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sz w:val="28"/>
        </w:rPr>
        <w:t>Lab 1 - Requirements Table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sz w:val="18"/>
        </w:rPr>
        <w:t>Arjun Srikanth | PES1UG24AM920 | Problem Statement #48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9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Req ID</w:t>
            </w:r>
          </w:p>
        </w:tc>
        <w:tc>
          <w:tcPr>
            <w:tcW w:type="dxa" w:w="129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Type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Description</w:t>
            </w:r>
          </w:p>
        </w:tc>
        <w:tc>
          <w:tcPr>
            <w:tcW w:type="dxa" w:w="10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Priority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Acceptance Criteria</w:t>
            </w:r>
          </w:p>
        </w:tc>
        <w:tc>
          <w:tcPr>
            <w:tcW w:type="dxa" w:w="259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Rationale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FR-001</w:t>
            </w:r>
          </w:p>
        </w:tc>
        <w:tc>
          <w:tcPr>
            <w:tcW w:type="dxa" w:w="129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Functional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The system shall ingest incident alerts, identify the active on-call engineer, and escalate to the secondary engineer if the alert is not acknowledged within 5 minutes.</w:t>
            </w:r>
          </w:p>
        </w:tc>
        <w:tc>
          <w:tcPr>
            <w:tcW w:type="dxa" w:w="10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High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Pass: escalation starts after the 5-minute timeout. Fail: the alert remains unacknowledged without escalation.</w:t>
            </w:r>
          </w:p>
        </w:tc>
        <w:tc>
          <w:tcPr>
            <w:tcW w:type="dxa" w:w="259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This is the main purpose of the system.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FR-002</w:t>
            </w:r>
          </w:p>
        </w:tc>
        <w:tc>
          <w:tcPr>
            <w:tcW w:type="dxa" w:w="129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Functional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The system shall allow the Incident Commander to create and update multi-tier escalation rules, notification channels, and timeout values.</w:t>
            </w:r>
          </w:p>
        </w:tc>
        <w:tc>
          <w:tcPr>
            <w:tcW w:type="dxa" w:w="10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High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Pass: a saved rule is used for the next matching alert. Fail: the old rule is still used.</w:t>
            </w:r>
          </w:p>
        </w:tc>
        <w:tc>
          <w:tcPr>
            <w:tcW w:type="dxa" w:w="259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Different teams need different escalation policies.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FR-003</w:t>
            </w:r>
          </w:p>
        </w:tc>
        <w:tc>
          <w:tcPr>
            <w:tcW w:type="dxa" w:w="129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Functional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The system shall allow an on-call engineer to acknowledge, reassign, or resolve an incident from the dashboard, SMS, or phone response.</w:t>
            </w:r>
          </w:p>
        </w:tc>
        <w:tc>
          <w:tcPr>
            <w:tcW w:type="dxa" w:w="10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High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Pass: a valid action updates the incident status within 10 seconds. Fail: the status does not change.</w:t>
            </w:r>
          </w:p>
        </w:tc>
        <w:tc>
          <w:tcPr>
            <w:tcW w:type="dxa" w:w="259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Engineers may need to respond while away from a laptop.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FR-004</w:t>
            </w:r>
          </w:p>
        </w:tc>
        <w:tc>
          <w:tcPr>
            <w:tcW w:type="dxa" w:w="129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Functional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The system shall maintain recurring on-call schedules with shift changes, manual overrides, and holiday substitutions.</w:t>
            </w:r>
          </w:p>
        </w:tc>
        <w:tc>
          <w:tcPr>
            <w:tcW w:type="dxa" w:w="10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Medium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Pass: the correct engineer is returned for normal and override time periods. Fail: the wrong engineer is selected.</w:t>
            </w:r>
          </w:p>
        </w:tc>
        <w:tc>
          <w:tcPr>
            <w:tcW w:type="dxa" w:w="259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The active responder must be known at any time.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FR-005</w:t>
            </w:r>
          </w:p>
        </w:tc>
        <w:tc>
          <w:tcPr>
            <w:tcW w:type="dxa" w:w="129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Functional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The system shall create a post-mortem record when an incident is resolved, including the event timeline, root-cause field, and action items.</w:t>
            </w:r>
          </w:p>
        </w:tc>
        <w:tc>
          <w:tcPr>
            <w:tcW w:type="dxa" w:w="10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Medium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Pass: a post-mortem is created and linked to the resolved incident. Fail: no linked record is created.</w:t>
            </w:r>
          </w:p>
        </w:tc>
        <w:tc>
          <w:tcPr>
            <w:tcW w:type="dxa" w:w="259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Post-mortems help the team review incidents later.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NFR-001</w:t>
            </w:r>
          </w:p>
        </w:tc>
        <w:tc>
          <w:tcPr>
            <w:tcW w:type="dxa" w:w="129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Nonfunctional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Alert dispatch through webhook, SMS, and email must start within 3 seconds of alert ingestion.</w:t>
            </w:r>
          </w:p>
        </w:tc>
        <w:tc>
          <w:tcPr>
            <w:tcW w:type="dxa" w:w="10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High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Pass: measured dispatch start time is 3 seconds or less under the simulated peak load. Fail: it is above 3 seconds.</w:t>
            </w:r>
          </w:p>
        </w:tc>
        <w:tc>
          <w:tcPr>
            <w:tcW w:type="dxa" w:w="259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Fast notification reduces response delay.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NFR-002</w:t>
            </w:r>
          </w:p>
        </w:tc>
        <w:tc>
          <w:tcPr>
            <w:tcW w:type="dxa" w:w="129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Nonfunctional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The system shall target 99.9% availability and protect incident/contact data in transit and at rest.</w:t>
            </w:r>
          </w:p>
        </w:tc>
        <w:tc>
          <w:tcPr>
            <w:tcW w:type="dxa" w:w="10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High</w:t>
            </w:r>
          </w:p>
        </w:tc>
        <w:tc>
          <w:tcPr>
            <w:tcW w:type="dxa" w:w="43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Pass: availability meets 99.9% and no unencrypted data path is found. Fail: either condition is not met.</w:t>
            </w:r>
          </w:p>
        </w:tc>
        <w:tc>
          <w:tcPr>
            <w:tcW w:type="dxa" w:w="259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The alerting system must remain available and protect contact data.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