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F8B" w:rsidRPr="00E91182" w:rsidRDefault="00AB1A33" w:rsidP="00AB1A33">
      <w:pPr>
        <w:pStyle w:val="BodyText"/>
        <w:jc w:val="center"/>
        <w:rPr>
          <w:b/>
          <w:sz w:val="44"/>
        </w:rPr>
      </w:pPr>
      <w:r w:rsidRPr="00E91182">
        <w:rPr>
          <w:b/>
          <w:sz w:val="44"/>
        </w:rPr>
        <w:t>Vigilant Shield</w:t>
      </w:r>
    </w:p>
    <w:p w:rsidR="00A97F8B" w:rsidRPr="00886AAF" w:rsidRDefault="00A97F8B" w:rsidP="00AB1A33">
      <w:pPr>
        <w:pStyle w:val="BodyText"/>
        <w:jc w:val="center"/>
        <w:rPr>
          <w:b/>
          <w:sz w:val="42"/>
        </w:rPr>
      </w:pPr>
    </w:p>
    <w:p w:rsidR="00A97F8B" w:rsidRPr="00886AAF" w:rsidRDefault="00A97F8B" w:rsidP="00AB1A33">
      <w:pPr>
        <w:pStyle w:val="BodyText"/>
        <w:spacing w:before="11"/>
        <w:jc w:val="center"/>
        <w:rPr>
          <w:b/>
          <w:sz w:val="35"/>
        </w:rPr>
      </w:pPr>
    </w:p>
    <w:p w:rsidR="00A97F8B" w:rsidRPr="00886AAF" w:rsidRDefault="00877923" w:rsidP="00AB1A33">
      <w:pPr>
        <w:ind w:left="364"/>
        <w:jc w:val="center"/>
        <w:rPr>
          <w:i/>
          <w:sz w:val="28"/>
        </w:rPr>
      </w:pPr>
      <w:r w:rsidRPr="00886AAF">
        <w:rPr>
          <w:i/>
          <w:sz w:val="28"/>
        </w:rPr>
        <w:t>Submitted in partial fulfillment of the requirements for the degree of</w:t>
      </w:r>
    </w:p>
    <w:p w:rsidR="00A97F8B" w:rsidRDefault="00A97F8B" w:rsidP="00AB1A33">
      <w:pPr>
        <w:pStyle w:val="BodyText"/>
        <w:spacing w:before="3"/>
        <w:jc w:val="center"/>
        <w:rPr>
          <w:i/>
          <w:sz w:val="28"/>
        </w:rPr>
      </w:pPr>
    </w:p>
    <w:p w:rsidR="00E91182" w:rsidRPr="00886AAF" w:rsidRDefault="00E91182" w:rsidP="00AB1A33">
      <w:pPr>
        <w:pStyle w:val="BodyText"/>
        <w:spacing w:before="3"/>
        <w:jc w:val="center"/>
        <w:rPr>
          <w:i/>
          <w:sz w:val="28"/>
        </w:rPr>
      </w:pPr>
    </w:p>
    <w:p w:rsidR="00A97F8B" w:rsidRPr="00886AAF" w:rsidRDefault="00877923" w:rsidP="00AB1A33">
      <w:pPr>
        <w:spacing w:before="1" w:line="501" w:lineRule="exact"/>
        <w:ind w:left="373"/>
        <w:jc w:val="center"/>
        <w:rPr>
          <w:b/>
          <w:sz w:val="44"/>
        </w:rPr>
      </w:pPr>
      <w:bookmarkStart w:id="0" w:name="_Hlk4412077"/>
      <w:r w:rsidRPr="00886AAF">
        <w:rPr>
          <w:b/>
          <w:sz w:val="44"/>
        </w:rPr>
        <w:t>Bachelor of Technology</w:t>
      </w:r>
    </w:p>
    <w:p w:rsidR="00A97F8B" w:rsidRPr="00886AAF" w:rsidRDefault="00877923" w:rsidP="00AB1A33">
      <w:pPr>
        <w:spacing w:line="363" w:lineRule="exact"/>
        <w:ind w:left="366"/>
        <w:jc w:val="center"/>
        <w:rPr>
          <w:sz w:val="32"/>
        </w:rPr>
      </w:pPr>
      <w:r w:rsidRPr="00886AAF">
        <w:rPr>
          <w:sz w:val="32"/>
        </w:rPr>
        <w:t>in</w:t>
      </w:r>
    </w:p>
    <w:p w:rsidR="00A97F8B" w:rsidRPr="00AB1A33" w:rsidRDefault="00AB1A33" w:rsidP="00AB1A33">
      <w:pPr>
        <w:pStyle w:val="BodyText"/>
        <w:jc w:val="center"/>
        <w:rPr>
          <w:b/>
          <w:sz w:val="42"/>
          <w:szCs w:val="42"/>
        </w:rPr>
      </w:pPr>
      <w:r w:rsidRPr="00AB1A33">
        <w:rPr>
          <w:b/>
          <w:sz w:val="42"/>
          <w:szCs w:val="42"/>
        </w:rPr>
        <w:t>Computer Science with speciali</w:t>
      </w:r>
      <w:r>
        <w:rPr>
          <w:b/>
          <w:sz w:val="42"/>
          <w:szCs w:val="42"/>
        </w:rPr>
        <w:t>zation in Bioinformatic</w:t>
      </w:r>
      <w:r w:rsidRPr="00AB1A33">
        <w:rPr>
          <w:b/>
          <w:sz w:val="42"/>
          <w:szCs w:val="42"/>
        </w:rPr>
        <w:t>s</w:t>
      </w:r>
    </w:p>
    <w:bookmarkEnd w:id="0"/>
    <w:p w:rsidR="00A97F8B" w:rsidRPr="00886AAF" w:rsidRDefault="00A97F8B" w:rsidP="00AB1A33">
      <w:pPr>
        <w:pStyle w:val="BodyText"/>
        <w:jc w:val="center"/>
        <w:rPr>
          <w:b/>
          <w:sz w:val="46"/>
        </w:rPr>
      </w:pPr>
    </w:p>
    <w:p w:rsidR="00A97F8B" w:rsidRPr="00886AAF" w:rsidRDefault="00A97F8B" w:rsidP="00AB1A33">
      <w:pPr>
        <w:pStyle w:val="BodyText"/>
        <w:spacing w:before="2"/>
        <w:jc w:val="center"/>
        <w:rPr>
          <w:b/>
          <w:sz w:val="37"/>
        </w:rPr>
      </w:pPr>
    </w:p>
    <w:p w:rsidR="00A97F8B" w:rsidRPr="00886AAF" w:rsidRDefault="00877923" w:rsidP="00AB1A33">
      <w:pPr>
        <w:ind w:left="367"/>
        <w:jc w:val="center"/>
        <w:rPr>
          <w:i/>
          <w:sz w:val="28"/>
        </w:rPr>
      </w:pPr>
      <w:r w:rsidRPr="00886AAF">
        <w:rPr>
          <w:i/>
          <w:sz w:val="28"/>
        </w:rPr>
        <w:t>by</w:t>
      </w:r>
    </w:p>
    <w:p w:rsidR="00A97F8B" w:rsidRPr="00886AAF" w:rsidRDefault="00AB1A33" w:rsidP="00AB1A33">
      <w:pPr>
        <w:pStyle w:val="Heading1"/>
        <w:spacing w:before="164"/>
        <w:jc w:val="center"/>
      </w:pPr>
      <w:r>
        <w:t>RIA ARORA</w:t>
      </w:r>
    </w:p>
    <w:p w:rsidR="00A97F8B" w:rsidRPr="00886AAF" w:rsidRDefault="00AB1A33" w:rsidP="00AB1A33">
      <w:pPr>
        <w:spacing w:before="184"/>
        <w:ind w:left="367"/>
        <w:jc w:val="center"/>
        <w:rPr>
          <w:b/>
          <w:sz w:val="32"/>
        </w:rPr>
      </w:pPr>
      <w:r>
        <w:rPr>
          <w:b/>
          <w:sz w:val="32"/>
        </w:rPr>
        <w:t>15BCB0066</w:t>
      </w:r>
    </w:p>
    <w:p w:rsidR="00A97F8B" w:rsidRDefault="00A97F8B" w:rsidP="00AB1A33">
      <w:pPr>
        <w:pStyle w:val="BodyText"/>
        <w:jc w:val="center"/>
        <w:rPr>
          <w:b/>
          <w:sz w:val="36"/>
        </w:rPr>
      </w:pPr>
    </w:p>
    <w:p w:rsidR="00E91182" w:rsidRPr="00886AAF" w:rsidRDefault="00E91182" w:rsidP="00AB1A33">
      <w:pPr>
        <w:pStyle w:val="BodyText"/>
        <w:jc w:val="center"/>
        <w:rPr>
          <w:b/>
          <w:sz w:val="36"/>
        </w:rPr>
      </w:pPr>
    </w:p>
    <w:p w:rsidR="00E91182" w:rsidRDefault="00877923" w:rsidP="00E91182">
      <w:pPr>
        <w:spacing w:line="360" w:lineRule="auto"/>
        <w:ind w:left="3844" w:right="2729" w:hanging="725"/>
        <w:jc w:val="center"/>
        <w:rPr>
          <w:b/>
          <w:sz w:val="32"/>
        </w:rPr>
      </w:pPr>
      <w:r w:rsidRPr="00886AAF">
        <w:rPr>
          <w:b/>
          <w:sz w:val="32"/>
        </w:rPr>
        <w:t>U</w:t>
      </w:r>
      <w:r w:rsidR="00E91182">
        <w:rPr>
          <w:b/>
          <w:sz w:val="32"/>
        </w:rPr>
        <w:t>nder the guidance of</w:t>
      </w:r>
    </w:p>
    <w:p w:rsidR="00AB1A33" w:rsidRDefault="00AB1A33" w:rsidP="00E91182">
      <w:pPr>
        <w:spacing w:line="360" w:lineRule="auto"/>
        <w:ind w:left="3844" w:right="2729" w:hanging="725"/>
        <w:jc w:val="center"/>
        <w:rPr>
          <w:b/>
          <w:sz w:val="32"/>
        </w:rPr>
      </w:pPr>
      <w:r>
        <w:rPr>
          <w:b/>
          <w:sz w:val="32"/>
        </w:rPr>
        <w:t xml:space="preserve">Prof. </w:t>
      </w:r>
      <w:proofErr w:type="spellStart"/>
      <w:r>
        <w:rPr>
          <w:b/>
          <w:sz w:val="32"/>
        </w:rPr>
        <w:t>Srivani</w:t>
      </w:r>
      <w:proofErr w:type="spellEnd"/>
      <w:r>
        <w:rPr>
          <w:b/>
          <w:sz w:val="32"/>
        </w:rPr>
        <w:t xml:space="preserve"> A.</w:t>
      </w:r>
    </w:p>
    <w:p w:rsidR="00E91182" w:rsidRDefault="00E91182" w:rsidP="00AB1A33">
      <w:pPr>
        <w:spacing w:before="322" w:line="360" w:lineRule="auto"/>
        <w:ind w:left="3844" w:right="2729" w:hanging="725"/>
        <w:jc w:val="center"/>
        <w:rPr>
          <w:b/>
          <w:sz w:val="24"/>
        </w:rPr>
      </w:pPr>
    </w:p>
    <w:p w:rsidR="00A97F8B" w:rsidRPr="00886AAF" w:rsidRDefault="00AB1A33" w:rsidP="00AB1A33">
      <w:pPr>
        <w:spacing w:before="322" w:line="360" w:lineRule="auto"/>
        <w:ind w:left="3844" w:right="2729" w:hanging="725"/>
        <w:jc w:val="center"/>
        <w:rPr>
          <w:b/>
          <w:sz w:val="32"/>
        </w:rPr>
      </w:pPr>
      <w:r w:rsidRPr="00AB1A33">
        <w:rPr>
          <w:b/>
          <w:sz w:val="24"/>
        </w:rPr>
        <w:t>SCOPE</w:t>
      </w:r>
    </w:p>
    <w:p w:rsidR="00A97F8B" w:rsidRPr="00886AAF" w:rsidRDefault="00877923" w:rsidP="00AB1A33">
      <w:pPr>
        <w:pStyle w:val="Heading3"/>
        <w:spacing w:before="3" w:line="362" w:lineRule="auto"/>
        <w:ind w:left="3955" w:right="3595" w:firstLine="7"/>
        <w:jc w:val="center"/>
      </w:pPr>
      <w:r w:rsidRPr="00886AAF">
        <w:t>VIT,</w:t>
      </w:r>
      <w:r w:rsidRPr="00886AAF">
        <w:rPr>
          <w:spacing w:val="7"/>
        </w:rPr>
        <w:t xml:space="preserve"> </w:t>
      </w:r>
      <w:r w:rsidRPr="00886AAF">
        <w:rPr>
          <w:spacing w:val="-4"/>
        </w:rPr>
        <w:t>Vellore.</w:t>
      </w:r>
    </w:p>
    <w:p w:rsidR="00A97F8B" w:rsidRPr="00886AAF" w:rsidRDefault="00A97F8B" w:rsidP="00AB1A33">
      <w:pPr>
        <w:pStyle w:val="BodyText"/>
        <w:jc w:val="center"/>
        <w:rPr>
          <w:b/>
          <w:sz w:val="20"/>
        </w:rPr>
      </w:pPr>
    </w:p>
    <w:p w:rsidR="00A97F8B" w:rsidRDefault="00A97F8B" w:rsidP="00AB1A33">
      <w:pPr>
        <w:pStyle w:val="BodyText"/>
        <w:jc w:val="center"/>
        <w:rPr>
          <w:b/>
          <w:sz w:val="20"/>
        </w:rPr>
      </w:pPr>
    </w:p>
    <w:p w:rsidR="00E91182" w:rsidRPr="00886AAF" w:rsidRDefault="00E91182" w:rsidP="00AB1A33">
      <w:pPr>
        <w:pStyle w:val="BodyText"/>
        <w:jc w:val="center"/>
        <w:rPr>
          <w:b/>
          <w:sz w:val="20"/>
        </w:rPr>
      </w:pPr>
    </w:p>
    <w:p w:rsidR="00A97F8B" w:rsidRPr="00886AAF" w:rsidRDefault="00877923" w:rsidP="00AB1A33">
      <w:pPr>
        <w:pStyle w:val="BodyText"/>
        <w:spacing w:before="11"/>
        <w:jc w:val="center"/>
        <w:rPr>
          <w:b/>
          <w:sz w:val="22"/>
        </w:rPr>
      </w:pPr>
      <w:r w:rsidRPr="00886AAF">
        <w:rPr>
          <w:noProof/>
        </w:rPr>
        <w:drawing>
          <wp:anchor distT="0" distB="0" distL="0" distR="0" simplePos="0" relativeHeight="251658752" behindDoc="0" locked="0" layoutInCell="1" allowOverlap="1">
            <wp:simplePos x="0" y="0"/>
            <wp:positionH relativeFrom="page">
              <wp:posOffset>2702560</wp:posOffset>
            </wp:positionH>
            <wp:positionV relativeFrom="paragraph">
              <wp:posOffset>192405</wp:posOffset>
            </wp:positionV>
            <wp:extent cx="2402636" cy="6667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402636" cy="666750"/>
                    </a:xfrm>
                    <a:prstGeom prst="rect">
                      <a:avLst/>
                    </a:prstGeom>
                  </pic:spPr>
                </pic:pic>
              </a:graphicData>
            </a:graphic>
          </wp:anchor>
        </w:drawing>
      </w:r>
    </w:p>
    <w:p w:rsidR="00A97F8B" w:rsidRPr="00886AAF" w:rsidRDefault="00A97F8B" w:rsidP="00AB1A33">
      <w:pPr>
        <w:pStyle w:val="BodyText"/>
        <w:jc w:val="center"/>
        <w:rPr>
          <w:b/>
          <w:sz w:val="26"/>
        </w:rPr>
      </w:pPr>
    </w:p>
    <w:p w:rsidR="00A97F8B" w:rsidRPr="00886AAF" w:rsidRDefault="00A97F8B" w:rsidP="00AB1A33">
      <w:pPr>
        <w:pStyle w:val="BodyText"/>
        <w:spacing w:before="7"/>
        <w:jc w:val="center"/>
        <w:rPr>
          <w:b/>
          <w:sz w:val="25"/>
        </w:rPr>
      </w:pPr>
    </w:p>
    <w:p w:rsidR="00A97F8B" w:rsidRPr="00886AAF" w:rsidRDefault="00AB1A33" w:rsidP="00E91182">
      <w:pPr>
        <w:pStyle w:val="BodyText"/>
        <w:ind w:left="372"/>
        <w:jc w:val="center"/>
        <w:sectPr w:rsidR="00A97F8B" w:rsidRPr="00886AAF">
          <w:type w:val="continuous"/>
          <w:pgSz w:w="11900" w:h="16840"/>
          <w:pgMar w:top="1380" w:right="1320" w:bottom="280" w:left="1680" w:header="720" w:footer="720" w:gutter="0"/>
          <w:cols w:space="720"/>
        </w:sectPr>
      </w:pPr>
      <w:r>
        <w:t>April</w:t>
      </w:r>
      <w:r w:rsidR="00877923" w:rsidRPr="00886AAF">
        <w:t>,</w:t>
      </w:r>
      <w:r w:rsidR="00877923" w:rsidRPr="00886AAF">
        <w:rPr>
          <w:spacing w:val="-4"/>
        </w:rPr>
        <w:t xml:space="preserve"> </w:t>
      </w:r>
      <w:r>
        <w:t>2019</w:t>
      </w:r>
    </w:p>
    <w:p w:rsidR="00A97F8B" w:rsidRPr="00886AAF" w:rsidRDefault="00877923">
      <w:pPr>
        <w:spacing w:before="59"/>
        <w:ind w:left="367"/>
        <w:jc w:val="center"/>
        <w:rPr>
          <w:b/>
          <w:sz w:val="28"/>
        </w:rPr>
      </w:pPr>
      <w:r w:rsidRPr="00886AAF">
        <w:rPr>
          <w:b/>
          <w:sz w:val="28"/>
          <w:u w:val="thick"/>
        </w:rPr>
        <w:lastRenderedPageBreak/>
        <w:t>DECLARATION</w:t>
      </w:r>
    </w:p>
    <w:p w:rsidR="00A97F8B" w:rsidRPr="00886AAF" w:rsidRDefault="00A97F8B">
      <w:pPr>
        <w:pStyle w:val="BodyText"/>
        <w:spacing w:before="6"/>
        <w:rPr>
          <w:b/>
          <w:sz w:val="27"/>
        </w:rPr>
      </w:pPr>
    </w:p>
    <w:p w:rsidR="00A97F8B" w:rsidRPr="00632A85" w:rsidRDefault="00632A85" w:rsidP="00632A85">
      <w:pPr>
        <w:pStyle w:val="BodyText"/>
        <w:spacing w:before="90" w:line="360" w:lineRule="auto"/>
        <w:ind w:left="480" w:right="103" w:firstLine="720"/>
        <w:jc w:val="both"/>
      </w:pPr>
      <w:r>
        <w:t xml:space="preserve">I hereby declare that the thesis entitled </w:t>
      </w:r>
      <w:r w:rsidR="00877923" w:rsidRPr="00632A85">
        <w:t>“</w:t>
      </w:r>
      <w:r>
        <w:t xml:space="preserve">Vigilant Shield" </w:t>
      </w:r>
      <w:r w:rsidR="00877923" w:rsidRPr="00632A85">
        <w:t>submitted by me, for the award of the degree of</w:t>
      </w:r>
      <w:r>
        <w:t xml:space="preserve"> </w:t>
      </w:r>
      <w:r w:rsidRPr="00FF45DA">
        <w:rPr>
          <w:i/>
        </w:rPr>
        <w:t>Bachelor of Technology in Computer Science with specialization in Bioinformatics</w:t>
      </w:r>
      <w:r w:rsidR="00877923" w:rsidRPr="00632A85">
        <w:t xml:space="preserve"> to VIT </w:t>
      </w:r>
      <w:r w:rsidR="00877923" w:rsidRPr="00632A85">
        <w:rPr>
          <w:spacing w:val="-3"/>
        </w:rPr>
        <w:t xml:space="preserve">is </w:t>
      </w:r>
      <w:r w:rsidR="00877923" w:rsidRPr="00632A85">
        <w:t xml:space="preserve">a record of </w:t>
      </w:r>
      <w:proofErr w:type="spellStart"/>
      <w:r w:rsidR="00877923" w:rsidRPr="00632A85">
        <w:t>bonafide</w:t>
      </w:r>
      <w:proofErr w:type="spellEnd"/>
      <w:r w:rsidR="00877923" w:rsidRPr="00632A85">
        <w:t xml:space="preserve"> work carried out by </w:t>
      </w:r>
      <w:r w:rsidR="00877923" w:rsidRPr="00632A85">
        <w:rPr>
          <w:spacing w:val="-3"/>
        </w:rPr>
        <w:t xml:space="preserve">me </w:t>
      </w:r>
      <w:r w:rsidR="00877923" w:rsidRPr="00632A85">
        <w:t xml:space="preserve">under the supervision of </w:t>
      </w:r>
      <w:proofErr w:type="spellStart"/>
      <w:r>
        <w:t>Srivani</w:t>
      </w:r>
      <w:proofErr w:type="spellEnd"/>
      <w:r>
        <w:t xml:space="preserve"> A</w:t>
      </w:r>
      <w:r w:rsidR="00877923" w:rsidRPr="00632A85">
        <w:t>.</w:t>
      </w:r>
    </w:p>
    <w:p w:rsidR="00A97F8B" w:rsidRPr="00632A85" w:rsidRDefault="00877923">
      <w:pPr>
        <w:pStyle w:val="BodyText"/>
        <w:spacing w:line="360" w:lineRule="auto"/>
        <w:ind w:left="480" w:right="102" w:firstLine="720"/>
        <w:jc w:val="both"/>
      </w:pPr>
      <w:r w:rsidRPr="00632A85">
        <w:t xml:space="preserve">I further declare that the work reported </w:t>
      </w:r>
      <w:r w:rsidRPr="00632A85">
        <w:rPr>
          <w:spacing w:val="-3"/>
        </w:rPr>
        <w:t xml:space="preserve">in </w:t>
      </w:r>
      <w:r w:rsidRPr="00632A85">
        <w:t xml:space="preserve">this thesis has not been submitted and will not </w:t>
      </w:r>
      <w:r w:rsidRPr="00632A85">
        <w:rPr>
          <w:spacing w:val="-3"/>
        </w:rPr>
        <w:t xml:space="preserve">be </w:t>
      </w:r>
      <w:r w:rsidRPr="00632A85">
        <w:t xml:space="preserve">submitted, either </w:t>
      </w:r>
      <w:r w:rsidRPr="00632A85">
        <w:rPr>
          <w:spacing w:val="-3"/>
        </w:rPr>
        <w:t xml:space="preserve">in </w:t>
      </w:r>
      <w:r w:rsidRPr="00632A85">
        <w:t xml:space="preserve">part or </w:t>
      </w:r>
      <w:r w:rsidRPr="00632A85">
        <w:rPr>
          <w:spacing w:val="-3"/>
        </w:rPr>
        <w:t xml:space="preserve">in </w:t>
      </w:r>
      <w:r w:rsidRPr="00632A85">
        <w:t xml:space="preserve">full, for the award of any other degree or diploma </w:t>
      </w:r>
      <w:r w:rsidRPr="00632A85">
        <w:rPr>
          <w:spacing w:val="-3"/>
        </w:rPr>
        <w:t xml:space="preserve">in </w:t>
      </w:r>
      <w:r w:rsidRPr="00632A85">
        <w:t>this institute or any other institute or</w:t>
      </w:r>
      <w:r w:rsidRPr="00632A85">
        <w:rPr>
          <w:spacing w:val="1"/>
        </w:rPr>
        <w:t xml:space="preserve"> </w:t>
      </w:r>
      <w:r w:rsidRPr="00632A85">
        <w:t>university.</w:t>
      </w:r>
    </w:p>
    <w:p w:rsidR="00A97F8B" w:rsidRPr="00886AAF" w:rsidRDefault="00A97F8B">
      <w:pPr>
        <w:pStyle w:val="BodyText"/>
        <w:rPr>
          <w:sz w:val="20"/>
        </w:rPr>
      </w:pPr>
    </w:p>
    <w:p w:rsidR="00A97F8B" w:rsidRPr="00886AAF" w:rsidRDefault="00A97F8B">
      <w:pPr>
        <w:pStyle w:val="BodyText"/>
        <w:rPr>
          <w:sz w:val="20"/>
        </w:rPr>
      </w:pPr>
    </w:p>
    <w:p w:rsidR="00A97F8B" w:rsidRPr="00886AAF" w:rsidRDefault="00A97F8B">
      <w:pPr>
        <w:pStyle w:val="BodyText"/>
        <w:rPr>
          <w:sz w:val="20"/>
        </w:rPr>
      </w:pPr>
    </w:p>
    <w:p w:rsidR="00A97F8B" w:rsidRPr="00886AAF" w:rsidRDefault="00A97F8B">
      <w:pPr>
        <w:pStyle w:val="BodyText"/>
        <w:rPr>
          <w:sz w:val="20"/>
        </w:rPr>
      </w:pPr>
    </w:p>
    <w:p w:rsidR="00A97F8B" w:rsidRPr="00886AAF" w:rsidRDefault="00A97F8B">
      <w:pPr>
        <w:pStyle w:val="BodyText"/>
        <w:rPr>
          <w:sz w:val="20"/>
        </w:rPr>
      </w:pPr>
    </w:p>
    <w:p w:rsidR="00A97F8B" w:rsidRPr="00886AAF" w:rsidRDefault="00A97F8B">
      <w:pPr>
        <w:pStyle w:val="BodyText"/>
        <w:rPr>
          <w:sz w:val="20"/>
        </w:rPr>
      </w:pPr>
    </w:p>
    <w:p w:rsidR="00A97F8B" w:rsidRPr="00886AAF" w:rsidRDefault="00A97F8B">
      <w:pPr>
        <w:pStyle w:val="BodyText"/>
        <w:spacing w:before="5"/>
        <w:rPr>
          <w:sz w:val="28"/>
        </w:rPr>
      </w:pPr>
    </w:p>
    <w:p w:rsidR="00A97F8B" w:rsidRPr="00886AAF" w:rsidRDefault="00877923">
      <w:pPr>
        <w:pStyle w:val="BodyText"/>
        <w:tabs>
          <w:tab w:val="left" w:pos="1199"/>
        </w:tabs>
        <w:spacing w:before="90" w:line="360" w:lineRule="auto"/>
        <w:ind w:left="480" w:right="6851"/>
      </w:pPr>
      <w:r w:rsidRPr="00886AAF">
        <w:t>Place</w:t>
      </w:r>
      <w:r w:rsidRPr="00886AAF">
        <w:tab/>
        <w:t xml:space="preserve">: </w:t>
      </w:r>
      <w:r w:rsidRPr="00886AAF">
        <w:rPr>
          <w:spacing w:val="-4"/>
        </w:rPr>
        <w:t xml:space="preserve">Vellore </w:t>
      </w:r>
      <w:r w:rsidRPr="00886AAF">
        <w:t>Date</w:t>
      </w:r>
      <w:r w:rsidRPr="00886AAF">
        <w:tab/>
        <w:t>:</w:t>
      </w:r>
    </w:p>
    <w:p w:rsidR="00A97F8B" w:rsidRPr="00886AAF" w:rsidRDefault="00877923">
      <w:pPr>
        <w:pStyle w:val="Heading3"/>
        <w:spacing w:before="2"/>
        <w:ind w:right="103"/>
      </w:pPr>
      <w:r w:rsidRPr="00886AAF">
        <w:t>Signature of the Candidate</w:t>
      </w:r>
    </w:p>
    <w:p w:rsidR="00A97F8B" w:rsidRPr="00886AAF" w:rsidRDefault="00A97F8B">
      <w:pPr>
        <w:sectPr w:rsidR="00A97F8B" w:rsidRPr="00886AAF">
          <w:pgSz w:w="11900" w:h="16840"/>
          <w:pgMar w:top="1380" w:right="1320" w:bottom="280" w:left="1680" w:header="720" w:footer="720" w:gutter="0"/>
          <w:cols w:space="720"/>
        </w:sectPr>
      </w:pPr>
    </w:p>
    <w:p w:rsidR="00A97F8B" w:rsidRPr="00886AAF" w:rsidRDefault="00877923">
      <w:pPr>
        <w:spacing w:before="59"/>
        <w:ind w:left="370"/>
        <w:jc w:val="center"/>
        <w:rPr>
          <w:b/>
          <w:sz w:val="28"/>
        </w:rPr>
      </w:pPr>
      <w:r w:rsidRPr="00886AAF">
        <w:rPr>
          <w:b/>
          <w:sz w:val="28"/>
          <w:u w:val="thick"/>
        </w:rPr>
        <w:lastRenderedPageBreak/>
        <w:t>CERTIFICATE</w:t>
      </w:r>
    </w:p>
    <w:p w:rsidR="00A97F8B" w:rsidRPr="00886AAF" w:rsidRDefault="00A97F8B">
      <w:pPr>
        <w:pStyle w:val="BodyText"/>
        <w:spacing w:before="6"/>
        <w:rPr>
          <w:b/>
          <w:sz w:val="27"/>
        </w:rPr>
      </w:pPr>
    </w:p>
    <w:p w:rsidR="00A97F8B" w:rsidRPr="00632A85" w:rsidRDefault="00877923" w:rsidP="00FF45DA">
      <w:pPr>
        <w:pStyle w:val="BodyText"/>
        <w:spacing w:before="90" w:line="360" w:lineRule="auto"/>
        <w:ind w:left="480" w:right="103" w:firstLine="720"/>
        <w:jc w:val="both"/>
      </w:pPr>
      <w:r w:rsidRPr="00632A85">
        <w:t xml:space="preserve">This </w:t>
      </w:r>
      <w:r w:rsidRPr="00632A85">
        <w:rPr>
          <w:spacing w:val="-3"/>
        </w:rPr>
        <w:t xml:space="preserve">is </w:t>
      </w:r>
      <w:r w:rsidRPr="00632A85">
        <w:rPr>
          <w:spacing w:val="2"/>
        </w:rPr>
        <w:t xml:space="preserve">to </w:t>
      </w:r>
      <w:r w:rsidR="00632A85" w:rsidRPr="00632A85">
        <w:t xml:space="preserve">certify that the </w:t>
      </w:r>
      <w:r w:rsidR="00632A85">
        <w:t xml:space="preserve">thesis </w:t>
      </w:r>
      <w:r>
        <w:t xml:space="preserve">entitled </w:t>
      </w:r>
      <w:r w:rsidRPr="00632A85">
        <w:t>“</w:t>
      </w:r>
      <w:r w:rsidR="00632A85">
        <w:t>Vigilant Shield</w:t>
      </w:r>
      <w:r w:rsidRPr="00632A85">
        <w:t xml:space="preserve">” submitted by </w:t>
      </w:r>
      <w:r>
        <w:t xml:space="preserve">      </w:t>
      </w:r>
      <w:r w:rsidRPr="00632A85">
        <w:t xml:space="preserve"> </w:t>
      </w:r>
      <w:r w:rsidR="00632A85">
        <w:rPr>
          <w:b/>
        </w:rPr>
        <w:t>Ria Arora (15BCB0066)</w:t>
      </w:r>
      <w:r w:rsidRPr="00632A85">
        <w:rPr>
          <w:spacing w:val="-3"/>
        </w:rPr>
        <w:t xml:space="preserve">, </w:t>
      </w:r>
      <w:r w:rsidR="00632A85">
        <w:rPr>
          <w:b/>
        </w:rPr>
        <w:t>SCOPE</w:t>
      </w:r>
      <w:r w:rsidRPr="00632A85">
        <w:t xml:space="preserve">, VIT University, for the award of the degree of </w:t>
      </w:r>
      <w:r w:rsidR="00FF45DA" w:rsidRPr="00FF45DA">
        <w:rPr>
          <w:i/>
        </w:rPr>
        <w:t>Bachelor of Technology in Computer Science with specialization in Bioinformatics</w:t>
      </w:r>
      <w:r w:rsidRPr="00632A85">
        <w:t xml:space="preserve">, </w:t>
      </w:r>
      <w:r w:rsidRPr="00632A85">
        <w:rPr>
          <w:spacing w:val="-3"/>
        </w:rPr>
        <w:t xml:space="preserve">is </w:t>
      </w:r>
      <w:r w:rsidRPr="00632A85">
        <w:t xml:space="preserve">a record of </w:t>
      </w:r>
      <w:proofErr w:type="spellStart"/>
      <w:r w:rsidRPr="00632A85">
        <w:t>bonafide</w:t>
      </w:r>
      <w:proofErr w:type="spellEnd"/>
      <w:r w:rsidRPr="00632A85">
        <w:t xml:space="preserve"> work carried out by him under my s</w:t>
      </w:r>
      <w:r w:rsidR="00FF45DA">
        <w:t>upervision during the period, 07.01. 2019 to 3.05</w:t>
      </w:r>
      <w:r w:rsidRPr="00632A85">
        <w:t>.2019, as per the VIT code of academic and research</w:t>
      </w:r>
      <w:r w:rsidRPr="00632A85">
        <w:rPr>
          <w:spacing w:val="-14"/>
        </w:rPr>
        <w:t xml:space="preserve"> </w:t>
      </w:r>
      <w:r w:rsidRPr="00632A85">
        <w:t>ethics.</w:t>
      </w:r>
    </w:p>
    <w:p w:rsidR="00A97F8B" w:rsidRPr="00632A85" w:rsidRDefault="00A97F8B">
      <w:pPr>
        <w:pStyle w:val="BodyText"/>
        <w:spacing w:before="3"/>
        <w:rPr>
          <w:sz w:val="36"/>
        </w:rPr>
      </w:pPr>
    </w:p>
    <w:p w:rsidR="00A97F8B" w:rsidRPr="00632A85" w:rsidRDefault="00877923">
      <w:pPr>
        <w:pStyle w:val="BodyText"/>
        <w:spacing w:line="360" w:lineRule="auto"/>
        <w:ind w:left="480" w:right="103" w:firstLine="720"/>
        <w:jc w:val="both"/>
      </w:pPr>
      <w:r w:rsidRPr="00632A85">
        <w:t>The contents of this report have not been submitted and will not be submitted either in part or in full, for the award of any other degree or diploma in this institute or any other institute or university. The thesis fulfills the requirements and regulations of the University and in my opinion meets the necessary standards for submission.</w:t>
      </w:r>
    </w:p>
    <w:p w:rsidR="00A97F8B" w:rsidRPr="00886AAF" w:rsidRDefault="00A97F8B">
      <w:pPr>
        <w:pStyle w:val="BodyText"/>
        <w:rPr>
          <w:sz w:val="26"/>
        </w:rPr>
      </w:pPr>
    </w:p>
    <w:p w:rsidR="00A97F8B" w:rsidRPr="00886AAF" w:rsidRDefault="00A97F8B">
      <w:pPr>
        <w:pStyle w:val="BodyText"/>
        <w:rPr>
          <w:sz w:val="26"/>
        </w:rPr>
      </w:pPr>
    </w:p>
    <w:p w:rsidR="00A97F8B" w:rsidRPr="00886AAF" w:rsidRDefault="00A97F8B">
      <w:pPr>
        <w:pStyle w:val="BodyText"/>
        <w:rPr>
          <w:sz w:val="26"/>
        </w:rPr>
      </w:pPr>
    </w:p>
    <w:p w:rsidR="00A97F8B" w:rsidRPr="00886AAF" w:rsidRDefault="00A97F8B">
      <w:pPr>
        <w:pStyle w:val="BodyText"/>
        <w:rPr>
          <w:sz w:val="26"/>
        </w:rPr>
      </w:pPr>
    </w:p>
    <w:p w:rsidR="00A97F8B" w:rsidRPr="00886AAF" w:rsidRDefault="00A97F8B">
      <w:pPr>
        <w:pStyle w:val="BodyText"/>
        <w:rPr>
          <w:sz w:val="26"/>
        </w:rPr>
      </w:pPr>
    </w:p>
    <w:p w:rsidR="00A97F8B" w:rsidRPr="00886AAF" w:rsidRDefault="00877923">
      <w:pPr>
        <w:pStyle w:val="BodyText"/>
        <w:tabs>
          <w:tab w:val="left" w:pos="1199"/>
        </w:tabs>
        <w:spacing w:before="161"/>
        <w:ind w:left="480"/>
      </w:pPr>
      <w:r w:rsidRPr="00886AAF">
        <w:t>Place</w:t>
      </w:r>
      <w:r w:rsidRPr="00886AAF">
        <w:tab/>
        <w:t>:</w:t>
      </w:r>
      <w:r w:rsidRPr="00886AAF">
        <w:rPr>
          <w:spacing w:val="4"/>
        </w:rPr>
        <w:t xml:space="preserve"> </w:t>
      </w:r>
      <w:r w:rsidRPr="00886AAF">
        <w:t>Vellore</w:t>
      </w:r>
    </w:p>
    <w:p w:rsidR="00A97F8B" w:rsidRPr="00886AAF" w:rsidRDefault="00877923" w:rsidP="00877923">
      <w:pPr>
        <w:tabs>
          <w:tab w:val="left" w:pos="1199"/>
          <w:tab w:val="left" w:pos="6239"/>
        </w:tabs>
        <w:spacing w:before="137"/>
        <w:ind w:left="480"/>
        <w:rPr>
          <w:b/>
          <w:sz w:val="24"/>
        </w:rPr>
      </w:pPr>
      <w:r w:rsidRPr="00886AAF">
        <w:rPr>
          <w:sz w:val="24"/>
        </w:rPr>
        <w:t>Date</w:t>
      </w:r>
      <w:r w:rsidRPr="00886AAF">
        <w:rPr>
          <w:sz w:val="24"/>
        </w:rPr>
        <w:tab/>
        <w:t>:</w:t>
      </w:r>
      <w:r>
        <w:rPr>
          <w:sz w:val="24"/>
        </w:rPr>
        <w:t xml:space="preserve">     </w:t>
      </w:r>
      <w:r w:rsidRPr="00886AAF">
        <w:rPr>
          <w:sz w:val="24"/>
        </w:rPr>
        <w:tab/>
      </w:r>
      <w:r>
        <w:rPr>
          <w:sz w:val="24"/>
        </w:rPr>
        <w:t xml:space="preserve">    </w:t>
      </w:r>
      <w:r w:rsidRPr="00886AAF">
        <w:rPr>
          <w:b/>
          <w:sz w:val="24"/>
        </w:rPr>
        <w:t>Signature of the</w:t>
      </w:r>
      <w:r w:rsidRPr="00886AAF">
        <w:rPr>
          <w:b/>
          <w:spacing w:val="-3"/>
          <w:sz w:val="24"/>
        </w:rPr>
        <w:t xml:space="preserve"> </w:t>
      </w:r>
      <w:r w:rsidRPr="00886AAF">
        <w:rPr>
          <w:b/>
          <w:sz w:val="24"/>
        </w:rPr>
        <w:t>Guide</w:t>
      </w:r>
    </w:p>
    <w:p w:rsidR="00A97F8B" w:rsidRPr="00886AAF" w:rsidRDefault="00A97F8B">
      <w:pPr>
        <w:pStyle w:val="BodyText"/>
        <w:rPr>
          <w:b/>
          <w:sz w:val="26"/>
        </w:rPr>
      </w:pPr>
    </w:p>
    <w:p w:rsidR="00A97F8B" w:rsidRPr="00886AAF" w:rsidRDefault="00A97F8B">
      <w:pPr>
        <w:pStyle w:val="BodyText"/>
        <w:rPr>
          <w:b/>
          <w:sz w:val="26"/>
        </w:rPr>
      </w:pPr>
    </w:p>
    <w:p w:rsidR="00A97F8B" w:rsidRPr="00886AAF" w:rsidRDefault="00A97F8B">
      <w:pPr>
        <w:pStyle w:val="BodyText"/>
        <w:rPr>
          <w:b/>
          <w:sz w:val="26"/>
        </w:rPr>
      </w:pPr>
    </w:p>
    <w:p w:rsidR="00A97F8B" w:rsidRPr="00886AAF" w:rsidRDefault="00A97F8B">
      <w:pPr>
        <w:pStyle w:val="BodyText"/>
        <w:rPr>
          <w:b/>
          <w:sz w:val="26"/>
        </w:rPr>
      </w:pPr>
    </w:p>
    <w:p w:rsidR="00A97F8B" w:rsidRPr="00886AAF" w:rsidRDefault="00A97F8B">
      <w:pPr>
        <w:pStyle w:val="BodyText"/>
        <w:rPr>
          <w:b/>
          <w:sz w:val="26"/>
        </w:rPr>
      </w:pPr>
    </w:p>
    <w:p w:rsidR="00A97F8B" w:rsidRPr="00886AAF" w:rsidRDefault="00A97F8B">
      <w:pPr>
        <w:pStyle w:val="BodyText"/>
        <w:rPr>
          <w:b/>
          <w:sz w:val="26"/>
        </w:rPr>
      </w:pPr>
    </w:p>
    <w:p w:rsidR="00A97F8B" w:rsidRPr="00886AAF" w:rsidRDefault="00A97F8B">
      <w:pPr>
        <w:pStyle w:val="BodyText"/>
        <w:rPr>
          <w:b/>
          <w:sz w:val="27"/>
        </w:rPr>
      </w:pPr>
    </w:p>
    <w:p w:rsidR="00A97F8B" w:rsidRPr="00886AAF" w:rsidRDefault="00877923">
      <w:pPr>
        <w:pStyle w:val="Heading3"/>
        <w:tabs>
          <w:tab w:val="left" w:pos="6550"/>
        </w:tabs>
        <w:ind w:left="480"/>
        <w:jc w:val="left"/>
      </w:pPr>
      <w:r w:rsidRPr="00886AAF">
        <w:rPr>
          <w:spacing w:val="12"/>
        </w:rPr>
        <w:t>Internal</w:t>
      </w:r>
      <w:r w:rsidRPr="00886AAF">
        <w:rPr>
          <w:spacing w:val="74"/>
        </w:rPr>
        <w:t xml:space="preserve"> </w:t>
      </w:r>
      <w:r w:rsidRPr="00886AAF">
        <w:rPr>
          <w:spacing w:val="12"/>
        </w:rPr>
        <w:t>Examiner</w:t>
      </w:r>
      <w:r w:rsidRPr="00886AAF">
        <w:rPr>
          <w:spacing w:val="12"/>
        </w:rPr>
        <w:tab/>
      </w:r>
      <w:r w:rsidRPr="00886AAF">
        <w:rPr>
          <w:spacing w:val="11"/>
        </w:rPr>
        <w:t>External</w:t>
      </w:r>
      <w:r w:rsidRPr="00886AAF">
        <w:rPr>
          <w:spacing w:val="75"/>
        </w:rPr>
        <w:t xml:space="preserve"> </w:t>
      </w:r>
      <w:r w:rsidRPr="00886AAF">
        <w:rPr>
          <w:spacing w:val="12"/>
        </w:rPr>
        <w:t>Examiner</w:t>
      </w: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Default="00FF45DA" w:rsidP="00FF45DA">
      <w:pPr>
        <w:pStyle w:val="BodyText"/>
        <w:spacing w:before="2"/>
        <w:jc w:val="center"/>
        <w:rPr>
          <w:rFonts w:ascii="Verdana" w:hAnsi="Verdana"/>
        </w:rPr>
      </w:pPr>
      <w:r w:rsidRPr="00FF45DA">
        <w:rPr>
          <w:rFonts w:ascii="Verdana" w:hAnsi="Verdana"/>
        </w:rPr>
        <w:t>Lakshmanan K</w:t>
      </w:r>
    </w:p>
    <w:p w:rsidR="00FF45DA" w:rsidRDefault="00FF45DA" w:rsidP="00FF45DA">
      <w:pPr>
        <w:pStyle w:val="BodyText"/>
        <w:spacing w:before="2"/>
        <w:jc w:val="center"/>
        <w:rPr>
          <w:rFonts w:ascii="Verdana" w:hAnsi="Verdana"/>
        </w:rPr>
      </w:pPr>
    </w:p>
    <w:p w:rsidR="00FF45DA" w:rsidRPr="00FF45DA" w:rsidRDefault="00FF45DA" w:rsidP="00FF45DA">
      <w:pPr>
        <w:pStyle w:val="BodyText"/>
        <w:spacing w:before="2"/>
        <w:jc w:val="center"/>
        <w:rPr>
          <w:rFonts w:ascii="Verdana" w:hAnsi="Verdana"/>
        </w:rPr>
      </w:pPr>
      <w:r>
        <w:rPr>
          <w:rFonts w:ascii="Verdana" w:hAnsi="Verdana"/>
        </w:rPr>
        <w:t>Department of Analytics</w:t>
      </w:r>
    </w:p>
    <w:p w:rsidR="00A97F8B" w:rsidRPr="00886AAF" w:rsidRDefault="00A97F8B">
      <w:pPr>
        <w:spacing w:line="441" w:lineRule="auto"/>
        <w:rPr>
          <w:rFonts w:ascii="Verdana"/>
        </w:rPr>
        <w:sectPr w:rsidR="00A97F8B" w:rsidRPr="00886AAF">
          <w:pgSz w:w="11900" w:h="16840"/>
          <w:pgMar w:top="1380" w:right="1320" w:bottom="280" w:left="1680" w:header="720" w:footer="720" w:gutter="0"/>
          <w:cols w:space="720"/>
        </w:sectPr>
      </w:pPr>
    </w:p>
    <w:p w:rsidR="00A97F8B" w:rsidRPr="00886AAF" w:rsidRDefault="00E93019">
      <w:pPr>
        <w:pStyle w:val="Heading1"/>
        <w:ind w:left="2750"/>
      </w:pPr>
      <w:r>
        <w:lastRenderedPageBreak/>
        <w:t>ACKNOWLEDGEMENT</w:t>
      </w:r>
    </w:p>
    <w:p w:rsidR="00A97F8B" w:rsidRPr="00886AAF" w:rsidRDefault="00A97F8B">
      <w:pPr>
        <w:pStyle w:val="BodyText"/>
        <w:rPr>
          <w:b/>
          <w:sz w:val="20"/>
        </w:rPr>
      </w:pPr>
    </w:p>
    <w:p w:rsidR="00A97F8B" w:rsidRPr="00886AAF" w:rsidRDefault="00A97F8B">
      <w:pPr>
        <w:pStyle w:val="BodyText"/>
        <w:rPr>
          <w:b/>
          <w:sz w:val="20"/>
        </w:rPr>
      </w:pPr>
    </w:p>
    <w:p w:rsidR="00E93019" w:rsidRDefault="00E93019" w:rsidP="0042267C">
      <w:pPr>
        <w:pStyle w:val="Default"/>
        <w:spacing w:line="360" w:lineRule="auto"/>
        <w:jc w:val="both"/>
        <w:rPr>
          <w:color w:val="212121"/>
        </w:rPr>
      </w:pPr>
    </w:p>
    <w:p w:rsidR="0042267C" w:rsidRPr="0042267C" w:rsidRDefault="0042267C" w:rsidP="0042267C">
      <w:pPr>
        <w:pStyle w:val="Default"/>
        <w:spacing w:line="360" w:lineRule="auto"/>
        <w:jc w:val="both"/>
        <w:rPr>
          <w:color w:val="212121"/>
        </w:rPr>
      </w:pPr>
      <w:r w:rsidRPr="0042267C">
        <w:rPr>
          <w:color w:val="212121"/>
        </w:rPr>
        <w:t xml:space="preserve">The internship opportunity I had with </w:t>
      </w:r>
      <w:r w:rsidRPr="0042267C">
        <w:rPr>
          <w:color w:val="212121"/>
        </w:rPr>
        <w:t xml:space="preserve">Deloitte &amp; </w:t>
      </w:r>
      <w:proofErr w:type="spellStart"/>
      <w:r w:rsidRPr="0042267C">
        <w:rPr>
          <w:color w:val="212121"/>
        </w:rPr>
        <w:t>Touche</w:t>
      </w:r>
      <w:proofErr w:type="spellEnd"/>
      <w:r w:rsidRPr="0042267C">
        <w:rPr>
          <w:color w:val="212121"/>
        </w:rPr>
        <w:t xml:space="preserve"> Assurance &amp; Enterprise Risk Services India Private Limited</w:t>
      </w:r>
      <w:r w:rsidRPr="0042267C">
        <w:rPr>
          <w:color w:val="212121"/>
        </w:rPr>
        <w:t>, was a great chance for learning and professional development. Therefore, I consider myself as a very lucky individual as I was provided with an opportunity to be a part of it. I am also grateful for having a chance to meet so many wonderful people and professionals who led me through this internship period.</w:t>
      </w:r>
    </w:p>
    <w:p w:rsidR="00E93019" w:rsidRDefault="00E93019" w:rsidP="0042267C">
      <w:pPr>
        <w:pStyle w:val="Default"/>
        <w:spacing w:line="360" w:lineRule="auto"/>
        <w:jc w:val="both"/>
      </w:pPr>
    </w:p>
    <w:p w:rsidR="0042267C" w:rsidRPr="0042267C" w:rsidRDefault="0042267C" w:rsidP="0042267C">
      <w:pPr>
        <w:pStyle w:val="Default"/>
        <w:spacing w:line="360" w:lineRule="auto"/>
        <w:jc w:val="both"/>
      </w:pPr>
      <w:r w:rsidRPr="0042267C">
        <w:t xml:space="preserve">I feel immense pleasure and privileged in expressing my deepest and most sincere gratitude to </w:t>
      </w:r>
      <w:proofErr w:type="spellStart"/>
      <w:r w:rsidRPr="0042267C">
        <w:t>Mr</w:t>
      </w:r>
      <w:proofErr w:type="spellEnd"/>
      <w:r w:rsidRPr="0042267C">
        <w:t xml:space="preserve"> </w:t>
      </w:r>
      <w:r w:rsidR="00BA53F5">
        <w:t>Arun Kalikota</w:t>
      </w:r>
      <w:r w:rsidRPr="0042267C">
        <w:t xml:space="preserve"> </w:t>
      </w:r>
      <w:r w:rsidR="00BA53F5">
        <w:t xml:space="preserve">and </w:t>
      </w:r>
      <w:proofErr w:type="spellStart"/>
      <w:r w:rsidR="00BA53F5">
        <w:t>Mr</w:t>
      </w:r>
      <w:proofErr w:type="spellEnd"/>
      <w:r w:rsidR="00BA53F5">
        <w:t xml:space="preserve"> Pulkit Sahani</w:t>
      </w:r>
      <w:r w:rsidRPr="0042267C">
        <w:t xml:space="preserve"> for their support and suggestions </w:t>
      </w:r>
      <w:proofErr w:type="gramStart"/>
      <w:r w:rsidRPr="0042267C">
        <w:t>during the course of</w:t>
      </w:r>
      <w:proofErr w:type="gramEnd"/>
      <w:r w:rsidRPr="0042267C">
        <w:t xml:space="preserve"> project work in "</w:t>
      </w:r>
      <w:r w:rsidR="00BA53F5">
        <w:t>Vigilant Shield</w:t>
      </w:r>
      <w:r w:rsidRPr="0042267C">
        <w:t>".</w:t>
      </w:r>
      <w:r w:rsidR="00E763F9">
        <w:t xml:space="preserve"> </w:t>
      </w:r>
    </w:p>
    <w:p w:rsidR="0042267C" w:rsidRDefault="0042267C" w:rsidP="0042267C">
      <w:pPr>
        <w:pStyle w:val="Default"/>
        <w:spacing w:line="360" w:lineRule="auto"/>
        <w:jc w:val="both"/>
        <w:rPr>
          <w:b/>
          <w:bCs/>
        </w:rPr>
      </w:pPr>
    </w:p>
    <w:p w:rsidR="0042267C" w:rsidRPr="0042267C" w:rsidRDefault="0042267C" w:rsidP="0042267C">
      <w:pPr>
        <w:pStyle w:val="Default"/>
        <w:spacing w:line="360" w:lineRule="auto"/>
        <w:jc w:val="both"/>
      </w:pPr>
      <w:r w:rsidRPr="0042267C">
        <w:rPr>
          <w:b/>
          <w:bCs/>
        </w:rPr>
        <w:t xml:space="preserve">I will strive to use gained skills and knowledge in the best possible way, and I will continue to work on their improvement, </w:t>
      </w:r>
      <w:proofErr w:type="gramStart"/>
      <w:r w:rsidRPr="0042267C">
        <w:rPr>
          <w:b/>
          <w:bCs/>
        </w:rPr>
        <w:t>in order to</w:t>
      </w:r>
      <w:proofErr w:type="gramEnd"/>
      <w:r w:rsidRPr="0042267C">
        <w:rPr>
          <w:b/>
          <w:bCs/>
        </w:rPr>
        <w:t xml:space="preserve"> attain desired career objectives.</w:t>
      </w:r>
    </w:p>
    <w:p w:rsidR="0042267C" w:rsidRDefault="0042267C" w:rsidP="0042267C">
      <w:pPr>
        <w:pStyle w:val="BodyText"/>
        <w:spacing w:line="360" w:lineRule="auto"/>
        <w:jc w:val="right"/>
        <w:rPr>
          <w:b/>
          <w:bCs/>
        </w:rPr>
      </w:pPr>
    </w:p>
    <w:p w:rsidR="0042267C" w:rsidRDefault="0042267C" w:rsidP="0042267C">
      <w:pPr>
        <w:pStyle w:val="BodyText"/>
        <w:spacing w:line="360" w:lineRule="auto"/>
        <w:jc w:val="right"/>
        <w:rPr>
          <w:b/>
          <w:bCs/>
        </w:rPr>
      </w:pPr>
    </w:p>
    <w:p w:rsidR="0042267C" w:rsidRDefault="0042267C" w:rsidP="0042267C">
      <w:pPr>
        <w:pStyle w:val="BodyText"/>
        <w:spacing w:line="360" w:lineRule="auto"/>
        <w:jc w:val="right"/>
        <w:rPr>
          <w:b/>
          <w:bCs/>
        </w:rPr>
      </w:pPr>
    </w:p>
    <w:p w:rsidR="00A97F8B" w:rsidRPr="0042267C" w:rsidRDefault="00ED3CF8" w:rsidP="00ED3CF8">
      <w:pPr>
        <w:pStyle w:val="BodyText"/>
        <w:spacing w:line="360" w:lineRule="auto"/>
        <w:jc w:val="right"/>
        <w:rPr>
          <w:b/>
        </w:rPr>
      </w:pPr>
      <w:r>
        <w:rPr>
          <w:b/>
          <w:bCs/>
        </w:rPr>
        <w:t>Ria Arora</w:t>
      </w: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sectPr w:rsidR="00A97F8B" w:rsidRPr="00886AAF">
          <w:pgSz w:w="11900" w:h="16840"/>
          <w:pgMar w:top="1360" w:right="1320" w:bottom="280" w:left="1680" w:header="720" w:footer="720" w:gutter="0"/>
          <w:cols w:space="720"/>
        </w:sectPr>
      </w:pPr>
    </w:p>
    <w:p w:rsidR="00A97F8B" w:rsidRPr="00886AAF" w:rsidRDefault="00877923">
      <w:pPr>
        <w:spacing w:before="61"/>
        <w:ind w:left="3076"/>
        <w:rPr>
          <w:b/>
          <w:sz w:val="36"/>
        </w:rPr>
      </w:pPr>
      <w:r w:rsidRPr="00886AAF">
        <w:rPr>
          <w:b/>
          <w:sz w:val="36"/>
          <w:u w:val="thick"/>
        </w:rPr>
        <w:lastRenderedPageBreak/>
        <w:t>Executive Summary</w:t>
      </w:r>
    </w:p>
    <w:p w:rsidR="00A97F8B" w:rsidRPr="00886AAF" w:rsidRDefault="00A97F8B">
      <w:pPr>
        <w:pStyle w:val="BodyText"/>
        <w:spacing w:before="9"/>
        <w:rPr>
          <w:b/>
          <w:sz w:val="29"/>
        </w:rPr>
      </w:pPr>
    </w:p>
    <w:p w:rsidR="006B41EF" w:rsidRPr="006B41EF" w:rsidRDefault="006B41EF" w:rsidP="006B41EF">
      <w:pPr>
        <w:pStyle w:val="BodyText"/>
        <w:spacing w:before="90" w:line="360" w:lineRule="auto"/>
        <w:ind w:left="363"/>
        <w:jc w:val="both"/>
        <w:rPr>
          <w:sz w:val="23"/>
          <w:szCs w:val="23"/>
        </w:rPr>
      </w:pPr>
      <w:r>
        <w:rPr>
          <w:sz w:val="23"/>
          <w:szCs w:val="23"/>
        </w:rPr>
        <w:t xml:space="preserve">This report is a log of my </w:t>
      </w:r>
      <w:r>
        <w:rPr>
          <w:sz w:val="23"/>
          <w:szCs w:val="23"/>
        </w:rPr>
        <w:t>four-month</w:t>
      </w:r>
      <w:r>
        <w:rPr>
          <w:sz w:val="23"/>
          <w:szCs w:val="23"/>
        </w:rPr>
        <w:t xml:space="preserve"> internship carried in partial fulfillment of the requirement for the award of the degree of Bachelor of Technology in Computer Science with Specialization in Bioinformatics. The internship was carried out within the esteemed organization, </w:t>
      </w:r>
      <w:r w:rsidRPr="006B41EF">
        <w:rPr>
          <w:sz w:val="23"/>
          <w:szCs w:val="23"/>
        </w:rPr>
        <w:t xml:space="preserve">Deloitte &amp; </w:t>
      </w:r>
      <w:proofErr w:type="spellStart"/>
      <w:r w:rsidRPr="006B41EF">
        <w:rPr>
          <w:sz w:val="23"/>
          <w:szCs w:val="23"/>
        </w:rPr>
        <w:t>Touche</w:t>
      </w:r>
      <w:proofErr w:type="spellEnd"/>
      <w:r w:rsidRPr="006B41EF">
        <w:rPr>
          <w:sz w:val="23"/>
          <w:szCs w:val="23"/>
        </w:rPr>
        <w:t xml:space="preserve"> AERS India Pvt. Ltd.</w:t>
      </w:r>
      <w:r>
        <w:rPr>
          <w:sz w:val="23"/>
          <w:szCs w:val="23"/>
        </w:rPr>
        <w:t xml:space="preserve"> Undergoing this training is the best way of acquiring knowledge, Experience and a deeper understanding about programming and software.</w:t>
      </w:r>
    </w:p>
    <w:p w:rsidR="00BD0935" w:rsidRDefault="00FF45DA" w:rsidP="00810CA7">
      <w:pPr>
        <w:pStyle w:val="BodyText"/>
        <w:spacing w:before="90" w:line="360" w:lineRule="auto"/>
        <w:ind w:left="363"/>
        <w:jc w:val="both"/>
      </w:pPr>
      <w:r>
        <w:t>The name of the project I was working on during my internship is “Vigilant Shield”.</w:t>
      </w:r>
      <w:r w:rsidR="00BD0935">
        <w:t xml:space="preserve"> This project   includes web application security testing. Web application security testing is a proactive method to detect</w:t>
      </w:r>
      <w:r w:rsidR="00BD0935" w:rsidRPr="00BD0935">
        <w:t> </w:t>
      </w:r>
      <w:r w:rsidR="00BD0935" w:rsidRPr="00BD0935">
        <w:rPr>
          <w:bCs/>
        </w:rPr>
        <w:t>application</w:t>
      </w:r>
      <w:r w:rsidR="00BD0935" w:rsidRPr="00BD0935">
        <w:t> vulnerabilities and safeguarding websites against</w:t>
      </w:r>
      <w:r w:rsidR="00BD0935">
        <w:t xml:space="preserve"> various</w:t>
      </w:r>
      <w:r w:rsidR="00BD0935" w:rsidRPr="00BD0935">
        <w:t xml:space="preserve"> attacks.</w:t>
      </w:r>
      <w:r w:rsidR="00BD0935">
        <w:t xml:space="preserve"> </w:t>
      </w:r>
    </w:p>
    <w:p w:rsidR="00BD0935" w:rsidRDefault="00BD0935" w:rsidP="00810CA7">
      <w:pPr>
        <w:pStyle w:val="BodyText"/>
        <w:spacing w:before="90" w:line="360" w:lineRule="auto"/>
        <w:ind w:left="363"/>
        <w:jc w:val="both"/>
      </w:pPr>
      <w:r>
        <w:t xml:space="preserve">The project has four main threads: </w:t>
      </w:r>
    </w:p>
    <w:p w:rsidR="00BD0935" w:rsidRPr="00681254" w:rsidRDefault="00BD0935" w:rsidP="00810CA7">
      <w:pPr>
        <w:pStyle w:val="BodyText"/>
        <w:numPr>
          <w:ilvl w:val="0"/>
          <w:numId w:val="5"/>
        </w:numPr>
        <w:spacing w:before="90" w:line="360" w:lineRule="auto"/>
        <w:jc w:val="both"/>
        <w:rPr>
          <w:b/>
        </w:rPr>
      </w:pPr>
      <w:r w:rsidRPr="00681254">
        <w:rPr>
          <w:b/>
        </w:rPr>
        <w:t>DAST (Dynamic Application Security Testing)</w:t>
      </w:r>
    </w:p>
    <w:p w:rsidR="00757C7C" w:rsidRPr="00681254" w:rsidRDefault="00681254" w:rsidP="00810CA7">
      <w:pPr>
        <w:pStyle w:val="BodyText"/>
        <w:spacing w:before="90" w:line="360" w:lineRule="auto"/>
        <w:ind w:left="1083"/>
        <w:jc w:val="both"/>
      </w:pPr>
      <w:r w:rsidRPr="00681254">
        <w:t>Dynamic Application Security Testing (DAST) is a </w:t>
      </w:r>
      <w:hyperlink r:id="rId6" w:history="1">
        <w:r w:rsidRPr="00681254">
          <w:rPr>
            <w:rStyle w:val="Hyperlink"/>
            <w:color w:val="auto"/>
            <w:u w:val="none"/>
          </w:rPr>
          <w:t>black-box security testing</w:t>
        </w:r>
      </w:hyperlink>
      <w:r w:rsidRPr="00681254">
        <w:t> methodology in which an application is tested from the outside. A tester using DAST examines an application when it is running and tries to hack it just like an attacker would.</w:t>
      </w:r>
    </w:p>
    <w:p w:rsidR="00E17E4E" w:rsidRDefault="00E17E4E" w:rsidP="00810CA7">
      <w:pPr>
        <w:pStyle w:val="BodyText"/>
        <w:numPr>
          <w:ilvl w:val="0"/>
          <w:numId w:val="5"/>
        </w:numPr>
        <w:spacing w:before="90" w:line="360" w:lineRule="auto"/>
        <w:jc w:val="both"/>
        <w:rPr>
          <w:b/>
        </w:rPr>
      </w:pPr>
      <w:r w:rsidRPr="00681254">
        <w:rPr>
          <w:b/>
        </w:rPr>
        <w:t>SAST (Static Application Security Testing)</w:t>
      </w:r>
    </w:p>
    <w:p w:rsidR="00681254" w:rsidRPr="00681254" w:rsidRDefault="00681254" w:rsidP="00810CA7">
      <w:pPr>
        <w:pStyle w:val="BodyText"/>
        <w:spacing w:before="90" w:line="360" w:lineRule="auto"/>
        <w:ind w:left="1083"/>
        <w:jc w:val="both"/>
        <w:rPr>
          <w:b/>
        </w:rPr>
      </w:pPr>
      <w:r w:rsidRPr="00681254">
        <w:rPr>
          <w:color w:val="333333"/>
          <w:szCs w:val="21"/>
          <w:shd w:val="clear" w:color="auto" w:fill="FFFFFF"/>
        </w:rPr>
        <w:t>Static Application</w:t>
      </w:r>
      <w:r>
        <w:rPr>
          <w:color w:val="333333"/>
          <w:szCs w:val="21"/>
          <w:shd w:val="clear" w:color="auto" w:fill="FFFFFF"/>
        </w:rPr>
        <w:t xml:space="preserve"> Security Testing (SAST) </w:t>
      </w:r>
      <w:r w:rsidRPr="00681254">
        <w:rPr>
          <w:color w:val="333333"/>
          <w:szCs w:val="21"/>
          <w:shd w:val="clear" w:color="auto" w:fill="FFFFFF"/>
        </w:rPr>
        <w:t>is a white-box testing methodology. A tester using SAST examines the application from the inside, searching its source code for conditions that indicate that a security vulnerability might be present.</w:t>
      </w:r>
    </w:p>
    <w:p w:rsidR="00E17E4E" w:rsidRDefault="00681254" w:rsidP="00810CA7">
      <w:pPr>
        <w:pStyle w:val="BodyText"/>
        <w:numPr>
          <w:ilvl w:val="0"/>
          <w:numId w:val="5"/>
        </w:numPr>
        <w:spacing w:before="90" w:line="360" w:lineRule="auto"/>
        <w:rPr>
          <w:b/>
        </w:rPr>
      </w:pPr>
      <w:r w:rsidRPr="00681254">
        <w:rPr>
          <w:b/>
        </w:rPr>
        <w:t xml:space="preserve">Internal </w:t>
      </w:r>
      <w:r w:rsidR="00E17E4E" w:rsidRPr="00681254">
        <w:rPr>
          <w:b/>
        </w:rPr>
        <w:t xml:space="preserve">Infrastructure </w:t>
      </w:r>
    </w:p>
    <w:p w:rsidR="00681254" w:rsidRPr="00681254" w:rsidRDefault="00681254" w:rsidP="00810CA7">
      <w:pPr>
        <w:pStyle w:val="BodyText"/>
        <w:spacing w:before="90" w:line="360" w:lineRule="auto"/>
        <w:ind w:left="1083"/>
      </w:pPr>
      <w:r w:rsidRPr="00681254">
        <w:t xml:space="preserve">The internal infrastructure </w:t>
      </w:r>
      <w:r w:rsidR="00810CA7">
        <w:t>consists</w:t>
      </w:r>
      <w:r>
        <w:t xml:space="preserve"> of all the resources that are used by all the </w:t>
      </w:r>
      <w:r w:rsidR="00810CA7">
        <w:t>analysts working on the project.</w:t>
      </w:r>
    </w:p>
    <w:p w:rsidR="00E17E4E" w:rsidRPr="00810CA7" w:rsidRDefault="00757C7C" w:rsidP="00810CA7">
      <w:pPr>
        <w:pStyle w:val="BodyText"/>
        <w:numPr>
          <w:ilvl w:val="0"/>
          <w:numId w:val="5"/>
        </w:numPr>
        <w:spacing w:before="90" w:line="360" w:lineRule="auto"/>
      </w:pPr>
      <w:r w:rsidRPr="00681254">
        <w:rPr>
          <w:b/>
        </w:rPr>
        <w:t>Reporting and Documentation</w:t>
      </w:r>
    </w:p>
    <w:p w:rsidR="00810CA7" w:rsidRDefault="00810CA7" w:rsidP="00810CA7">
      <w:pPr>
        <w:pStyle w:val="BodyText"/>
        <w:spacing w:before="90" w:line="360" w:lineRule="auto"/>
        <w:ind w:left="1083"/>
      </w:pPr>
      <w:r>
        <w:t xml:space="preserve">In </w:t>
      </w:r>
      <w:proofErr w:type="gramStart"/>
      <w:r>
        <w:t>each and every</w:t>
      </w:r>
      <w:proofErr w:type="gramEnd"/>
      <w:r>
        <w:t xml:space="preserve"> project, all the activities including testing and their findings are to be reported in the form of a document. Reporting and Documentation is an essential part of the project. </w:t>
      </w:r>
    </w:p>
    <w:p w:rsidR="00A97F8B" w:rsidRPr="00886AAF" w:rsidRDefault="00BD0935" w:rsidP="00BD0935">
      <w:pPr>
        <w:pStyle w:val="BodyText"/>
        <w:spacing w:before="90"/>
        <w:ind w:left="363"/>
        <w:jc w:val="both"/>
        <w:sectPr w:rsidR="00A97F8B" w:rsidRPr="00886AAF">
          <w:pgSz w:w="11900" w:h="16840"/>
          <w:pgMar w:top="1380" w:right="1320" w:bottom="280" w:left="1680" w:header="720" w:footer="720" w:gutter="0"/>
          <w:cols w:space="720"/>
        </w:sectPr>
      </w:pPr>
      <w:r>
        <w:t xml:space="preserve"> </w:t>
      </w:r>
    </w:p>
    <w:tbl>
      <w:tblPr>
        <w:tblW w:w="0" w:type="auto"/>
        <w:tblInd w:w="547" w:type="dxa"/>
        <w:tblLayout w:type="fixed"/>
        <w:tblCellMar>
          <w:left w:w="0" w:type="dxa"/>
          <w:right w:w="0" w:type="dxa"/>
        </w:tblCellMar>
        <w:tblLook w:val="01E0" w:firstRow="1" w:lastRow="1" w:firstColumn="1" w:lastColumn="1" w:noHBand="0" w:noVBand="0"/>
      </w:tblPr>
      <w:tblGrid>
        <w:gridCol w:w="336"/>
        <w:gridCol w:w="6901"/>
        <w:gridCol w:w="951"/>
      </w:tblGrid>
      <w:tr w:rsidR="00A97F8B" w:rsidRPr="00886AAF">
        <w:trPr>
          <w:trHeight w:val="938"/>
        </w:trPr>
        <w:tc>
          <w:tcPr>
            <w:tcW w:w="336" w:type="dxa"/>
            <w:vMerge w:val="restart"/>
          </w:tcPr>
          <w:p w:rsidR="00A97F8B" w:rsidRPr="00886AAF" w:rsidRDefault="00A97F8B">
            <w:pPr>
              <w:pStyle w:val="TableParagraph"/>
              <w:rPr>
                <w:sz w:val="24"/>
              </w:rPr>
            </w:pPr>
          </w:p>
        </w:tc>
        <w:tc>
          <w:tcPr>
            <w:tcW w:w="6901" w:type="dxa"/>
          </w:tcPr>
          <w:p w:rsidR="00A97F8B" w:rsidRPr="00886AAF" w:rsidRDefault="00877923">
            <w:pPr>
              <w:pStyle w:val="TableParagraph"/>
              <w:spacing w:line="309" w:lineRule="exact"/>
              <w:ind w:left="2458" w:right="2862"/>
              <w:jc w:val="center"/>
              <w:rPr>
                <w:b/>
                <w:sz w:val="28"/>
              </w:rPr>
            </w:pPr>
            <w:r w:rsidRPr="00886AAF">
              <w:rPr>
                <w:b/>
                <w:sz w:val="28"/>
              </w:rPr>
              <w:t>CONTENTS</w:t>
            </w:r>
          </w:p>
        </w:tc>
        <w:tc>
          <w:tcPr>
            <w:tcW w:w="951" w:type="dxa"/>
          </w:tcPr>
          <w:p w:rsidR="00A97F8B" w:rsidRPr="00886AAF" w:rsidRDefault="00877923">
            <w:pPr>
              <w:pStyle w:val="TableParagraph"/>
              <w:spacing w:line="313" w:lineRule="exact"/>
              <w:ind w:left="325"/>
              <w:rPr>
                <w:b/>
                <w:sz w:val="28"/>
              </w:rPr>
            </w:pPr>
            <w:r w:rsidRPr="00886AAF">
              <w:rPr>
                <w:b/>
                <w:sz w:val="28"/>
              </w:rPr>
              <w:t>Page</w:t>
            </w:r>
          </w:p>
          <w:p w:rsidR="00A97F8B" w:rsidRPr="00886AAF" w:rsidRDefault="00877923">
            <w:pPr>
              <w:pStyle w:val="TableParagraph"/>
              <w:spacing w:before="158"/>
              <w:ind w:left="406"/>
              <w:rPr>
                <w:b/>
                <w:sz w:val="28"/>
              </w:rPr>
            </w:pPr>
            <w:r w:rsidRPr="00886AAF">
              <w:rPr>
                <w:b/>
                <w:sz w:val="28"/>
              </w:rPr>
              <w:t>No.</w:t>
            </w:r>
          </w:p>
        </w:tc>
      </w:tr>
      <w:tr w:rsidR="00A97F8B" w:rsidRPr="00886AAF">
        <w:trPr>
          <w:trHeight w:val="545"/>
        </w:trPr>
        <w:tc>
          <w:tcPr>
            <w:tcW w:w="336" w:type="dxa"/>
            <w:vMerge/>
            <w:tcBorders>
              <w:top w:val="nil"/>
            </w:tcBorders>
          </w:tcPr>
          <w:p w:rsidR="00A97F8B" w:rsidRPr="00886AAF" w:rsidRDefault="00A97F8B">
            <w:pPr>
              <w:rPr>
                <w:sz w:val="2"/>
                <w:szCs w:val="2"/>
              </w:rPr>
            </w:pPr>
          </w:p>
        </w:tc>
        <w:tc>
          <w:tcPr>
            <w:tcW w:w="6901" w:type="dxa"/>
          </w:tcPr>
          <w:p w:rsidR="00A97F8B" w:rsidRPr="00886AAF" w:rsidRDefault="00877923">
            <w:pPr>
              <w:pStyle w:val="TableParagraph"/>
              <w:spacing w:before="137"/>
              <w:ind w:left="165"/>
              <w:rPr>
                <w:b/>
                <w:sz w:val="24"/>
              </w:rPr>
            </w:pPr>
            <w:r w:rsidRPr="00886AAF">
              <w:rPr>
                <w:b/>
                <w:sz w:val="24"/>
              </w:rPr>
              <w:t>Acknowledgement</w:t>
            </w:r>
          </w:p>
        </w:tc>
        <w:tc>
          <w:tcPr>
            <w:tcW w:w="951" w:type="dxa"/>
          </w:tcPr>
          <w:p w:rsidR="00A97F8B" w:rsidRPr="00886AAF" w:rsidRDefault="00877923">
            <w:pPr>
              <w:pStyle w:val="TableParagraph"/>
              <w:spacing w:before="136"/>
              <w:ind w:left="584"/>
            </w:pPr>
            <w:proofErr w:type="spellStart"/>
            <w:r w:rsidRPr="00886AAF">
              <w:t>i</w:t>
            </w:r>
            <w:proofErr w:type="spellEnd"/>
          </w:p>
        </w:tc>
      </w:tr>
      <w:tr w:rsidR="00A97F8B" w:rsidRPr="00886AAF">
        <w:trPr>
          <w:trHeight w:val="535"/>
        </w:trPr>
        <w:tc>
          <w:tcPr>
            <w:tcW w:w="336" w:type="dxa"/>
            <w:vMerge/>
            <w:tcBorders>
              <w:top w:val="nil"/>
            </w:tcBorders>
          </w:tcPr>
          <w:p w:rsidR="00A97F8B" w:rsidRPr="00886AAF" w:rsidRDefault="00A97F8B">
            <w:pPr>
              <w:rPr>
                <w:sz w:val="2"/>
                <w:szCs w:val="2"/>
              </w:rPr>
            </w:pPr>
          </w:p>
        </w:tc>
        <w:tc>
          <w:tcPr>
            <w:tcW w:w="6901" w:type="dxa"/>
          </w:tcPr>
          <w:p w:rsidR="00A97F8B" w:rsidRPr="00886AAF" w:rsidRDefault="00877923">
            <w:pPr>
              <w:pStyle w:val="TableParagraph"/>
              <w:spacing w:before="124"/>
              <w:ind w:left="165"/>
              <w:rPr>
                <w:b/>
                <w:sz w:val="24"/>
              </w:rPr>
            </w:pPr>
            <w:r w:rsidRPr="00886AAF">
              <w:rPr>
                <w:b/>
                <w:sz w:val="24"/>
              </w:rPr>
              <w:t>Executive Summary</w:t>
            </w:r>
          </w:p>
        </w:tc>
        <w:tc>
          <w:tcPr>
            <w:tcW w:w="951" w:type="dxa"/>
          </w:tcPr>
          <w:p w:rsidR="00A97F8B" w:rsidRPr="00886AAF" w:rsidRDefault="00877923">
            <w:pPr>
              <w:pStyle w:val="TableParagraph"/>
              <w:spacing w:before="124"/>
              <w:ind w:left="555"/>
            </w:pPr>
            <w:r w:rsidRPr="00886AAF">
              <w:t>ii</w:t>
            </w:r>
          </w:p>
        </w:tc>
      </w:tr>
      <w:tr w:rsidR="00A97F8B" w:rsidRPr="00886AAF">
        <w:trPr>
          <w:trHeight w:val="535"/>
        </w:trPr>
        <w:tc>
          <w:tcPr>
            <w:tcW w:w="336" w:type="dxa"/>
            <w:vMerge/>
            <w:tcBorders>
              <w:top w:val="nil"/>
            </w:tcBorders>
          </w:tcPr>
          <w:p w:rsidR="00A97F8B" w:rsidRPr="00886AAF" w:rsidRDefault="00A97F8B">
            <w:pPr>
              <w:rPr>
                <w:sz w:val="2"/>
                <w:szCs w:val="2"/>
              </w:rPr>
            </w:pPr>
          </w:p>
        </w:tc>
        <w:tc>
          <w:tcPr>
            <w:tcW w:w="6901" w:type="dxa"/>
          </w:tcPr>
          <w:p w:rsidR="00A97F8B" w:rsidRPr="00886AAF" w:rsidRDefault="00877923">
            <w:pPr>
              <w:pStyle w:val="TableParagraph"/>
              <w:spacing w:before="126"/>
              <w:ind w:left="165"/>
              <w:rPr>
                <w:b/>
                <w:sz w:val="24"/>
              </w:rPr>
            </w:pPr>
            <w:r w:rsidRPr="00886AAF">
              <w:rPr>
                <w:b/>
                <w:sz w:val="24"/>
              </w:rPr>
              <w:t>Table of Contents</w:t>
            </w:r>
          </w:p>
        </w:tc>
        <w:tc>
          <w:tcPr>
            <w:tcW w:w="951" w:type="dxa"/>
          </w:tcPr>
          <w:p w:rsidR="00A97F8B" w:rsidRPr="00886AAF" w:rsidRDefault="00877923">
            <w:pPr>
              <w:pStyle w:val="TableParagraph"/>
              <w:spacing w:before="126"/>
              <w:ind w:right="236"/>
              <w:jc w:val="right"/>
            </w:pPr>
            <w:r w:rsidRPr="00886AAF">
              <w:t>Iii</w:t>
            </w:r>
          </w:p>
        </w:tc>
      </w:tr>
      <w:tr w:rsidR="00A97F8B" w:rsidRPr="00886AAF">
        <w:trPr>
          <w:trHeight w:val="532"/>
        </w:trPr>
        <w:tc>
          <w:tcPr>
            <w:tcW w:w="336" w:type="dxa"/>
            <w:vMerge/>
            <w:tcBorders>
              <w:top w:val="nil"/>
            </w:tcBorders>
          </w:tcPr>
          <w:p w:rsidR="00A97F8B" w:rsidRPr="00886AAF" w:rsidRDefault="00A97F8B">
            <w:pPr>
              <w:rPr>
                <w:sz w:val="2"/>
                <w:szCs w:val="2"/>
              </w:rPr>
            </w:pPr>
          </w:p>
        </w:tc>
        <w:tc>
          <w:tcPr>
            <w:tcW w:w="6901" w:type="dxa"/>
          </w:tcPr>
          <w:p w:rsidR="00A97F8B" w:rsidRPr="00886AAF" w:rsidRDefault="00877923">
            <w:pPr>
              <w:pStyle w:val="TableParagraph"/>
              <w:spacing w:before="124"/>
              <w:ind w:left="165"/>
              <w:rPr>
                <w:b/>
                <w:sz w:val="24"/>
              </w:rPr>
            </w:pPr>
            <w:r w:rsidRPr="00886AAF">
              <w:rPr>
                <w:b/>
                <w:sz w:val="24"/>
              </w:rPr>
              <w:t>List of Figures</w:t>
            </w:r>
          </w:p>
        </w:tc>
        <w:tc>
          <w:tcPr>
            <w:tcW w:w="951" w:type="dxa"/>
          </w:tcPr>
          <w:p w:rsidR="00A97F8B" w:rsidRPr="00886AAF" w:rsidRDefault="00877923">
            <w:pPr>
              <w:pStyle w:val="TableParagraph"/>
              <w:spacing w:before="124"/>
              <w:ind w:left="526"/>
            </w:pPr>
            <w:r w:rsidRPr="00886AAF">
              <w:t>ix</w:t>
            </w:r>
          </w:p>
        </w:tc>
      </w:tr>
      <w:tr w:rsidR="00A97F8B" w:rsidRPr="00886AAF">
        <w:trPr>
          <w:trHeight w:val="532"/>
        </w:trPr>
        <w:tc>
          <w:tcPr>
            <w:tcW w:w="336" w:type="dxa"/>
            <w:vMerge/>
            <w:tcBorders>
              <w:top w:val="nil"/>
            </w:tcBorders>
          </w:tcPr>
          <w:p w:rsidR="00A97F8B" w:rsidRPr="00886AAF" w:rsidRDefault="00A97F8B">
            <w:pPr>
              <w:rPr>
                <w:sz w:val="2"/>
                <w:szCs w:val="2"/>
              </w:rPr>
            </w:pPr>
          </w:p>
        </w:tc>
        <w:tc>
          <w:tcPr>
            <w:tcW w:w="6901" w:type="dxa"/>
          </w:tcPr>
          <w:p w:rsidR="00A97F8B" w:rsidRPr="00886AAF" w:rsidRDefault="00877923">
            <w:pPr>
              <w:pStyle w:val="TableParagraph"/>
              <w:spacing w:before="124"/>
              <w:ind w:left="165"/>
              <w:rPr>
                <w:b/>
                <w:sz w:val="24"/>
              </w:rPr>
            </w:pPr>
            <w:r w:rsidRPr="00886AAF">
              <w:rPr>
                <w:b/>
                <w:sz w:val="24"/>
              </w:rPr>
              <w:t>List of Tables</w:t>
            </w:r>
          </w:p>
        </w:tc>
        <w:tc>
          <w:tcPr>
            <w:tcW w:w="951" w:type="dxa"/>
          </w:tcPr>
          <w:p w:rsidR="00A97F8B" w:rsidRPr="00886AAF" w:rsidRDefault="00877923">
            <w:pPr>
              <w:pStyle w:val="TableParagraph"/>
              <w:spacing w:before="124"/>
              <w:ind w:right="192"/>
              <w:jc w:val="right"/>
            </w:pPr>
            <w:r w:rsidRPr="00886AAF">
              <w:t>xiv</w:t>
            </w:r>
          </w:p>
        </w:tc>
      </w:tr>
      <w:tr w:rsidR="00A97F8B" w:rsidRPr="00886AAF">
        <w:trPr>
          <w:trHeight w:val="535"/>
        </w:trPr>
        <w:tc>
          <w:tcPr>
            <w:tcW w:w="336" w:type="dxa"/>
            <w:vMerge/>
            <w:tcBorders>
              <w:top w:val="nil"/>
            </w:tcBorders>
          </w:tcPr>
          <w:p w:rsidR="00A97F8B" w:rsidRPr="00886AAF" w:rsidRDefault="00A97F8B">
            <w:pPr>
              <w:rPr>
                <w:sz w:val="2"/>
                <w:szCs w:val="2"/>
              </w:rPr>
            </w:pPr>
          </w:p>
        </w:tc>
        <w:tc>
          <w:tcPr>
            <w:tcW w:w="6901" w:type="dxa"/>
          </w:tcPr>
          <w:p w:rsidR="00A97F8B" w:rsidRPr="00886AAF" w:rsidRDefault="00877923">
            <w:pPr>
              <w:pStyle w:val="TableParagraph"/>
              <w:spacing w:before="124"/>
              <w:ind w:left="165"/>
              <w:rPr>
                <w:b/>
                <w:sz w:val="24"/>
              </w:rPr>
            </w:pPr>
            <w:r w:rsidRPr="00886AAF">
              <w:rPr>
                <w:b/>
                <w:sz w:val="24"/>
              </w:rPr>
              <w:t>Abbreviations</w:t>
            </w:r>
          </w:p>
        </w:tc>
        <w:tc>
          <w:tcPr>
            <w:tcW w:w="951" w:type="dxa"/>
          </w:tcPr>
          <w:p w:rsidR="00A97F8B" w:rsidRPr="00886AAF" w:rsidRDefault="00877923">
            <w:pPr>
              <w:pStyle w:val="TableParagraph"/>
              <w:spacing w:before="124"/>
              <w:ind w:right="193"/>
              <w:jc w:val="right"/>
            </w:pPr>
            <w:r w:rsidRPr="00886AAF">
              <w:t>xvi</w:t>
            </w:r>
          </w:p>
        </w:tc>
      </w:tr>
      <w:tr w:rsidR="00A97F8B" w:rsidRPr="00886AAF">
        <w:trPr>
          <w:trHeight w:val="533"/>
        </w:trPr>
        <w:tc>
          <w:tcPr>
            <w:tcW w:w="336" w:type="dxa"/>
            <w:vMerge/>
            <w:tcBorders>
              <w:top w:val="nil"/>
            </w:tcBorders>
          </w:tcPr>
          <w:p w:rsidR="00A97F8B" w:rsidRPr="00886AAF" w:rsidRDefault="00A97F8B">
            <w:pPr>
              <w:rPr>
                <w:sz w:val="2"/>
                <w:szCs w:val="2"/>
              </w:rPr>
            </w:pPr>
          </w:p>
        </w:tc>
        <w:tc>
          <w:tcPr>
            <w:tcW w:w="6901" w:type="dxa"/>
          </w:tcPr>
          <w:p w:rsidR="00A97F8B" w:rsidRPr="00886AAF" w:rsidRDefault="00877923">
            <w:pPr>
              <w:pStyle w:val="TableParagraph"/>
              <w:spacing w:before="126"/>
              <w:ind w:left="165"/>
              <w:rPr>
                <w:b/>
                <w:sz w:val="24"/>
              </w:rPr>
            </w:pPr>
            <w:r w:rsidRPr="00886AAF">
              <w:rPr>
                <w:b/>
                <w:sz w:val="24"/>
              </w:rPr>
              <w:t>Symbols and Notations</w:t>
            </w:r>
          </w:p>
        </w:tc>
        <w:tc>
          <w:tcPr>
            <w:tcW w:w="951" w:type="dxa"/>
          </w:tcPr>
          <w:p w:rsidR="00A97F8B" w:rsidRPr="00886AAF" w:rsidRDefault="00877923">
            <w:pPr>
              <w:pStyle w:val="TableParagraph"/>
              <w:spacing w:before="126"/>
              <w:ind w:right="196"/>
              <w:jc w:val="right"/>
            </w:pPr>
            <w:r w:rsidRPr="00886AAF">
              <w:t>xix</w:t>
            </w:r>
          </w:p>
        </w:tc>
      </w:tr>
      <w:tr w:rsidR="00A97F8B" w:rsidRPr="00886AAF">
        <w:trPr>
          <w:trHeight w:val="532"/>
        </w:trPr>
        <w:tc>
          <w:tcPr>
            <w:tcW w:w="336" w:type="dxa"/>
          </w:tcPr>
          <w:p w:rsidR="00A97F8B" w:rsidRPr="00886AAF" w:rsidRDefault="00877923">
            <w:pPr>
              <w:pStyle w:val="TableParagraph"/>
              <w:spacing w:before="121"/>
              <w:ind w:left="50"/>
              <w:rPr>
                <w:sz w:val="24"/>
              </w:rPr>
            </w:pPr>
            <w:r w:rsidRPr="00886AAF">
              <w:rPr>
                <w:w w:val="99"/>
                <w:sz w:val="24"/>
              </w:rPr>
              <w:t>1</w:t>
            </w:r>
          </w:p>
        </w:tc>
        <w:tc>
          <w:tcPr>
            <w:tcW w:w="6901" w:type="dxa"/>
          </w:tcPr>
          <w:p w:rsidR="00A97F8B" w:rsidRPr="00886AAF" w:rsidRDefault="00877923">
            <w:pPr>
              <w:pStyle w:val="TableParagraph"/>
              <w:spacing w:before="125"/>
              <w:ind w:left="165"/>
              <w:rPr>
                <w:b/>
                <w:sz w:val="24"/>
              </w:rPr>
            </w:pPr>
            <w:r w:rsidRPr="00886AAF">
              <w:rPr>
                <w:b/>
                <w:sz w:val="24"/>
              </w:rPr>
              <w:t>INTRODUCTION</w:t>
            </w:r>
          </w:p>
        </w:tc>
        <w:tc>
          <w:tcPr>
            <w:tcW w:w="951" w:type="dxa"/>
          </w:tcPr>
          <w:p w:rsidR="00A97F8B" w:rsidRPr="00886AAF" w:rsidRDefault="00877923">
            <w:pPr>
              <w:pStyle w:val="TableParagraph"/>
              <w:spacing w:before="121"/>
              <w:ind w:left="555"/>
              <w:rPr>
                <w:sz w:val="24"/>
              </w:rPr>
            </w:pPr>
            <w:r w:rsidRPr="00886AAF">
              <w:rPr>
                <w:w w:val="99"/>
                <w:sz w:val="24"/>
              </w:rPr>
              <w:t>1</w:t>
            </w:r>
          </w:p>
        </w:tc>
      </w:tr>
      <w:tr w:rsidR="00A97F8B" w:rsidRPr="00886AAF">
        <w:trPr>
          <w:trHeight w:val="501"/>
        </w:trPr>
        <w:tc>
          <w:tcPr>
            <w:tcW w:w="336" w:type="dxa"/>
          </w:tcPr>
          <w:p w:rsidR="00A97F8B" w:rsidRPr="00886AAF" w:rsidRDefault="00A97F8B">
            <w:pPr>
              <w:pStyle w:val="TableParagraph"/>
              <w:rPr>
                <w:sz w:val="24"/>
              </w:rPr>
            </w:pPr>
          </w:p>
        </w:tc>
        <w:tc>
          <w:tcPr>
            <w:tcW w:w="6901" w:type="dxa"/>
          </w:tcPr>
          <w:p w:rsidR="00A97F8B" w:rsidRPr="00886AAF" w:rsidRDefault="00877923">
            <w:pPr>
              <w:pStyle w:val="TableParagraph"/>
              <w:tabs>
                <w:tab w:val="left" w:pos="702"/>
              </w:tabs>
              <w:spacing w:before="63"/>
              <w:ind w:left="165"/>
              <w:rPr>
                <w:sz w:val="24"/>
              </w:rPr>
            </w:pPr>
            <w:r w:rsidRPr="00886AAF">
              <w:rPr>
                <w:sz w:val="24"/>
              </w:rPr>
              <w:t>1.1</w:t>
            </w:r>
            <w:r w:rsidRPr="00886AAF">
              <w:rPr>
                <w:sz w:val="24"/>
              </w:rPr>
              <w:tab/>
              <w:t>Objective</w:t>
            </w:r>
          </w:p>
        </w:tc>
        <w:tc>
          <w:tcPr>
            <w:tcW w:w="951" w:type="dxa"/>
          </w:tcPr>
          <w:p w:rsidR="00A97F8B" w:rsidRPr="00886AAF" w:rsidRDefault="00877923">
            <w:pPr>
              <w:pStyle w:val="TableParagraph"/>
              <w:spacing w:before="121"/>
              <w:ind w:left="545"/>
              <w:rPr>
                <w:sz w:val="24"/>
              </w:rPr>
            </w:pPr>
            <w:r w:rsidRPr="00886AAF">
              <w:rPr>
                <w:w w:val="99"/>
                <w:sz w:val="24"/>
              </w:rPr>
              <w:t>1</w:t>
            </w:r>
          </w:p>
        </w:tc>
      </w:tr>
      <w:tr w:rsidR="00A97F8B" w:rsidRPr="00886AAF">
        <w:trPr>
          <w:trHeight w:val="535"/>
        </w:trPr>
        <w:tc>
          <w:tcPr>
            <w:tcW w:w="336" w:type="dxa"/>
          </w:tcPr>
          <w:p w:rsidR="00A97F8B" w:rsidRPr="00886AAF" w:rsidRDefault="00A97F8B">
            <w:pPr>
              <w:pStyle w:val="TableParagraph"/>
              <w:rPr>
                <w:sz w:val="24"/>
              </w:rPr>
            </w:pPr>
          </w:p>
        </w:tc>
        <w:tc>
          <w:tcPr>
            <w:tcW w:w="6901" w:type="dxa"/>
          </w:tcPr>
          <w:p w:rsidR="00A97F8B" w:rsidRPr="00886AAF" w:rsidRDefault="00877923">
            <w:pPr>
              <w:pStyle w:val="TableParagraph"/>
              <w:tabs>
                <w:tab w:val="left" w:pos="702"/>
              </w:tabs>
              <w:spacing w:before="94"/>
              <w:ind w:left="165"/>
              <w:rPr>
                <w:sz w:val="24"/>
              </w:rPr>
            </w:pPr>
            <w:r w:rsidRPr="00886AAF">
              <w:rPr>
                <w:sz w:val="24"/>
              </w:rPr>
              <w:t>1.2</w:t>
            </w:r>
            <w:r w:rsidRPr="00886AAF">
              <w:rPr>
                <w:sz w:val="24"/>
              </w:rPr>
              <w:tab/>
              <w:t>Motivation</w:t>
            </w:r>
          </w:p>
        </w:tc>
        <w:tc>
          <w:tcPr>
            <w:tcW w:w="951" w:type="dxa"/>
          </w:tcPr>
          <w:p w:rsidR="00A97F8B" w:rsidRPr="00886AAF" w:rsidRDefault="00877923">
            <w:pPr>
              <w:pStyle w:val="TableParagraph"/>
              <w:spacing w:before="156"/>
              <w:ind w:left="550"/>
            </w:pPr>
            <w:r w:rsidRPr="00886AAF">
              <w:t>2</w:t>
            </w:r>
          </w:p>
        </w:tc>
      </w:tr>
      <w:tr w:rsidR="00A97F8B" w:rsidRPr="00886AAF">
        <w:trPr>
          <w:trHeight w:val="527"/>
        </w:trPr>
        <w:tc>
          <w:tcPr>
            <w:tcW w:w="336" w:type="dxa"/>
          </w:tcPr>
          <w:p w:rsidR="00A97F8B" w:rsidRPr="00886AAF" w:rsidRDefault="00A97F8B">
            <w:pPr>
              <w:pStyle w:val="TableParagraph"/>
              <w:rPr>
                <w:sz w:val="24"/>
              </w:rPr>
            </w:pPr>
          </w:p>
        </w:tc>
        <w:tc>
          <w:tcPr>
            <w:tcW w:w="6901" w:type="dxa"/>
          </w:tcPr>
          <w:p w:rsidR="00A97F8B" w:rsidRPr="00886AAF" w:rsidRDefault="00877923">
            <w:pPr>
              <w:pStyle w:val="TableParagraph"/>
              <w:tabs>
                <w:tab w:val="left" w:pos="702"/>
              </w:tabs>
              <w:spacing w:before="115"/>
              <w:ind w:left="165"/>
              <w:rPr>
                <w:sz w:val="24"/>
              </w:rPr>
            </w:pPr>
            <w:r w:rsidRPr="00886AAF">
              <w:rPr>
                <w:sz w:val="24"/>
              </w:rPr>
              <w:t>1.3</w:t>
            </w:r>
            <w:r w:rsidRPr="00886AAF">
              <w:rPr>
                <w:sz w:val="24"/>
              </w:rPr>
              <w:tab/>
              <w:t>Background</w:t>
            </w:r>
          </w:p>
        </w:tc>
        <w:tc>
          <w:tcPr>
            <w:tcW w:w="951" w:type="dxa"/>
          </w:tcPr>
          <w:p w:rsidR="00A97F8B" w:rsidRPr="00886AAF" w:rsidRDefault="00877923">
            <w:pPr>
              <w:pStyle w:val="TableParagraph"/>
              <w:spacing w:before="115"/>
              <w:ind w:left="545"/>
              <w:rPr>
                <w:sz w:val="24"/>
              </w:rPr>
            </w:pPr>
            <w:r w:rsidRPr="00886AAF">
              <w:rPr>
                <w:w w:val="99"/>
                <w:sz w:val="24"/>
              </w:rPr>
              <w:t>3</w:t>
            </w:r>
          </w:p>
        </w:tc>
      </w:tr>
      <w:tr w:rsidR="00A97F8B" w:rsidRPr="00886AAF">
        <w:trPr>
          <w:trHeight w:val="674"/>
        </w:trPr>
        <w:tc>
          <w:tcPr>
            <w:tcW w:w="336" w:type="dxa"/>
          </w:tcPr>
          <w:p w:rsidR="00A97F8B" w:rsidRPr="00886AAF" w:rsidRDefault="00877923">
            <w:pPr>
              <w:pStyle w:val="TableParagraph"/>
              <w:spacing w:before="125"/>
              <w:ind w:left="50"/>
              <w:rPr>
                <w:sz w:val="24"/>
              </w:rPr>
            </w:pPr>
            <w:r w:rsidRPr="00886AAF">
              <w:rPr>
                <w:w w:val="99"/>
                <w:sz w:val="24"/>
              </w:rPr>
              <w:t>2</w:t>
            </w:r>
          </w:p>
        </w:tc>
        <w:tc>
          <w:tcPr>
            <w:tcW w:w="6901" w:type="dxa"/>
          </w:tcPr>
          <w:p w:rsidR="00A97F8B" w:rsidRPr="00886AAF" w:rsidRDefault="00877923">
            <w:pPr>
              <w:pStyle w:val="TableParagraph"/>
              <w:spacing w:before="130"/>
              <w:ind w:left="165"/>
              <w:rPr>
                <w:b/>
                <w:sz w:val="24"/>
              </w:rPr>
            </w:pPr>
            <w:r w:rsidRPr="00886AAF">
              <w:rPr>
                <w:b/>
                <w:sz w:val="24"/>
              </w:rPr>
              <w:t>PROJECT DESCRIPTION AND GOALS</w:t>
            </w:r>
          </w:p>
        </w:tc>
        <w:tc>
          <w:tcPr>
            <w:tcW w:w="951" w:type="dxa"/>
          </w:tcPr>
          <w:p w:rsidR="00A97F8B" w:rsidRPr="00886AAF" w:rsidRDefault="00877923">
            <w:pPr>
              <w:pStyle w:val="TableParagraph"/>
              <w:spacing w:before="125"/>
              <w:ind w:left="545"/>
              <w:rPr>
                <w:sz w:val="24"/>
              </w:rPr>
            </w:pPr>
            <w:r w:rsidRPr="00886AAF">
              <w:rPr>
                <w:w w:val="99"/>
                <w:sz w:val="24"/>
              </w:rPr>
              <w:t>3</w:t>
            </w:r>
          </w:p>
        </w:tc>
      </w:tr>
      <w:tr w:rsidR="00A97F8B" w:rsidRPr="00886AAF">
        <w:trPr>
          <w:trHeight w:val="819"/>
        </w:trPr>
        <w:tc>
          <w:tcPr>
            <w:tcW w:w="336" w:type="dxa"/>
          </w:tcPr>
          <w:p w:rsidR="00A97F8B" w:rsidRPr="00886AAF" w:rsidRDefault="00A97F8B">
            <w:pPr>
              <w:pStyle w:val="TableParagraph"/>
              <w:spacing w:before="4"/>
            </w:pPr>
          </w:p>
          <w:p w:rsidR="00A97F8B" w:rsidRPr="00886AAF" w:rsidRDefault="00877923">
            <w:pPr>
              <w:pStyle w:val="TableParagraph"/>
              <w:ind w:left="50"/>
              <w:rPr>
                <w:sz w:val="24"/>
              </w:rPr>
            </w:pPr>
            <w:r w:rsidRPr="00886AAF">
              <w:rPr>
                <w:w w:val="99"/>
                <w:sz w:val="24"/>
              </w:rPr>
              <w:t>3</w:t>
            </w:r>
          </w:p>
        </w:tc>
        <w:tc>
          <w:tcPr>
            <w:tcW w:w="6901" w:type="dxa"/>
          </w:tcPr>
          <w:p w:rsidR="00A97F8B" w:rsidRPr="00886AAF" w:rsidRDefault="00A97F8B">
            <w:pPr>
              <w:pStyle w:val="TableParagraph"/>
              <w:spacing w:before="9"/>
            </w:pPr>
          </w:p>
          <w:p w:rsidR="00A97F8B" w:rsidRPr="00886AAF" w:rsidRDefault="00877923">
            <w:pPr>
              <w:pStyle w:val="TableParagraph"/>
              <w:ind w:left="165"/>
              <w:rPr>
                <w:b/>
                <w:sz w:val="24"/>
              </w:rPr>
            </w:pPr>
            <w:r w:rsidRPr="00886AAF">
              <w:rPr>
                <w:b/>
                <w:sz w:val="24"/>
              </w:rPr>
              <w:t>TECHNICAL SPECIFICATION</w:t>
            </w:r>
          </w:p>
        </w:tc>
        <w:tc>
          <w:tcPr>
            <w:tcW w:w="951" w:type="dxa"/>
          </w:tcPr>
          <w:p w:rsidR="00A97F8B" w:rsidRPr="00886AAF" w:rsidRDefault="00A97F8B">
            <w:pPr>
              <w:pStyle w:val="TableParagraph"/>
              <w:spacing w:before="4"/>
            </w:pPr>
          </w:p>
          <w:p w:rsidR="00A97F8B" w:rsidRPr="00886AAF" w:rsidRDefault="00877923">
            <w:pPr>
              <w:pStyle w:val="TableParagraph"/>
              <w:ind w:left="555"/>
              <w:rPr>
                <w:sz w:val="24"/>
              </w:rPr>
            </w:pPr>
            <w:r w:rsidRPr="00886AAF">
              <w:rPr>
                <w:w w:val="99"/>
                <w:sz w:val="24"/>
              </w:rPr>
              <w:t>3</w:t>
            </w:r>
          </w:p>
        </w:tc>
      </w:tr>
      <w:tr w:rsidR="00A97F8B" w:rsidRPr="00886AAF">
        <w:trPr>
          <w:trHeight w:val="826"/>
        </w:trPr>
        <w:tc>
          <w:tcPr>
            <w:tcW w:w="336" w:type="dxa"/>
          </w:tcPr>
          <w:p w:rsidR="00A97F8B" w:rsidRPr="00886AAF" w:rsidRDefault="00A97F8B">
            <w:pPr>
              <w:pStyle w:val="TableParagraph"/>
              <w:spacing w:before="8"/>
              <w:rPr>
                <w:sz w:val="23"/>
              </w:rPr>
            </w:pPr>
          </w:p>
          <w:p w:rsidR="00A97F8B" w:rsidRPr="00886AAF" w:rsidRDefault="00877923">
            <w:pPr>
              <w:pStyle w:val="TableParagraph"/>
              <w:ind w:left="54"/>
            </w:pPr>
            <w:r w:rsidRPr="00886AAF">
              <w:t>4</w:t>
            </w:r>
          </w:p>
        </w:tc>
        <w:tc>
          <w:tcPr>
            <w:tcW w:w="6901" w:type="dxa"/>
          </w:tcPr>
          <w:p w:rsidR="00A97F8B" w:rsidRPr="00886AAF" w:rsidRDefault="00A97F8B">
            <w:pPr>
              <w:pStyle w:val="TableParagraph"/>
              <w:spacing w:before="8"/>
              <w:rPr>
                <w:sz w:val="23"/>
              </w:rPr>
            </w:pPr>
          </w:p>
          <w:p w:rsidR="00A97F8B" w:rsidRPr="00886AAF" w:rsidRDefault="00877923">
            <w:pPr>
              <w:pStyle w:val="TableParagraph"/>
              <w:ind w:left="165"/>
              <w:rPr>
                <w:b/>
                <w:sz w:val="24"/>
              </w:rPr>
            </w:pPr>
            <w:r w:rsidRPr="00886AAF">
              <w:rPr>
                <w:b/>
                <w:sz w:val="24"/>
              </w:rPr>
              <w:t>DESIGN APPROACH AND DETAILS (as applicable)</w:t>
            </w:r>
          </w:p>
        </w:tc>
        <w:tc>
          <w:tcPr>
            <w:tcW w:w="951" w:type="dxa"/>
          </w:tcPr>
          <w:p w:rsidR="00A97F8B" w:rsidRPr="00886AAF" w:rsidRDefault="00A97F8B">
            <w:pPr>
              <w:pStyle w:val="TableParagraph"/>
              <w:spacing w:before="8"/>
              <w:rPr>
                <w:sz w:val="23"/>
              </w:rPr>
            </w:pPr>
          </w:p>
          <w:p w:rsidR="00A97F8B" w:rsidRPr="00886AAF" w:rsidRDefault="00877923">
            <w:pPr>
              <w:pStyle w:val="TableParagraph"/>
              <w:ind w:left="588"/>
            </w:pPr>
            <w:r w:rsidRPr="00886AAF">
              <w:t>.</w:t>
            </w:r>
          </w:p>
        </w:tc>
      </w:tr>
      <w:tr w:rsidR="00A97F8B" w:rsidRPr="00886AAF">
        <w:trPr>
          <w:trHeight w:val="1118"/>
        </w:trPr>
        <w:tc>
          <w:tcPr>
            <w:tcW w:w="336" w:type="dxa"/>
          </w:tcPr>
          <w:p w:rsidR="00A97F8B" w:rsidRPr="00886AAF" w:rsidRDefault="00A97F8B">
            <w:pPr>
              <w:pStyle w:val="TableParagraph"/>
              <w:rPr>
                <w:sz w:val="24"/>
              </w:rPr>
            </w:pPr>
          </w:p>
        </w:tc>
        <w:tc>
          <w:tcPr>
            <w:tcW w:w="6901" w:type="dxa"/>
          </w:tcPr>
          <w:p w:rsidR="00A97F8B" w:rsidRPr="00886AAF" w:rsidRDefault="00A97F8B">
            <w:pPr>
              <w:pStyle w:val="TableParagraph"/>
              <w:spacing w:before="2"/>
              <w:rPr>
                <w:sz w:val="23"/>
              </w:rPr>
            </w:pPr>
          </w:p>
          <w:p w:rsidR="00A97F8B" w:rsidRPr="00886AAF" w:rsidRDefault="00877923">
            <w:pPr>
              <w:pStyle w:val="TableParagraph"/>
              <w:numPr>
                <w:ilvl w:val="1"/>
                <w:numId w:val="4"/>
              </w:numPr>
              <w:tabs>
                <w:tab w:val="left" w:pos="530"/>
              </w:tabs>
              <w:spacing w:before="1"/>
              <w:ind w:hanging="364"/>
              <w:rPr>
                <w:sz w:val="24"/>
              </w:rPr>
            </w:pPr>
            <w:r w:rsidRPr="00886AAF">
              <w:rPr>
                <w:sz w:val="24"/>
              </w:rPr>
              <w:t>Design Approach / Materials &amp;</w:t>
            </w:r>
            <w:r w:rsidRPr="00886AAF">
              <w:rPr>
                <w:spacing w:val="-9"/>
                <w:sz w:val="24"/>
              </w:rPr>
              <w:t xml:space="preserve"> </w:t>
            </w:r>
            <w:r w:rsidRPr="00886AAF">
              <w:rPr>
                <w:sz w:val="24"/>
              </w:rPr>
              <w:t>Methods</w:t>
            </w:r>
          </w:p>
          <w:p w:rsidR="00A97F8B" w:rsidRPr="00886AAF" w:rsidRDefault="00877923">
            <w:pPr>
              <w:pStyle w:val="TableParagraph"/>
              <w:numPr>
                <w:ilvl w:val="1"/>
                <w:numId w:val="4"/>
              </w:numPr>
              <w:tabs>
                <w:tab w:val="left" w:pos="530"/>
              </w:tabs>
              <w:spacing w:before="194"/>
              <w:ind w:hanging="364"/>
              <w:rPr>
                <w:sz w:val="24"/>
              </w:rPr>
            </w:pPr>
            <w:r w:rsidRPr="00886AAF">
              <w:rPr>
                <w:sz w:val="24"/>
              </w:rPr>
              <w:t>Codes and Standards</w:t>
            </w:r>
          </w:p>
        </w:tc>
        <w:tc>
          <w:tcPr>
            <w:tcW w:w="951" w:type="dxa"/>
          </w:tcPr>
          <w:p w:rsidR="00A97F8B" w:rsidRPr="00886AAF" w:rsidRDefault="00A97F8B">
            <w:pPr>
              <w:pStyle w:val="TableParagraph"/>
              <w:spacing w:before="7"/>
              <w:rPr>
                <w:sz w:val="23"/>
              </w:rPr>
            </w:pPr>
          </w:p>
          <w:p w:rsidR="00A97F8B" w:rsidRPr="00886AAF" w:rsidRDefault="00877923">
            <w:pPr>
              <w:pStyle w:val="TableParagraph"/>
              <w:ind w:left="588"/>
            </w:pPr>
            <w:r w:rsidRPr="00886AAF">
              <w:t>.</w:t>
            </w:r>
          </w:p>
          <w:p w:rsidR="00A97F8B" w:rsidRPr="00886AAF" w:rsidRDefault="00877923">
            <w:pPr>
              <w:pStyle w:val="TableParagraph"/>
              <w:spacing w:before="184"/>
              <w:ind w:left="588"/>
            </w:pPr>
            <w:r w:rsidRPr="00886AAF">
              <w:t>.</w:t>
            </w:r>
          </w:p>
        </w:tc>
      </w:tr>
      <w:tr w:rsidR="00A97F8B" w:rsidRPr="00886AAF">
        <w:trPr>
          <w:trHeight w:val="507"/>
        </w:trPr>
        <w:tc>
          <w:tcPr>
            <w:tcW w:w="336" w:type="dxa"/>
          </w:tcPr>
          <w:p w:rsidR="00A97F8B" w:rsidRPr="00886AAF" w:rsidRDefault="00A97F8B">
            <w:pPr>
              <w:pStyle w:val="TableParagraph"/>
              <w:rPr>
                <w:sz w:val="24"/>
              </w:rPr>
            </w:pPr>
          </w:p>
        </w:tc>
        <w:tc>
          <w:tcPr>
            <w:tcW w:w="6901" w:type="dxa"/>
          </w:tcPr>
          <w:p w:rsidR="00A97F8B" w:rsidRPr="00886AAF" w:rsidRDefault="00877923">
            <w:pPr>
              <w:pStyle w:val="TableParagraph"/>
              <w:spacing w:before="94"/>
              <w:ind w:left="165"/>
              <w:rPr>
                <w:sz w:val="24"/>
              </w:rPr>
            </w:pPr>
            <w:r w:rsidRPr="00886AAF">
              <w:rPr>
                <w:sz w:val="24"/>
              </w:rPr>
              <w:t>4.3 Constraints, Alternatives and Tradeoffs</w:t>
            </w:r>
          </w:p>
        </w:tc>
        <w:tc>
          <w:tcPr>
            <w:tcW w:w="951" w:type="dxa"/>
          </w:tcPr>
          <w:p w:rsidR="00A97F8B" w:rsidRPr="00886AAF" w:rsidRDefault="00877923">
            <w:pPr>
              <w:pStyle w:val="TableParagraph"/>
              <w:spacing w:before="31"/>
              <w:ind w:left="588"/>
            </w:pPr>
            <w:r w:rsidRPr="00886AAF">
              <w:t>.</w:t>
            </w:r>
          </w:p>
        </w:tc>
      </w:tr>
      <w:tr w:rsidR="00A97F8B" w:rsidRPr="00886AAF">
        <w:trPr>
          <w:trHeight w:val="684"/>
        </w:trPr>
        <w:tc>
          <w:tcPr>
            <w:tcW w:w="336" w:type="dxa"/>
          </w:tcPr>
          <w:p w:rsidR="00A97F8B" w:rsidRPr="00886AAF" w:rsidRDefault="00877923">
            <w:pPr>
              <w:pStyle w:val="TableParagraph"/>
              <w:spacing w:before="128"/>
              <w:ind w:left="54"/>
            </w:pPr>
            <w:r w:rsidRPr="00886AAF">
              <w:t>5</w:t>
            </w:r>
          </w:p>
        </w:tc>
        <w:tc>
          <w:tcPr>
            <w:tcW w:w="6901" w:type="dxa"/>
          </w:tcPr>
          <w:p w:rsidR="00A97F8B" w:rsidRPr="00886AAF" w:rsidRDefault="00877923">
            <w:pPr>
              <w:pStyle w:val="TableParagraph"/>
              <w:spacing w:before="129"/>
              <w:ind w:left="165"/>
              <w:rPr>
                <w:b/>
                <w:sz w:val="24"/>
              </w:rPr>
            </w:pPr>
            <w:r w:rsidRPr="00886AAF">
              <w:rPr>
                <w:b/>
                <w:sz w:val="24"/>
              </w:rPr>
              <w:t>SCHEDULE, TASKS AND MILESTONES</w:t>
            </w:r>
          </w:p>
        </w:tc>
        <w:tc>
          <w:tcPr>
            <w:tcW w:w="951" w:type="dxa"/>
          </w:tcPr>
          <w:p w:rsidR="00A97F8B" w:rsidRPr="00886AAF" w:rsidRDefault="00877923">
            <w:pPr>
              <w:pStyle w:val="TableParagraph"/>
              <w:spacing w:before="128"/>
              <w:ind w:left="588"/>
            </w:pPr>
            <w:r w:rsidRPr="00886AAF">
              <w:t>.</w:t>
            </w:r>
          </w:p>
        </w:tc>
      </w:tr>
      <w:tr w:rsidR="00A97F8B" w:rsidRPr="00886AAF">
        <w:trPr>
          <w:trHeight w:val="825"/>
        </w:trPr>
        <w:tc>
          <w:tcPr>
            <w:tcW w:w="336" w:type="dxa"/>
          </w:tcPr>
          <w:p w:rsidR="00A97F8B" w:rsidRPr="00886AAF" w:rsidRDefault="00A97F8B">
            <w:pPr>
              <w:pStyle w:val="TableParagraph"/>
              <w:spacing w:before="5"/>
              <w:rPr>
                <w:sz w:val="23"/>
              </w:rPr>
            </w:pPr>
          </w:p>
          <w:p w:rsidR="00A97F8B" w:rsidRPr="00886AAF" w:rsidRDefault="00877923">
            <w:pPr>
              <w:pStyle w:val="TableParagraph"/>
              <w:ind w:left="54"/>
            </w:pPr>
            <w:r w:rsidRPr="00886AAF">
              <w:t>6</w:t>
            </w:r>
          </w:p>
        </w:tc>
        <w:tc>
          <w:tcPr>
            <w:tcW w:w="6901" w:type="dxa"/>
          </w:tcPr>
          <w:p w:rsidR="00A97F8B" w:rsidRPr="00886AAF" w:rsidRDefault="00A97F8B">
            <w:pPr>
              <w:pStyle w:val="TableParagraph"/>
              <w:spacing w:before="6"/>
              <w:rPr>
                <w:sz w:val="23"/>
              </w:rPr>
            </w:pPr>
          </w:p>
          <w:p w:rsidR="00A97F8B" w:rsidRPr="00886AAF" w:rsidRDefault="00877923">
            <w:pPr>
              <w:pStyle w:val="TableParagraph"/>
              <w:ind w:left="165"/>
              <w:rPr>
                <w:b/>
                <w:sz w:val="24"/>
              </w:rPr>
            </w:pPr>
            <w:r w:rsidRPr="00886AAF">
              <w:rPr>
                <w:b/>
                <w:sz w:val="24"/>
              </w:rPr>
              <w:t>PROJECT DEMONSTRATION</w:t>
            </w:r>
          </w:p>
        </w:tc>
        <w:tc>
          <w:tcPr>
            <w:tcW w:w="951" w:type="dxa"/>
          </w:tcPr>
          <w:p w:rsidR="00A97F8B" w:rsidRPr="00886AAF" w:rsidRDefault="00A97F8B">
            <w:pPr>
              <w:pStyle w:val="TableParagraph"/>
              <w:spacing w:before="5"/>
              <w:rPr>
                <w:sz w:val="23"/>
              </w:rPr>
            </w:pPr>
          </w:p>
          <w:p w:rsidR="00A97F8B" w:rsidRPr="00886AAF" w:rsidRDefault="00877923">
            <w:pPr>
              <w:pStyle w:val="TableParagraph"/>
              <w:ind w:left="588"/>
            </w:pPr>
            <w:r w:rsidRPr="00886AAF">
              <w:t>.</w:t>
            </w:r>
          </w:p>
        </w:tc>
      </w:tr>
      <w:tr w:rsidR="00A97F8B" w:rsidRPr="00886AAF">
        <w:trPr>
          <w:trHeight w:val="546"/>
        </w:trPr>
        <w:tc>
          <w:tcPr>
            <w:tcW w:w="336" w:type="dxa"/>
          </w:tcPr>
          <w:p w:rsidR="00A97F8B" w:rsidRPr="00886AAF" w:rsidRDefault="00A97F8B">
            <w:pPr>
              <w:pStyle w:val="TableParagraph"/>
              <w:spacing w:before="5"/>
              <w:rPr>
                <w:sz w:val="23"/>
              </w:rPr>
            </w:pPr>
          </w:p>
          <w:p w:rsidR="00A97F8B" w:rsidRPr="00886AAF" w:rsidRDefault="00877923">
            <w:pPr>
              <w:pStyle w:val="TableParagraph"/>
              <w:ind w:left="54"/>
            </w:pPr>
            <w:r w:rsidRPr="00886AAF">
              <w:t>7</w:t>
            </w:r>
          </w:p>
        </w:tc>
        <w:tc>
          <w:tcPr>
            <w:tcW w:w="6901" w:type="dxa"/>
          </w:tcPr>
          <w:p w:rsidR="00A97F8B" w:rsidRPr="00886AAF" w:rsidRDefault="00A97F8B">
            <w:pPr>
              <w:pStyle w:val="TableParagraph"/>
              <w:spacing w:before="6"/>
              <w:rPr>
                <w:sz w:val="23"/>
              </w:rPr>
            </w:pPr>
          </w:p>
          <w:p w:rsidR="00A97F8B" w:rsidRPr="00886AAF" w:rsidRDefault="00877923">
            <w:pPr>
              <w:pStyle w:val="TableParagraph"/>
              <w:spacing w:line="256" w:lineRule="exact"/>
              <w:ind w:left="165"/>
              <w:rPr>
                <w:b/>
                <w:sz w:val="24"/>
              </w:rPr>
            </w:pPr>
            <w:r w:rsidRPr="00886AAF">
              <w:rPr>
                <w:b/>
                <w:sz w:val="24"/>
              </w:rPr>
              <w:t>COST ANALYSIS / RESULT &amp; DISCUSSION (as applicable)</w:t>
            </w:r>
          </w:p>
        </w:tc>
        <w:tc>
          <w:tcPr>
            <w:tcW w:w="951" w:type="dxa"/>
          </w:tcPr>
          <w:p w:rsidR="00A97F8B" w:rsidRPr="00886AAF" w:rsidRDefault="00A97F8B">
            <w:pPr>
              <w:pStyle w:val="TableParagraph"/>
              <w:spacing w:before="5"/>
              <w:rPr>
                <w:sz w:val="23"/>
              </w:rPr>
            </w:pPr>
          </w:p>
          <w:p w:rsidR="00A97F8B" w:rsidRPr="00886AAF" w:rsidRDefault="00877923">
            <w:pPr>
              <w:pStyle w:val="TableParagraph"/>
              <w:ind w:left="588"/>
            </w:pPr>
            <w:r w:rsidRPr="00886AAF">
              <w:t>.</w:t>
            </w:r>
          </w:p>
        </w:tc>
      </w:tr>
    </w:tbl>
    <w:p w:rsidR="00A97F8B" w:rsidRPr="00886AAF" w:rsidRDefault="00A97F8B">
      <w:pPr>
        <w:sectPr w:rsidR="00A97F8B" w:rsidRPr="00886AAF">
          <w:pgSz w:w="11900" w:h="16840"/>
          <w:pgMar w:top="1500" w:right="1320" w:bottom="280" w:left="1680" w:header="720" w:footer="720" w:gutter="0"/>
          <w:cols w:space="720"/>
        </w:sectPr>
      </w:pPr>
    </w:p>
    <w:tbl>
      <w:tblPr>
        <w:tblW w:w="0" w:type="auto"/>
        <w:tblInd w:w="552" w:type="dxa"/>
        <w:tblLayout w:type="fixed"/>
        <w:tblCellMar>
          <w:left w:w="0" w:type="dxa"/>
          <w:right w:w="0" w:type="dxa"/>
        </w:tblCellMar>
        <w:tblLook w:val="01E0" w:firstRow="1" w:lastRow="1" w:firstColumn="1" w:lastColumn="1" w:noHBand="0" w:noVBand="0"/>
      </w:tblPr>
      <w:tblGrid>
        <w:gridCol w:w="328"/>
        <w:gridCol w:w="4627"/>
        <w:gridCol w:w="2970"/>
      </w:tblGrid>
      <w:tr w:rsidR="00A97F8B" w:rsidRPr="00886AAF">
        <w:trPr>
          <w:trHeight w:val="546"/>
        </w:trPr>
        <w:tc>
          <w:tcPr>
            <w:tcW w:w="328" w:type="dxa"/>
          </w:tcPr>
          <w:p w:rsidR="00A97F8B" w:rsidRPr="00886AAF" w:rsidRDefault="00877923">
            <w:pPr>
              <w:pStyle w:val="TableParagraph"/>
              <w:spacing w:line="244" w:lineRule="exact"/>
              <w:ind w:left="50"/>
            </w:pPr>
            <w:r w:rsidRPr="00886AAF">
              <w:lastRenderedPageBreak/>
              <w:t>8</w:t>
            </w:r>
          </w:p>
        </w:tc>
        <w:tc>
          <w:tcPr>
            <w:tcW w:w="4627" w:type="dxa"/>
          </w:tcPr>
          <w:p w:rsidR="00A97F8B" w:rsidRPr="00886AAF" w:rsidRDefault="00877923">
            <w:pPr>
              <w:pStyle w:val="TableParagraph"/>
              <w:spacing w:line="268" w:lineRule="exact"/>
              <w:ind w:left="168"/>
              <w:rPr>
                <w:b/>
                <w:sz w:val="24"/>
              </w:rPr>
            </w:pPr>
            <w:r w:rsidRPr="00886AAF">
              <w:rPr>
                <w:b/>
                <w:sz w:val="24"/>
              </w:rPr>
              <w:t>SUMMARY</w:t>
            </w:r>
          </w:p>
        </w:tc>
        <w:tc>
          <w:tcPr>
            <w:tcW w:w="2970" w:type="dxa"/>
          </w:tcPr>
          <w:p w:rsidR="00A97F8B" w:rsidRPr="00886AAF" w:rsidRDefault="00877923">
            <w:pPr>
              <w:pStyle w:val="TableParagraph"/>
              <w:spacing w:line="244" w:lineRule="exact"/>
              <w:ind w:right="46"/>
              <w:jc w:val="right"/>
            </w:pPr>
            <w:r w:rsidRPr="00886AAF">
              <w:t>.</w:t>
            </w:r>
          </w:p>
        </w:tc>
      </w:tr>
      <w:tr w:rsidR="00A97F8B" w:rsidRPr="00886AAF">
        <w:trPr>
          <w:trHeight w:val="826"/>
        </w:trPr>
        <w:tc>
          <w:tcPr>
            <w:tcW w:w="328" w:type="dxa"/>
          </w:tcPr>
          <w:p w:rsidR="00A97F8B" w:rsidRPr="00886AAF" w:rsidRDefault="00A97F8B">
            <w:pPr>
              <w:pStyle w:val="TableParagraph"/>
              <w:spacing w:before="5"/>
              <w:rPr>
                <w:sz w:val="23"/>
              </w:rPr>
            </w:pPr>
          </w:p>
          <w:p w:rsidR="00A97F8B" w:rsidRPr="00886AAF" w:rsidRDefault="00877923">
            <w:pPr>
              <w:pStyle w:val="TableParagraph"/>
              <w:ind w:left="50"/>
            </w:pPr>
            <w:r w:rsidRPr="00886AAF">
              <w:t>9</w:t>
            </w:r>
          </w:p>
        </w:tc>
        <w:tc>
          <w:tcPr>
            <w:tcW w:w="4627" w:type="dxa"/>
          </w:tcPr>
          <w:p w:rsidR="00A97F8B" w:rsidRPr="00886AAF" w:rsidRDefault="00A97F8B">
            <w:pPr>
              <w:pStyle w:val="TableParagraph"/>
              <w:spacing w:before="6"/>
              <w:rPr>
                <w:sz w:val="23"/>
              </w:rPr>
            </w:pPr>
          </w:p>
          <w:p w:rsidR="00A97F8B" w:rsidRPr="00886AAF" w:rsidRDefault="00877923">
            <w:pPr>
              <w:pStyle w:val="TableParagraph"/>
              <w:ind w:left="168"/>
              <w:rPr>
                <w:b/>
                <w:sz w:val="24"/>
              </w:rPr>
            </w:pPr>
            <w:r w:rsidRPr="00886AAF">
              <w:rPr>
                <w:b/>
                <w:sz w:val="24"/>
              </w:rPr>
              <w:t>REFERENCES</w:t>
            </w:r>
          </w:p>
        </w:tc>
        <w:tc>
          <w:tcPr>
            <w:tcW w:w="2970" w:type="dxa"/>
          </w:tcPr>
          <w:p w:rsidR="00A97F8B" w:rsidRPr="00886AAF" w:rsidRDefault="00A97F8B">
            <w:pPr>
              <w:pStyle w:val="TableParagraph"/>
              <w:spacing w:before="5"/>
              <w:rPr>
                <w:sz w:val="23"/>
              </w:rPr>
            </w:pPr>
          </w:p>
          <w:p w:rsidR="00A97F8B" w:rsidRPr="00886AAF" w:rsidRDefault="00877923">
            <w:pPr>
              <w:pStyle w:val="TableParagraph"/>
              <w:ind w:right="46"/>
              <w:jc w:val="right"/>
            </w:pPr>
            <w:r w:rsidRPr="00886AAF">
              <w:t>.</w:t>
            </w:r>
          </w:p>
        </w:tc>
      </w:tr>
      <w:tr w:rsidR="00A97F8B" w:rsidRPr="00886AAF">
        <w:trPr>
          <w:trHeight w:val="550"/>
        </w:trPr>
        <w:tc>
          <w:tcPr>
            <w:tcW w:w="328" w:type="dxa"/>
          </w:tcPr>
          <w:p w:rsidR="00A97F8B" w:rsidRPr="00886AAF" w:rsidRDefault="00A97F8B">
            <w:pPr>
              <w:pStyle w:val="TableParagraph"/>
            </w:pPr>
          </w:p>
        </w:tc>
        <w:tc>
          <w:tcPr>
            <w:tcW w:w="4627" w:type="dxa"/>
          </w:tcPr>
          <w:p w:rsidR="00A97F8B" w:rsidRPr="00886AAF" w:rsidRDefault="00A97F8B">
            <w:pPr>
              <w:pStyle w:val="TableParagraph"/>
              <w:spacing w:before="10"/>
              <w:rPr>
                <w:sz w:val="23"/>
              </w:rPr>
            </w:pPr>
          </w:p>
          <w:p w:rsidR="00A97F8B" w:rsidRPr="00886AAF" w:rsidRDefault="00877923">
            <w:pPr>
              <w:pStyle w:val="TableParagraph"/>
              <w:spacing w:line="256" w:lineRule="exact"/>
              <w:ind w:left="168"/>
              <w:rPr>
                <w:b/>
                <w:sz w:val="24"/>
              </w:rPr>
            </w:pPr>
            <w:r w:rsidRPr="00886AAF">
              <w:rPr>
                <w:b/>
                <w:sz w:val="24"/>
              </w:rPr>
              <w:t>APPENDIX A</w:t>
            </w:r>
          </w:p>
        </w:tc>
        <w:tc>
          <w:tcPr>
            <w:tcW w:w="2970" w:type="dxa"/>
          </w:tcPr>
          <w:p w:rsidR="00A97F8B" w:rsidRPr="00886AAF" w:rsidRDefault="00A97F8B">
            <w:pPr>
              <w:pStyle w:val="TableParagraph"/>
              <w:spacing w:before="5"/>
              <w:rPr>
                <w:sz w:val="23"/>
              </w:rPr>
            </w:pPr>
          </w:p>
          <w:p w:rsidR="00A97F8B" w:rsidRPr="00886AAF" w:rsidRDefault="00877923">
            <w:pPr>
              <w:pStyle w:val="TableParagraph"/>
              <w:spacing w:line="261" w:lineRule="exact"/>
              <w:ind w:right="56"/>
              <w:jc w:val="right"/>
              <w:rPr>
                <w:sz w:val="24"/>
              </w:rPr>
            </w:pPr>
            <w:r w:rsidRPr="00886AAF">
              <w:rPr>
                <w:w w:val="99"/>
                <w:sz w:val="24"/>
              </w:rPr>
              <w:t>.</w:t>
            </w:r>
          </w:p>
        </w:tc>
      </w:tr>
    </w:tbl>
    <w:p w:rsidR="00A97F8B" w:rsidRPr="00886AAF" w:rsidRDefault="00A97F8B">
      <w:pPr>
        <w:spacing w:line="261" w:lineRule="exact"/>
        <w:jc w:val="right"/>
        <w:rPr>
          <w:sz w:val="24"/>
        </w:rPr>
        <w:sectPr w:rsidR="00A97F8B" w:rsidRPr="00886AAF">
          <w:pgSz w:w="11900" w:h="16840"/>
          <w:pgMar w:top="1500" w:right="1320" w:bottom="280" w:left="1680" w:header="720" w:footer="720" w:gutter="0"/>
          <w:cols w:space="720"/>
        </w:sectPr>
      </w:pPr>
    </w:p>
    <w:p w:rsidR="00A97F8B" w:rsidRPr="00886AAF" w:rsidRDefault="00A97F8B">
      <w:pPr>
        <w:pStyle w:val="BodyText"/>
        <w:spacing w:before="2"/>
        <w:rPr>
          <w:sz w:val="20"/>
        </w:rPr>
      </w:pPr>
    </w:p>
    <w:p w:rsidR="00A97F8B" w:rsidRPr="00886AAF" w:rsidRDefault="00877923">
      <w:pPr>
        <w:spacing w:before="87"/>
        <w:ind w:left="3763"/>
        <w:rPr>
          <w:b/>
          <w:sz w:val="28"/>
        </w:rPr>
      </w:pPr>
      <w:r w:rsidRPr="00886AAF">
        <w:rPr>
          <w:b/>
          <w:sz w:val="28"/>
        </w:rPr>
        <w:t>List of Figures</w:t>
      </w:r>
    </w:p>
    <w:p w:rsidR="00A97F8B" w:rsidRPr="00886AAF" w:rsidRDefault="00A97F8B">
      <w:pPr>
        <w:pStyle w:val="BodyText"/>
        <w:rPr>
          <w:b/>
          <w:sz w:val="20"/>
        </w:rPr>
      </w:pPr>
    </w:p>
    <w:p w:rsidR="00A97F8B" w:rsidRPr="00886AAF" w:rsidRDefault="00A97F8B">
      <w:pPr>
        <w:pStyle w:val="BodyText"/>
        <w:spacing w:before="10"/>
        <w:rPr>
          <w:b/>
          <w:sz w:val="12"/>
        </w:rPr>
      </w:pPr>
    </w:p>
    <w:tbl>
      <w:tblPr>
        <w:tblW w:w="0" w:type="auto"/>
        <w:tblInd w:w="701" w:type="dxa"/>
        <w:tblLayout w:type="fixed"/>
        <w:tblCellMar>
          <w:left w:w="0" w:type="dxa"/>
          <w:right w:w="0" w:type="dxa"/>
        </w:tblCellMar>
        <w:tblLook w:val="01E0" w:firstRow="1" w:lastRow="1" w:firstColumn="1" w:lastColumn="1" w:noHBand="0" w:noVBand="0"/>
      </w:tblPr>
      <w:tblGrid>
        <w:gridCol w:w="1527"/>
        <w:gridCol w:w="1915"/>
        <w:gridCol w:w="2114"/>
        <w:gridCol w:w="2347"/>
      </w:tblGrid>
      <w:tr w:rsidR="00A97F8B" w:rsidRPr="00886AAF">
        <w:trPr>
          <w:trHeight w:val="435"/>
        </w:trPr>
        <w:tc>
          <w:tcPr>
            <w:tcW w:w="1527" w:type="dxa"/>
          </w:tcPr>
          <w:p w:rsidR="00A97F8B" w:rsidRPr="00886AAF" w:rsidRDefault="00877923">
            <w:pPr>
              <w:pStyle w:val="TableParagraph"/>
              <w:spacing w:line="309" w:lineRule="exact"/>
              <w:ind w:left="27" w:right="183"/>
              <w:jc w:val="center"/>
              <w:rPr>
                <w:b/>
                <w:sz w:val="28"/>
              </w:rPr>
            </w:pPr>
            <w:r w:rsidRPr="00886AAF">
              <w:rPr>
                <w:b/>
                <w:sz w:val="28"/>
              </w:rPr>
              <w:t>Figure No.</w:t>
            </w:r>
          </w:p>
        </w:tc>
        <w:tc>
          <w:tcPr>
            <w:tcW w:w="1915" w:type="dxa"/>
          </w:tcPr>
          <w:p w:rsidR="00A97F8B" w:rsidRPr="00886AAF" w:rsidRDefault="00A97F8B">
            <w:pPr>
              <w:pStyle w:val="TableParagraph"/>
              <w:rPr>
                <w:sz w:val="24"/>
              </w:rPr>
            </w:pPr>
          </w:p>
        </w:tc>
        <w:tc>
          <w:tcPr>
            <w:tcW w:w="2114" w:type="dxa"/>
          </w:tcPr>
          <w:p w:rsidR="00A97F8B" w:rsidRPr="00886AAF" w:rsidRDefault="00877923">
            <w:pPr>
              <w:pStyle w:val="TableParagraph"/>
              <w:spacing w:line="309" w:lineRule="exact"/>
              <w:ind w:left="313"/>
              <w:rPr>
                <w:b/>
                <w:sz w:val="28"/>
              </w:rPr>
            </w:pPr>
            <w:r w:rsidRPr="00886AAF">
              <w:rPr>
                <w:b/>
                <w:sz w:val="28"/>
              </w:rPr>
              <w:t>Title</w:t>
            </w:r>
          </w:p>
        </w:tc>
        <w:tc>
          <w:tcPr>
            <w:tcW w:w="2347" w:type="dxa"/>
          </w:tcPr>
          <w:p w:rsidR="00A97F8B" w:rsidRPr="00886AAF" w:rsidRDefault="00877923">
            <w:pPr>
              <w:pStyle w:val="TableParagraph"/>
              <w:spacing w:line="309" w:lineRule="exact"/>
              <w:ind w:left="1220" w:right="29"/>
              <w:jc w:val="center"/>
              <w:rPr>
                <w:b/>
                <w:sz w:val="28"/>
              </w:rPr>
            </w:pPr>
            <w:r w:rsidRPr="00886AAF">
              <w:rPr>
                <w:b/>
                <w:sz w:val="28"/>
              </w:rPr>
              <w:t>Page No.</w:t>
            </w:r>
          </w:p>
        </w:tc>
      </w:tr>
      <w:tr w:rsidR="00A97F8B" w:rsidRPr="00886AAF">
        <w:trPr>
          <w:trHeight w:val="468"/>
        </w:trPr>
        <w:tc>
          <w:tcPr>
            <w:tcW w:w="1527" w:type="dxa"/>
          </w:tcPr>
          <w:p w:rsidR="00A97F8B" w:rsidRPr="00886AAF" w:rsidRDefault="00877923">
            <w:pPr>
              <w:pStyle w:val="TableParagraph"/>
              <w:spacing w:before="116"/>
              <w:ind w:left="27" w:right="247"/>
              <w:jc w:val="center"/>
              <w:rPr>
                <w:sz w:val="24"/>
              </w:rPr>
            </w:pPr>
            <w:r w:rsidRPr="00886AAF">
              <w:rPr>
                <w:sz w:val="24"/>
              </w:rPr>
              <w:t>2.1</w:t>
            </w:r>
          </w:p>
        </w:tc>
        <w:tc>
          <w:tcPr>
            <w:tcW w:w="1915" w:type="dxa"/>
          </w:tcPr>
          <w:p w:rsidR="00A97F8B" w:rsidRPr="00886AAF" w:rsidRDefault="00877923">
            <w:pPr>
              <w:pStyle w:val="TableParagraph"/>
              <w:spacing w:before="116"/>
              <w:ind w:left="207"/>
              <w:rPr>
                <w:sz w:val="24"/>
              </w:rPr>
            </w:pPr>
            <w:r w:rsidRPr="00886AAF">
              <w:rPr>
                <w:sz w:val="24"/>
              </w:rPr>
              <w:t>Figure caption</w:t>
            </w:r>
          </w:p>
        </w:tc>
        <w:tc>
          <w:tcPr>
            <w:tcW w:w="2114" w:type="dxa"/>
          </w:tcPr>
          <w:p w:rsidR="00A97F8B" w:rsidRPr="00886AAF" w:rsidRDefault="00A97F8B">
            <w:pPr>
              <w:pStyle w:val="TableParagraph"/>
              <w:rPr>
                <w:sz w:val="24"/>
              </w:rPr>
            </w:pPr>
          </w:p>
        </w:tc>
        <w:tc>
          <w:tcPr>
            <w:tcW w:w="2347" w:type="dxa"/>
          </w:tcPr>
          <w:p w:rsidR="00A97F8B" w:rsidRPr="00886AAF" w:rsidRDefault="00877923">
            <w:pPr>
              <w:pStyle w:val="TableParagraph"/>
              <w:spacing w:before="116"/>
              <w:ind w:left="1220" w:right="26"/>
              <w:jc w:val="center"/>
              <w:rPr>
                <w:sz w:val="24"/>
              </w:rPr>
            </w:pPr>
            <w:r w:rsidRPr="00886AAF">
              <w:rPr>
                <w:sz w:val="24"/>
              </w:rPr>
              <w:t>13</w:t>
            </w:r>
          </w:p>
        </w:tc>
      </w:tr>
      <w:tr w:rsidR="00A97F8B" w:rsidRPr="00886AAF">
        <w:trPr>
          <w:trHeight w:val="341"/>
        </w:trPr>
        <w:tc>
          <w:tcPr>
            <w:tcW w:w="1527" w:type="dxa"/>
          </w:tcPr>
          <w:p w:rsidR="00A97F8B" w:rsidRPr="00886AAF" w:rsidRDefault="00877923">
            <w:pPr>
              <w:pStyle w:val="TableParagraph"/>
              <w:spacing w:before="65" w:line="256" w:lineRule="exact"/>
              <w:ind w:left="27" w:right="247"/>
              <w:jc w:val="center"/>
              <w:rPr>
                <w:sz w:val="24"/>
              </w:rPr>
            </w:pPr>
            <w:r w:rsidRPr="00886AAF">
              <w:rPr>
                <w:sz w:val="24"/>
              </w:rPr>
              <w:t>2.2</w:t>
            </w:r>
          </w:p>
        </w:tc>
        <w:tc>
          <w:tcPr>
            <w:tcW w:w="1915" w:type="dxa"/>
          </w:tcPr>
          <w:p w:rsidR="00A97F8B" w:rsidRPr="00886AAF" w:rsidRDefault="00877923">
            <w:pPr>
              <w:pStyle w:val="TableParagraph"/>
              <w:spacing w:before="65" w:line="256" w:lineRule="exact"/>
              <w:ind w:left="207"/>
              <w:rPr>
                <w:sz w:val="24"/>
              </w:rPr>
            </w:pPr>
            <w:r w:rsidRPr="00886AAF">
              <w:rPr>
                <w:sz w:val="24"/>
              </w:rPr>
              <w:t>Figure caption</w:t>
            </w:r>
          </w:p>
        </w:tc>
        <w:tc>
          <w:tcPr>
            <w:tcW w:w="2114" w:type="dxa"/>
          </w:tcPr>
          <w:p w:rsidR="00A97F8B" w:rsidRPr="00886AAF" w:rsidRDefault="00A97F8B">
            <w:pPr>
              <w:pStyle w:val="TableParagraph"/>
              <w:rPr>
                <w:sz w:val="24"/>
              </w:rPr>
            </w:pPr>
          </w:p>
        </w:tc>
        <w:tc>
          <w:tcPr>
            <w:tcW w:w="2347" w:type="dxa"/>
          </w:tcPr>
          <w:p w:rsidR="00A97F8B" w:rsidRPr="00886AAF" w:rsidRDefault="00877923">
            <w:pPr>
              <w:pStyle w:val="TableParagraph"/>
              <w:spacing w:before="65" w:line="256" w:lineRule="exact"/>
              <w:ind w:left="1220" w:right="26"/>
              <w:jc w:val="center"/>
              <w:rPr>
                <w:sz w:val="24"/>
              </w:rPr>
            </w:pPr>
            <w:r w:rsidRPr="00886AAF">
              <w:rPr>
                <w:sz w:val="24"/>
              </w:rPr>
              <w:t>15</w:t>
            </w:r>
          </w:p>
        </w:tc>
      </w:tr>
    </w:tbl>
    <w:p w:rsidR="00A97F8B" w:rsidRPr="00886AAF" w:rsidRDefault="00A97F8B">
      <w:pPr>
        <w:pStyle w:val="BodyText"/>
        <w:rPr>
          <w:b/>
          <w:sz w:val="30"/>
        </w:rPr>
      </w:pPr>
    </w:p>
    <w:p w:rsidR="00A97F8B" w:rsidRPr="00886AAF" w:rsidRDefault="00A97F8B">
      <w:pPr>
        <w:pStyle w:val="BodyText"/>
        <w:rPr>
          <w:b/>
          <w:sz w:val="30"/>
        </w:rPr>
      </w:pPr>
    </w:p>
    <w:p w:rsidR="00A97F8B" w:rsidRPr="00886AAF" w:rsidRDefault="00A97F8B">
      <w:pPr>
        <w:pStyle w:val="BodyText"/>
        <w:spacing w:before="8"/>
        <w:rPr>
          <w:b/>
          <w:sz w:val="23"/>
        </w:rPr>
      </w:pPr>
    </w:p>
    <w:p w:rsidR="00A97F8B" w:rsidRPr="00886AAF" w:rsidRDefault="00877923">
      <w:pPr>
        <w:pStyle w:val="BodyText"/>
        <w:spacing w:line="362" w:lineRule="auto"/>
        <w:ind w:left="480"/>
      </w:pPr>
      <w:r w:rsidRPr="00886AAF">
        <w:t>(In the chapters, figure caption should come below the figure and table caption should come above the table. Figure and table captions should be of font size 10.)</w:t>
      </w:r>
    </w:p>
    <w:p w:rsidR="00A97F8B" w:rsidRPr="00886AAF" w:rsidRDefault="00A97F8B">
      <w:pPr>
        <w:spacing w:line="362" w:lineRule="auto"/>
        <w:sectPr w:rsidR="00A97F8B" w:rsidRPr="00886AAF">
          <w:pgSz w:w="11900" w:h="16840"/>
          <w:pgMar w:top="1600" w:right="1320" w:bottom="280" w:left="1680" w:header="720" w:footer="720" w:gutter="0"/>
          <w:cols w:space="720"/>
        </w:sectPr>
      </w:pPr>
    </w:p>
    <w:p w:rsidR="00A97F8B" w:rsidRPr="00886AAF" w:rsidRDefault="00A97F8B">
      <w:pPr>
        <w:pStyle w:val="BodyText"/>
        <w:rPr>
          <w:sz w:val="20"/>
        </w:rPr>
      </w:pPr>
    </w:p>
    <w:p w:rsidR="00A97F8B" w:rsidRPr="00886AAF" w:rsidRDefault="00A97F8B">
      <w:pPr>
        <w:pStyle w:val="BodyText"/>
        <w:rPr>
          <w:sz w:val="20"/>
        </w:rPr>
      </w:pPr>
    </w:p>
    <w:p w:rsidR="00A97F8B" w:rsidRPr="00886AAF" w:rsidRDefault="00A97F8B">
      <w:pPr>
        <w:pStyle w:val="BodyText"/>
        <w:spacing w:before="11"/>
        <w:rPr>
          <w:sz w:val="21"/>
        </w:rPr>
      </w:pPr>
    </w:p>
    <w:p w:rsidR="00A97F8B" w:rsidRPr="00886AAF" w:rsidRDefault="00877923">
      <w:pPr>
        <w:pStyle w:val="Heading2"/>
        <w:spacing w:before="87"/>
        <w:ind w:left="360"/>
      </w:pPr>
      <w:r w:rsidRPr="00886AAF">
        <w:t>List of Tables</w:t>
      </w:r>
    </w:p>
    <w:p w:rsidR="00A97F8B" w:rsidRPr="00886AAF" w:rsidRDefault="00A97F8B">
      <w:pPr>
        <w:pStyle w:val="BodyText"/>
        <w:spacing w:before="6"/>
        <w:rPr>
          <w:b/>
          <w:sz w:val="29"/>
        </w:rPr>
      </w:pPr>
    </w:p>
    <w:p w:rsidR="00A97F8B" w:rsidRPr="00886AAF" w:rsidRDefault="00877923">
      <w:pPr>
        <w:tabs>
          <w:tab w:val="left" w:pos="4167"/>
          <w:tab w:val="left" w:pos="7416"/>
        </w:tabs>
        <w:spacing w:before="1"/>
        <w:ind w:left="336"/>
        <w:jc w:val="center"/>
        <w:rPr>
          <w:b/>
          <w:sz w:val="28"/>
        </w:rPr>
      </w:pPr>
      <w:r w:rsidRPr="00886AAF">
        <w:rPr>
          <w:b/>
          <w:sz w:val="28"/>
        </w:rPr>
        <w:t>Table</w:t>
      </w:r>
      <w:r w:rsidRPr="00886AAF">
        <w:rPr>
          <w:b/>
          <w:spacing w:val="-3"/>
          <w:sz w:val="28"/>
        </w:rPr>
        <w:t xml:space="preserve"> </w:t>
      </w:r>
      <w:r w:rsidRPr="00886AAF">
        <w:rPr>
          <w:b/>
          <w:sz w:val="28"/>
        </w:rPr>
        <w:t>No.</w:t>
      </w:r>
      <w:r w:rsidRPr="00886AAF">
        <w:rPr>
          <w:b/>
          <w:sz w:val="28"/>
        </w:rPr>
        <w:tab/>
        <w:t>Title</w:t>
      </w:r>
      <w:r w:rsidRPr="00886AAF">
        <w:rPr>
          <w:b/>
          <w:sz w:val="28"/>
        </w:rPr>
        <w:tab/>
        <w:t>Page No.</w:t>
      </w:r>
    </w:p>
    <w:p w:rsidR="00A97F8B" w:rsidRPr="00886AAF" w:rsidRDefault="00877923">
      <w:pPr>
        <w:pStyle w:val="BodyText"/>
        <w:tabs>
          <w:tab w:val="left" w:pos="2006"/>
          <w:tab w:val="right" w:pos="8279"/>
        </w:tabs>
        <w:spacing w:before="161"/>
        <w:ind w:left="983"/>
      </w:pPr>
      <w:r w:rsidRPr="00886AAF">
        <w:t>2.1</w:t>
      </w:r>
      <w:r w:rsidRPr="00886AAF">
        <w:tab/>
        <w:t>Table caption</w:t>
      </w:r>
      <w:r w:rsidRPr="00886AAF">
        <w:tab/>
        <w:t>28</w:t>
      </w:r>
    </w:p>
    <w:p w:rsidR="00A97F8B" w:rsidRPr="00886AAF" w:rsidRDefault="00A97F8B">
      <w:pPr>
        <w:sectPr w:rsidR="00A97F8B" w:rsidRPr="00886AAF">
          <w:pgSz w:w="11900" w:h="16840"/>
          <w:pgMar w:top="1600" w:right="1320" w:bottom="280" w:left="1680" w:header="720" w:footer="720" w:gutter="0"/>
          <w:cols w:space="720"/>
        </w:sectPr>
      </w:pPr>
    </w:p>
    <w:p w:rsidR="00A97F8B" w:rsidRPr="00886AAF" w:rsidRDefault="00A97F8B">
      <w:pPr>
        <w:pStyle w:val="BodyText"/>
        <w:spacing w:before="3"/>
        <w:rPr>
          <w:sz w:val="28"/>
        </w:rPr>
      </w:pPr>
    </w:p>
    <w:p w:rsidR="00A97F8B" w:rsidRPr="00886AAF" w:rsidRDefault="00877923">
      <w:pPr>
        <w:pStyle w:val="Heading1"/>
        <w:spacing w:before="0"/>
        <w:ind w:left="3182"/>
      </w:pPr>
      <w:r w:rsidRPr="00886AAF">
        <w:t>List of Abbreviations</w:t>
      </w:r>
    </w:p>
    <w:p w:rsidR="00A97F8B" w:rsidRPr="00886AAF" w:rsidRDefault="00A97F8B">
      <w:pPr>
        <w:pStyle w:val="BodyText"/>
        <w:rPr>
          <w:b/>
          <w:sz w:val="32"/>
        </w:rPr>
      </w:pPr>
    </w:p>
    <w:p w:rsidR="00A97F8B" w:rsidRPr="00886AAF" w:rsidRDefault="00877923">
      <w:pPr>
        <w:tabs>
          <w:tab w:val="left" w:pos="4881"/>
        </w:tabs>
        <w:spacing w:before="1"/>
        <w:ind w:left="480"/>
      </w:pPr>
      <w:r w:rsidRPr="00886AAF">
        <w:t>3GPP</w:t>
      </w:r>
      <w:r w:rsidRPr="00886AAF">
        <w:tab/>
        <w:t>Third Generation Partnership</w:t>
      </w:r>
      <w:r w:rsidRPr="00886AAF">
        <w:rPr>
          <w:spacing w:val="-7"/>
        </w:rPr>
        <w:t xml:space="preserve"> </w:t>
      </w:r>
      <w:r w:rsidRPr="00886AAF">
        <w:t>Project</w:t>
      </w:r>
    </w:p>
    <w:p w:rsidR="00A97F8B" w:rsidRPr="00886AAF" w:rsidRDefault="00877923">
      <w:pPr>
        <w:tabs>
          <w:tab w:val="left" w:pos="4881"/>
        </w:tabs>
        <w:spacing w:before="126"/>
        <w:ind w:left="480"/>
      </w:pPr>
      <w:r w:rsidRPr="00886AAF">
        <w:t>2G</w:t>
      </w:r>
      <w:r w:rsidRPr="00886AAF">
        <w:tab/>
        <w:t>Second</w:t>
      </w:r>
      <w:r w:rsidRPr="00886AAF">
        <w:rPr>
          <w:spacing w:val="-4"/>
        </w:rPr>
        <w:t xml:space="preserve"> </w:t>
      </w:r>
      <w:r w:rsidRPr="00886AAF">
        <w:t>Generation</w:t>
      </w:r>
    </w:p>
    <w:p w:rsidR="00A97F8B" w:rsidRPr="00886AAF" w:rsidRDefault="00877923">
      <w:pPr>
        <w:tabs>
          <w:tab w:val="left" w:pos="4881"/>
        </w:tabs>
        <w:spacing w:before="126"/>
        <w:ind w:left="480"/>
      </w:pPr>
      <w:r w:rsidRPr="00886AAF">
        <w:t>3G</w:t>
      </w:r>
      <w:r w:rsidRPr="00886AAF">
        <w:tab/>
        <w:t>Third</w:t>
      </w:r>
      <w:r w:rsidRPr="00886AAF">
        <w:rPr>
          <w:spacing w:val="-4"/>
        </w:rPr>
        <w:t xml:space="preserve"> </w:t>
      </w:r>
      <w:r w:rsidRPr="00886AAF">
        <w:t>Generation</w:t>
      </w:r>
    </w:p>
    <w:p w:rsidR="00A97F8B" w:rsidRPr="00886AAF" w:rsidRDefault="00877923">
      <w:pPr>
        <w:tabs>
          <w:tab w:val="left" w:pos="4881"/>
        </w:tabs>
        <w:spacing w:before="126"/>
        <w:ind w:left="480"/>
      </w:pPr>
      <w:r w:rsidRPr="00886AAF">
        <w:t>4G</w:t>
      </w:r>
      <w:r w:rsidRPr="00886AAF">
        <w:tab/>
        <w:t>Fourth</w:t>
      </w:r>
      <w:r w:rsidRPr="00886AAF">
        <w:rPr>
          <w:spacing w:val="-4"/>
        </w:rPr>
        <w:t xml:space="preserve"> </w:t>
      </w:r>
      <w:r w:rsidRPr="00886AAF">
        <w:t>Generation</w:t>
      </w:r>
    </w:p>
    <w:p w:rsidR="00A97F8B" w:rsidRPr="00886AAF" w:rsidRDefault="00877923">
      <w:pPr>
        <w:tabs>
          <w:tab w:val="left" w:pos="4881"/>
        </w:tabs>
        <w:spacing w:before="126"/>
        <w:ind w:left="480"/>
      </w:pPr>
      <w:r w:rsidRPr="00886AAF">
        <w:t>AWGN</w:t>
      </w:r>
      <w:r w:rsidRPr="00886AAF">
        <w:tab/>
        <w:t>Additive White Gaussian</w:t>
      </w:r>
      <w:r w:rsidRPr="00886AAF">
        <w:rPr>
          <w:spacing w:val="-13"/>
        </w:rPr>
        <w:t xml:space="preserve"> </w:t>
      </w:r>
      <w:r w:rsidRPr="00886AAF">
        <w:t>Noise</w:t>
      </w:r>
    </w:p>
    <w:p w:rsidR="00A97F8B" w:rsidRPr="00886AAF" w:rsidRDefault="00A97F8B">
      <w:pPr>
        <w:sectPr w:rsidR="00A97F8B" w:rsidRPr="00886AAF">
          <w:pgSz w:w="11900" w:h="16840"/>
          <w:pgMar w:top="1600" w:right="1320" w:bottom="280" w:left="1680" w:header="720" w:footer="720" w:gutter="0"/>
          <w:cols w:space="720"/>
        </w:sectPr>
      </w:pPr>
    </w:p>
    <w:p w:rsidR="00A97F8B" w:rsidRPr="00886AAF" w:rsidRDefault="00877923">
      <w:pPr>
        <w:pStyle w:val="Heading1"/>
        <w:ind w:left="3057"/>
      </w:pPr>
      <w:r w:rsidRPr="00886AAF">
        <w:lastRenderedPageBreak/>
        <w:t>Symbols and Notations</w:t>
      </w:r>
    </w:p>
    <w:p w:rsidR="00A97F8B" w:rsidRPr="00886AAF" w:rsidRDefault="00A97F8B">
      <w:pPr>
        <w:pStyle w:val="BodyText"/>
        <w:spacing w:before="9"/>
        <w:rPr>
          <w:b/>
          <w:sz w:val="26"/>
        </w:rPr>
      </w:pPr>
    </w:p>
    <w:p w:rsidR="00A97F8B" w:rsidRPr="00886AAF" w:rsidRDefault="00877923">
      <w:pPr>
        <w:tabs>
          <w:tab w:val="left" w:pos="4718"/>
        </w:tabs>
        <w:spacing w:before="103"/>
        <w:ind w:left="513"/>
      </w:pPr>
      <w:r w:rsidRPr="00886AAF">
        <w:rPr>
          <w:rFonts w:ascii="Symbol" w:hAnsi="Symbol"/>
          <w:spacing w:val="-4"/>
          <w:position w:val="-1"/>
          <w:sz w:val="24"/>
        </w:rPr>
        <w:t></w:t>
      </w:r>
      <w:r w:rsidRPr="00886AAF">
        <w:rPr>
          <w:spacing w:val="-4"/>
          <w:position w:val="-1"/>
          <w:sz w:val="24"/>
        </w:rPr>
        <w:t>f</w:t>
      </w:r>
      <w:r w:rsidRPr="00886AAF">
        <w:rPr>
          <w:spacing w:val="-4"/>
          <w:position w:val="-1"/>
          <w:sz w:val="24"/>
        </w:rPr>
        <w:tab/>
      </w:r>
      <w:r w:rsidRPr="00886AAF">
        <w:t>CFO</w:t>
      </w:r>
    </w:p>
    <w:p w:rsidR="00A97F8B" w:rsidRPr="00886AAF" w:rsidRDefault="00877923">
      <w:pPr>
        <w:tabs>
          <w:tab w:val="left" w:pos="4718"/>
        </w:tabs>
        <w:spacing w:before="93"/>
        <w:ind w:left="513"/>
      </w:pPr>
      <w:r w:rsidRPr="00886AAF">
        <w:rPr>
          <w:rFonts w:ascii="Symbol" w:hAnsi="Symbol"/>
          <w:position w:val="1"/>
          <w:sz w:val="24"/>
        </w:rPr>
        <w:t></w:t>
      </w:r>
      <w:r w:rsidRPr="00886AAF">
        <w:rPr>
          <w:position w:val="1"/>
          <w:sz w:val="24"/>
        </w:rPr>
        <w:tab/>
      </w:r>
      <w:r w:rsidRPr="00886AAF">
        <w:t>NCFO</w:t>
      </w:r>
    </w:p>
    <w:p w:rsidR="00A97F8B" w:rsidRPr="00886AAF" w:rsidRDefault="00A97F8B">
      <w:pPr>
        <w:sectPr w:rsidR="00A97F8B" w:rsidRPr="00886AAF">
          <w:pgSz w:w="11900" w:h="16840"/>
          <w:pgMar w:top="1360" w:right="1320" w:bottom="280" w:left="1680" w:header="720" w:footer="720" w:gutter="0"/>
          <w:cols w:space="720"/>
        </w:sectPr>
      </w:pPr>
    </w:p>
    <w:p w:rsidR="00A97F8B" w:rsidRPr="00886AAF" w:rsidRDefault="00877923">
      <w:pPr>
        <w:pStyle w:val="Heading2"/>
        <w:numPr>
          <w:ilvl w:val="0"/>
          <w:numId w:val="3"/>
        </w:numPr>
        <w:tabs>
          <w:tab w:val="left" w:pos="840"/>
        </w:tabs>
        <w:spacing w:before="74"/>
      </w:pPr>
      <w:r w:rsidRPr="00886AAF">
        <w:lastRenderedPageBreak/>
        <w:t>INTRODUCTION</w:t>
      </w:r>
    </w:p>
    <w:p w:rsidR="00A97F8B" w:rsidRPr="00886AAF" w:rsidRDefault="00A97F8B">
      <w:pPr>
        <w:pStyle w:val="BodyText"/>
        <w:rPr>
          <w:b/>
          <w:sz w:val="20"/>
        </w:rPr>
      </w:pPr>
    </w:p>
    <w:p w:rsidR="00A97F8B" w:rsidRPr="00886AAF" w:rsidRDefault="00A97F8B">
      <w:pPr>
        <w:pStyle w:val="BodyText"/>
        <w:rPr>
          <w:b/>
          <w:sz w:val="20"/>
        </w:rPr>
      </w:pPr>
    </w:p>
    <w:p w:rsidR="00A97F8B" w:rsidRPr="00886AAF" w:rsidRDefault="00A97F8B">
      <w:pPr>
        <w:pStyle w:val="BodyText"/>
        <w:spacing w:before="1"/>
        <w:rPr>
          <w:b/>
          <w:sz w:val="22"/>
        </w:rPr>
      </w:pPr>
    </w:p>
    <w:p w:rsidR="006B41EF" w:rsidRDefault="006B41EF" w:rsidP="006B41EF">
      <w:pPr>
        <w:pStyle w:val="ListParagraph"/>
        <w:numPr>
          <w:ilvl w:val="1"/>
          <w:numId w:val="3"/>
        </w:numPr>
        <w:tabs>
          <w:tab w:val="left" w:pos="903"/>
        </w:tabs>
        <w:spacing w:line="360" w:lineRule="auto"/>
        <w:ind w:hanging="422"/>
        <w:rPr>
          <w:sz w:val="24"/>
        </w:rPr>
      </w:pPr>
      <w:r>
        <w:rPr>
          <w:sz w:val="24"/>
        </w:rPr>
        <w:t>ABOUT DELOITTE</w:t>
      </w:r>
    </w:p>
    <w:p w:rsidR="006B41EF" w:rsidRPr="006B41EF" w:rsidRDefault="006B41EF" w:rsidP="006B41EF">
      <w:pPr>
        <w:pStyle w:val="ListParagraph"/>
        <w:tabs>
          <w:tab w:val="left" w:pos="903"/>
        </w:tabs>
        <w:spacing w:line="360" w:lineRule="auto"/>
        <w:ind w:left="902" w:firstLine="0"/>
        <w:rPr>
          <w:sz w:val="24"/>
        </w:rPr>
      </w:pPr>
      <w:r>
        <w:rPr>
          <w:sz w:val="24"/>
        </w:rPr>
        <w:t>Deloitte</w:t>
      </w:r>
      <w:r w:rsidRPr="006B41EF">
        <w:rPr>
          <w:sz w:val="24"/>
        </w:rPr>
        <w:t xml:space="preserve"> is a multinational p</w:t>
      </w:r>
      <w:r>
        <w:rPr>
          <w:sz w:val="24"/>
        </w:rPr>
        <w:t>rofessional services network.</w:t>
      </w:r>
      <w:r w:rsidRPr="006B41EF">
        <w:rPr>
          <w:sz w:val="24"/>
        </w:rPr>
        <w:t xml:space="preserve"> Deloitte is one of the "Big Four" accounting organizations and the largest professional services network in the world by revenue</w:t>
      </w:r>
      <w:r>
        <w:rPr>
          <w:sz w:val="24"/>
        </w:rPr>
        <w:t xml:space="preserve"> and number of professionals.</w:t>
      </w:r>
    </w:p>
    <w:p w:rsidR="006B41EF" w:rsidRDefault="006B41EF" w:rsidP="006B41EF">
      <w:pPr>
        <w:pStyle w:val="ListParagraph"/>
        <w:tabs>
          <w:tab w:val="left" w:pos="903"/>
        </w:tabs>
        <w:spacing w:line="360" w:lineRule="auto"/>
        <w:ind w:left="902" w:firstLine="0"/>
        <w:rPr>
          <w:sz w:val="24"/>
        </w:rPr>
      </w:pPr>
      <w:r w:rsidRPr="006B41EF">
        <w:rPr>
          <w:sz w:val="24"/>
        </w:rPr>
        <w:t>Deloitte provides audit, tax, consulting, enterprise risk and financial advisory services with more than 28</w:t>
      </w:r>
      <w:r>
        <w:rPr>
          <w:sz w:val="24"/>
        </w:rPr>
        <w:t>6,200 professionals globally.</w:t>
      </w:r>
      <w:r w:rsidRPr="006B41EF">
        <w:rPr>
          <w:sz w:val="24"/>
        </w:rPr>
        <w:t xml:space="preserve"> In FY 2018, the network earned a record $43.2 billi</w:t>
      </w:r>
      <w:r>
        <w:rPr>
          <w:sz w:val="24"/>
        </w:rPr>
        <w:t>on USD in aggregate revenues.</w:t>
      </w:r>
      <w:r w:rsidRPr="006B41EF">
        <w:rPr>
          <w:sz w:val="24"/>
        </w:rPr>
        <w:t xml:space="preserve"> As of 2017, Deloitte is the 4th largest </w:t>
      </w:r>
      <w:r w:rsidRPr="006B41EF">
        <w:rPr>
          <w:sz w:val="24"/>
        </w:rPr>
        <w:t>privately-owned</w:t>
      </w:r>
      <w:r w:rsidRPr="006B41EF">
        <w:rPr>
          <w:sz w:val="24"/>
        </w:rPr>
        <w:t xml:space="preserve"> c</w:t>
      </w:r>
      <w:r>
        <w:rPr>
          <w:sz w:val="24"/>
        </w:rPr>
        <w:t xml:space="preserve">ompany in the United States. </w:t>
      </w:r>
      <w:r w:rsidRPr="006B41EF">
        <w:rPr>
          <w:sz w:val="24"/>
        </w:rPr>
        <w:t>Deloitte has been ranked number one by market sha</w:t>
      </w:r>
      <w:r>
        <w:rPr>
          <w:sz w:val="24"/>
        </w:rPr>
        <w:t>re in consulting by Gartner,</w:t>
      </w:r>
      <w:r w:rsidRPr="006B41EF">
        <w:rPr>
          <w:sz w:val="24"/>
        </w:rPr>
        <w:t xml:space="preserve"> and for the fourth consecutive year, Kennedy Consulting Research and Advisory ranks Deloitte number one in both global consulting and management consulting based on aggregate revenue.</w:t>
      </w:r>
    </w:p>
    <w:p w:rsidR="006B41EF" w:rsidRDefault="006B41EF" w:rsidP="006B41EF">
      <w:pPr>
        <w:pStyle w:val="ListParagraph"/>
        <w:tabs>
          <w:tab w:val="left" w:pos="903"/>
        </w:tabs>
        <w:spacing w:line="360" w:lineRule="auto"/>
        <w:ind w:left="902" w:firstLine="0"/>
        <w:rPr>
          <w:sz w:val="24"/>
        </w:rPr>
      </w:pPr>
      <w:r w:rsidRPr="006B41EF">
        <w:rPr>
          <w:sz w:val="24"/>
        </w:rPr>
        <w:t>Deloitte member firms offer services in the followin</w:t>
      </w:r>
      <w:r>
        <w:rPr>
          <w:sz w:val="24"/>
        </w:rPr>
        <w:t>g functions:</w:t>
      </w:r>
    </w:p>
    <w:p w:rsidR="006B41EF" w:rsidRPr="006B41EF" w:rsidRDefault="006B41EF" w:rsidP="006B41EF">
      <w:pPr>
        <w:pStyle w:val="ListParagraph"/>
        <w:numPr>
          <w:ilvl w:val="0"/>
          <w:numId w:val="7"/>
        </w:numPr>
        <w:tabs>
          <w:tab w:val="left" w:pos="903"/>
        </w:tabs>
        <w:spacing w:line="360" w:lineRule="auto"/>
        <w:rPr>
          <w:b/>
          <w:sz w:val="24"/>
        </w:rPr>
      </w:pPr>
      <w:r w:rsidRPr="006B41EF">
        <w:rPr>
          <w:b/>
          <w:sz w:val="24"/>
        </w:rPr>
        <w:t>Audit</w:t>
      </w:r>
    </w:p>
    <w:p w:rsidR="006B41EF" w:rsidRDefault="006B41EF" w:rsidP="006B41EF">
      <w:pPr>
        <w:pStyle w:val="ListParagraph"/>
        <w:tabs>
          <w:tab w:val="left" w:pos="903"/>
        </w:tabs>
        <w:spacing w:line="360" w:lineRule="auto"/>
        <w:ind w:left="1622" w:firstLine="0"/>
        <w:rPr>
          <w:sz w:val="24"/>
        </w:rPr>
      </w:pPr>
      <w:r w:rsidRPr="006B41EF">
        <w:rPr>
          <w:sz w:val="24"/>
        </w:rPr>
        <w:t>Audit provides the organization's traditional accounting and audit services, as well as internal auditing and IT control assurance. In 2018, audit grew by 7.7%.</w:t>
      </w:r>
    </w:p>
    <w:p w:rsidR="006B41EF" w:rsidRPr="006B41EF" w:rsidRDefault="006B41EF" w:rsidP="006B41EF">
      <w:pPr>
        <w:pStyle w:val="ListParagraph"/>
        <w:numPr>
          <w:ilvl w:val="0"/>
          <w:numId w:val="7"/>
        </w:numPr>
        <w:tabs>
          <w:tab w:val="left" w:pos="903"/>
        </w:tabs>
        <w:spacing w:line="360" w:lineRule="auto"/>
        <w:rPr>
          <w:b/>
          <w:sz w:val="24"/>
        </w:rPr>
      </w:pPr>
      <w:r w:rsidRPr="006B41EF">
        <w:rPr>
          <w:b/>
          <w:sz w:val="24"/>
        </w:rPr>
        <w:t>Consulting</w:t>
      </w:r>
    </w:p>
    <w:p w:rsidR="006B41EF" w:rsidRDefault="006B41EF" w:rsidP="006B41EF">
      <w:pPr>
        <w:pStyle w:val="ListParagraph"/>
        <w:tabs>
          <w:tab w:val="left" w:pos="903"/>
        </w:tabs>
        <w:spacing w:line="360" w:lineRule="auto"/>
        <w:ind w:left="1622" w:firstLine="0"/>
        <w:rPr>
          <w:sz w:val="24"/>
        </w:rPr>
      </w:pPr>
      <w:r w:rsidRPr="006B41EF">
        <w:rPr>
          <w:sz w:val="24"/>
        </w:rPr>
        <w:t>Consulting assists clients by providing services in the areas of enterprise applications, technology integration, strategy &amp; operations, human capital, and short-term outsourcing. In 2018, consulting grew by 15.7%.</w:t>
      </w:r>
    </w:p>
    <w:p w:rsidR="001D50B6" w:rsidRPr="001D50B6" w:rsidRDefault="001D50B6" w:rsidP="001D50B6">
      <w:pPr>
        <w:pStyle w:val="ListParagraph"/>
        <w:numPr>
          <w:ilvl w:val="0"/>
          <w:numId w:val="7"/>
        </w:numPr>
        <w:tabs>
          <w:tab w:val="left" w:pos="903"/>
        </w:tabs>
        <w:spacing w:line="360" w:lineRule="auto"/>
        <w:rPr>
          <w:b/>
          <w:sz w:val="24"/>
        </w:rPr>
      </w:pPr>
      <w:r w:rsidRPr="001D50B6">
        <w:rPr>
          <w:b/>
          <w:sz w:val="24"/>
        </w:rPr>
        <w:t>Financial advisory</w:t>
      </w:r>
    </w:p>
    <w:p w:rsidR="006B41EF" w:rsidRDefault="001D50B6" w:rsidP="001D50B6">
      <w:pPr>
        <w:pStyle w:val="ListParagraph"/>
        <w:tabs>
          <w:tab w:val="left" w:pos="903"/>
        </w:tabs>
        <w:spacing w:line="360" w:lineRule="auto"/>
        <w:ind w:left="1622" w:firstLine="0"/>
        <w:rPr>
          <w:sz w:val="24"/>
        </w:rPr>
      </w:pPr>
      <w:r w:rsidRPr="001D50B6">
        <w:rPr>
          <w:sz w:val="24"/>
        </w:rPr>
        <w:t>Financial advisory provides corporate finance services to clients, including dispute, personal and commercial bankruptcy, forensics, e-discovery, document review, advisory, mergers &amp; acquisitions, capital projects consulting and valuation services. In 2018, financial advisory grew by 8%.</w:t>
      </w:r>
    </w:p>
    <w:p w:rsidR="001D50B6" w:rsidRPr="001D50B6" w:rsidRDefault="001D50B6" w:rsidP="001D50B6">
      <w:pPr>
        <w:pStyle w:val="ListParagraph"/>
        <w:numPr>
          <w:ilvl w:val="0"/>
          <w:numId w:val="7"/>
        </w:numPr>
        <w:tabs>
          <w:tab w:val="left" w:pos="903"/>
        </w:tabs>
        <w:spacing w:line="360" w:lineRule="auto"/>
        <w:rPr>
          <w:b/>
          <w:sz w:val="24"/>
        </w:rPr>
      </w:pPr>
      <w:r w:rsidRPr="001D50B6">
        <w:rPr>
          <w:b/>
          <w:sz w:val="24"/>
        </w:rPr>
        <w:t>Risk advisory</w:t>
      </w:r>
    </w:p>
    <w:p w:rsidR="001D50B6" w:rsidRDefault="001D50B6" w:rsidP="001D50B6">
      <w:pPr>
        <w:pStyle w:val="ListParagraph"/>
        <w:tabs>
          <w:tab w:val="left" w:pos="903"/>
        </w:tabs>
        <w:spacing w:line="360" w:lineRule="auto"/>
        <w:ind w:left="1622" w:firstLine="0"/>
        <w:rPr>
          <w:sz w:val="24"/>
        </w:rPr>
      </w:pPr>
      <w:r w:rsidRPr="001D50B6">
        <w:rPr>
          <w:sz w:val="24"/>
        </w:rPr>
        <w:t>Risk advisory provides offerings in enterprise risk management, information security and privacy, data quality and integrity, project risk and cyber risk, and business continuity management and sustainability. In 2018, risk advisory grew by 12%</w:t>
      </w:r>
      <w:r>
        <w:rPr>
          <w:sz w:val="24"/>
        </w:rPr>
        <w:t>.</w:t>
      </w:r>
    </w:p>
    <w:p w:rsidR="001D50B6" w:rsidRDefault="001D50B6" w:rsidP="001D50B6">
      <w:pPr>
        <w:pStyle w:val="ListParagraph"/>
        <w:tabs>
          <w:tab w:val="left" w:pos="903"/>
        </w:tabs>
        <w:spacing w:line="360" w:lineRule="auto"/>
        <w:ind w:left="1622" w:firstLine="0"/>
        <w:rPr>
          <w:sz w:val="24"/>
        </w:rPr>
      </w:pPr>
    </w:p>
    <w:p w:rsidR="001D50B6" w:rsidRDefault="001D50B6" w:rsidP="001D50B6">
      <w:pPr>
        <w:pStyle w:val="ListParagraph"/>
        <w:tabs>
          <w:tab w:val="left" w:pos="903"/>
        </w:tabs>
        <w:spacing w:line="360" w:lineRule="auto"/>
        <w:ind w:left="1622" w:firstLine="0"/>
        <w:rPr>
          <w:sz w:val="24"/>
        </w:rPr>
      </w:pPr>
    </w:p>
    <w:p w:rsidR="001D50B6" w:rsidRDefault="001D50B6" w:rsidP="001D50B6">
      <w:pPr>
        <w:pStyle w:val="ListParagraph"/>
        <w:tabs>
          <w:tab w:val="left" w:pos="903"/>
        </w:tabs>
        <w:spacing w:line="360" w:lineRule="auto"/>
        <w:ind w:left="1622" w:firstLine="0"/>
        <w:rPr>
          <w:sz w:val="24"/>
        </w:rPr>
      </w:pPr>
    </w:p>
    <w:p w:rsidR="001D50B6" w:rsidRPr="001D50B6" w:rsidRDefault="001D50B6" w:rsidP="001D50B6">
      <w:pPr>
        <w:pStyle w:val="ListParagraph"/>
        <w:numPr>
          <w:ilvl w:val="0"/>
          <w:numId w:val="7"/>
        </w:numPr>
        <w:tabs>
          <w:tab w:val="left" w:pos="903"/>
        </w:tabs>
        <w:spacing w:line="360" w:lineRule="auto"/>
        <w:rPr>
          <w:b/>
          <w:sz w:val="24"/>
        </w:rPr>
      </w:pPr>
      <w:r w:rsidRPr="001D50B6">
        <w:rPr>
          <w:b/>
          <w:sz w:val="24"/>
        </w:rPr>
        <w:lastRenderedPageBreak/>
        <w:t>Tax and legal</w:t>
      </w:r>
    </w:p>
    <w:p w:rsidR="001D50B6" w:rsidRDefault="001D50B6" w:rsidP="001D50B6">
      <w:pPr>
        <w:pStyle w:val="ListParagraph"/>
        <w:tabs>
          <w:tab w:val="left" w:pos="903"/>
        </w:tabs>
        <w:spacing w:line="360" w:lineRule="auto"/>
        <w:ind w:left="1622" w:firstLine="0"/>
        <w:rPr>
          <w:sz w:val="24"/>
        </w:rPr>
      </w:pPr>
      <w:r w:rsidRPr="001D50B6">
        <w:rPr>
          <w:sz w:val="24"/>
        </w:rPr>
        <w:t>Tax &amp; legal helps clients increase their net asset value, undertake the transfer pricing and international tax activities of multinational companies, minimize their tax liabilities, implement tax computer systems, and provides advisory of tax implications of various business decisions. In 2018, tax &amp; legal grew by 8.7%.</w:t>
      </w:r>
    </w:p>
    <w:p w:rsidR="001D50B6" w:rsidRPr="001D50B6" w:rsidRDefault="001D50B6" w:rsidP="001D50B6">
      <w:pPr>
        <w:pStyle w:val="ListParagraph"/>
        <w:numPr>
          <w:ilvl w:val="0"/>
          <w:numId w:val="7"/>
        </w:numPr>
        <w:tabs>
          <w:tab w:val="left" w:pos="903"/>
        </w:tabs>
        <w:spacing w:line="360" w:lineRule="auto"/>
        <w:rPr>
          <w:b/>
          <w:sz w:val="24"/>
        </w:rPr>
      </w:pPr>
      <w:proofErr w:type="spellStart"/>
      <w:r w:rsidRPr="001D50B6">
        <w:rPr>
          <w:b/>
          <w:sz w:val="24"/>
        </w:rPr>
        <w:t>GovLab</w:t>
      </w:r>
      <w:proofErr w:type="spellEnd"/>
    </w:p>
    <w:p w:rsidR="001D50B6" w:rsidRDefault="001D50B6" w:rsidP="001D50B6">
      <w:pPr>
        <w:pStyle w:val="ListParagraph"/>
        <w:tabs>
          <w:tab w:val="left" w:pos="903"/>
        </w:tabs>
        <w:spacing w:line="360" w:lineRule="auto"/>
        <w:ind w:left="1622" w:firstLine="0"/>
        <w:rPr>
          <w:sz w:val="24"/>
        </w:rPr>
      </w:pPr>
      <w:proofErr w:type="spellStart"/>
      <w:r w:rsidRPr="001D50B6">
        <w:rPr>
          <w:sz w:val="24"/>
        </w:rPr>
        <w:t>GovLab</w:t>
      </w:r>
      <w:proofErr w:type="spellEnd"/>
      <w:r w:rsidRPr="001D50B6">
        <w:rPr>
          <w:sz w:val="24"/>
        </w:rPr>
        <w:t xml:space="preserve"> is the internal think tank of Deloitte Consulting LLP's Federal Government consulting practice, focused on innovation and government reform. Created in 2010, </w:t>
      </w:r>
      <w:proofErr w:type="spellStart"/>
      <w:r w:rsidRPr="001D50B6">
        <w:rPr>
          <w:sz w:val="24"/>
        </w:rPr>
        <w:t>GovLab</w:t>
      </w:r>
      <w:proofErr w:type="spellEnd"/>
      <w:r w:rsidRPr="001D50B6">
        <w:rPr>
          <w:sz w:val="24"/>
        </w:rPr>
        <w:t xml:space="preserve"> is based in the Washington, D.C. metro area and typically undertakes 8 or 9 research topics per year, focusing on how future trends, technologies, and business models will affect government.</w:t>
      </w:r>
    </w:p>
    <w:p w:rsidR="001D50B6" w:rsidRDefault="00D82CA9" w:rsidP="001D50B6">
      <w:pPr>
        <w:pStyle w:val="ListParagraph"/>
        <w:tabs>
          <w:tab w:val="left" w:pos="903"/>
        </w:tabs>
        <w:spacing w:line="360" w:lineRule="auto"/>
        <w:ind w:left="1622" w:firstLine="0"/>
        <w:rPr>
          <w:sz w:val="24"/>
        </w:rPr>
      </w:pPr>
      <w:r>
        <w:rPr>
          <w:sz w:val="24"/>
        </w:rPr>
        <w:t xml:space="preserve"> </w:t>
      </w:r>
      <w:bookmarkStart w:id="1" w:name="_GoBack"/>
      <w:bookmarkEnd w:id="1"/>
    </w:p>
    <w:p w:rsidR="0009073D" w:rsidRDefault="00877923" w:rsidP="0009073D">
      <w:pPr>
        <w:pStyle w:val="ListParagraph"/>
        <w:numPr>
          <w:ilvl w:val="1"/>
          <w:numId w:val="3"/>
        </w:numPr>
        <w:tabs>
          <w:tab w:val="left" w:pos="903"/>
        </w:tabs>
        <w:spacing w:line="360" w:lineRule="auto"/>
        <w:ind w:hanging="422"/>
        <w:rPr>
          <w:sz w:val="24"/>
        </w:rPr>
      </w:pPr>
      <w:r w:rsidRPr="00886AAF">
        <w:rPr>
          <w:sz w:val="24"/>
        </w:rPr>
        <w:t>OBJECTIVE</w:t>
      </w:r>
    </w:p>
    <w:p w:rsidR="00810CA7" w:rsidRDefault="00810CA7" w:rsidP="0009073D">
      <w:pPr>
        <w:pStyle w:val="ListParagraph"/>
        <w:tabs>
          <w:tab w:val="left" w:pos="903"/>
        </w:tabs>
        <w:spacing w:line="360" w:lineRule="auto"/>
        <w:ind w:left="902" w:firstLine="0"/>
        <w:rPr>
          <w:sz w:val="24"/>
        </w:rPr>
      </w:pPr>
      <w:r w:rsidRPr="0009073D">
        <w:rPr>
          <w:sz w:val="24"/>
        </w:rPr>
        <w:t xml:space="preserve">A security test is a method of evaluating the security of a computer system or network by methodically validating and verifying the effectiveness of application security controls. A web application security test focuses only on evaluating the security of a web application. The process involves an active analysis of the application for any weaknesses, technical flaws, or vulnerabilities. Any security issues that are found will be presented to the system owner, together with an assessment of the impact, a proposal for mitigation or a technical solution. </w:t>
      </w:r>
      <w:hyperlink r:id="rId7" w:history="1">
        <w:r w:rsidRPr="0009073D">
          <w:rPr>
            <w:rStyle w:val="Hyperlink"/>
            <w:color w:val="auto"/>
            <w:sz w:val="24"/>
            <w:u w:val="none"/>
          </w:rPr>
          <w:t>Security Testing</w:t>
        </w:r>
      </w:hyperlink>
      <w:r w:rsidRPr="0009073D">
        <w:rPr>
          <w:sz w:val="24"/>
        </w:rPr>
        <w:t> is the process which checks whether the </w:t>
      </w:r>
      <w:r w:rsidRPr="0009073D">
        <w:rPr>
          <w:bCs/>
          <w:sz w:val="24"/>
        </w:rPr>
        <w:t>confidential data stays confidential or not</w:t>
      </w:r>
      <w:r w:rsidR="0009073D" w:rsidRPr="0009073D">
        <w:rPr>
          <w:bCs/>
          <w:sz w:val="24"/>
        </w:rPr>
        <w:t xml:space="preserve"> i</w:t>
      </w:r>
      <w:r w:rsidRPr="0009073D">
        <w:rPr>
          <w:sz w:val="24"/>
        </w:rPr>
        <w:t>.e. it is not exposed to individuals/ entities</w:t>
      </w:r>
      <w:r w:rsidR="0009073D" w:rsidRPr="0009073D">
        <w:rPr>
          <w:sz w:val="24"/>
        </w:rPr>
        <w:t xml:space="preserve"> for which it is not meant for </w:t>
      </w:r>
      <w:r w:rsidRPr="0009073D">
        <w:rPr>
          <w:sz w:val="24"/>
        </w:rPr>
        <w:t>and the users can perform only those tasks that</w:t>
      </w:r>
      <w:r w:rsidR="0009073D" w:rsidRPr="0009073D">
        <w:rPr>
          <w:sz w:val="24"/>
        </w:rPr>
        <w:t xml:space="preserve"> they are authorized to perform.</w:t>
      </w:r>
    </w:p>
    <w:p w:rsidR="0009073D" w:rsidRPr="0009073D" w:rsidRDefault="0009073D" w:rsidP="0009073D">
      <w:pPr>
        <w:pStyle w:val="ListParagraph"/>
        <w:tabs>
          <w:tab w:val="left" w:pos="903"/>
        </w:tabs>
        <w:spacing w:line="360" w:lineRule="auto"/>
        <w:ind w:left="902" w:firstLine="0"/>
        <w:rPr>
          <w:sz w:val="24"/>
        </w:rPr>
      </w:pPr>
    </w:p>
    <w:p w:rsidR="0009073D" w:rsidRDefault="0009073D" w:rsidP="0009073D">
      <w:pPr>
        <w:pStyle w:val="ListParagraph"/>
        <w:numPr>
          <w:ilvl w:val="1"/>
          <w:numId w:val="3"/>
        </w:numPr>
        <w:tabs>
          <w:tab w:val="left" w:pos="903"/>
        </w:tabs>
        <w:spacing w:line="360" w:lineRule="auto"/>
        <w:rPr>
          <w:sz w:val="24"/>
        </w:rPr>
      </w:pPr>
      <w:r>
        <w:rPr>
          <w:sz w:val="24"/>
        </w:rPr>
        <w:t>MOTIVATION</w:t>
      </w:r>
    </w:p>
    <w:p w:rsidR="0009073D" w:rsidRDefault="006B4CEE" w:rsidP="00772817">
      <w:pPr>
        <w:pStyle w:val="ListParagraph"/>
        <w:tabs>
          <w:tab w:val="left" w:pos="903"/>
        </w:tabs>
        <w:spacing w:line="360" w:lineRule="auto"/>
        <w:ind w:left="902" w:firstLine="0"/>
        <w:rPr>
          <w:sz w:val="24"/>
        </w:rPr>
      </w:pPr>
      <w:r w:rsidRPr="006B4CEE">
        <w:rPr>
          <w:sz w:val="24"/>
        </w:rPr>
        <w:t xml:space="preserve">Security testing has a distinct relationship with software quality. Just because software meets quality requirements related to functionality and performance, it does not necessary mean that the software is secure. A security measure which protects against the disclosure of information to parties other than the intended recipient that is by no means the only way of ensuring the security. The most effective way to achieve secure software is for its development life cycle processes to rigorously conform to secure development, deployment, and sustainment principles and practices. Security testing is a process to determine that </w:t>
      </w:r>
      <w:r w:rsidRPr="006B4CEE">
        <w:rPr>
          <w:sz w:val="24"/>
        </w:rPr>
        <w:lastRenderedPageBreak/>
        <w:t>an information system protects data and maintains functionality as intended. </w:t>
      </w:r>
      <w:r w:rsidR="007D1ADE" w:rsidRPr="007D1ADE">
        <w:rPr>
          <w:sz w:val="24"/>
        </w:rPr>
        <w:t xml:space="preserve">Software security testing services helps in identify implementation errors that were not discovered during code reviews, unit tests, or security white box tests, discover security issues resulting from boundary conditions not identified during the design and implementation phases, uncover software security issues resulting from incorrect product builds, or the interaction with the underlying environment and verify that software security components and security-specific sub-systems are operating properly. Security is always relative to the information and services being protected, the skills and resources of adversaries, and the costs of potential assurance remedies; security is an exercise in risk management. Risk analysis, especially at the design level, can help us identify potential security problems and their impact. Once ranked and identified, software risks can then help guide software security testing. Security testing must necessarily involve two diverse approaches: Security testing involves determining who should do it and what activities they should undertake. Testing security mechanisms to ensure that their functionality is properly </w:t>
      </w:r>
      <w:r w:rsidR="00772817" w:rsidRPr="007D1ADE">
        <w:rPr>
          <w:sz w:val="24"/>
        </w:rPr>
        <w:t>implemented and</w:t>
      </w:r>
      <w:r w:rsidR="007D1ADE" w:rsidRPr="007D1ADE">
        <w:rPr>
          <w:sz w:val="24"/>
        </w:rPr>
        <w:t xml:space="preserve"> performing risk-based security testing motivated by understanding and simulating the attacker’s approach.</w:t>
      </w:r>
    </w:p>
    <w:p w:rsidR="00772817" w:rsidRDefault="00772817" w:rsidP="00772817">
      <w:pPr>
        <w:pStyle w:val="ListParagraph"/>
        <w:tabs>
          <w:tab w:val="left" w:pos="903"/>
        </w:tabs>
        <w:spacing w:line="360" w:lineRule="auto"/>
        <w:ind w:left="902" w:firstLine="0"/>
        <w:rPr>
          <w:sz w:val="24"/>
        </w:rPr>
      </w:pPr>
    </w:p>
    <w:p w:rsidR="00772817" w:rsidRDefault="00772817" w:rsidP="00772817">
      <w:pPr>
        <w:pStyle w:val="ListParagraph"/>
        <w:numPr>
          <w:ilvl w:val="1"/>
          <w:numId w:val="3"/>
        </w:numPr>
        <w:tabs>
          <w:tab w:val="left" w:pos="903"/>
        </w:tabs>
        <w:spacing w:line="360" w:lineRule="auto"/>
        <w:rPr>
          <w:sz w:val="24"/>
        </w:rPr>
      </w:pPr>
      <w:r>
        <w:rPr>
          <w:sz w:val="24"/>
        </w:rPr>
        <w:t>BACKGROUND</w:t>
      </w:r>
    </w:p>
    <w:p w:rsidR="00772817" w:rsidRDefault="00772817" w:rsidP="00772817">
      <w:pPr>
        <w:pStyle w:val="ListParagraph"/>
        <w:tabs>
          <w:tab w:val="left" w:pos="903"/>
        </w:tabs>
        <w:spacing w:line="360" w:lineRule="auto"/>
        <w:ind w:left="902" w:firstLine="0"/>
        <w:rPr>
          <w:sz w:val="24"/>
        </w:rPr>
      </w:pPr>
      <w:r w:rsidRPr="00772817">
        <w:rPr>
          <w:sz w:val="24"/>
        </w:rPr>
        <w:t>The new technologies of today’s dynamic digital world, such as cloud computing, IOT, and the interconnected supply chain, bring a new level of uncertainty, but also new possibilities. Securing proprietary information and other critical business assets become</w:t>
      </w:r>
      <w:r>
        <w:rPr>
          <w:sz w:val="24"/>
        </w:rPr>
        <w:t xml:space="preserve">s exponentially more difficult </w:t>
      </w:r>
      <w:r w:rsidRPr="00772817">
        <w:rPr>
          <w:sz w:val="24"/>
        </w:rPr>
        <w:t>and meeting regulatory requirements more complex. Deloitte’s Secure services help organizations drive productivity, business growth, and cost-optimization while establishing effective controls around sensitive assets. In an era where cyber is everywhere, it’s possible to invest in cybersecurity controls and preventive measures to ensure you can take your business anywhere.</w:t>
      </w:r>
      <w:r>
        <w:rPr>
          <w:sz w:val="24"/>
        </w:rPr>
        <w:t xml:space="preserve"> The services offered by Deloitte are:</w:t>
      </w:r>
    </w:p>
    <w:p w:rsidR="00772817" w:rsidRPr="00772817" w:rsidRDefault="00772817" w:rsidP="00772817">
      <w:pPr>
        <w:pStyle w:val="ListParagraph"/>
        <w:numPr>
          <w:ilvl w:val="0"/>
          <w:numId w:val="6"/>
        </w:numPr>
        <w:tabs>
          <w:tab w:val="left" w:pos="903"/>
        </w:tabs>
        <w:spacing w:line="360" w:lineRule="auto"/>
        <w:rPr>
          <w:sz w:val="24"/>
        </w:rPr>
      </w:pPr>
      <w:r w:rsidRPr="00772817">
        <w:rPr>
          <w:b/>
          <w:bCs/>
          <w:sz w:val="24"/>
        </w:rPr>
        <w:t>Infrastructure protection</w:t>
      </w:r>
      <w:r w:rsidRPr="00772817">
        <w:rPr>
          <w:sz w:val="24"/>
        </w:rPr>
        <w:t> – We address potential infrastructure vulnerabilities by improving network strategy and implementation, cloud security, and instituting anti-DDoS Attack protection.</w:t>
      </w:r>
    </w:p>
    <w:p w:rsidR="00772817" w:rsidRPr="00772817" w:rsidRDefault="00772817" w:rsidP="00772817">
      <w:pPr>
        <w:pStyle w:val="ListParagraph"/>
        <w:numPr>
          <w:ilvl w:val="0"/>
          <w:numId w:val="6"/>
        </w:numPr>
        <w:tabs>
          <w:tab w:val="left" w:pos="903"/>
        </w:tabs>
        <w:spacing w:line="360" w:lineRule="auto"/>
        <w:rPr>
          <w:sz w:val="24"/>
        </w:rPr>
      </w:pPr>
      <w:r w:rsidRPr="00772817">
        <w:rPr>
          <w:b/>
          <w:bCs/>
          <w:sz w:val="24"/>
        </w:rPr>
        <w:t>Vulnerability management</w:t>
      </w:r>
      <w:r w:rsidRPr="00772817">
        <w:rPr>
          <w:sz w:val="24"/>
        </w:rPr>
        <w:t> – We identify and manage potential security risks through rigorous testing and the use of cutting-edge vulnerability management tools.</w:t>
      </w:r>
    </w:p>
    <w:p w:rsidR="00772817" w:rsidRPr="00772817" w:rsidRDefault="00772817" w:rsidP="00772817">
      <w:pPr>
        <w:pStyle w:val="ListParagraph"/>
        <w:numPr>
          <w:ilvl w:val="0"/>
          <w:numId w:val="6"/>
        </w:numPr>
        <w:tabs>
          <w:tab w:val="left" w:pos="903"/>
        </w:tabs>
        <w:spacing w:line="360" w:lineRule="auto"/>
        <w:rPr>
          <w:sz w:val="24"/>
        </w:rPr>
      </w:pPr>
      <w:r w:rsidRPr="00772817">
        <w:rPr>
          <w:b/>
          <w:bCs/>
          <w:sz w:val="24"/>
        </w:rPr>
        <w:t>Application protection</w:t>
      </w:r>
      <w:r w:rsidRPr="00772817">
        <w:rPr>
          <w:sz w:val="24"/>
        </w:rPr>
        <w:t xml:space="preserve"> – We keep key applications protected and up-to-date through routine testing and management, including enterprise application security, source code review, and source by design: secure </w:t>
      </w:r>
      <w:r w:rsidRPr="00772817">
        <w:rPr>
          <w:sz w:val="24"/>
        </w:rPr>
        <w:lastRenderedPageBreak/>
        <w:t>SDLC protocols.</w:t>
      </w:r>
    </w:p>
    <w:p w:rsidR="00772817" w:rsidRPr="00772817" w:rsidRDefault="00772817" w:rsidP="00772817">
      <w:pPr>
        <w:pStyle w:val="ListParagraph"/>
        <w:numPr>
          <w:ilvl w:val="0"/>
          <w:numId w:val="6"/>
        </w:numPr>
        <w:tabs>
          <w:tab w:val="left" w:pos="903"/>
        </w:tabs>
        <w:spacing w:line="360" w:lineRule="auto"/>
        <w:rPr>
          <w:sz w:val="24"/>
        </w:rPr>
      </w:pPr>
      <w:r w:rsidRPr="00772817">
        <w:rPr>
          <w:b/>
          <w:bCs/>
          <w:sz w:val="24"/>
        </w:rPr>
        <w:t>Identity and access management (IAM)</w:t>
      </w:r>
      <w:r w:rsidRPr="00772817">
        <w:rPr>
          <w:sz w:val="24"/>
        </w:rPr>
        <w:t> – We establish protocols that only allow authorized users and customers to access an organizatio</w:t>
      </w:r>
      <w:r w:rsidR="00494D97">
        <w:rPr>
          <w:sz w:val="24"/>
        </w:rPr>
        <w:t>n’s infrastructure and data. I</w:t>
      </w:r>
      <w:r w:rsidRPr="00772817">
        <w:rPr>
          <w:sz w:val="24"/>
        </w:rPr>
        <w:t xml:space="preserve"> solutions help enhance the security of online transactions while minimizing friction in the user experience.</w:t>
      </w:r>
    </w:p>
    <w:p w:rsidR="00772817" w:rsidRDefault="00772817" w:rsidP="00772817">
      <w:pPr>
        <w:pStyle w:val="ListParagraph"/>
        <w:numPr>
          <w:ilvl w:val="0"/>
          <w:numId w:val="6"/>
        </w:numPr>
        <w:tabs>
          <w:tab w:val="left" w:pos="903"/>
        </w:tabs>
        <w:spacing w:line="360" w:lineRule="auto"/>
        <w:rPr>
          <w:sz w:val="24"/>
        </w:rPr>
      </w:pPr>
      <w:r w:rsidRPr="00772817">
        <w:rPr>
          <w:b/>
          <w:bCs/>
          <w:sz w:val="24"/>
        </w:rPr>
        <w:t>Information privacy and protection</w:t>
      </w:r>
      <w:r w:rsidRPr="00772817">
        <w:rPr>
          <w:sz w:val="24"/>
        </w:rPr>
        <w:t> – We help clients keep valuable personal, user, and customer data private by adopting industry-leading holistic and integrated data solutions. We also help prevent unauthorized access to confidential corporate, user, and customer data to avoid expensive legal, financial, reputation, and regulatory issues.</w:t>
      </w:r>
    </w:p>
    <w:p w:rsidR="00772817" w:rsidRDefault="00772817" w:rsidP="00772817">
      <w:pPr>
        <w:tabs>
          <w:tab w:val="left" w:pos="903"/>
        </w:tabs>
        <w:spacing w:line="360" w:lineRule="auto"/>
        <w:rPr>
          <w:sz w:val="24"/>
        </w:rPr>
      </w:pPr>
    </w:p>
    <w:p w:rsidR="00772817" w:rsidRDefault="00772817" w:rsidP="00772817">
      <w:pPr>
        <w:tabs>
          <w:tab w:val="left" w:pos="903"/>
        </w:tabs>
        <w:spacing w:line="360" w:lineRule="auto"/>
        <w:rPr>
          <w:sz w:val="24"/>
        </w:rPr>
      </w:pPr>
    </w:p>
    <w:p w:rsidR="00772817" w:rsidRPr="00772817" w:rsidRDefault="00772817" w:rsidP="00772817">
      <w:pPr>
        <w:pStyle w:val="ListParagraph"/>
        <w:numPr>
          <w:ilvl w:val="0"/>
          <w:numId w:val="3"/>
        </w:numPr>
        <w:tabs>
          <w:tab w:val="left" w:pos="903"/>
        </w:tabs>
        <w:spacing w:line="360" w:lineRule="auto"/>
        <w:jc w:val="center"/>
        <w:rPr>
          <w:sz w:val="24"/>
        </w:rPr>
      </w:pPr>
      <w:r w:rsidRPr="00772817">
        <w:rPr>
          <w:b/>
          <w:bCs/>
          <w:sz w:val="28"/>
          <w:szCs w:val="28"/>
        </w:rPr>
        <w:t>PROJECT DESCRIPTION AND GOALS</w:t>
      </w:r>
    </w:p>
    <w:p w:rsidR="00772817" w:rsidRDefault="00772817" w:rsidP="006606F7">
      <w:pPr>
        <w:tabs>
          <w:tab w:val="left" w:pos="903"/>
        </w:tabs>
        <w:spacing w:line="360" w:lineRule="auto"/>
        <w:jc w:val="both"/>
        <w:rPr>
          <w:sz w:val="24"/>
        </w:rPr>
      </w:pPr>
    </w:p>
    <w:p w:rsidR="00772817" w:rsidRDefault="00723AB7" w:rsidP="006606F7">
      <w:pPr>
        <w:tabs>
          <w:tab w:val="left" w:pos="903"/>
        </w:tabs>
        <w:spacing w:line="360" w:lineRule="auto"/>
        <w:jc w:val="both"/>
        <w:rPr>
          <w:sz w:val="24"/>
        </w:rPr>
      </w:pPr>
      <w:r>
        <w:rPr>
          <w:sz w:val="24"/>
        </w:rPr>
        <w:t xml:space="preserve">The project Vigilant Shield works on the security testing of the Deloitte’s internal applications. </w:t>
      </w:r>
      <w:r w:rsidR="00494D97">
        <w:rPr>
          <w:sz w:val="24"/>
        </w:rPr>
        <w:t xml:space="preserve">The </w:t>
      </w:r>
      <w:r w:rsidR="006606F7">
        <w:rPr>
          <w:sz w:val="24"/>
        </w:rPr>
        <w:t xml:space="preserve">web application security testing includes front-end testing and back-end testing. For front-end testing we use Dynamic Application Security Testing(DAST) and for back-end we use </w:t>
      </w:r>
      <w:r w:rsidR="0055425E">
        <w:rPr>
          <w:sz w:val="24"/>
        </w:rPr>
        <w:t>Static Application Security Testing</w:t>
      </w:r>
      <w:r w:rsidR="00501055">
        <w:rPr>
          <w:sz w:val="24"/>
        </w:rPr>
        <w:t xml:space="preserve">(SAST). </w:t>
      </w:r>
    </w:p>
    <w:p w:rsidR="00501055" w:rsidRDefault="00501055" w:rsidP="00501055">
      <w:pPr>
        <w:tabs>
          <w:tab w:val="left" w:pos="903"/>
        </w:tabs>
        <w:spacing w:line="360" w:lineRule="auto"/>
        <w:jc w:val="both"/>
        <w:rPr>
          <w:sz w:val="24"/>
        </w:rPr>
      </w:pPr>
      <w:r w:rsidRPr="00501055">
        <w:rPr>
          <w:sz w:val="24"/>
        </w:rPr>
        <w:t>Static Application Security Testing, shortened as SAST and referred to as White-Box Testing, is a type of security testing which analyzes an applications source code to determine if security vulnerabilities exist. SAST solutions looks at the application ‘from the inside-out’, without needing to compile the code. Gartner states that “SAST should be a mandatory requirement for all organizations developing applications,” and with 80% of attacks aimed at the application layer, according to Gartner, SAST is one of the top ways to ensure your application security is sound.</w:t>
      </w:r>
      <w:r>
        <w:rPr>
          <w:sz w:val="24"/>
        </w:rPr>
        <w:t xml:space="preserve"> The back-end code is scanned using the tool. The tool then finds the possible vulnerabilities and then categorize them into for main groups, critical, high, medium and low. The critical category </w:t>
      </w:r>
      <w:r w:rsidR="00EE0B09">
        <w:rPr>
          <w:sz w:val="24"/>
        </w:rPr>
        <w:t>consists</w:t>
      </w:r>
      <w:r>
        <w:rPr>
          <w:sz w:val="24"/>
        </w:rPr>
        <w:t xml:space="preserve"> of vulnerabilities like </w:t>
      </w:r>
      <w:r w:rsidR="00EE0B09">
        <w:rPr>
          <w:sz w:val="24"/>
        </w:rPr>
        <w:t xml:space="preserve">XXS (Cross-Site Scripting), Open redirect, JSON Injection, etc., the high category consists of vulnerabilities like Access Control, Null Dereference, SSRF (Server-Site Request Forgery), Header Manipulation, etc., the medium category consists of vulnerabilities like Misused File Upload, MIME Sniffing, etc. and the low category consists of vulnerabilities like Code Correctness, Cookie Security, DOS (Denial of Services), Dead Code, Poor Logging etc.. </w:t>
      </w:r>
      <w:r>
        <w:rPr>
          <w:sz w:val="24"/>
        </w:rPr>
        <w:t xml:space="preserve">The analyst </w:t>
      </w:r>
      <w:proofErr w:type="gramStart"/>
      <w:r>
        <w:rPr>
          <w:sz w:val="24"/>
        </w:rPr>
        <w:t>has to</w:t>
      </w:r>
      <w:proofErr w:type="gramEnd"/>
      <w:r>
        <w:rPr>
          <w:sz w:val="24"/>
        </w:rPr>
        <w:t xml:space="preserve"> review the m</w:t>
      </w:r>
      <w:r w:rsidR="00EE0B09">
        <w:rPr>
          <w:sz w:val="24"/>
        </w:rPr>
        <w:t>arked line of code and verify whether</w:t>
      </w:r>
      <w:r>
        <w:rPr>
          <w:sz w:val="24"/>
        </w:rPr>
        <w:t xml:space="preserve"> there is a vulnerability or not. </w:t>
      </w:r>
      <w:r w:rsidR="00EE0B09">
        <w:rPr>
          <w:sz w:val="24"/>
        </w:rPr>
        <w:t xml:space="preserve">The analyst </w:t>
      </w:r>
      <w:r w:rsidR="00F753DA">
        <w:rPr>
          <w:sz w:val="24"/>
        </w:rPr>
        <w:t xml:space="preserve">can view the vulnerabilities grouped by category, file name, kingdom, source, analysis type </w:t>
      </w:r>
      <w:proofErr w:type="gramStart"/>
      <w:r w:rsidR="00F753DA">
        <w:rPr>
          <w:sz w:val="24"/>
        </w:rPr>
        <w:t>etc..</w:t>
      </w:r>
      <w:proofErr w:type="gramEnd"/>
      <w:r w:rsidR="00F753DA">
        <w:rPr>
          <w:sz w:val="24"/>
        </w:rPr>
        <w:t xml:space="preserve"> After verifying the line of code, the analyst </w:t>
      </w:r>
      <w:proofErr w:type="gramStart"/>
      <w:r w:rsidR="00F753DA">
        <w:rPr>
          <w:sz w:val="24"/>
        </w:rPr>
        <w:t>has to</w:t>
      </w:r>
      <w:proofErr w:type="gramEnd"/>
      <w:r w:rsidR="00F753DA">
        <w:rPr>
          <w:sz w:val="24"/>
        </w:rPr>
        <w:t xml:space="preserve"> do the analysis and mark it as not an issue, suspicious, bad practice, exploitable etc. and then the analyst has </w:t>
      </w:r>
      <w:r w:rsidR="00F753DA">
        <w:rPr>
          <w:sz w:val="24"/>
        </w:rPr>
        <w:lastRenderedPageBreak/>
        <w:t>to post a comment which will be reviewed by the developer. These tags can be modified according to the application code and the requirement of the project. Once the analysis of all the suspected vulnerabilities is done a report is generated.</w:t>
      </w:r>
    </w:p>
    <w:p w:rsidR="00F753DA" w:rsidRDefault="00F753DA" w:rsidP="00F753DA">
      <w:pPr>
        <w:tabs>
          <w:tab w:val="left" w:pos="903"/>
        </w:tabs>
        <w:spacing w:line="360" w:lineRule="auto"/>
        <w:jc w:val="both"/>
        <w:rPr>
          <w:sz w:val="24"/>
        </w:rPr>
      </w:pPr>
      <w:r w:rsidRPr="00F753DA">
        <w:rPr>
          <w:sz w:val="24"/>
        </w:rPr>
        <w:t>A </w:t>
      </w:r>
      <w:r w:rsidRPr="00F753DA">
        <w:rPr>
          <w:bCs/>
          <w:sz w:val="24"/>
        </w:rPr>
        <w:t>Dynamic Application Security Testing</w:t>
      </w:r>
      <w:r w:rsidRPr="00F753DA">
        <w:rPr>
          <w:sz w:val="24"/>
        </w:rPr>
        <w:t xml:space="preserve"> (DAST) tool is a program which communicates with a web application through the web front-end </w:t>
      </w:r>
      <w:r w:rsidR="00153DCE" w:rsidRPr="00F753DA">
        <w:rPr>
          <w:sz w:val="24"/>
        </w:rPr>
        <w:t>to</w:t>
      </w:r>
      <w:r w:rsidRPr="00F753DA">
        <w:rPr>
          <w:sz w:val="24"/>
        </w:rPr>
        <w:t xml:space="preserve"> identify potential security vulnerabilities in the web application and architectural weaknesses. It performs a </w:t>
      </w:r>
      <w:hyperlink r:id="rId8" w:tooltip="Black-box" w:history="1">
        <w:r w:rsidRPr="00F753DA">
          <w:rPr>
            <w:rStyle w:val="Hyperlink"/>
            <w:color w:val="auto"/>
            <w:sz w:val="24"/>
            <w:u w:val="none"/>
          </w:rPr>
          <w:t>black-box</w:t>
        </w:r>
      </w:hyperlink>
      <w:r w:rsidRPr="00F753DA">
        <w:rPr>
          <w:sz w:val="24"/>
        </w:rPr>
        <w:t> test. Unlike </w:t>
      </w:r>
      <w:hyperlink r:id="rId9" w:tooltip="Static Application Security Testing (page does not exist)" w:history="1">
        <w:r w:rsidRPr="00F753DA">
          <w:rPr>
            <w:rStyle w:val="Hyperlink"/>
            <w:color w:val="auto"/>
            <w:sz w:val="24"/>
            <w:u w:val="none"/>
          </w:rPr>
          <w:t>Static Application Security Testing</w:t>
        </w:r>
      </w:hyperlink>
      <w:r w:rsidRPr="00F753DA">
        <w:rPr>
          <w:sz w:val="24"/>
        </w:rPr>
        <w:t> tools, DAST tools do not have access to the source code and therefore detect </w:t>
      </w:r>
      <w:hyperlink r:id="rId10" w:tooltip="Vulnerability (computing)" w:history="1">
        <w:r w:rsidRPr="00F753DA">
          <w:rPr>
            <w:rStyle w:val="Hyperlink"/>
            <w:color w:val="auto"/>
            <w:sz w:val="24"/>
            <w:u w:val="none"/>
          </w:rPr>
          <w:t>vulnerabilities</w:t>
        </w:r>
      </w:hyperlink>
      <w:r w:rsidRPr="00F753DA">
        <w:rPr>
          <w:sz w:val="24"/>
        </w:rPr>
        <w:t> by actually performing attacks.</w:t>
      </w:r>
      <w:r>
        <w:rPr>
          <w:sz w:val="24"/>
        </w:rPr>
        <w:t xml:space="preserve"> </w:t>
      </w:r>
      <w:r w:rsidRPr="00F753DA">
        <w:rPr>
          <w:sz w:val="24"/>
        </w:rPr>
        <w:t>DAST tools allow sophisticated scans, detecting vulnerabilities with minimal user interactions once configured with host name, crawling parameters and authentication credentials. These tools will attempt to detect vulnerabilities in query strings, headers, fragments, verbs (GET/POST/PUT) and DOM injection.</w:t>
      </w:r>
      <w:r>
        <w:rPr>
          <w:sz w:val="24"/>
        </w:rPr>
        <w:t xml:space="preserve"> </w:t>
      </w:r>
      <w:r w:rsidRPr="00F753DA">
        <w:rPr>
          <w:sz w:val="24"/>
        </w:rPr>
        <w:t>DAST tools facilitate the automated review of a web application with the expressed purpose of discovering security vulnerabilities and are required to comply with various regulatory requirements. Web application scanners can look for a wide variety of vulnerabilities, such as input/output validation: (e.g. </w:t>
      </w:r>
      <w:hyperlink r:id="rId11" w:tooltip="Cross-site scripting" w:history="1">
        <w:r w:rsidRPr="00F753DA">
          <w:rPr>
            <w:rStyle w:val="Hyperlink"/>
            <w:color w:val="auto"/>
            <w:sz w:val="24"/>
            <w:u w:val="none"/>
          </w:rPr>
          <w:t>cross-site scripting</w:t>
        </w:r>
      </w:hyperlink>
      <w:r w:rsidRPr="00F753DA">
        <w:rPr>
          <w:sz w:val="24"/>
        </w:rPr>
        <w:t> and </w:t>
      </w:r>
      <w:hyperlink r:id="rId12" w:tooltip="SQL injection" w:history="1">
        <w:r w:rsidRPr="00F753DA">
          <w:rPr>
            <w:rStyle w:val="Hyperlink"/>
            <w:color w:val="auto"/>
            <w:sz w:val="24"/>
            <w:u w:val="none"/>
          </w:rPr>
          <w:t>SQL injection</w:t>
        </w:r>
      </w:hyperlink>
      <w:r w:rsidRPr="00F753DA">
        <w:rPr>
          <w:sz w:val="24"/>
        </w:rPr>
        <w:t>), specific application problems and server configuration mistakes.</w:t>
      </w:r>
    </w:p>
    <w:p w:rsidR="00153DCE" w:rsidRDefault="00153DCE" w:rsidP="00F753DA">
      <w:pPr>
        <w:tabs>
          <w:tab w:val="left" w:pos="903"/>
        </w:tabs>
        <w:spacing w:line="360" w:lineRule="auto"/>
        <w:jc w:val="both"/>
        <w:rPr>
          <w:sz w:val="24"/>
        </w:rPr>
      </w:pPr>
      <w:r>
        <w:rPr>
          <w:sz w:val="24"/>
        </w:rPr>
        <w:t xml:space="preserve">The goal of the application is to remove probable vulnerabilities and to secure the internal web applications from potential cyber-attacks. </w:t>
      </w:r>
      <w:r w:rsidRPr="00153DCE">
        <w:rPr>
          <w:bCs/>
          <w:sz w:val="24"/>
        </w:rPr>
        <w:t>Web application security</w:t>
      </w:r>
      <w:r w:rsidRPr="00153DCE">
        <w:rPr>
          <w:sz w:val="24"/>
        </w:rPr>
        <w:t> is a branch of </w:t>
      </w:r>
      <w:hyperlink r:id="rId13" w:tooltip="Information security" w:history="1">
        <w:r w:rsidRPr="00153DCE">
          <w:rPr>
            <w:rStyle w:val="Hyperlink"/>
            <w:color w:val="auto"/>
            <w:sz w:val="24"/>
            <w:u w:val="none"/>
          </w:rPr>
          <w:t>information security</w:t>
        </w:r>
      </w:hyperlink>
      <w:r w:rsidRPr="00153DCE">
        <w:rPr>
          <w:sz w:val="24"/>
        </w:rPr>
        <w:t> that deals specifically with security of </w:t>
      </w:r>
      <w:hyperlink r:id="rId14" w:tooltip="Website" w:history="1">
        <w:r w:rsidRPr="00153DCE">
          <w:rPr>
            <w:rStyle w:val="Hyperlink"/>
            <w:color w:val="auto"/>
            <w:sz w:val="24"/>
            <w:u w:val="none"/>
          </w:rPr>
          <w:t>websites</w:t>
        </w:r>
      </w:hyperlink>
      <w:r w:rsidRPr="00153DCE">
        <w:rPr>
          <w:sz w:val="24"/>
        </w:rPr>
        <w:t>, </w:t>
      </w:r>
      <w:hyperlink r:id="rId15" w:tooltip="Web application" w:history="1">
        <w:r w:rsidRPr="00153DCE">
          <w:rPr>
            <w:rStyle w:val="Hyperlink"/>
            <w:color w:val="auto"/>
            <w:sz w:val="24"/>
            <w:u w:val="none"/>
          </w:rPr>
          <w:t>web applications</w:t>
        </w:r>
      </w:hyperlink>
      <w:r w:rsidRPr="00153DCE">
        <w:rPr>
          <w:sz w:val="24"/>
        </w:rPr>
        <w:t> and </w:t>
      </w:r>
      <w:hyperlink r:id="rId16" w:tooltip="Web service" w:history="1">
        <w:r w:rsidRPr="00153DCE">
          <w:rPr>
            <w:rStyle w:val="Hyperlink"/>
            <w:color w:val="auto"/>
            <w:sz w:val="24"/>
            <w:u w:val="none"/>
          </w:rPr>
          <w:t>web services</w:t>
        </w:r>
      </w:hyperlink>
      <w:r w:rsidRPr="00153DCE">
        <w:rPr>
          <w:sz w:val="24"/>
        </w:rPr>
        <w:t>. At a high level, web application security draws on the principles of </w:t>
      </w:r>
      <w:hyperlink r:id="rId17" w:tooltip="Application security" w:history="1">
        <w:r w:rsidRPr="00153DCE">
          <w:rPr>
            <w:rStyle w:val="Hyperlink"/>
            <w:color w:val="auto"/>
            <w:sz w:val="24"/>
            <w:u w:val="none"/>
          </w:rPr>
          <w:t>application security</w:t>
        </w:r>
      </w:hyperlink>
      <w:r w:rsidRPr="00153DCE">
        <w:rPr>
          <w:sz w:val="24"/>
        </w:rPr>
        <w:t> but applies them specifically to </w:t>
      </w:r>
      <w:hyperlink r:id="rId18" w:tooltip="Internet" w:history="1">
        <w:r w:rsidRPr="00153DCE">
          <w:rPr>
            <w:rStyle w:val="Hyperlink"/>
            <w:color w:val="auto"/>
            <w:sz w:val="24"/>
            <w:u w:val="none"/>
          </w:rPr>
          <w:t>internet</w:t>
        </w:r>
      </w:hyperlink>
      <w:r w:rsidRPr="00153DCE">
        <w:rPr>
          <w:sz w:val="24"/>
        </w:rPr>
        <w:t> and </w:t>
      </w:r>
      <w:hyperlink r:id="rId19" w:tooltip="World Wide Web" w:history="1">
        <w:r w:rsidRPr="00153DCE">
          <w:rPr>
            <w:rStyle w:val="Hyperlink"/>
            <w:color w:val="auto"/>
            <w:sz w:val="24"/>
            <w:u w:val="none"/>
          </w:rPr>
          <w:t>web</w:t>
        </w:r>
      </w:hyperlink>
      <w:r w:rsidRPr="00153DCE">
        <w:rPr>
          <w:sz w:val="24"/>
        </w:rPr>
        <w:t> systems.</w:t>
      </w:r>
      <w:r>
        <w:rPr>
          <w:sz w:val="24"/>
        </w:rPr>
        <w:t xml:space="preserve"> We need to secure web applications b</w:t>
      </w:r>
      <w:r w:rsidRPr="00153DCE">
        <w:rPr>
          <w:sz w:val="24"/>
        </w:rPr>
        <w:t>ecause attackers are exploiting web application security vulnerabilities to gain access to private data, organizations must go to even greater lengths to protect websites and apps than they do to protect their computers and other network-connected devices.</w:t>
      </w:r>
    </w:p>
    <w:p w:rsidR="00D251B5" w:rsidRDefault="00D251B5" w:rsidP="00F753DA">
      <w:pPr>
        <w:tabs>
          <w:tab w:val="left" w:pos="903"/>
        </w:tabs>
        <w:spacing w:line="360" w:lineRule="auto"/>
        <w:jc w:val="both"/>
        <w:rPr>
          <w:sz w:val="24"/>
        </w:rPr>
      </w:pPr>
    </w:p>
    <w:p w:rsidR="00D251B5" w:rsidRDefault="00D251B5" w:rsidP="00D251B5">
      <w:pPr>
        <w:pStyle w:val="ListParagraph"/>
        <w:numPr>
          <w:ilvl w:val="0"/>
          <w:numId w:val="3"/>
        </w:numPr>
        <w:tabs>
          <w:tab w:val="left" w:pos="903"/>
        </w:tabs>
        <w:spacing w:line="360" w:lineRule="auto"/>
        <w:jc w:val="center"/>
        <w:rPr>
          <w:b/>
          <w:sz w:val="28"/>
        </w:rPr>
      </w:pPr>
      <w:r w:rsidRPr="00D251B5">
        <w:rPr>
          <w:b/>
          <w:sz w:val="28"/>
        </w:rPr>
        <w:t>TECHNICAL SPECIFICATIONS</w:t>
      </w:r>
    </w:p>
    <w:p w:rsidR="00D251B5" w:rsidRDefault="00D251B5" w:rsidP="00D251B5">
      <w:pPr>
        <w:tabs>
          <w:tab w:val="left" w:pos="903"/>
        </w:tabs>
        <w:spacing w:line="360" w:lineRule="auto"/>
        <w:rPr>
          <w:b/>
          <w:sz w:val="28"/>
        </w:rPr>
      </w:pPr>
    </w:p>
    <w:p w:rsidR="00365A67" w:rsidRDefault="00365A67" w:rsidP="00D251B5">
      <w:pPr>
        <w:tabs>
          <w:tab w:val="left" w:pos="903"/>
        </w:tabs>
        <w:spacing w:line="360" w:lineRule="auto"/>
        <w:rPr>
          <w:sz w:val="28"/>
        </w:rPr>
      </w:pPr>
      <w:r>
        <w:rPr>
          <w:sz w:val="28"/>
        </w:rPr>
        <w:t xml:space="preserve">The tools used for DAST and SAST </w:t>
      </w:r>
    </w:p>
    <w:p w:rsidR="00365A67" w:rsidRDefault="00365A67" w:rsidP="00D251B5">
      <w:pPr>
        <w:tabs>
          <w:tab w:val="left" w:pos="903"/>
        </w:tabs>
        <w:spacing w:line="360" w:lineRule="auto"/>
        <w:rPr>
          <w:sz w:val="28"/>
        </w:rPr>
      </w:pPr>
    </w:p>
    <w:p w:rsidR="00365A67" w:rsidRDefault="00365A67" w:rsidP="00D251B5">
      <w:pPr>
        <w:tabs>
          <w:tab w:val="left" w:pos="903"/>
        </w:tabs>
        <w:spacing w:line="360" w:lineRule="auto"/>
        <w:rPr>
          <w:sz w:val="28"/>
        </w:rPr>
      </w:pPr>
    </w:p>
    <w:p w:rsidR="00365A67" w:rsidRPr="00365A67" w:rsidRDefault="00365A67" w:rsidP="00365A67">
      <w:pPr>
        <w:pStyle w:val="ListParagraph"/>
        <w:numPr>
          <w:ilvl w:val="0"/>
          <w:numId w:val="3"/>
        </w:numPr>
        <w:tabs>
          <w:tab w:val="left" w:pos="903"/>
        </w:tabs>
        <w:spacing w:line="360" w:lineRule="auto"/>
        <w:jc w:val="center"/>
        <w:rPr>
          <w:sz w:val="28"/>
        </w:rPr>
      </w:pPr>
      <w:r>
        <w:rPr>
          <w:rFonts w:eastAsiaTheme="minorHAnsi"/>
          <w:b/>
          <w:bCs/>
          <w:sz w:val="24"/>
          <w:szCs w:val="24"/>
        </w:rPr>
        <w:t>SCHEDULE, TASKS AND MILESTONES</w:t>
      </w:r>
    </w:p>
    <w:p w:rsidR="00365A67" w:rsidRDefault="00365A67" w:rsidP="00365A67">
      <w:pPr>
        <w:tabs>
          <w:tab w:val="left" w:pos="903"/>
        </w:tabs>
        <w:spacing w:line="360" w:lineRule="auto"/>
        <w:rPr>
          <w:sz w:val="28"/>
        </w:rPr>
      </w:pPr>
    </w:p>
    <w:p w:rsidR="00365A67" w:rsidRPr="00365A67" w:rsidRDefault="00365A67" w:rsidP="00365A67">
      <w:pPr>
        <w:tabs>
          <w:tab w:val="left" w:pos="903"/>
        </w:tabs>
        <w:spacing w:line="360" w:lineRule="auto"/>
        <w:rPr>
          <w:sz w:val="28"/>
        </w:rPr>
      </w:pPr>
    </w:p>
    <w:p w:rsidR="00153DCE" w:rsidRPr="00F753DA" w:rsidRDefault="00153DCE" w:rsidP="00F753DA">
      <w:pPr>
        <w:tabs>
          <w:tab w:val="left" w:pos="903"/>
        </w:tabs>
        <w:spacing w:line="360" w:lineRule="auto"/>
        <w:jc w:val="both"/>
        <w:rPr>
          <w:sz w:val="24"/>
        </w:rPr>
      </w:pPr>
    </w:p>
    <w:p w:rsidR="00F753DA" w:rsidRPr="00501055" w:rsidRDefault="00F753DA" w:rsidP="00501055">
      <w:pPr>
        <w:tabs>
          <w:tab w:val="left" w:pos="903"/>
        </w:tabs>
        <w:spacing w:line="360" w:lineRule="auto"/>
        <w:jc w:val="both"/>
        <w:rPr>
          <w:sz w:val="24"/>
        </w:rPr>
      </w:pPr>
    </w:p>
    <w:p w:rsidR="00501055" w:rsidRDefault="00501055" w:rsidP="006606F7">
      <w:pPr>
        <w:tabs>
          <w:tab w:val="left" w:pos="903"/>
        </w:tabs>
        <w:spacing w:line="360" w:lineRule="auto"/>
        <w:jc w:val="both"/>
        <w:rPr>
          <w:sz w:val="24"/>
        </w:rPr>
      </w:pPr>
    </w:p>
    <w:p w:rsidR="00715AF1" w:rsidRPr="00772817" w:rsidRDefault="00715AF1" w:rsidP="00772817">
      <w:pPr>
        <w:tabs>
          <w:tab w:val="left" w:pos="903"/>
        </w:tabs>
        <w:spacing w:line="360" w:lineRule="auto"/>
        <w:rPr>
          <w:sz w:val="24"/>
        </w:rPr>
      </w:pPr>
    </w:p>
    <w:p w:rsidR="00772817" w:rsidRPr="00772817" w:rsidRDefault="00772817" w:rsidP="00772817">
      <w:pPr>
        <w:pStyle w:val="ListParagraph"/>
        <w:tabs>
          <w:tab w:val="left" w:pos="903"/>
        </w:tabs>
        <w:spacing w:line="360" w:lineRule="auto"/>
        <w:ind w:left="902"/>
        <w:rPr>
          <w:sz w:val="24"/>
        </w:rPr>
      </w:pPr>
    </w:p>
    <w:p w:rsidR="00772817" w:rsidRDefault="00772817" w:rsidP="00772817">
      <w:pPr>
        <w:pStyle w:val="ListParagraph"/>
        <w:tabs>
          <w:tab w:val="left" w:pos="903"/>
        </w:tabs>
        <w:spacing w:line="360" w:lineRule="auto"/>
        <w:ind w:left="902" w:firstLine="0"/>
        <w:rPr>
          <w:sz w:val="24"/>
        </w:rPr>
      </w:pPr>
      <w:r w:rsidRPr="00772817">
        <w:rPr>
          <w:sz w:val="24"/>
        </w:rPr>
        <w:t xml:space="preserve">    </w:t>
      </w:r>
    </w:p>
    <w:p w:rsidR="0009073D" w:rsidRPr="0009073D" w:rsidRDefault="0009073D" w:rsidP="0009073D">
      <w:pPr>
        <w:pStyle w:val="ListParagraph"/>
        <w:tabs>
          <w:tab w:val="left" w:pos="903"/>
        </w:tabs>
        <w:spacing w:line="360" w:lineRule="auto"/>
        <w:ind w:left="902" w:firstLine="0"/>
        <w:rPr>
          <w:sz w:val="24"/>
        </w:rPr>
      </w:pPr>
    </w:p>
    <w:p w:rsidR="0009073D" w:rsidRPr="0009073D" w:rsidRDefault="0009073D" w:rsidP="0009073D">
      <w:pPr>
        <w:pStyle w:val="ListParagraph"/>
        <w:tabs>
          <w:tab w:val="left" w:pos="903"/>
        </w:tabs>
        <w:spacing w:line="360" w:lineRule="auto"/>
        <w:ind w:left="902" w:firstLine="0"/>
        <w:rPr>
          <w:sz w:val="24"/>
        </w:rPr>
      </w:pPr>
    </w:p>
    <w:p w:rsidR="00810CA7" w:rsidRPr="00886AAF" w:rsidRDefault="00810CA7" w:rsidP="00810CA7">
      <w:pPr>
        <w:pStyle w:val="ListParagraph"/>
        <w:tabs>
          <w:tab w:val="left" w:pos="903"/>
        </w:tabs>
        <w:spacing w:line="360" w:lineRule="auto"/>
        <w:ind w:left="902" w:firstLine="0"/>
        <w:rPr>
          <w:sz w:val="24"/>
        </w:rPr>
      </w:pPr>
    </w:p>
    <w:p w:rsidR="00A97F8B" w:rsidRDefault="00A97F8B"/>
    <w:p w:rsidR="00810CA7" w:rsidRPr="00886AAF" w:rsidRDefault="00810CA7">
      <w:pPr>
        <w:sectPr w:rsidR="00810CA7" w:rsidRPr="00886AAF">
          <w:pgSz w:w="11900" w:h="16840"/>
          <w:pgMar w:top="1360" w:right="1320" w:bottom="280" w:left="1680" w:header="720" w:footer="720" w:gutter="0"/>
          <w:cols w:space="720"/>
        </w:sectPr>
      </w:pPr>
    </w:p>
    <w:p w:rsidR="00A97F8B" w:rsidRPr="00886AAF" w:rsidRDefault="00877923">
      <w:pPr>
        <w:pStyle w:val="Heading1"/>
        <w:ind w:left="3887"/>
      </w:pPr>
      <w:r w:rsidRPr="00886AAF">
        <w:lastRenderedPageBreak/>
        <w:t>References</w:t>
      </w:r>
    </w:p>
    <w:p w:rsidR="00A97F8B" w:rsidRPr="00886AAF" w:rsidRDefault="00877923">
      <w:pPr>
        <w:pStyle w:val="ListParagraph"/>
        <w:numPr>
          <w:ilvl w:val="0"/>
          <w:numId w:val="2"/>
        </w:numPr>
        <w:tabs>
          <w:tab w:val="left" w:pos="874"/>
        </w:tabs>
        <w:spacing w:before="254" w:line="360" w:lineRule="auto"/>
        <w:ind w:right="105" w:hanging="360"/>
        <w:rPr>
          <w:sz w:val="24"/>
        </w:rPr>
      </w:pPr>
      <w:proofErr w:type="spellStart"/>
      <w:r w:rsidRPr="00886AAF">
        <w:rPr>
          <w:sz w:val="24"/>
        </w:rPr>
        <w:t>Sergiy</w:t>
      </w:r>
      <w:proofErr w:type="spellEnd"/>
      <w:r w:rsidRPr="00886AAF">
        <w:rPr>
          <w:sz w:val="24"/>
        </w:rPr>
        <w:t xml:space="preserve"> </w:t>
      </w:r>
      <w:proofErr w:type="spellStart"/>
      <w:r w:rsidRPr="00886AAF">
        <w:rPr>
          <w:sz w:val="24"/>
        </w:rPr>
        <w:t>Fefilatyev</w:t>
      </w:r>
      <w:proofErr w:type="spellEnd"/>
      <w:r w:rsidRPr="00886AAF">
        <w:rPr>
          <w:sz w:val="24"/>
        </w:rPr>
        <w:t xml:space="preserve">, “Algorithms for Visual Maritime Surveillance with Rapidly Moving Camera”, Doctoral dissertation, University </w:t>
      </w:r>
      <w:r w:rsidRPr="00886AAF">
        <w:rPr>
          <w:spacing w:val="4"/>
          <w:sz w:val="24"/>
        </w:rPr>
        <w:t xml:space="preserve">of </w:t>
      </w:r>
      <w:r w:rsidRPr="00886AAF">
        <w:rPr>
          <w:sz w:val="24"/>
        </w:rPr>
        <w:t>South Florida,</w:t>
      </w:r>
      <w:r w:rsidRPr="00886AAF">
        <w:rPr>
          <w:spacing w:val="-24"/>
          <w:sz w:val="24"/>
        </w:rPr>
        <w:t xml:space="preserve"> </w:t>
      </w:r>
      <w:r w:rsidRPr="00886AAF">
        <w:rPr>
          <w:sz w:val="24"/>
        </w:rPr>
        <w:t>2012.</w:t>
      </w:r>
    </w:p>
    <w:p w:rsidR="00A97F8B" w:rsidRPr="00886AAF" w:rsidRDefault="00877923">
      <w:pPr>
        <w:pStyle w:val="ListParagraph"/>
        <w:numPr>
          <w:ilvl w:val="0"/>
          <w:numId w:val="2"/>
        </w:numPr>
        <w:tabs>
          <w:tab w:val="left" w:pos="855"/>
        </w:tabs>
        <w:spacing w:before="51" w:line="360" w:lineRule="auto"/>
        <w:ind w:right="111" w:hanging="360"/>
        <w:rPr>
          <w:sz w:val="24"/>
        </w:rPr>
      </w:pPr>
      <w:r w:rsidRPr="00886AAF">
        <w:rPr>
          <w:sz w:val="24"/>
        </w:rPr>
        <w:t xml:space="preserve">Domenico </w:t>
      </w:r>
      <w:proofErr w:type="spellStart"/>
      <w:r w:rsidRPr="00886AAF">
        <w:rPr>
          <w:sz w:val="24"/>
        </w:rPr>
        <w:t>Bloisi</w:t>
      </w:r>
      <w:proofErr w:type="spellEnd"/>
      <w:r w:rsidRPr="00886AAF">
        <w:rPr>
          <w:sz w:val="24"/>
        </w:rPr>
        <w:t xml:space="preserve">, Luca </w:t>
      </w:r>
      <w:proofErr w:type="spellStart"/>
      <w:r w:rsidRPr="00886AAF">
        <w:rPr>
          <w:sz w:val="24"/>
        </w:rPr>
        <w:t>Iocchi</w:t>
      </w:r>
      <w:proofErr w:type="spellEnd"/>
      <w:r w:rsidRPr="00886AAF">
        <w:rPr>
          <w:sz w:val="24"/>
        </w:rPr>
        <w:t xml:space="preserve">, Michele </w:t>
      </w:r>
      <w:proofErr w:type="spellStart"/>
      <w:r w:rsidRPr="00886AAF">
        <w:rPr>
          <w:sz w:val="24"/>
        </w:rPr>
        <w:t>Fiorini</w:t>
      </w:r>
      <w:proofErr w:type="spellEnd"/>
      <w:r w:rsidRPr="00886AAF">
        <w:rPr>
          <w:sz w:val="24"/>
        </w:rPr>
        <w:t>, Giovanni Graziano, “Automatic Maritime Surveillance with Visual Target Detection”, International Defense and Homeland Security Simulation Workshop (DHSS), September</w:t>
      </w:r>
      <w:r w:rsidRPr="00886AAF">
        <w:rPr>
          <w:spacing w:val="-6"/>
          <w:sz w:val="24"/>
        </w:rPr>
        <w:t xml:space="preserve"> </w:t>
      </w:r>
      <w:r w:rsidRPr="00886AAF">
        <w:rPr>
          <w:sz w:val="24"/>
        </w:rPr>
        <w:t>2011.</w:t>
      </w:r>
    </w:p>
    <w:p w:rsidR="00A97F8B" w:rsidRPr="00886AAF" w:rsidRDefault="00877923">
      <w:pPr>
        <w:pStyle w:val="ListParagraph"/>
        <w:numPr>
          <w:ilvl w:val="0"/>
          <w:numId w:val="2"/>
        </w:numPr>
        <w:tabs>
          <w:tab w:val="left" w:pos="884"/>
        </w:tabs>
        <w:spacing w:before="49" w:line="360" w:lineRule="auto"/>
        <w:ind w:right="107" w:hanging="360"/>
        <w:rPr>
          <w:sz w:val="24"/>
        </w:rPr>
      </w:pPr>
      <w:r w:rsidRPr="00886AAF">
        <w:tab/>
      </w:r>
      <w:r w:rsidRPr="00886AAF">
        <w:rPr>
          <w:sz w:val="24"/>
        </w:rPr>
        <w:t xml:space="preserve">Domenico </w:t>
      </w:r>
      <w:proofErr w:type="spellStart"/>
      <w:r w:rsidRPr="00886AAF">
        <w:rPr>
          <w:sz w:val="24"/>
        </w:rPr>
        <w:t>Bloisi</w:t>
      </w:r>
      <w:proofErr w:type="spellEnd"/>
      <w:r w:rsidRPr="00886AAF">
        <w:rPr>
          <w:sz w:val="24"/>
        </w:rPr>
        <w:t xml:space="preserve">, Luca </w:t>
      </w:r>
      <w:proofErr w:type="spellStart"/>
      <w:r w:rsidRPr="00886AAF">
        <w:rPr>
          <w:sz w:val="24"/>
        </w:rPr>
        <w:t>Iocchi</w:t>
      </w:r>
      <w:proofErr w:type="spellEnd"/>
      <w:r w:rsidRPr="00886AAF">
        <w:rPr>
          <w:sz w:val="24"/>
        </w:rPr>
        <w:t xml:space="preserve">, Michele </w:t>
      </w:r>
      <w:proofErr w:type="spellStart"/>
      <w:r w:rsidRPr="00886AAF">
        <w:rPr>
          <w:sz w:val="24"/>
        </w:rPr>
        <w:t>Fiorini</w:t>
      </w:r>
      <w:proofErr w:type="spellEnd"/>
      <w:r w:rsidRPr="00886AAF">
        <w:rPr>
          <w:sz w:val="24"/>
        </w:rPr>
        <w:t>, Giovanni Graziano, “Camera Based Target Recognition for Maritime Awareness”, Information Fusion (FUSION), 15th International Conference, July</w:t>
      </w:r>
      <w:r w:rsidRPr="00886AAF">
        <w:rPr>
          <w:spacing w:val="-11"/>
          <w:sz w:val="24"/>
        </w:rPr>
        <w:t xml:space="preserve"> </w:t>
      </w:r>
      <w:r w:rsidRPr="00886AAF">
        <w:rPr>
          <w:sz w:val="24"/>
        </w:rPr>
        <w:t>2012.</w:t>
      </w:r>
    </w:p>
    <w:p w:rsidR="00A97F8B" w:rsidRPr="00886AAF" w:rsidRDefault="00877923">
      <w:pPr>
        <w:pStyle w:val="BodyText"/>
        <w:spacing w:before="49" w:line="360" w:lineRule="auto"/>
        <w:ind w:left="480" w:right="101"/>
        <w:jc w:val="both"/>
      </w:pPr>
      <w:r w:rsidRPr="00886AAF">
        <w:t xml:space="preserve">[4]. Rodrigo Da Silva Moreira, Nelson Francisco </w:t>
      </w:r>
      <w:proofErr w:type="spellStart"/>
      <w:r w:rsidRPr="00886AAF">
        <w:t>Favilla</w:t>
      </w:r>
      <w:proofErr w:type="spellEnd"/>
      <w:r w:rsidRPr="00886AAF">
        <w:t xml:space="preserve"> </w:t>
      </w:r>
      <w:proofErr w:type="spellStart"/>
      <w:r w:rsidRPr="00886AAF">
        <w:t>Ebecken</w:t>
      </w:r>
      <w:proofErr w:type="spellEnd"/>
      <w:r w:rsidRPr="00886AAF">
        <w:t xml:space="preserve">, Alexandre Soares Alves, Frédéric Livernet4, </w:t>
      </w:r>
      <w:r w:rsidRPr="00886AAF">
        <w:rPr>
          <w:spacing w:val="-3"/>
        </w:rPr>
        <w:t xml:space="preserve">Aline </w:t>
      </w:r>
      <w:proofErr w:type="spellStart"/>
      <w:r w:rsidRPr="00886AAF">
        <w:t>Campillo-Navetti</w:t>
      </w:r>
      <w:proofErr w:type="spellEnd"/>
      <w:r w:rsidRPr="00886AAF">
        <w:t>, “A Survey on Video Detection and Tracking of Maritime Vessels”, IJRRAS 20, July</w:t>
      </w:r>
      <w:r w:rsidRPr="00886AAF">
        <w:rPr>
          <w:spacing w:val="-3"/>
        </w:rPr>
        <w:t xml:space="preserve"> </w:t>
      </w:r>
      <w:r w:rsidRPr="00886AAF">
        <w:t>2014.</w:t>
      </w:r>
    </w:p>
    <w:p w:rsidR="00A97F8B" w:rsidRPr="00886AAF" w:rsidRDefault="00877923">
      <w:pPr>
        <w:pStyle w:val="ListParagraph"/>
        <w:numPr>
          <w:ilvl w:val="0"/>
          <w:numId w:val="1"/>
        </w:numPr>
        <w:tabs>
          <w:tab w:val="left" w:pos="826"/>
        </w:tabs>
        <w:spacing w:before="45"/>
        <w:ind w:hanging="345"/>
        <w:rPr>
          <w:sz w:val="24"/>
        </w:rPr>
      </w:pPr>
      <w:r w:rsidRPr="00886AAF">
        <w:rPr>
          <w:sz w:val="24"/>
        </w:rPr>
        <w:t>Digi-key Corporation.</w:t>
      </w:r>
      <w:r w:rsidRPr="00886AAF">
        <w:rPr>
          <w:spacing w:val="-4"/>
          <w:sz w:val="24"/>
        </w:rPr>
        <w:t xml:space="preserve"> </w:t>
      </w:r>
      <w:hyperlink r:id="rId20">
        <w:r w:rsidRPr="00886AAF">
          <w:rPr>
            <w:sz w:val="24"/>
          </w:rPr>
          <w:t>http://www.digikey.com/</w:t>
        </w:r>
      </w:hyperlink>
    </w:p>
    <w:p w:rsidR="00A97F8B" w:rsidRPr="00886AAF" w:rsidRDefault="00A97F8B">
      <w:pPr>
        <w:pStyle w:val="BodyText"/>
        <w:spacing w:before="5"/>
        <w:rPr>
          <w:sz w:val="29"/>
        </w:rPr>
      </w:pPr>
    </w:p>
    <w:p w:rsidR="00A97F8B" w:rsidRPr="00886AAF" w:rsidRDefault="00877923">
      <w:pPr>
        <w:pStyle w:val="ListParagraph"/>
        <w:numPr>
          <w:ilvl w:val="0"/>
          <w:numId w:val="1"/>
        </w:numPr>
        <w:tabs>
          <w:tab w:val="left" w:pos="826"/>
        </w:tabs>
        <w:ind w:hanging="345"/>
        <w:rPr>
          <w:sz w:val="24"/>
        </w:rPr>
      </w:pPr>
      <w:proofErr w:type="spellStart"/>
      <w:r w:rsidRPr="00886AAF">
        <w:rPr>
          <w:sz w:val="24"/>
        </w:rPr>
        <w:t>Alldatasheet</w:t>
      </w:r>
      <w:proofErr w:type="spellEnd"/>
      <w:r w:rsidRPr="00886AAF">
        <w:rPr>
          <w:sz w:val="24"/>
        </w:rPr>
        <w:t>.</w:t>
      </w:r>
      <w:r w:rsidRPr="00886AAF">
        <w:rPr>
          <w:spacing w:val="2"/>
          <w:sz w:val="24"/>
        </w:rPr>
        <w:t xml:space="preserve"> </w:t>
      </w:r>
      <w:hyperlink r:id="rId21">
        <w:r w:rsidRPr="00886AAF">
          <w:rPr>
            <w:sz w:val="24"/>
          </w:rPr>
          <w:t>http://www.alldatasheet.com/</w:t>
        </w:r>
      </w:hyperlink>
    </w:p>
    <w:sectPr w:rsidR="00A97F8B" w:rsidRPr="00886AAF">
      <w:pgSz w:w="11900" w:h="16840"/>
      <w:pgMar w:top="1360" w:right="13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476EB"/>
    <w:multiLevelType w:val="hybridMultilevel"/>
    <w:tmpl w:val="D2E2D93E"/>
    <w:lvl w:ilvl="0" w:tplc="C80E3782">
      <w:start w:val="1"/>
      <w:numFmt w:val="decimal"/>
      <w:lvlText w:val="[%1]"/>
      <w:lvlJc w:val="left"/>
      <w:pPr>
        <w:ind w:left="840" w:hanging="394"/>
      </w:pPr>
      <w:rPr>
        <w:rFonts w:ascii="Times New Roman" w:eastAsia="Times New Roman" w:hAnsi="Times New Roman" w:cs="Times New Roman" w:hint="default"/>
        <w:spacing w:val="0"/>
        <w:w w:val="99"/>
        <w:sz w:val="24"/>
        <w:szCs w:val="24"/>
      </w:rPr>
    </w:lvl>
    <w:lvl w:ilvl="1" w:tplc="DD466758">
      <w:numFmt w:val="bullet"/>
      <w:lvlText w:val="•"/>
      <w:lvlJc w:val="left"/>
      <w:pPr>
        <w:ind w:left="1646" w:hanging="394"/>
      </w:pPr>
      <w:rPr>
        <w:rFonts w:hint="default"/>
      </w:rPr>
    </w:lvl>
    <w:lvl w:ilvl="2" w:tplc="F5741E78">
      <w:numFmt w:val="bullet"/>
      <w:lvlText w:val="•"/>
      <w:lvlJc w:val="left"/>
      <w:pPr>
        <w:ind w:left="2452" w:hanging="394"/>
      </w:pPr>
      <w:rPr>
        <w:rFonts w:hint="default"/>
      </w:rPr>
    </w:lvl>
    <w:lvl w:ilvl="3" w:tplc="5D2CBF7E">
      <w:numFmt w:val="bullet"/>
      <w:lvlText w:val="•"/>
      <w:lvlJc w:val="left"/>
      <w:pPr>
        <w:ind w:left="3258" w:hanging="394"/>
      </w:pPr>
      <w:rPr>
        <w:rFonts w:hint="default"/>
      </w:rPr>
    </w:lvl>
    <w:lvl w:ilvl="4" w:tplc="E86274CA">
      <w:numFmt w:val="bullet"/>
      <w:lvlText w:val="•"/>
      <w:lvlJc w:val="left"/>
      <w:pPr>
        <w:ind w:left="4064" w:hanging="394"/>
      </w:pPr>
      <w:rPr>
        <w:rFonts w:hint="default"/>
      </w:rPr>
    </w:lvl>
    <w:lvl w:ilvl="5" w:tplc="C4DE13AA">
      <w:numFmt w:val="bullet"/>
      <w:lvlText w:val="•"/>
      <w:lvlJc w:val="left"/>
      <w:pPr>
        <w:ind w:left="4870" w:hanging="394"/>
      </w:pPr>
      <w:rPr>
        <w:rFonts w:hint="default"/>
      </w:rPr>
    </w:lvl>
    <w:lvl w:ilvl="6" w:tplc="E020CDC0">
      <w:numFmt w:val="bullet"/>
      <w:lvlText w:val="•"/>
      <w:lvlJc w:val="left"/>
      <w:pPr>
        <w:ind w:left="5676" w:hanging="394"/>
      </w:pPr>
      <w:rPr>
        <w:rFonts w:hint="default"/>
      </w:rPr>
    </w:lvl>
    <w:lvl w:ilvl="7" w:tplc="C54C9194">
      <w:numFmt w:val="bullet"/>
      <w:lvlText w:val="•"/>
      <w:lvlJc w:val="left"/>
      <w:pPr>
        <w:ind w:left="6482" w:hanging="394"/>
      </w:pPr>
      <w:rPr>
        <w:rFonts w:hint="default"/>
      </w:rPr>
    </w:lvl>
    <w:lvl w:ilvl="8" w:tplc="487C3102">
      <w:numFmt w:val="bullet"/>
      <w:lvlText w:val="•"/>
      <w:lvlJc w:val="left"/>
      <w:pPr>
        <w:ind w:left="7288" w:hanging="394"/>
      </w:pPr>
      <w:rPr>
        <w:rFonts w:hint="default"/>
      </w:rPr>
    </w:lvl>
  </w:abstractNum>
  <w:abstractNum w:abstractNumId="1" w15:restartNumberingAfterBreak="0">
    <w:nsid w:val="3F567497"/>
    <w:multiLevelType w:val="multilevel"/>
    <w:tmpl w:val="9508DB4A"/>
    <w:lvl w:ilvl="0">
      <w:start w:val="1"/>
      <w:numFmt w:val="decimal"/>
      <w:lvlText w:val="%1."/>
      <w:lvlJc w:val="left"/>
      <w:pPr>
        <w:ind w:left="840" w:hanging="360"/>
      </w:pPr>
      <w:rPr>
        <w:rFonts w:ascii="Times New Roman" w:eastAsia="Times New Roman" w:hAnsi="Times New Roman" w:cs="Times New Roman" w:hint="default"/>
        <w:b/>
        <w:bCs/>
        <w:w w:val="99"/>
        <w:sz w:val="28"/>
        <w:szCs w:val="28"/>
      </w:rPr>
    </w:lvl>
    <w:lvl w:ilvl="1">
      <w:start w:val="1"/>
      <w:numFmt w:val="decimal"/>
      <w:lvlText w:val="%1.%2."/>
      <w:lvlJc w:val="left"/>
      <w:pPr>
        <w:ind w:left="902" w:hanging="423"/>
      </w:pPr>
      <w:rPr>
        <w:rFonts w:ascii="Times New Roman" w:eastAsia="Times New Roman" w:hAnsi="Times New Roman" w:cs="Times New Roman" w:hint="default"/>
        <w:w w:val="99"/>
        <w:sz w:val="24"/>
        <w:szCs w:val="24"/>
      </w:rPr>
    </w:lvl>
    <w:lvl w:ilvl="2">
      <w:numFmt w:val="bullet"/>
      <w:lvlText w:val="•"/>
      <w:lvlJc w:val="left"/>
      <w:pPr>
        <w:ind w:left="1788" w:hanging="423"/>
      </w:pPr>
      <w:rPr>
        <w:rFonts w:hint="default"/>
      </w:rPr>
    </w:lvl>
    <w:lvl w:ilvl="3">
      <w:numFmt w:val="bullet"/>
      <w:lvlText w:val="•"/>
      <w:lvlJc w:val="left"/>
      <w:pPr>
        <w:ind w:left="2677" w:hanging="423"/>
      </w:pPr>
      <w:rPr>
        <w:rFonts w:hint="default"/>
      </w:rPr>
    </w:lvl>
    <w:lvl w:ilvl="4">
      <w:numFmt w:val="bullet"/>
      <w:lvlText w:val="•"/>
      <w:lvlJc w:val="left"/>
      <w:pPr>
        <w:ind w:left="3566" w:hanging="423"/>
      </w:pPr>
      <w:rPr>
        <w:rFonts w:hint="default"/>
      </w:rPr>
    </w:lvl>
    <w:lvl w:ilvl="5">
      <w:numFmt w:val="bullet"/>
      <w:lvlText w:val="•"/>
      <w:lvlJc w:val="left"/>
      <w:pPr>
        <w:ind w:left="4455" w:hanging="423"/>
      </w:pPr>
      <w:rPr>
        <w:rFonts w:hint="default"/>
      </w:rPr>
    </w:lvl>
    <w:lvl w:ilvl="6">
      <w:numFmt w:val="bullet"/>
      <w:lvlText w:val="•"/>
      <w:lvlJc w:val="left"/>
      <w:pPr>
        <w:ind w:left="5344" w:hanging="423"/>
      </w:pPr>
      <w:rPr>
        <w:rFonts w:hint="default"/>
      </w:rPr>
    </w:lvl>
    <w:lvl w:ilvl="7">
      <w:numFmt w:val="bullet"/>
      <w:lvlText w:val="•"/>
      <w:lvlJc w:val="left"/>
      <w:pPr>
        <w:ind w:left="6233" w:hanging="423"/>
      </w:pPr>
      <w:rPr>
        <w:rFonts w:hint="default"/>
      </w:rPr>
    </w:lvl>
    <w:lvl w:ilvl="8">
      <w:numFmt w:val="bullet"/>
      <w:lvlText w:val="•"/>
      <w:lvlJc w:val="left"/>
      <w:pPr>
        <w:ind w:left="7122" w:hanging="423"/>
      </w:pPr>
      <w:rPr>
        <w:rFonts w:hint="default"/>
      </w:rPr>
    </w:lvl>
  </w:abstractNum>
  <w:abstractNum w:abstractNumId="2" w15:restartNumberingAfterBreak="0">
    <w:nsid w:val="48436B93"/>
    <w:multiLevelType w:val="hybridMultilevel"/>
    <w:tmpl w:val="7B4A236A"/>
    <w:lvl w:ilvl="0" w:tplc="EB8C20A4">
      <w:start w:val="5"/>
      <w:numFmt w:val="decimal"/>
      <w:lvlText w:val="[%1]"/>
      <w:lvlJc w:val="left"/>
      <w:pPr>
        <w:ind w:left="825" w:hanging="346"/>
      </w:pPr>
      <w:rPr>
        <w:rFonts w:ascii="Times New Roman" w:eastAsia="Times New Roman" w:hAnsi="Times New Roman" w:cs="Times New Roman" w:hint="default"/>
        <w:spacing w:val="0"/>
        <w:w w:val="99"/>
        <w:sz w:val="24"/>
        <w:szCs w:val="24"/>
      </w:rPr>
    </w:lvl>
    <w:lvl w:ilvl="1" w:tplc="A8E27ADE">
      <w:numFmt w:val="bullet"/>
      <w:lvlText w:val="•"/>
      <w:lvlJc w:val="left"/>
      <w:pPr>
        <w:ind w:left="1628" w:hanging="346"/>
      </w:pPr>
      <w:rPr>
        <w:rFonts w:hint="default"/>
      </w:rPr>
    </w:lvl>
    <w:lvl w:ilvl="2" w:tplc="3A8A4D22">
      <w:numFmt w:val="bullet"/>
      <w:lvlText w:val="•"/>
      <w:lvlJc w:val="left"/>
      <w:pPr>
        <w:ind w:left="2436" w:hanging="346"/>
      </w:pPr>
      <w:rPr>
        <w:rFonts w:hint="default"/>
      </w:rPr>
    </w:lvl>
    <w:lvl w:ilvl="3" w:tplc="A70607E0">
      <w:numFmt w:val="bullet"/>
      <w:lvlText w:val="•"/>
      <w:lvlJc w:val="left"/>
      <w:pPr>
        <w:ind w:left="3244" w:hanging="346"/>
      </w:pPr>
      <w:rPr>
        <w:rFonts w:hint="default"/>
      </w:rPr>
    </w:lvl>
    <w:lvl w:ilvl="4" w:tplc="908A85BC">
      <w:numFmt w:val="bullet"/>
      <w:lvlText w:val="•"/>
      <w:lvlJc w:val="left"/>
      <w:pPr>
        <w:ind w:left="4052" w:hanging="346"/>
      </w:pPr>
      <w:rPr>
        <w:rFonts w:hint="default"/>
      </w:rPr>
    </w:lvl>
    <w:lvl w:ilvl="5" w:tplc="FE023A14">
      <w:numFmt w:val="bullet"/>
      <w:lvlText w:val="•"/>
      <w:lvlJc w:val="left"/>
      <w:pPr>
        <w:ind w:left="4860" w:hanging="346"/>
      </w:pPr>
      <w:rPr>
        <w:rFonts w:hint="default"/>
      </w:rPr>
    </w:lvl>
    <w:lvl w:ilvl="6" w:tplc="98AEB1AE">
      <w:numFmt w:val="bullet"/>
      <w:lvlText w:val="•"/>
      <w:lvlJc w:val="left"/>
      <w:pPr>
        <w:ind w:left="5668" w:hanging="346"/>
      </w:pPr>
      <w:rPr>
        <w:rFonts w:hint="default"/>
      </w:rPr>
    </w:lvl>
    <w:lvl w:ilvl="7" w:tplc="FF109E60">
      <w:numFmt w:val="bullet"/>
      <w:lvlText w:val="•"/>
      <w:lvlJc w:val="left"/>
      <w:pPr>
        <w:ind w:left="6476" w:hanging="346"/>
      </w:pPr>
      <w:rPr>
        <w:rFonts w:hint="default"/>
      </w:rPr>
    </w:lvl>
    <w:lvl w:ilvl="8" w:tplc="5112B206">
      <w:numFmt w:val="bullet"/>
      <w:lvlText w:val="•"/>
      <w:lvlJc w:val="left"/>
      <w:pPr>
        <w:ind w:left="7284" w:hanging="346"/>
      </w:pPr>
      <w:rPr>
        <w:rFonts w:hint="default"/>
      </w:rPr>
    </w:lvl>
  </w:abstractNum>
  <w:abstractNum w:abstractNumId="3" w15:restartNumberingAfterBreak="0">
    <w:nsid w:val="54EE6795"/>
    <w:multiLevelType w:val="multilevel"/>
    <w:tmpl w:val="437AFE08"/>
    <w:lvl w:ilvl="0">
      <w:start w:val="4"/>
      <w:numFmt w:val="decimal"/>
      <w:lvlText w:val="%1"/>
      <w:lvlJc w:val="left"/>
      <w:pPr>
        <w:ind w:left="529" w:hanging="365"/>
      </w:pPr>
      <w:rPr>
        <w:rFonts w:hint="default"/>
      </w:rPr>
    </w:lvl>
    <w:lvl w:ilvl="1">
      <w:start w:val="1"/>
      <w:numFmt w:val="decimal"/>
      <w:lvlText w:val="%1.%2"/>
      <w:lvlJc w:val="left"/>
      <w:pPr>
        <w:ind w:left="529" w:hanging="365"/>
      </w:pPr>
      <w:rPr>
        <w:rFonts w:ascii="Times New Roman" w:eastAsia="Times New Roman" w:hAnsi="Times New Roman" w:cs="Times New Roman" w:hint="default"/>
        <w:w w:val="99"/>
        <w:sz w:val="24"/>
        <w:szCs w:val="24"/>
      </w:rPr>
    </w:lvl>
    <w:lvl w:ilvl="2">
      <w:numFmt w:val="bullet"/>
      <w:lvlText w:val="•"/>
      <w:lvlJc w:val="left"/>
      <w:pPr>
        <w:ind w:left="1796" w:hanging="365"/>
      </w:pPr>
      <w:rPr>
        <w:rFonts w:hint="default"/>
      </w:rPr>
    </w:lvl>
    <w:lvl w:ilvl="3">
      <w:numFmt w:val="bullet"/>
      <w:lvlText w:val="•"/>
      <w:lvlJc w:val="left"/>
      <w:pPr>
        <w:ind w:left="2434" w:hanging="365"/>
      </w:pPr>
      <w:rPr>
        <w:rFonts w:hint="default"/>
      </w:rPr>
    </w:lvl>
    <w:lvl w:ilvl="4">
      <w:numFmt w:val="bullet"/>
      <w:lvlText w:val="•"/>
      <w:lvlJc w:val="left"/>
      <w:pPr>
        <w:ind w:left="3072" w:hanging="365"/>
      </w:pPr>
      <w:rPr>
        <w:rFonts w:hint="default"/>
      </w:rPr>
    </w:lvl>
    <w:lvl w:ilvl="5">
      <w:numFmt w:val="bullet"/>
      <w:lvlText w:val="•"/>
      <w:lvlJc w:val="left"/>
      <w:pPr>
        <w:ind w:left="3710" w:hanging="365"/>
      </w:pPr>
      <w:rPr>
        <w:rFonts w:hint="default"/>
      </w:rPr>
    </w:lvl>
    <w:lvl w:ilvl="6">
      <w:numFmt w:val="bullet"/>
      <w:lvlText w:val="•"/>
      <w:lvlJc w:val="left"/>
      <w:pPr>
        <w:ind w:left="4348" w:hanging="365"/>
      </w:pPr>
      <w:rPr>
        <w:rFonts w:hint="default"/>
      </w:rPr>
    </w:lvl>
    <w:lvl w:ilvl="7">
      <w:numFmt w:val="bullet"/>
      <w:lvlText w:val="•"/>
      <w:lvlJc w:val="left"/>
      <w:pPr>
        <w:ind w:left="4986" w:hanging="365"/>
      </w:pPr>
      <w:rPr>
        <w:rFonts w:hint="default"/>
      </w:rPr>
    </w:lvl>
    <w:lvl w:ilvl="8">
      <w:numFmt w:val="bullet"/>
      <w:lvlText w:val="•"/>
      <w:lvlJc w:val="left"/>
      <w:pPr>
        <w:ind w:left="5624" w:hanging="365"/>
      </w:pPr>
      <w:rPr>
        <w:rFonts w:hint="default"/>
      </w:rPr>
    </w:lvl>
  </w:abstractNum>
  <w:abstractNum w:abstractNumId="4" w15:restartNumberingAfterBreak="0">
    <w:nsid w:val="624E12B1"/>
    <w:multiLevelType w:val="multilevel"/>
    <w:tmpl w:val="803C1A4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0B5818"/>
    <w:multiLevelType w:val="hybridMultilevel"/>
    <w:tmpl w:val="B800461C"/>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6" w15:restartNumberingAfterBreak="0">
    <w:nsid w:val="7FAD5D8D"/>
    <w:multiLevelType w:val="hybridMultilevel"/>
    <w:tmpl w:val="72E64528"/>
    <w:lvl w:ilvl="0" w:tplc="04090001">
      <w:start w:val="1"/>
      <w:numFmt w:val="bullet"/>
      <w:lvlText w:val=""/>
      <w:lvlJc w:val="left"/>
      <w:pPr>
        <w:ind w:left="1622" w:hanging="360"/>
      </w:pPr>
      <w:rPr>
        <w:rFonts w:ascii="Symbol" w:hAnsi="Symbol" w:hint="default"/>
      </w:rPr>
    </w:lvl>
    <w:lvl w:ilvl="1" w:tplc="04090003" w:tentative="1">
      <w:start w:val="1"/>
      <w:numFmt w:val="bullet"/>
      <w:lvlText w:val="o"/>
      <w:lvlJc w:val="left"/>
      <w:pPr>
        <w:ind w:left="2342" w:hanging="360"/>
      </w:pPr>
      <w:rPr>
        <w:rFonts w:ascii="Courier New" w:hAnsi="Courier New" w:cs="Courier New" w:hint="default"/>
      </w:rPr>
    </w:lvl>
    <w:lvl w:ilvl="2" w:tplc="04090005" w:tentative="1">
      <w:start w:val="1"/>
      <w:numFmt w:val="bullet"/>
      <w:lvlText w:val=""/>
      <w:lvlJc w:val="left"/>
      <w:pPr>
        <w:ind w:left="3062" w:hanging="360"/>
      </w:pPr>
      <w:rPr>
        <w:rFonts w:ascii="Wingdings" w:hAnsi="Wingdings" w:hint="default"/>
      </w:rPr>
    </w:lvl>
    <w:lvl w:ilvl="3" w:tplc="04090001" w:tentative="1">
      <w:start w:val="1"/>
      <w:numFmt w:val="bullet"/>
      <w:lvlText w:val=""/>
      <w:lvlJc w:val="left"/>
      <w:pPr>
        <w:ind w:left="3782" w:hanging="360"/>
      </w:pPr>
      <w:rPr>
        <w:rFonts w:ascii="Symbol" w:hAnsi="Symbol" w:hint="default"/>
      </w:rPr>
    </w:lvl>
    <w:lvl w:ilvl="4" w:tplc="04090003" w:tentative="1">
      <w:start w:val="1"/>
      <w:numFmt w:val="bullet"/>
      <w:lvlText w:val="o"/>
      <w:lvlJc w:val="left"/>
      <w:pPr>
        <w:ind w:left="4502" w:hanging="360"/>
      </w:pPr>
      <w:rPr>
        <w:rFonts w:ascii="Courier New" w:hAnsi="Courier New" w:cs="Courier New" w:hint="default"/>
      </w:rPr>
    </w:lvl>
    <w:lvl w:ilvl="5" w:tplc="04090005" w:tentative="1">
      <w:start w:val="1"/>
      <w:numFmt w:val="bullet"/>
      <w:lvlText w:val=""/>
      <w:lvlJc w:val="left"/>
      <w:pPr>
        <w:ind w:left="5222" w:hanging="360"/>
      </w:pPr>
      <w:rPr>
        <w:rFonts w:ascii="Wingdings" w:hAnsi="Wingdings" w:hint="default"/>
      </w:rPr>
    </w:lvl>
    <w:lvl w:ilvl="6" w:tplc="04090001" w:tentative="1">
      <w:start w:val="1"/>
      <w:numFmt w:val="bullet"/>
      <w:lvlText w:val=""/>
      <w:lvlJc w:val="left"/>
      <w:pPr>
        <w:ind w:left="5942" w:hanging="360"/>
      </w:pPr>
      <w:rPr>
        <w:rFonts w:ascii="Symbol" w:hAnsi="Symbol" w:hint="default"/>
      </w:rPr>
    </w:lvl>
    <w:lvl w:ilvl="7" w:tplc="04090003" w:tentative="1">
      <w:start w:val="1"/>
      <w:numFmt w:val="bullet"/>
      <w:lvlText w:val="o"/>
      <w:lvlJc w:val="left"/>
      <w:pPr>
        <w:ind w:left="6662" w:hanging="360"/>
      </w:pPr>
      <w:rPr>
        <w:rFonts w:ascii="Courier New" w:hAnsi="Courier New" w:cs="Courier New" w:hint="default"/>
      </w:rPr>
    </w:lvl>
    <w:lvl w:ilvl="8" w:tplc="04090005" w:tentative="1">
      <w:start w:val="1"/>
      <w:numFmt w:val="bullet"/>
      <w:lvlText w:val=""/>
      <w:lvlJc w:val="left"/>
      <w:pPr>
        <w:ind w:left="7382"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A97F8B"/>
    <w:rsid w:val="0009073D"/>
    <w:rsid w:val="00153DCE"/>
    <w:rsid w:val="00170793"/>
    <w:rsid w:val="001D50B6"/>
    <w:rsid w:val="00365A67"/>
    <w:rsid w:val="0042267C"/>
    <w:rsid w:val="00494D97"/>
    <w:rsid w:val="00501055"/>
    <w:rsid w:val="0055425E"/>
    <w:rsid w:val="00632A85"/>
    <w:rsid w:val="006606F7"/>
    <w:rsid w:val="00681254"/>
    <w:rsid w:val="006B41EF"/>
    <w:rsid w:val="006B4CEE"/>
    <w:rsid w:val="00715AF1"/>
    <w:rsid w:val="00723AB7"/>
    <w:rsid w:val="00757C7C"/>
    <w:rsid w:val="00772817"/>
    <w:rsid w:val="007D1ADE"/>
    <w:rsid w:val="00810CA7"/>
    <w:rsid w:val="00846805"/>
    <w:rsid w:val="00877923"/>
    <w:rsid w:val="00886AAF"/>
    <w:rsid w:val="00A97F8B"/>
    <w:rsid w:val="00AB1A33"/>
    <w:rsid w:val="00BA53F5"/>
    <w:rsid w:val="00BD0935"/>
    <w:rsid w:val="00CE413F"/>
    <w:rsid w:val="00D24E14"/>
    <w:rsid w:val="00D251B5"/>
    <w:rsid w:val="00D82CA9"/>
    <w:rsid w:val="00E17E4E"/>
    <w:rsid w:val="00E53E8C"/>
    <w:rsid w:val="00E763F9"/>
    <w:rsid w:val="00E91182"/>
    <w:rsid w:val="00E93019"/>
    <w:rsid w:val="00EC66E8"/>
    <w:rsid w:val="00ED3CF8"/>
    <w:rsid w:val="00EE0B09"/>
    <w:rsid w:val="00F753DA"/>
    <w:rsid w:val="00FF4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3D545"/>
  <w15:docId w15:val="{95138F72-9A1F-430C-90C1-F3C8C392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5"/>
      <w:ind w:left="362"/>
      <w:outlineLvl w:val="0"/>
    </w:pPr>
    <w:rPr>
      <w:b/>
      <w:bCs/>
      <w:sz w:val="32"/>
      <w:szCs w:val="32"/>
    </w:rPr>
  </w:style>
  <w:style w:type="paragraph" w:styleId="Heading2">
    <w:name w:val="heading 2"/>
    <w:basedOn w:val="Normal"/>
    <w:uiPriority w:val="1"/>
    <w:qFormat/>
    <w:pPr>
      <w:spacing w:before="59"/>
      <w:ind w:left="336"/>
      <w:jc w:val="center"/>
      <w:outlineLvl w:val="1"/>
    </w:pPr>
    <w:rPr>
      <w:b/>
      <w:bCs/>
      <w:sz w:val="28"/>
      <w:szCs w:val="28"/>
    </w:rPr>
  </w:style>
  <w:style w:type="paragraph" w:styleId="Heading3">
    <w:name w:val="heading 3"/>
    <w:basedOn w:val="Normal"/>
    <w:uiPriority w:val="1"/>
    <w:qFormat/>
    <w:pPr>
      <w:jc w:val="right"/>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81254"/>
    <w:rPr>
      <w:color w:val="0000FF" w:themeColor="hyperlink"/>
      <w:u w:val="single"/>
    </w:rPr>
  </w:style>
  <w:style w:type="character" w:styleId="UnresolvedMention">
    <w:name w:val="Unresolved Mention"/>
    <w:basedOn w:val="DefaultParagraphFont"/>
    <w:uiPriority w:val="99"/>
    <w:semiHidden/>
    <w:unhideWhenUsed/>
    <w:rsid w:val="00681254"/>
    <w:rPr>
      <w:color w:val="808080"/>
      <w:shd w:val="clear" w:color="auto" w:fill="E6E6E6"/>
    </w:rPr>
  </w:style>
  <w:style w:type="paragraph" w:styleId="NormalWeb">
    <w:name w:val="Normal (Web)"/>
    <w:basedOn w:val="Normal"/>
    <w:uiPriority w:val="99"/>
    <w:semiHidden/>
    <w:unhideWhenUsed/>
    <w:rsid w:val="00810CA7"/>
    <w:rPr>
      <w:sz w:val="24"/>
      <w:szCs w:val="24"/>
    </w:rPr>
  </w:style>
  <w:style w:type="paragraph" w:customStyle="1" w:styleId="Default">
    <w:name w:val="Default"/>
    <w:rsid w:val="0042267C"/>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7609">
      <w:bodyDiv w:val="1"/>
      <w:marLeft w:val="0"/>
      <w:marRight w:val="0"/>
      <w:marTop w:val="0"/>
      <w:marBottom w:val="0"/>
      <w:divBdr>
        <w:top w:val="none" w:sz="0" w:space="0" w:color="auto"/>
        <w:left w:val="none" w:sz="0" w:space="0" w:color="auto"/>
        <w:bottom w:val="none" w:sz="0" w:space="0" w:color="auto"/>
        <w:right w:val="none" w:sz="0" w:space="0" w:color="auto"/>
      </w:divBdr>
    </w:div>
    <w:div w:id="33775460">
      <w:bodyDiv w:val="1"/>
      <w:marLeft w:val="0"/>
      <w:marRight w:val="0"/>
      <w:marTop w:val="0"/>
      <w:marBottom w:val="0"/>
      <w:divBdr>
        <w:top w:val="none" w:sz="0" w:space="0" w:color="auto"/>
        <w:left w:val="none" w:sz="0" w:space="0" w:color="auto"/>
        <w:bottom w:val="none" w:sz="0" w:space="0" w:color="auto"/>
        <w:right w:val="none" w:sz="0" w:space="0" w:color="auto"/>
      </w:divBdr>
    </w:div>
    <w:div w:id="168374384">
      <w:bodyDiv w:val="1"/>
      <w:marLeft w:val="0"/>
      <w:marRight w:val="0"/>
      <w:marTop w:val="0"/>
      <w:marBottom w:val="0"/>
      <w:divBdr>
        <w:top w:val="none" w:sz="0" w:space="0" w:color="auto"/>
        <w:left w:val="none" w:sz="0" w:space="0" w:color="auto"/>
        <w:bottom w:val="none" w:sz="0" w:space="0" w:color="auto"/>
        <w:right w:val="none" w:sz="0" w:space="0" w:color="auto"/>
      </w:divBdr>
    </w:div>
    <w:div w:id="168571395">
      <w:bodyDiv w:val="1"/>
      <w:marLeft w:val="0"/>
      <w:marRight w:val="0"/>
      <w:marTop w:val="0"/>
      <w:marBottom w:val="0"/>
      <w:divBdr>
        <w:top w:val="none" w:sz="0" w:space="0" w:color="auto"/>
        <w:left w:val="none" w:sz="0" w:space="0" w:color="auto"/>
        <w:bottom w:val="none" w:sz="0" w:space="0" w:color="auto"/>
        <w:right w:val="none" w:sz="0" w:space="0" w:color="auto"/>
      </w:divBdr>
    </w:div>
    <w:div w:id="172302949">
      <w:bodyDiv w:val="1"/>
      <w:marLeft w:val="0"/>
      <w:marRight w:val="0"/>
      <w:marTop w:val="0"/>
      <w:marBottom w:val="0"/>
      <w:divBdr>
        <w:top w:val="none" w:sz="0" w:space="0" w:color="auto"/>
        <w:left w:val="none" w:sz="0" w:space="0" w:color="auto"/>
        <w:bottom w:val="none" w:sz="0" w:space="0" w:color="auto"/>
        <w:right w:val="none" w:sz="0" w:space="0" w:color="auto"/>
      </w:divBdr>
    </w:div>
    <w:div w:id="181018984">
      <w:bodyDiv w:val="1"/>
      <w:marLeft w:val="0"/>
      <w:marRight w:val="0"/>
      <w:marTop w:val="0"/>
      <w:marBottom w:val="0"/>
      <w:divBdr>
        <w:top w:val="none" w:sz="0" w:space="0" w:color="auto"/>
        <w:left w:val="none" w:sz="0" w:space="0" w:color="auto"/>
        <w:bottom w:val="none" w:sz="0" w:space="0" w:color="auto"/>
        <w:right w:val="none" w:sz="0" w:space="0" w:color="auto"/>
      </w:divBdr>
    </w:div>
    <w:div w:id="475533621">
      <w:bodyDiv w:val="1"/>
      <w:marLeft w:val="0"/>
      <w:marRight w:val="0"/>
      <w:marTop w:val="0"/>
      <w:marBottom w:val="0"/>
      <w:divBdr>
        <w:top w:val="none" w:sz="0" w:space="0" w:color="auto"/>
        <w:left w:val="none" w:sz="0" w:space="0" w:color="auto"/>
        <w:bottom w:val="none" w:sz="0" w:space="0" w:color="auto"/>
        <w:right w:val="none" w:sz="0" w:space="0" w:color="auto"/>
      </w:divBdr>
    </w:div>
    <w:div w:id="596720233">
      <w:bodyDiv w:val="1"/>
      <w:marLeft w:val="0"/>
      <w:marRight w:val="0"/>
      <w:marTop w:val="0"/>
      <w:marBottom w:val="0"/>
      <w:divBdr>
        <w:top w:val="none" w:sz="0" w:space="0" w:color="auto"/>
        <w:left w:val="none" w:sz="0" w:space="0" w:color="auto"/>
        <w:bottom w:val="none" w:sz="0" w:space="0" w:color="auto"/>
        <w:right w:val="none" w:sz="0" w:space="0" w:color="auto"/>
      </w:divBdr>
    </w:div>
    <w:div w:id="632256028">
      <w:bodyDiv w:val="1"/>
      <w:marLeft w:val="0"/>
      <w:marRight w:val="0"/>
      <w:marTop w:val="0"/>
      <w:marBottom w:val="0"/>
      <w:divBdr>
        <w:top w:val="none" w:sz="0" w:space="0" w:color="auto"/>
        <w:left w:val="none" w:sz="0" w:space="0" w:color="auto"/>
        <w:bottom w:val="none" w:sz="0" w:space="0" w:color="auto"/>
        <w:right w:val="none" w:sz="0" w:space="0" w:color="auto"/>
      </w:divBdr>
    </w:div>
    <w:div w:id="671031766">
      <w:bodyDiv w:val="1"/>
      <w:marLeft w:val="0"/>
      <w:marRight w:val="0"/>
      <w:marTop w:val="0"/>
      <w:marBottom w:val="0"/>
      <w:divBdr>
        <w:top w:val="none" w:sz="0" w:space="0" w:color="auto"/>
        <w:left w:val="none" w:sz="0" w:space="0" w:color="auto"/>
        <w:bottom w:val="none" w:sz="0" w:space="0" w:color="auto"/>
        <w:right w:val="none" w:sz="0" w:space="0" w:color="auto"/>
      </w:divBdr>
    </w:div>
    <w:div w:id="845708785">
      <w:bodyDiv w:val="1"/>
      <w:marLeft w:val="0"/>
      <w:marRight w:val="0"/>
      <w:marTop w:val="0"/>
      <w:marBottom w:val="0"/>
      <w:divBdr>
        <w:top w:val="none" w:sz="0" w:space="0" w:color="auto"/>
        <w:left w:val="none" w:sz="0" w:space="0" w:color="auto"/>
        <w:bottom w:val="none" w:sz="0" w:space="0" w:color="auto"/>
        <w:right w:val="none" w:sz="0" w:space="0" w:color="auto"/>
      </w:divBdr>
      <w:divsChild>
        <w:div w:id="1909226353">
          <w:marLeft w:val="0"/>
          <w:marRight w:val="0"/>
          <w:marTop w:val="0"/>
          <w:marBottom w:val="0"/>
          <w:divBdr>
            <w:top w:val="none" w:sz="0" w:space="0" w:color="auto"/>
            <w:left w:val="none" w:sz="0" w:space="0" w:color="auto"/>
            <w:bottom w:val="none" w:sz="0" w:space="0" w:color="auto"/>
            <w:right w:val="none" w:sz="0" w:space="0" w:color="auto"/>
          </w:divBdr>
          <w:divsChild>
            <w:div w:id="143548362">
              <w:marLeft w:val="0"/>
              <w:marRight w:val="0"/>
              <w:marTop w:val="0"/>
              <w:marBottom w:val="0"/>
              <w:divBdr>
                <w:top w:val="none" w:sz="0" w:space="0" w:color="auto"/>
                <w:left w:val="none" w:sz="0" w:space="0" w:color="auto"/>
                <w:bottom w:val="none" w:sz="0" w:space="0" w:color="auto"/>
                <w:right w:val="none" w:sz="0" w:space="0" w:color="auto"/>
              </w:divBdr>
              <w:divsChild>
                <w:div w:id="2232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5266">
          <w:marLeft w:val="0"/>
          <w:marRight w:val="0"/>
          <w:marTop w:val="0"/>
          <w:marBottom w:val="0"/>
          <w:divBdr>
            <w:top w:val="none" w:sz="0" w:space="0" w:color="auto"/>
            <w:left w:val="none" w:sz="0" w:space="0" w:color="auto"/>
            <w:bottom w:val="none" w:sz="0" w:space="0" w:color="auto"/>
            <w:right w:val="none" w:sz="0" w:space="0" w:color="auto"/>
          </w:divBdr>
          <w:divsChild>
            <w:div w:id="12326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4793">
      <w:bodyDiv w:val="1"/>
      <w:marLeft w:val="0"/>
      <w:marRight w:val="0"/>
      <w:marTop w:val="0"/>
      <w:marBottom w:val="0"/>
      <w:divBdr>
        <w:top w:val="none" w:sz="0" w:space="0" w:color="auto"/>
        <w:left w:val="none" w:sz="0" w:space="0" w:color="auto"/>
        <w:bottom w:val="none" w:sz="0" w:space="0" w:color="auto"/>
        <w:right w:val="none" w:sz="0" w:space="0" w:color="auto"/>
      </w:divBdr>
    </w:div>
    <w:div w:id="1305116333">
      <w:bodyDiv w:val="1"/>
      <w:marLeft w:val="0"/>
      <w:marRight w:val="0"/>
      <w:marTop w:val="0"/>
      <w:marBottom w:val="0"/>
      <w:divBdr>
        <w:top w:val="none" w:sz="0" w:space="0" w:color="auto"/>
        <w:left w:val="none" w:sz="0" w:space="0" w:color="auto"/>
        <w:bottom w:val="none" w:sz="0" w:space="0" w:color="auto"/>
        <w:right w:val="none" w:sz="0" w:space="0" w:color="auto"/>
      </w:divBdr>
    </w:div>
    <w:div w:id="1326937055">
      <w:bodyDiv w:val="1"/>
      <w:marLeft w:val="0"/>
      <w:marRight w:val="0"/>
      <w:marTop w:val="0"/>
      <w:marBottom w:val="0"/>
      <w:divBdr>
        <w:top w:val="none" w:sz="0" w:space="0" w:color="auto"/>
        <w:left w:val="none" w:sz="0" w:space="0" w:color="auto"/>
        <w:bottom w:val="none" w:sz="0" w:space="0" w:color="auto"/>
        <w:right w:val="none" w:sz="0" w:space="0" w:color="auto"/>
      </w:divBdr>
    </w:div>
    <w:div w:id="1363704115">
      <w:bodyDiv w:val="1"/>
      <w:marLeft w:val="0"/>
      <w:marRight w:val="0"/>
      <w:marTop w:val="0"/>
      <w:marBottom w:val="0"/>
      <w:divBdr>
        <w:top w:val="none" w:sz="0" w:space="0" w:color="auto"/>
        <w:left w:val="none" w:sz="0" w:space="0" w:color="auto"/>
        <w:bottom w:val="none" w:sz="0" w:space="0" w:color="auto"/>
        <w:right w:val="none" w:sz="0" w:space="0" w:color="auto"/>
      </w:divBdr>
    </w:div>
    <w:div w:id="1443724094">
      <w:bodyDiv w:val="1"/>
      <w:marLeft w:val="0"/>
      <w:marRight w:val="0"/>
      <w:marTop w:val="0"/>
      <w:marBottom w:val="0"/>
      <w:divBdr>
        <w:top w:val="none" w:sz="0" w:space="0" w:color="auto"/>
        <w:left w:val="none" w:sz="0" w:space="0" w:color="auto"/>
        <w:bottom w:val="none" w:sz="0" w:space="0" w:color="auto"/>
        <w:right w:val="none" w:sz="0" w:space="0" w:color="auto"/>
      </w:divBdr>
    </w:div>
    <w:div w:id="1470198981">
      <w:bodyDiv w:val="1"/>
      <w:marLeft w:val="0"/>
      <w:marRight w:val="0"/>
      <w:marTop w:val="0"/>
      <w:marBottom w:val="0"/>
      <w:divBdr>
        <w:top w:val="none" w:sz="0" w:space="0" w:color="auto"/>
        <w:left w:val="none" w:sz="0" w:space="0" w:color="auto"/>
        <w:bottom w:val="none" w:sz="0" w:space="0" w:color="auto"/>
        <w:right w:val="none" w:sz="0" w:space="0" w:color="auto"/>
      </w:divBdr>
    </w:div>
    <w:div w:id="1770542803">
      <w:bodyDiv w:val="1"/>
      <w:marLeft w:val="0"/>
      <w:marRight w:val="0"/>
      <w:marTop w:val="0"/>
      <w:marBottom w:val="0"/>
      <w:divBdr>
        <w:top w:val="none" w:sz="0" w:space="0" w:color="auto"/>
        <w:left w:val="none" w:sz="0" w:space="0" w:color="auto"/>
        <w:bottom w:val="none" w:sz="0" w:space="0" w:color="auto"/>
        <w:right w:val="none" w:sz="0" w:space="0" w:color="auto"/>
      </w:divBdr>
    </w:div>
    <w:div w:id="1834759044">
      <w:bodyDiv w:val="1"/>
      <w:marLeft w:val="0"/>
      <w:marRight w:val="0"/>
      <w:marTop w:val="0"/>
      <w:marBottom w:val="0"/>
      <w:divBdr>
        <w:top w:val="none" w:sz="0" w:space="0" w:color="auto"/>
        <w:left w:val="none" w:sz="0" w:space="0" w:color="auto"/>
        <w:bottom w:val="none" w:sz="0" w:space="0" w:color="auto"/>
        <w:right w:val="none" w:sz="0" w:space="0" w:color="auto"/>
      </w:divBdr>
    </w:div>
    <w:div w:id="1863008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lack-box" TargetMode="External"/><Relationship Id="rId13" Type="http://schemas.openxmlformats.org/officeDocument/2006/relationships/hyperlink" Target="https://en.wikipedia.org/wiki/Information_security" TargetMode="External"/><Relationship Id="rId18" Type="http://schemas.openxmlformats.org/officeDocument/2006/relationships/hyperlink" Target="https://en.wikipedia.org/wiki/Internet" TargetMode="External"/><Relationship Id="rId3" Type="http://schemas.openxmlformats.org/officeDocument/2006/relationships/settings" Target="settings.xml"/><Relationship Id="rId21" Type="http://schemas.openxmlformats.org/officeDocument/2006/relationships/hyperlink" Target="http://www.alldatasheet.com/" TargetMode="External"/><Relationship Id="rId7" Type="http://schemas.openxmlformats.org/officeDocument/2006/relationships/hyperlink" Target="https://www.softwaretestinghelp.com/how-to-test-application-security-web-and-desktop-application-security-testing-techniques/" TargetMode="External"/><Relationship Id="rId12" Type="http://schemas.openxmlformats.org/officeDocument/2006/relationships/hyperlink" Target="https://en.wikipedia.org/wiki/SQL_injection" TargetMode="External"/><Relationship Id="rId17" Type="http://schemas.openxmlformats.org/officeDocument/2006/relationships/hyperlink" Target="https://en.wikipedia.org/wiki/Application_security" TargetMode="External"/><Relationship Id="rId2" Type="http://schemas.openxmlformats.org/officeDocument/2006/relationships/styles" Target="styles.xml"/><Relationship Id="rId16" Type="http://schemas.openxmlformats.org/officeDocument/2006/relationships/hyperlink" Target="https://en.wikipedia.org/wiki/Web_service" TargetMode="External"/><Relationship Id="rId20" Type="http://schemas.openxmlformats.org/officeDocument/2006/relationships/hyperlink" Target="http://www.digikey.com/" TargetMode="External"/><Relationship Id="rId1" Type="http://schemas.openxmlformats.org/officeDocument/2006/relationships/numbering" Target="numbering.xml"/><Relationship Id="rId6" Type="http://schemas.openxmlformats.org/officeDocument/2006/relationships/hyperlink" Target="https://www.acunetix.com/blog/articles/black-box-security-testing/" TargetMode="External"/><Relationship Id="rId11" Type="http://schemas.openxmlformats.org/officeDocument/2006/relationships/hyperlink" Target="https://en.wikipedia.org/wiki/Cross-site_scripting" TargetMode="External"/><Relationship Id="rId5" Type="http://schemas.openxmlformats.org/officeDocument/2006/relationships/image" Target="media/image1.jpeg"/><Relationship Id="rId15" Type="http://schemas.openxmlformats.org/officeDocument/2006/relationships/hyperlink" Target="https://en.wikipedia.org/wiki/Web_application" TargetMode="External"/><Relationship Id="rId23" Type="http://schemas.openxmlformats.org/officeDocument/2006/relationships/theme" Target="theme/theme1.xml"/><Relationship Id="rId10" Type="http://schemas.openxmlformats.org/officeDocument/2006/relationships/hyperlink" Target="https://en.wikipedia.org/wiki/Vulnerability_(computing)" TargetMode="External"/><Relationship Id="rId19" Type="http://schemas.openxmlformats.org/officeDocument/2006/relationships/hyperlink" Target="https://en.wikipedia.org/wiki/World_Wide_Web" TargetMode="External"/><Relationship Id="rId4" Type="http://schemas.openxmlformats.org/officeDocument/2006/relationships/webSettings" Target="webSettings.xml"/><Relationship Id="rId9" Type="http://schemas.openxmlformats.org/officeDocument/2006/relationships/hyperlink" Target="https://en.wikipedia.org/w/index.php?title=Static_Application_Security_Testing&amp;action=edit&amp;redlink=1" TargetMode="External"/><Relationship Id="rId14" Type="http://schemas.openxmlformats.org/officeDocument/2006/relationships/hyperlink" Target="https://en.wikipedia.org/wiki/Websit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9326</TotalTime>
  <Pages>18</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Arora, Ria (US - Bengaluru)</cp:lastModifiedBy>
  <cp:revision>11</cp:revision>
  <dcterms:created xsi:type="dcterms:W3CDTF">2019-03-14T07:16:00Z</dcterms:created>
  <dcterms:modified xsi:type="dcterms:W3CDTF">2019-04-18T11:18:00Z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2019-03-13T00:00:00Z</vt:filetime>
  </property>
  <property fmtid="{D5CDD505-2E9C-101B-9397-08002B2CF9AE}" pid="3" name="LastSaved">
    <vt:filetime>2019-03-14T00:00:00Z</vt:filetime>
  </property>
</Properties>
</file>