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tillium Web" w:cs="Titillium Web" w:eastAsia="Titillium Web" w:hAnsi="Titillium Web"/>
          <w:b w:val="1"/>
          <w:bCs w:val="1"/>
          <w:color w:val="990000"/>
          <w:sz w:val="32"/>
          <w:szCs w:val="32"/>
        </w:rPr>
      </w:pPr>
      <w:bookmarkStart w:colFirst="0" w:colLast="0" w:name="_a8yvmk4w4bgh" w:id="0"/>
      <w:bookmarkEnd w:id="0"/>
      <w:r w:rsidDel="00000000" w:rsidR="00000000" w:rsidRPr="00000000">
        <w:rPr>
          <w:rFonts w:ascii="Titillium Web" w:cs="Titillium Web" w:eastAsia="Titillium Web" w:hAnsi="Titillium Web"/>
          <w:b w:val="1"/>
          <w:bCs w:val="1"/>
          <w:color w:val="990000"/>
          <w:sz w:val="32"/>
          <w:szCs w:val="32"/>
          <w:rtl w:val="0"/>
        </w:rPr>
        <w:t xml:space="preserve">Performance Appraisal Guidelines for Employee</w:t>
      </w:r>
    </w:p>
    <w:p w:rsidR="00000000" w:rsidDel="00000000" w:rsidP="00000000" w:rsidRDefault="00000000" w:rsidRPr="00000000" w14:paraId="00000002">
      <w:pPr>
        <w:pStyle w:val="Title"/>
        <w:rPr>
          <w:rFonts w:ascii="Titillium Web" w:cs="Titillium Web" w:eastAsia="Titillium Web" w:hAnsi="Titillium Web"/>
          <w:b w:val="1"/>
          <w:bCs w:val="1"/>
          <w:color w:val="990000"/>
          <w:sz w:val="32"/>
          <w:szCs w:val="32"/>
        </w:rPr>
      </w:pPr>
      <w:bookmarkStart w:colFirst="0" w:colLast="0" w:name="_x7rtknz2euhf" w:id="1"/>
      <w:bookmarkEnd w:id="1"/>
      <w:r w:rsidDel="00000000" w:rsidR="00000000" w:rsidRPr="00000000">
        <w:rPr>
          <w:rtl w:val="0"/>
        </w:rPr>
      </w:r>
    </w:p>
    <w:p w:rsidR="00000000" w:rsidDel="00000000" w:rsidP="00000000" w:rsidRDefault="00000000" w:rsidRPr="00000000" w14:paraId="00000003">
      <w:pPr>
        <w:pStyle w:val="Title"/>
        <w:rPr>
          <w:rFonts w:ascii="Titillium Web" w:cs="Titillium Web" w:eastAsia="Titillium Web" w:hAnsi="Titillium Web"/>
          <w:b w:val="1"/>
          <w:bCs w:val="1"/>
          <w:color w:val="990000"/>
          <w:sz w:val="32"/>
          <w:szCs w:val="32"/>
        </w:rPr>
      </w:pPr>
      <w:bookmarkStart w:colFirst="0" w:colLast="0" w:name="_l0e6q1w887re" w:id="2"/>
      <w:bookmarkEnd w:id="2"/>
      <w:r w:rsidDel="00000000" w:rsidR="00000000" w:rsidRPr="00000000">
        <w:rPr>
          <w:rFonts w:ascii="Titillium Web" w:cs="Titillium Web" w:eastAsia="Titillium Web" w:hAnsi="Titillium Web"/>
          <w:b w:val="1"/>
          <w:bCs w:val="1"/>
          <w:color w:val="990000"/>
          <w:sz w:val="32"/>
          <w:szCs w:val="32"/>
          <w:rtl w:val="0"/>
        </w:rPr>
        <w:t xml:space="preserve">PA 2021: Guidelines for Self &amp; Line Managers Evaluation Form</w:t>
      </w:r>
    </w:p>
    <w:p w:rsidR="00000000" w:rsidDel="00000000" w:rsidP="00000000" w:rsidRDefault="00000000" w:rsidRPr="00000000" w14:paraId="00000004">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The Self Evaluation will serve as a key source of input for the EOY 2021 Performance Appraisal cycle. Please refer to this document in order to understand how to fill out the forms and address any questions you may have. This will also help the Line managers to evaluate their teammates.</w:t>
      </w:r>
    </w:p>
    <w:p w:rsidR="00000000" w:rsidDel="00000000" w:rsidP="00000000" w:rsidRDefault="00000000" w:rsidRPr="00000000" w14:paraId="00000005">
      <w:pPr>
        <w:pStyle w:val="Heading1"/>
        <w:rPr>
          <w:rFonts w:ascii="Titillium Web" w:cs="Titillium Web" w:eastAsia="Titillium Web" w:hAnsi="Titillium Web"/>
          <w:b w:val="1"/>
          <w:bCs w:val="1"/>
          <w:color w:val="6d9eeb"/>
          <w:sz w:val="28"/>
          <w:szCs w:val="28"/>
        </w:rPr>
      </w:pPr>
      <w:bookmarkStart w:colFirst="0" w:colLast="0" w:name="_pe33rp9f378d" w:id="3"/>
      <w:bookmarkEnd w:id="3"/>
      <w:r w:rsidDel="00000000" w:rsidR="00000000" w:rsidRPr="00000000">
        <w:rPr>
          <w:rFonts w:ascii="Titillium Web" w:cs="Titillium Web" w:eastAsia="Titillium Web" w:hAnsi="Titillium Web"/>
          <w:b w:val="1"/>
          <w:bCs w:val="1"/>
          <w:color w:val="6d9eeb"/>
          <w:sz w:val="28"/>
          <w:szCs w:val="28"/>
          <w:rtl w:val="0"/>
        </w:rPr>
        <w:t xml:space="preserve">General Guidelines</w:t>
      </w:r>
    </w:p>
    <w:p w:rsidR="00000000" w:rsidDel="00000000" w:rsidP="00000000" w:rsidRDefault="00000000" w:rsidRPr="00000000" w14:paraId="00000006">
      <w:pPr>
        <w:numPr>
          <w:ilvl w:val="0"/>
          <w:numId w:val="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Please be as concise as possible with your answers. </w:t>
      </w:r>
    </w:p>
    <w:p w:rsidR="00000000" w:rsidDel="00000000" w:rsidP="00000000" w:rsidRDefault="00000000" w:rsidRPr="00000000" w14:paraId="00000007">
      <w:pPr>
        <w:numPr>
          <w:ilvl w:val="0"/>
          <w:numId w:val="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The more concise and organized the information, the easier it is for HR and our respective line managers to process it.</w:t>
      </w:r>
    </w:p>
    <w:p w:rsidR="00000000" w:rsidDel="00000000" w:rsidP="00000000" w:rsidRDefault="00000000" w:rsidRPr="00000000" w14:paraId="00000008">
      <w:pPr>
        <w:numPr>
          <w:ilvl w:val="0"/>
          <w:numId w:val="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Try to quantify the measures of your performance as much as possible.</w:t>
      </w:r>
    </w:p>
    <w:p w:rsidR="00000000" w:rsidDel="00000000" w:rsidP="00000000" w:rsidRDefault="00000000" w:rsidRPr="00000000" w14:paraId="00000009">
      <w:pPr>
        <w:numPr>
          <w:ilvl w:val="0"/>
          <w:numId w:val="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Do not spend too much time on the overall form. We know it can be nerve-wracking for some people, however spending hours on this document won’t actually result in a better overall appraisal.</w:t>
      </w:r>
    </w:p>
    <w:p w:rsidR="00000000" w:rsidDel="00000000" w:rsidP="00000000" w:rsidRDefault="00000000" w:rsidRPr="00000000" w14:paraId="0000000A">
      <w:pPr>
        <w:pStyle w:val="Heading1"/>
        <w:rPr>
          <w:rFonts w:ascii="Titillium Web" w:cs="Titillium Web" w:eastAsia="Titillium Web" w:hAnsi="Titillium Web"/>
          <w:b w:val="1"/>
          <w:bCs w:val="1"/>
          <w:color w:val="6d9eeb"/>
          <w:sz w:val="24"/>
          <w:szCs w:val="24"/>
        </w:rPr>
      </w:pPr>
      <w:bookmarkStart w:colFirst="0" w:colLast="0" w:name="_jav2af7ul53o" w:id="4"/>
      <w:bookmarkEnd w:id="4"/>
      <w:r w:rsidDel="00000000" w:rsidR="00000000" w:rsidRPr="00000000">
        <w:rPr>
          <w:rFonts w:ascii="Titillium Web" w:cs="Titillium Web" w:eastAsia="Titillium Web" w:hAnsi="Titillium Web"/>
          <w:b w:val="1"/>
          <w:bCs w:val="1"/>
          <w:color w:val="6d9eeb"/>
          <w:sz w:val="28"/>
          <w:szCs w:val="28"/>
          <w:rtl w:val="0"/>
        </w:rPr>
        <w:t xml:space="preserve">Question Specific Guidelines</w:t>
      </w:r>
      <w:r w:rsidDel="00000000" w:rsidR="00000000" w:rsidRPr="00000000">
        <w:rPr>
          <w:rtl w:val="0"/>
        </w:rPr>
      </w:r>
    </w:p>
    <w:p w:rsidR="00000000" w:rsidDel="00000000" w:rsidP="00000000" w:rsidRDefault="00000000" w:rsidRPr="00000000" w14:paraId="0000000B">
      <w:pPr>
        <w:pStyle w:val="Heading4"/>
        <w:rPr>
          <w:rFonts w:ascii="Titillium Web" w:cs="Titillium Web" w:eastAsia="Titillium Web" w:hAnsi="Titillium Web"/>
        </w:rPr>
      </w:pPr>
      <w:bookmarkStart w:colFirst="0" w:colLast="0" w:name="_1vzbwyfbdcm9" w:id="5"/>
      <w:bookmarkEnd w:id="5"/>
      <w:r w:rsidDel="00000000" w:rsidR="00000000" w:rsidRPr="00000000">
        <w:rPr>
          <w:rFonts w:ascii="Titillium Web" w:cs="Titillium Web" w:eastAsia="Titillium Web" w:hAnsi="Titillium Web"/>
          <w:color w:val="a64d79"/>
          <w:sz w:val="26"/>
          <w:szCs w:val="26"/>
          <w:rtl w:val="0"/>
        </w:rPr>
        <w:t xml:space="preserve">Outline your project/s completed within the timeline of December 30, 2021                                  </w:t>
      </w:r>
      <w:r w:rsidDel="00000000" w:rsidR="00000000" w:rsidRPr="00000000">
        <w:rPr>
          <w:rtl w:val="0"/>
        </w:rPr>
      </w:r>
    </w:p>
    <w:p w:rsidR="00000000" w:rsidDel="00000000" w:rsidP="00000000" w:rsidRDefault="00000000" w:rsidRPr="00000000" w14:paraId="0000000C">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Please provide a brief description of the projects you worked on and helped complete.</w:t>
      </w:r>
    </w:p>
    <w:p w:rsidR="00000000" w:rsidDel="00000000" w:rsidP="00000000" w:rsidRDefault="00000000" w:rsidRPr="00000000" w14:paraId="0000000D">
      <w:pPr>
        <w:rPr>
          <w:rFonts w:ascii="Titillium Web" w:cs="Titillium Web" w:eastAsia="Titillium Web" w:hAnsi="Titillium Web"/>
          <w:i w:val="1"/>
          <w:iCs w:val="1"/>
          <w:sz w:val="24"/>
          <w:szCs w:val="24"/>
        </w:rPr>
      </w:pPr>
      <w:r w:rsidDel="00000000" w:rsidR="00000000" w:rsidRPr="00000000">
        <w:rPr>
          <w:rtl w:val="0"/>
        </w:rPr>
      </w:r>
    </w:p>
    <w:p w:rsidR="00000000" w:rsidDel="00000000" w:rsidP="00000000" w:rsidRDefault="00000000" w:rsidRPr="00000000" w14:paraId="0000000E">
      <w:pPr>
        <w:rPr>
          <w:rFonts w:ascii="Titillium Web" w:cs="Titillium Web" w:eastAsia="Titillium Web" w:hAnsi="Titillium Web"/>
          <w:b w:val="1"/>
          <w:bCs w:val="1"/>
          <w:i w:val="1"/>
          <w:iCs w:val="1"/>
          <w:sz w:val="24"/>
          <w:szCs w:val="24"/>
        </w:rPr>
      </w:pPr>
      <w:r w:rsidDel="00000000" w:rsidR="00000000" w:rsidRPr="00000000">
        <w:rPr>
          <w:rFonts w:ascii="Titillium Web" w:cs="Titillium Web" w:eastAsia="Titillium Web" w:hAnsi="Titillium Web"/>
          <w:b w:val="1"/>
          <w:bCs w:val="1"/>
          <w:i w:val="1"/>
          <w:iCs w:val="1"/>
          <w:sz w:val="24"/>
          <w:szCs w:val="24"/>
          <w:rtl w:val="0"/>
        </w:rPr>
        <w:t xml:space="preserve">Example: </w:t>
      </w:r>
    </w:p>
    <w:p w:rsidR="00000000" w:rsidDel="00000000" w:rsidP="00000000" w:rsidRDefault="00000000" w:rsidRPr="00000000" w14:paraId="0000000F">
      <w:pPr>
        <w:numPr>
          <w:ilvl w:val="0"/>
          <w:numId w:val="3"/>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Helmet Distribution Project - Planned and coordinated the distribution of 100 helmets to selected Pathao riders. </w:t>
      </w:r>
    </w:p>
    <w:p w:rsidR="00000000" w:rsidDel="00000000" w:rsidP="00000000" w:rsidRDefault="00000000" w:rsidRPr="00000000" w14:paraId="00000010">
      <w:pPr>
        <w:numPr>
          <w:ilvl w:val="0"/>
          <w:numId w:val="3"/>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“Dashain Mahotsav” Event - Arranged all logistics for a 1 day rider/captain prize distribution event in Gokarna Resort.  Prepared the timeline of the event as well. </w:t>
      </w:r>
    </w:p>
    <w:p w:rsidR="00000000" w:rsidDel="00000000" w:rsidP="00000000" w:rsidRDefault="00000000" w:rsidRPr="00000000" w14:paraId="00000011">
      <w:pPr>
        <w:numPr>
          <w:ilvl w:val="0"/>
          <w:numId w:val="3"/>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color w:val="a64d79"/>
          <w:sz w:val="26"/>
          <w:szCs w:val="26"/>
          <w:rtl w:val="0"/>
        </w:rPr>
        <w:t xml:space="preserve">Please provide examples of your extra mile effort, above and beyond your normal responsibilities.</w:t>
      </w:r>
      <w:r w:rsidDel="00000000" w:rsidR="00000000" w:rsidRPr="00000000">
        <w:rPr>
          <w:rtl w:val="0"/>
        </w:rPr>
      </w:r>
    </w:p>
    <w:p w:rsidR="00000000" w:rsidDel="00000000" w:rsidP="00000000" w:rsidRDefault="00000000" w:rsidRPr="00000000" w14:paraId="00000012">
      <w:pPr>
        <w:rPr>
          <w:rFonts w:ascii="Titillium Web" w:cs="Titillium Web" w:eastAsia="Titillium Web" w:hAnsi="Titillium Web"/>
          <w:b w:val="1"/>
          <w:bCs w:val="1"/>
          <w:i w:val="1"/>
          <w:iCs w:val="1"/>
          <w:sz w:val="24"/>
          <w:szCs w:val="24"/>
        </w:rPr>
      </w:pPr>
      <w:r w:rsidDel="00000000" w:rsidR="00000000" w:rsidRPr="00000000">
        <w:rPr>
          <w:rFonts w:ascii="Titillium Web" w:cs="Titillium Web" w:eastAsia="Titillium Web" w:hAnsi="Titillium Web"/>
          <w:b w:val="1"/>
          <w:bCs w:val="1"/>
          <w:i w:val="1"/>
          <w:iCs w:val="1"/>
          <w:sz w:val="24"/>
          <w:szCs w:val="24"/>
          <w:rtl w:val="0"/>
        </w:rPr>
        <w:t xml:space="preserve">Example:</w:t>
      </w:r>
    </w:p>
    <w:p w:rsidR="00000000" w:rsidDel="00000000" w:rsidP="00000000" w:rsidRDefault="00000000" w:rsidRPr="00000000" w14:paraId="00000013">
      <w:pPr>
        <w:numPr>
          <w:ilvl w:val="0"/>
          <w:numId w:val="2"/>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Helmet Distribution Project - My contribution to this project enabled us to handover of all 100 helmets to our most successful riders in the Kathmandu valley in 6 days.</w:t>
      </w:r>
    </w:p>
    <w:p w:rsidR="00000000" w:rsidDel="00000000" w:rsidP="00000000" w:rsidRDefault="00000000" w:rsidRPr="00000000" w14:paraId="00000014">
      <w:pPr>
        <w:numPr>
          <w:ilvl w:val="0"/>
          <w:numId w:val="2"/>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“Dashain Mohotsav” Event - We successfully conducted the event and distributed the prize to all the winners including riders and captains.  Even though the prizes were not packed one day prior to the event, I along with my team managed to wrap all the prizes on the day of the event. </w:t>
      </w:r>
      <w:r w:rsidDel="00000000" w:rsidR="00000000" w:rsidRPr="00000000">
        <w:rPr>
          <w:rtl w:val="0"/>
        </w:rPr>
      </w:r>
    </w:p>
    <w:p w:rsidR="00000000" w:rsidDel="00000000" w:rsidP="00000000" w:rsidRDefault="00000000" w:rsidRPr="00000000" w14:paraId="00000015">
      <w:pPr>
        <w:ind w:left="0" w:firstLine="0"/>
        <w:rPr>
          <w:rFonts w:ascii="Titillium Web" w:cs="Titillium Web" w:eastAsia="Titillium Web" w:hAnsi="Titillium Web"/>
        </w:rPr>
      </w:pPr>
      <w:r w:rsidDel="00000000" w:rsidR="00000000" w:rsidRPr="00000000">
        <w:rPr>
          <w:rFonts w:ascii="Titillium Web" w:cs="Titillium Web" w:eastAsia="Titillium Web" w:hAnsi="Titillium Web"/>
          <w:color w:val="a64d79"/>
          <w:sz w:val="26"/>
          <w:szCs w:val="26"/>
          <w:rtl w:val="0"/>
        </w:rPr>
        <w:t xml:space="preserve">What could you have done differently in your completed project/s?                                    </w:t>
      </w:r>
      <w:r w:rsidDel="00000000" w:rsidR="00000000" w:rsidRPr="00000000">
        <w:rPr>
          <w:rtl w:val="0"/>
        </w:rPr>
      </w:r>
    </w:p>
    <w:p w:rsidR="00000000" w:rsidDel="00000000" w:rsidP="00000000" w:rsidRDefault="00000000" w:rsidRPr="00000000" w14:paraId="00000016">
      <w:pPr>
        <w:rPr>
          <w:rFonts w:ascii="Titillium Web" w:cs="Titillium Web" w:eastAsia="Titillium Web" w:hAnsi="Titillium Web"/>
          <w:b w:val="1"/>
          <w:bCs w:val="1"/>
          <w:i w:val="1"/>
          <w:iCs w:val="1"/>
          <w:sz w:val="24"/>
          <w:szCs w:val="24"/>
        </w:rPr>
      </w:pPr>
      <w:r w:rsidDel="00000000" w:rsidR="00000000" w:rsidRPr="00000000">
        <w:rPr>
          <w:rFonts w:ascii="Titillium Web" w:cs="Titillium Web" w:eastAsia="Titillium Web" w:hAnsi="Titillium Web"/>
          <w:b w:val="1"/>
          <w:bCs w:val="1"/>
          <w:i w:val="1"/>
          <w:iCs w:val="1"/>
          <w:sz w:val="24"/>
          <w:szCs w:val="24"/>
          <w:rtl w:val="0"/>
        </w:rPr>
        <w:t xml:space="preserve">Example:</w:t>
      </w:r>
    </w:p>
    <w:p w:rsidR="00000000" w:rsidDel="00000000" w:rsidP="00000000" w:rsidRDefault="00000000" w:rsidRPr="00000000" w14:paraId="00000017">
      <w:pPr>
        <w:numPr>
          <w:ilvl w:val="0"/>
          <w:numId w:val="2"/>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Helmet Distribution Project - Would have started the project a few days before to avoid stress for the team last moment. Would have also kept all the Field Force teams better aligned.</w:t>
      </w:r>
    </w:p>
    <w:p w:rsidR="00000000" w:rsidDel="00000000" w:rsidP="00000000" w:rsidRDefault="00000000" w:rsidRPr="00000000" w14:paraId="00000018">
      <w:pPr>
        <w:numPr>
          <w:ilvl w:val="0"/>
          <w:numId w:val="2"/>
        </w:numPr>
        <w:ind w:left="720" w:hanging="360"/>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i w:val="1"/>
          <w:iCs w:val="1"/>
          <w:sz w:val="24"/>
          <w:szCs w:val="24"/>
          <w:rtl w:val="0"/>
        </w:rPr>
        <w:t xml:space="preserve">“Dashain Mahotsav” Event - Would have communicated to the GSD team a day before for packaging of  prizes of riders/captains..</w:t>
      </w:r>
    </w:p>
    <w:p w:rsidR="00000000" w:rsidDel="00000000" w:rsidP="00000000" w:rsidRDefault="00000000" w:rsidRPr="00000000" w14:paraId="00000019">
      <w:pPr>
        <w:ind w:left="0" w:firstLine="0"/>
        <w:rPr>
          <w:rFonts w:ascii="Titillium Web" w:cs="Titillium Web" w:eastAsia="Titillium Web" w:hAnsi="Titillium Web"/>
          <w:i w:val="1"/>
          <w:iCs w:val="1"/>
          <w:sz w:val="24"/>
          <w:szCs w:val="24"/>
        </w:rPr>
      </w:pPr>
      <w:r w:rsidDel="00000000" w:rsidR="00000000" w:rsidRPr="00000000">
        <w:rPr>
          <w:rtl w:val="0"/>
        </w:rPr>
      </w:r>
    </w:p>
    <w:p w:rsidR="00000000" w:rsidDel="00000000" w:rsidP="00000000" w:rsidRDefault="00000000" w:rsidRPr="00000000" w14:paraId="0000001A">
      <w:pPr>
        <w:ind w:left="0" w:firstLine="0"/>
        <w:rPr>
          <w:rFonts w:ascii="Titillium Web" w:cs="Titillium Web" w:eastAsia="Titillium Web" w:hAnsi="Titillium Web"/>
          <w:color w:val="a64d79"/>
          <w:sz w:val="26"/>
          <w:szCs w:val="26"/>
        </w:rPr>
      </w:pPr>
      <w:r w:rsidDel="00000000" w:rsidR="00000000" w:rsidRPr="00000000">
        <w:rPr>
          <w:rFonts w:ascii="Titillium Web" w:cs="Titillium Web" w:eastAsia="Titillium Web" w:hAnsi="Titillium Web"/>
          <w:color w:val="a64d79"/>
          <w:sz w:val="26"/>
          <w:szCs w:val="26"/>
          <w:rtl w:val="0"/>
        </w:rPr>
        <w:t xml:space="preserve">Core Competencies Evaluation </w:t>
      </w:r>
    </w:p>
    <w:p w:rsidR="00000000" w:rsidDel="00000000" w:rsidP="00000000" w:rsidRDefault="00000000" w:rsidRPr="00000000" w14:paraId="0000001B">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color w:val="212121"/>
          <w:sz w:val="21"/>
          <w:szCs w:val="21"/>
          <w:highlight w:val="white"/>
        </w:rPr>
      </w:pPr>
      <w:r w:rsidDel="00000000" w:rsidR="00000000" w:rsidRPr="00000000">
        <w:rPr>
          <w:rFonts w:ascii="Roboto" w:cs="Roboto" w:eastAsia="Roboto" w:hAnsi="Roboto"/>
          <w:color w:val="212121"/>
          <w:sz w:val="21"/>
          <w:szCs w:val="21"/>
          <w:highlight w:val="white"/>
          <w:rtl w:val="0"/>
        </w:rPr>
        <w:t xml:space="preserve">Please rate your skills from a scale of 1 to 5. This section is for you to highlight your strengths and development areas.</w:t>
      </w:r>
    </w:p>
    <w:p w:rsidR="00000000" w:rsidDel="00000000" w:rsidP="00000000" w:rsidRDefault="00000000" w:rsidRPr="00000000" w14:paraId="0000001D">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E">
      <w:pPr>
        <w:rPr>
          <w:rFonts w:ascii="Titillium Web" w:cs="Titillium Web" w:eastAsia="Titillium Web" w:hAnsi="Titillium Web"/>
          <w:sz w:val="24"/>
          <w:szCs w:val="24"/>
        </w:rPr>
      </w:pPr>
      <w:r w:rsidDel="00000000" w:rsidR="00000000" w:rsidRPr="00000000">
        <w:rPr>
          <w:rFonts w:ascii="Roboto" w:cs="Roboto" w:eastAsia="Roboto" w:hAnsi="Roboto"/>
          <w:color w:val="212121"/>
          <w:sz w:val="21"/>
          <w:szCs w:val="21"/>
          <w:highlight w:val="white"/>
          <w:rtl w:val="0"/>
        </w:rPr>
        <w:t xml:space="preserve">We have provided a list of criteria for you to evaluate yourself by.</w:t>
      </w:r>
      <w:r w:rsidDel="00000000" w:rsidR="00000000" w:rsidRPr="00000000">
        <w:rPr>
          <w:rtl w:val="0"/>
        </w:rPr>
      </w:r>
    </w:p>
    <w:p w:rsidR="00000000" w:rsidDel="00000000" w:rsidP="00000000" w:rsidRDefault="00000000" w:rsidRPr="00000000" w14:paraId="0000001F">
      <w:pPr>
        <w:rPr>
          <w:rFonts w:ascii="Roboto" w:cs="Roboto" w:eastAsia="Roboto" w:hAnsi="Roboto"/>
          <w:color w:val="212121"/>
          <w:sz w:val="21"/>
          <w:szCs w:val="21"/>
          <w:highlight w:val="white"/>
        </w:rPr>
      </w:pPr>
      <w:r w:rsidDel="00000000" w:rsidR="00000000" w:rsidRPr="00000000">
        <w:rPr>
          <w:rFonts w:ascii="Roboto" w:cs="Roboto" w:eastAsia="Roboto" w:hAnsi="Roboto"/>
          <w:color w:val="212121"/>
          <w:sz w:val="21"/>
          <w:szCs w:val="21"/>
          <w:highlight w:val="white"/>
          <w:rtl w:val="0"/>
        </w:rPr>
        <w:t xml:space="preserve">Feel free to add any other areas of strength or development in the "Other" section of the answer.</w:t>
      </w:r>
    </w:p>
    <w:p w:rsidR="00000000" w:rsidDel="00000000" w:rsidP="00000000" w:rsidRDefault="00000000" w:rsidRPr="00000000" w14:paraId="00000020">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color w:val="212121"/>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212121"/>
          <w:sz w:val="21"/>
          <w:szCs w:val="21"/>
          <w:highlight w:val="white"/>
        </w:rPr>
      </w:pPr>
      <w:r w:rsidDel="00000000" w:rsidR="00000000" w:rsidRPr="00000000">
        <w:rPr>
          <w:rtl w:val="0"/>
        </w:rPr>
      </w:r>
    </w:p>
    <w:p w:rsidR="00000000" w:rsidDel="00000000" w:rsidP="00000000" w:rsidRDefault="00000000" w:rsidRPr="00000000" w14:paraId="00000023">
      <w:pPr>
        <w:rPr>
          <w:rFonts w:ascii="Titillium Web" w:cs="Titillium Web" w:eastAsia="Titillium Web" w:hAnsi="Titillium Web"/>
          <w:color w:val="a64d79"/>
          <w:sz w:val="28"/>
          <w:szCs w:val="28"/>
        </w:rPr>
      </w:pPr>
      <w:r w:rsidDel="00000000" w:rsidR="00000000" w:rsidRPr="00000000">
        <w:rPr>
          <w:rFonts w:ascii="Titillium Web" w:cs="Titillium Web" w:eastAsia="Titillium Web" w:hAnsi="Titillium Web"/>
          <w:color w:val="a64d79"/>
          <w:sz w:val="28"/>
          <w:szCs w:val="28"/>
          <w:rtl w:val="0"/>
        </w:rPr>
        <w:t xml:space="preserve">What does the scale mean?</w:t>
      </w:r>
    </w:p>
    <w:p w:rsidR="00000000" w:rsidDel="00000000" w:rsidP="00000000" w:rsidRDefault="00000000" w:rsidRPr="00000000" w14:paraId="00000024">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5">
      <w:pPr>
        <w:rPr>
          <w:rFonts w:ascii="Titillium Web" w:cs="Titillium Web" w:eastAsia="Titillium Web" w:hAnsi="Titillium Web"/>
          <w:color w:val="a64d79"/>
          <w:sz w:val="28"/>
          <w:szCs w:val="28"/>
        </w:rPr>
      </w:pPr>
      <w:r w:rsidDel="00000000" w:rsidR="00000000" w:rsidRPr="00000000">
        <w:rPr>
          <w:rFonts w:ascii="Titillium Web" w:cs="Titillium Web" w:eastAsia="Titillium Web" w:hAnsi="Titillium Web"/>
          <w:sz w:val="24"/>
          <w:szCs w:val="24"/>
        </w:rPr>
        <w:drawing>
          <wp:inline distB="114300" distT="114300" distL="114300" distR="114300">
            <wp:extent cx="4810125" cy="790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01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tillium Web" w:cs="Titillium Web" w:eastAsia="Titillium Web" w:hAnsi="Titillium Web"/>
          <w:i w:val="1"/>
          <w:iCs w:val="1"/>
          <w:color w:val="a64d79"/>
          <w:sz w:val="28"/>
          <w:szCs w:val="28"/>
        </w:rPr>
      </w:pPr>
      <w:r w:rsidDel="00000000" w:rsidR="00000000" w:rsidRPr="00000000">
        <w:rPr>
          <w:rtl w:val="0"/>
        </w:rPr>
      </w:r>
    </w:p>
    <w:p w:rsidR="00000000" w:rsidDel="00000000" w:rsidP="00000000" w:rsidRDefault="00000000" w:rsidRPr="00000000" w14:paraId="00000027">
      <w:pPr>
        <w:rPr>
          <w:rFonts w:ascii="Titillium Web" w:cs="Titillium Web" w:eastAsia="Titillium Web" w:hAnsi="Titillium Web"/>
          <w:sz w:val="28"/>
          <w:szCs w:val="28"/>
        </w:rPr>
      </w:pPr>
      <w:r w:rsidDel="00000000" w:rsidR="00000000" w:rsidRPr="00000000">
        <w:rPr>
          <w:rFonts w:ascii="Titillium Web" w:cs="Titillium Web" w:eastAsia="Titillium Web" w:hAnsi="Titillium Web"/>
          <w:b w:val="1"/>
          <w:bCs w:val="1"/>
          <w:sz w:val="28"/>
          <w:szCs w:val="28"/>
          <w:rtl w:val="0"/>
        </w:rPr>
        <w:t xml:space="preserve">Level 1 (Negative Evidence): </w:t>
      </w:r>
      <w:r w:rsidDel="00000000" w:rsidR="00000000" w:rsidRPr="00000000">
        <w:rPr>
          <w:rFonts w:ascii="Titillium Web" w:cs="Titillium Web" w:eastAsia="Titillium Web" w:hAnsi="Titillium Web"/>
          <w:sz w:val="28"/>
          <w:szCs w:val="28"/>
          <w:rtl w:val="0"/>
        </w:rPr>
        <w:t xml:space="preserve">Significant improvement required</w:t>
      </w:r>
    </w:p>
    <w:p w:rsidR="00000000" w:rsidDel="00000000" w:rsidP="00000000" w:rsidRDefault="00000000" w:rsidRPr="00000000" w14:paraId="00000028">
      <w:pP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9">
      <w:pPr>
        <w:rPr>
          <w:rFonts w:ascii="Titillium Web" w:cs="Titillium Web" w:eastAsia="Titillium Web" w:hAnsi="Titillium Web"/>
          <w:sz w:val="28"/>
          <w:szCs w:val="28"/>
        </w:rPr>
      </w:pPr>
      <w:r w:rsidDel="00000000" w:rsidR="00000000" w:rsidRPr="00000000">
        <w:rPr>
          <w:rFonts w:ascii="Titillium Web" w:cs="Titillium Web" w:eastAsia="Titillium Web" w:hAnsi="Titillium Web"/>
          <w:b w:val="1"/>
          <w:bCs w:val="1"/>
          <w:sz w:val="28"/>
          <w:szCs w:val="28"/>
          <w:rtl w:val="0"/>
        </w:rPr>
        <w:t xml:space="preserve">Level 2 (Development Required): </w:t>
      </w:r>
      <w:r w:rsidDel="00000000" w:rsidR="00000000" w:rsidRPr="00000000">
        <w:rPr>
          <w:rFonts w:ascii="Titillium Web" w:cs="Titillium Web" w:eastAsia="Titillium Web" w:hAnsi="Titillium Web"/>
          <w:sz w:val="28"/>
          <w:szCs w:val="28"/>
          <w:rtl w:val="0"/>
        </w:rPr>
        <w:t xml:space="preserve">Employee meets but often falls short of performance standard</w:t>
      </w:r>
    </w:p>
    <w:p w:rsidR="00000000" w:rsidDel="00000000" w:rsidP="00000000" w:rsidRDefault="00000000" w:rsidRPr="00000000" w14:paraId="0000002A">
      <w:pP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B">
      <w:pPr>
        <w:rPr>
          <w:rFonts w:ascii="Titillium Web" w:cs="Titillium Web" w:eastAsia="Titillium Web" w:hAnsi="Titillium Web"/>
          <w:sz w:val="28"/>
          <w:szCs w:val="28"/>
        </w:rPr>
      </w:pPr>
      <w:r w:rsidDel="00000000" w:rsidR="00000000" w:rsidRPr="00000000">
        <w:rPr>
          <w:rFonts w:ascii="Titillium Web" w:cs="Titillium Web" w:eastAsia="Titillium Web" w:hAnsi="Titillium Web"/>
          <w:b w:val="1"/>
          <w:bCs w:val="1"/>
          <w:sz w:val="28"/>
          <w:szCs w:val="28"/>
          <w:rtl w:val="0"/>
        </w:rPr>
        <w:t xml:space="preserve">Level 3 (Meets Standard): </w:t>
      </w:r>
      <w:r w:rsidDel="00000000" w:rsidR="00000000" w:rsidRPr="00000000">
        <w:rPr>
          <w:rFonts w:ascii="Titillium Web" w:cs="Titillium Web" w:eastAsia="Titillium Web" w:hAnsi="Titillium Web"/>
          <w:sz w:val="28"/>
          <w:szCs w:val="28"/>
          <w:rtl w:val="0"/>
        </w:rPr>
        <w:t xml:space="preserve">Employee consistently meets the performance standard</w:t>
      </w:r>
    </w:p>
    <w:p w:rsidR="00000000" w:rsidDel="00000000" w:rsidP="00000000" w:rsidRDefault="00000000" w:rsidRPr="00000000" w14:paraId="0000002C">
      <w:pP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D">
      <w:pPr>
        <w:rPr>
          <w:rFonts w:ascii="Titillium Web" w:cs="Titillium Web" w:eastAsia="Titillium Web" w:hAnsi="Titillium Web"/>
          <w:sz w:val="28"/>
          <w:szCs w:val="28"/>
        </w:rPr>
      </w:pPr>
      <w:r w:rsidDel="00000000" w:rsidR="00000000" w:rsidRPr="00000000">
        <w:rPr>
          <w:rFonts w:ascii="Titillium Web" w:cs="Titillium Web" w:eastAsia="Titillium Web" w:hAnsi="Titillium Web"/>
          <w:b w:val="1"/>
          <w:bCs w:val="1"/>
          <w:sz w:val="28"/>
          <w:szCs w:val="28"/>
          <w:rtl w:val="0"/>
        </w:rPr>
        <w:t xml:space="preserve">Level 4 (Exceeds </w:t>
      </w:r>
      <w:r w:rsidDel="00000000" w:rsidR="00000000" w:rsidRPr="00000000">
        <w:rPr>
          <w:rFonts w:ascii="Titillium Web" w:cs="Titillium Web" w:eastAsia="Titillium Web" w:hAnsi="Titillium Web"/>
          <w:b w:val="1"/>
          <w:bCs w:val="1"/>
          <w:sz w:val="28"/>
          <w:szCs w:val="28"/>
          <w:rtl w:val="0"/>
        </w:rPr>
        <w:t xml:space="preserve">Expectation</w:t>
      </w:r>
      <w:r w:rsidDel="00000000" w:rsidR="00000000" w:rsidRPr="00000000">
        <w:rPr>
          <w:rFonts w:ascii="Titillium Web" w:cs="Titillium Web" w:eastAsia="Titillium Web" w:hAnsi="Titillium Web"/>
          <w:b w:val="1"/>
          <w:bCs w:val="1"/>
          <w:sz w:val="28"/>
          <w:szCs w:val="28"/>
          <w:rtl w:val="0"/>
        </w:rPr>
        <w:t xml:space="preserve">): </w:t>
      </w:r>
      <w:r w:rsidDel="00000000" w:rsidR="00000000" w:rsidRPr="00000000">
        <w:rPr>
          <w:rFonts w:ascii="Titillium Web" w:cs="Titillium Web" w:eastAsia="Titillium Web" w:hAnsi="Titillium Web"/>
          <w:sz w:val="28"/>
          <w:szCs w:val="28"/>
          <w:rtl w:val="0"/>
        </w:rPr>
        <w:t xml:space="preserve">Employee meets and often exceeds performance standards</w:t>
      </w:r>
    </w:p>
    <w:p w:rsidR="00000000" w:rsidDel="00000000" w:rsidP="00000000" w:rsidRDefault="00000000" w:rsidRPr="00000000" w14:paraId="0000002E">
      <w:pP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F">
      <w:pPr>
        <w:rPr>
          <w:rFonts w:ascii="Titillium Web" w:cs="Titillium Web" w:eastAsia="Titillium Web" w:hAnsi="Titillium Web"/>
          <w:sz w:val="28"/>
          <w:szCs w:val="28"/>
        </w:rPr>
      </w:pPr>
      <w:r w:rsidDel="00000000" w:rsidR="00000000" w:rsidRPr="00000000">
        <w:rPr>
          <w:rFonts w:ascii="Titillium Web" w:cs="Titillium Web" w:eastAsia="Titillium Web" w:hAnsi="Titillium Web"/>
          <w:b w:val="1"/>
          <w:bCs w:val="1"/>
          <w:sz w:val="28"/>
          <w:szCs w:val="28"/>
          <w:rtl w:val="0"/>
        </w:rPr>
        <w:t xml:space="preserve">Level 5 (Role Model): </w:t>
      </w:r>
      <w:r w:rsidDel="00000000" w:rsidR="00000000" w:rsidRPr="00000000">
        <w:rPr>
          <w:rFonts w:ascii="Titillium Web" w:cs="Titillium Web" w:eastAsia="Titillium Web" w:hAnsi="Titillium Web"/>
          <w:sz w:val="28"/>
          <w:szCs w:val="28"/>
          <w:rtl w:val="0"/>
        </w:rPr>
        <w:t xml:space="preserve">Employee ensures extremely effective performance. </w:t>
      </w:r>
    </w:p>
    <w:p w:rsidR="00000000" w:rsidDel="00000000" w:rsidP="00000000" w:rsidRDefault="00000000" w:rsidRPr="00000000" w14:paraId="00000030">
      <w:pPr>
        <w:rPr>
          <w:rFonts w:ascii="Titillium Web" w:cs="Titillium Web" w:eastAsia="Titillium Web" w:hAnsi="Titillium Web"/>
          <w:color w:val="a64d79"/>
          <w:sz w:val="28"/>
          <w:szCs w:val="28"/>
        </w:rPr>
      </w:pPr>
      <w:r w:rsidDel="00000000" w:rsidR="00000000" w:rsidRPr="00000000">
        <w:rPr>
          <w:rtl w:val="0"/>
        </w:rPr>
      </w:r>
    </w:p>
    <w:p w:rsidR="00000000" w:rsidDel="00000000" w:rsidP="00000000" w:rsidRDefault="00000000" w:rsidRPr="00000000" w14:paraId="00000031">
      <w:pPr>
        <w:rPr>
          <w:rFonts w:ascii="Titillium Web" w:cs="Titillium Web" w:eastAsia="Titillium Web" w:hAnsi="Titillium Web"/>
          <w:i w:val="1"/>
          <w:iCs w:val="1"/>
          <w:color w:val="a64d79"/>
          <w:sz w:val="28"/>
          <w:szCs w:val="28"/>
        </w:rPr>
      </w:pPr>
      <w:r w:rsidDel="00000000" w:rsidR="00000000" w:rsidRPr="00000000">
        <w:rPr>
          <w:rFonts w:ascii="Titillium Web" w:cs="Titillium Web" w:eastAsia="Titillium Web" w:hAnsi="Titillium Web"/>
          <w:i w:val="1"/>
          <w:iCs w:val="1"/>
          <w:color w:val="a64d79"/>
          <w:sz w:val="28"/>
          <w:szCs w:val="28"/>
          <w:rtl w:val="0"/>
        </w:rPr>
        <w:t xml:space="preserve">What do the different criteria mean?</w:t>
      </w:r>
    </w:p>
    <w:p w:rsidR="00000000" w:rsidDel="00000000" w:rsidP="00000000" w:rsidRDefault="00000000" w:rsidRPr="00000000" w14:paraId="00000032">
      <w:pPr>
        <w:rPr>
          <w:rFonts w:ascii="Titillium Web" w:cs="Titillium Web" w:eastAsia="Titillium Web" w:hAnsi="Titillium Web"/>
          <w:i w:val="1"/>
          <w:iCs w:val="1"/>
          <w:color w:val="a64d79"/>
          <w:sz w:val="24"/>
          <w:szCs w:val="24"/>
        </w:rPr>
      </w:pPr>
      <w:r w:rsidDel="00000000" w:rsidR="00000000" w:rsidRPr="00000000">
        <w:rPr>
          <w:rtl w:val="0"/>
        </w:rPr>
      </w:r>
    </w:p>
    <w:p w:rsidR="00000000" w:rsidDel="00000000" w:rsidP="00000000" w:rsidRDefault="00000000" w:rsidRPr="00000000" w14:paraId="00000033">
      <w:pPr>
        <w:rPr>
          <w:rFonts w:ascii="Titillium Web" w:cs="Titillium Web" w:eastAsia="Titillium Web" w:hAnsi="Titillium Web"/>
          <w:b w:val="1"/>
          <w:bCs w:val="1"/>
          <w:sz w:val="28"/>
          <w:szCs w:val="28"/>
        </w:rPr>
      </w:pPr>
      <w:r w:rsidDel="00000000" w:rsidR="00000000" w:rsidRPr="00000000">
        <w:rPr>
          <w:rFonts w:ascii="Titillium Web" w:cs="Titillium Web" w:eastAsia="Titillium Web" w:hAnsi="Titillium Web"/>
          <w:b w:val="1"/>
          <w:bCs w:val="1"/>
          <w:sz w:val="28"/>
          <w:szCs w:val="28"/>
          <w:rtl w:val="0"/>
        </w:rPr>
        <w:t xml:space="preserve">Business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Business Acumen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Understands the business from a strategic perspective and provides input that supports the growth of the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Critical &amp; Analytical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color w:val="3c4043"/>
                <w:sz w:val="24"/>
                <w:szCs w:val="24"/>
                <w:highlight w:val="white"/>
                <w:rtl w:val="0"/>
              </w:rPr>
              <w:t xml:space="preserve">Able to break down complex information into smaller parts. Takes outside knowledge into account while evaluating information.</w:t>
            </w:r>
            <w:r w:rsidDel="00000000" w:rsidR="00000000" w:rsidRPr="00000000">
              <w:rPr>
                <w:rtl w:val="0"/>
              </w:rPr>
            </w:r>
          </w:p>
        </w:tc>
      </w:tr>
    </w:tbl>
    <w:p w:rsidR="00000000" w:rsidDel="00000000" w:rsidP="00000000" w:rsidRDefault="00000000" w:rsidRPr="00000000" w14:paraId="00000038">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39">
      <w:pPr>
        <w:rPr>
          <w:rFonts w:ascii="Titillium Web" w:cs="Titillium Web" w:eastAsia="Titillium Web" w:hAnsi="Titillium Web"/>
          <w:b w:val="1"/>
          <w:bCs w:val="1"/>
          <w:sz w:val="28"/>
          <w:szCs w:val="28"/>
        </w:rPr>
      </w:pPr>
      <w:r w:rsidDel="00000000" w:rsidR="00000000" w:rsidRPr="00000000">
        <w:rPr>
          <w:rFonts w:ascii="Titillium Web" w:cs="Titillium Web" w:eastAsia="Titillium Web" w:hAnsi="Titillium Web"/>
          <w:b w:val="1"/>
          <w:bCs w:val="1"/>
          <w:sz w:val="28"/>
          <w:szCs w:val="28"/>
          <w:rtl w:val="0"/>
        </w:rPr>
        <w:t xml:space="preserve">People Skills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Shares the right amount of information with the right people, at the right time, both in writing and verbally. Also effectively listed is able to effectively present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Customer First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Always considers situations from the customer’s point of view and understands what the implications of every task are on the customer’s experience of Pathao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Cross Functional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Skillfully engages and collaborates with people across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Able to lead a group of people or an organization to influence and action positive outcomes</w:t>
            </w:r>
          </w:p>
        </w:tc>
      </w:tr>
    </w:tbl>
    <w:p w:rsidR="00000000" w:rsidDel="00000000" w:rsidP="00000000" w:rsidRDefault="00000000" w:rsidRPr="00000000" w14:paraId="00000042">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43">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44">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45">
      <w:pPr>
        <w:rPr>
          <w:rFonts w:ascii="Titillium Web" w:cs="Titillium Web" w:eastAsia="Titillium Web" w:hAnsi="Titillium Web"/>
          <w:b w:val="1"/>
          <w:bCs w:val="1"/>
          <w:sz w:val="28"/>
          <w:szCs w:val="28"/>
        </w:rPr>
      </w:pPr>
      <w:r w:rsidDel="00000000" w:rsidR="00000000" w:rsidRPr="00000000">
        <w:rPr>
          <w:rFonts w:ascii="Titillium Web" w:cs="Titillium Web" w:eastAsia="Titillium Web" w:hAnsi="Titillium Web"/>
          <w:b w:val="1"/>
          <w:bCs w:val="1"/>
          <w:sz w:val="28"/>
          <w:szCs w:val="28"/>
          <w:rtl w:val="0"/>
        </w:rPr>
        <w:t xml:space="preserve">Personal Skills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Consistently delivers well-scoped work that meets the determined goals, is on time and on budget, and is executed harmoniously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Quality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Invests significant and substantial effort, attention, detail and craft into assigned workstation on time, but also clearly put extra effort into making it visually effective, with the right design and color themes, and including the right graphs and data in the pres</w:t>
            </w:r>
          </w:p>
          <w:p w:rsidR="00000000" w:rsidDel="00000000" w:rsidP="00000000" w:rsidRDefault="00000000" w:rsidRPr="00000000" w14:paraId="0000004A">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bCs w:val="1"/>
                <w:sz w:val="24"/>
                <w:szCs w:val="24"/>
                <w:rtl w:val="0"/>
              </w:rPr>
              <w:t xml:space="preserve">Example: </w:t>
            </w:r>
            <w:r w:rsidDel="00000000" w:rsidR="00000000" w:rsidRPr="00000000">
              <w:rPr>
                <w:rFonts w:ascii="Titillium Web" w:cs="Titillium Web" w:eastAsia="Titillium Web" w:hAnsi="Titillium Web"/>
                <w:sz w:val="24"/>
                <w:szCs w:val="24"/>
                <w:rtl w:val="0"/>
              </w:rPr>
              <w:t xml:space="preserve">I not only make an assigned slide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Willingness to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 an awareness of strengths and development areas, and welcomes and actively seeks opportunities to build upon these strengths and development areas, as well as develop new skills and widen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Proactivity &amp; Self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The eagerness to take full ownership of his/her responsibilities. Flags issues and build constructive solutions independently without prompting.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Pressure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Able to work and complete challenging tasks under pressure, such as when there are time constraints, insufficient knowledge required to complete the task, or unforeseen problems that occur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Team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Able to collaborate and work in a team to pursue and achieve collective goals</w:t>
            </w:r>
          </w:p>
        </w:tc>
      </w:tr>
    </w:tbl>
    <w:p w:rsidR="00000000" w:rsidDel="00000000" w:rsidP="00000000" w:rsidRDefault="00000000" w:rsidRPr="00000000" w14:paraId="00000053">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54">
      <w:pPr>
        <w:rPr>
          <w:rFonts w:ascii="Titillium Web" w:cs="Titillium Web" w:eastAsia="Titillium Web" w:hAnsi="Titillium Web"/>
          <w:b w:val="1"/>
          <w:bCs w:val="1"/>
          <w:sz w:val="28"/>
          <w:szCs w:val="28"/>
        </w:rPr>
      </w:pPr>
      <w:r w:rsidDel="00000000" w:rsidR="00000000" w:rsidRPr="00000000">
        <w:rPr>
          <w:rFonts w:ascii="Titillium Web" w:cs="Titillium Web" w:eastAsia="Titillium Web" w:hAnsi="Titillium Web"/>
          <w:b w:val="1"/>
          <w:bCs w:val="1"/>
          <w:sz w:val="28"/>
          <w:szCs w:val="28"/>
          <w:rtl w:val="0"/>
        </w:rPr>
        <w:t xml:space="preserve">Operational Competencies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Data Competency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 the data skills required for their respective role, which may include retrieving and querying, understanding and processing, analyzing, and/or creating visualizations for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Effectively identifies, takes on and delivers projects by ensuring follow up and buy in from all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Process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Constantly identifies, flags, proposes and executes process improvements</w:t>
            </w:r>
          </w:p>
          <w:p w:rsidR="00000000" w:rsidDel="00000000" w:rsidP="00000000" w:rsidRDefault="00000000" w:rsidRPr="00000000" w14:paraId="0000005B">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bCs w:val="1"/>
                <w:sz w:val="24"/>
                <w:szCs w:val="24"/>
                <w:rtl w:val="0"/>
              </w:rPr>
              <w:t xml:space="preserve">Example: </w:t>
            </w:r>
            <w:r w:rsidDel="00000000" w:rsidR="00000000" w:rsidRPr="00000000">
              <w:rPr>
                <w:rFonts w:ascii="Titillium Web" w:cs="Titillium Web" w:eastAsia="Titillium Web" w:hAnsi="Titillium Web"/>
                <w:sz w:val="24"/>
                <w:szCs w:val="24"/>
                <w:rtl w:val="0"/>
              </w:rPr>
              <w:t xml:space="preserve">Introducing functions in formulas in Google Sheets to automate a report a tracker, resulting in reduction of manual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Creativity/Innovation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Regularly comes up with innovative new ideas to help Pathao in different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Problem Solving &amp; 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Able to quickly create and execute on solutions to address difficult or complex issues. </w:t>
            </w:r>
          </w:p>
          <w:p w:rsidR="00000000" w:rsidDel="00000000" w:rsidP="00000000" w:rsidRDefault="00000000" w:rsidRPr="00000000" w14:paraId="00000060">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bCs w:val="1"/>
                <w:sz w:val="24"/>
                <w:szCs w:val="24"/>
                <w:rtl w:val="0"/>
              </w:rPr>
              <w:t xml:space="preserve">Example: </w:t>
            </w:r>
            <w:r w:rsidDel="00000000" w:rsidR="00000000" w:rsidRPr="00000000">
              <w:rPr>
                <w:rFonts w:ascii="Titillium Web" w:cs="Titillium Web" w:eastAsia="Titillium Web" w:hAnsi="Titillium Web"/>
                <w:sz w:val="24"/>
                <w:szCs w:val="24"/>
                <w:rtl w:val="0"/>
              </w:rPr>
              <w:t xml:space="preserve">Facing day to day problems and coming up with own solutions that solves the issue. Able to make constructive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Meeting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Completes work and meets targets 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Adaptability &amp; 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Accepts and adapts easily to change. </w:t>
            </w:r>
          </w:p>
          <w:p w:rsidR="00000000" w:rsidDel="00000000" w:rsidP="00000000" w:rsidRDefault="00000000" w:rsidRPr="00000000" w14:paraId="00000065">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bCs w:val="1"/>
                <w:sz w:val="24"/>
                <w:szCs w:val="24"/>
                <w:rtl w:val="0"/>
              </w:rPr>
              <w:t xml:space="preserve">Example:</w:t>
            </w:r>
            <w:r w:rsidDel="00000000" w:rsidR="00000000" w:rsidRPr="00000000">
              <w:rPr>
                <w:rFonts w:ascii="Titillium Web" w:cs="Titillium Web" w:eastAsia="Titillium Web" w:hAnsi="Titillium Web"/>
                <w:sz w:val="24"/>
                <w:szCs w:val="24"/>
                <w:rtl w:val="0"/>
              </w:rPr>
              <w:t xml:space="preserve"> Someone transitions from one role or job to another as business needs evolve, and successfully learns and ramps up to their new responsibilities.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Respective Domain Knowledge [HR, Marketing, Legal, Finance,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Has the specialised knowledge required to thrive in a niche field. </w:t>
              <w:br w:type="textWrapping"/>
            </w:r>
            <w:r w:rsidDel="00000000" w:rsidR="00000000" w:rsidRPr="00000000">
              <w:rPr>
                <w:rFonts w:ascii="Titillium Web" w:cs="Titillium Web" w:eastAsia="Titillium Web" w:hAnsi="Titillium Web"/>
                <w:b w:val="1"/>
                <w:bCs w:val="1"/>
                <w:sz w:val="24"/>
                <w:szCs w:val="24"/>
                <w:rtl w:val="0"/>
              </w:rPr>
              <w:t xml:space="preserve">Example: </w:t>
            </w:r>
            <w:r w:rsidDel="00000000" w:rsidR="00000000" w:rsidRPr="00000000">
              <w:rPr>
                <w:rFonts w:ascii="Titillium Web" w:cs="Titillium Web" w:eastAsia="Titillium Web" w:hAnsi="Titillium Web"/>
                <w:sz w:val="24"/>
                <w:szCs w:val="24"/>
                <w:rtl w:val="0"/>
              </w:rPr>
              <w:t xml:space="preserve">On the marketing team, someone has an expertise in branding. On the HR team, someone has a deep understanding of labour law.</w:t>
            </w:r>
          </w:p>
        </w:tc>
      </w:tr>
    </w:tbl>
    <w:p w:rsidR="00000000" w:rsidDel="00000000" w:rsidP="00000000" w:rsidRDefault="00000000" w:rsidRPr="00000000" w14:paraId="00000068">
      <w:pPr>
        <w:rPr>
          <w:rFonts w:ascii="Titillium Web" w:cs="Titillium Web" w:eastAsia="Titillium Web" w:hAnsi="Titillium Web"/>
          <w:b w:val="1"/>
          <w:bCs w:val="1"/>
          <w:sz w:val="28"/>
          <w:szCs w:val="28"/>
        </w:rPr>
      </w:pPr>
      <w:r w:rsidDel="00000000" w:rsidR="00000000" w:rsidRPr="00000000">
        <w:rPr>
          <w:rtl w:val="0"/>
        </w:rPr>
      </w:r>
    </w:p>
    <w:p w:rsidR="00000000" w:rsidDel="00000000" w:rsidP="00000000" w:rsidRDefault="00000000" w:rsidRPr="00000000" w14:paraId="00000069">
      <w:pPr>
        <w:rPr>
          <w:rFonts w:ascii="Titillium Web" w:cs="Titillium Web" w:eastAsia="Titillium Web" w:hAnsi="Titillium Web"/>
          <w:color w:val="a64d79"/>
          <w:sz w:val="34"/>
          <w:szCs w:val="34"/>
        </w:rPr>
      </w:pPr>
      <w:r w:rsidDel="00000000" w:rsidR="00000000" w:rsidRPr="00000000">
        <w:rPr>
          <w:rFonts w:ascii="Titillium Web" w:cs="Titillium Web" w:eastAsia="Titillium Web" w:hAnsi="Titillium Web"/>
          <w:color w:val="a64d79"/>
          <w:sz w:val="34"/>
          <w:szCs w:val="34"/>
          <w:rtl w:val="0"/>
        </w:rPr>
        <w:t xml:space="preserve">Feedback on Line Manager </w:t>
      </w:r>
    </w:p>
    <w:p w:rsidR="00000000" w:rsidDel="00000000" w:rsidP="00000000" w:rsidRDefault="00000000" w:rsidRPr="00000000" w14:paraId="0000006A">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Use this section to provide feedback on your manager's performance across 2021. In the case that you have had multiple managers, please evaluate the manager you have spent the majority of your year with.</w:t>
        <w:br w:type="textWrapping"/>
        <w:br w:type="textWrapping"/>
        <w:t xml:space="preserve">We assure you that </w:t>
      </w:r>
      <w:r w:rsidDel="00000000" w:rsidR="00000000" w:rsidRPr="00000000">
        <w:rPr>
          <w:rFonts w:ascii="Titillium Web" w:cs="Titillium Web" w:eastAsia="Titillium Web" w:hAnsi="Titillium Web"/>
          <w:b w:val="1"/>
          <w:bCs w:val="1"/>
          <w:sz w:val="24"/>
          <w:szCs w:val="24"/>
          <w:rtl w:val="0"/>
        </w:rPr>
        <w:t xml:space="preserve">this information will remain strictly anonymous and confidential</w:t>
      </w:r>
      <w:r w:rsidDel="00000000" w:rsidR="00000000" w:rsidRPr="00000000">
        <w:rPr>
          <w:rFonts w:ascii="Titillium Web" w:cs="Titillium Web" w:eastAsia="Titillium Web" w:hAnsi="Titillium Web"/>
          <w:sz w:val="24"/>
          <w:szCs w:val="24"/>
          <w:rtl w:val="0"/>
        </w:rPr>
        <w:t xml:space="preserve"> and will not be shared outside HR.</w:t>
        <w:br w:type="textWrapping"/>
        <w:br w:type="textWrapping"/>
        <w:br w:type="textWrapping"/>
        <w:t xml:space="preserve">Please use the quantitative scales to measure your Line Manager from Strongly Disagree to Strongly Agree in the following criteria.</w:t>
      </w:r>
    </w:p>
    <w:p w:rsidR="00000000" w:rsidDel="00000000" w:rsidP="00000000" w:rsidRDefault="00000000" w:rsidRPr="00000000" w14:paraId="0000006B">
      <w:pPr>
        <w:pStyle w:val="Heading4"/>
        <w:rPr>
          <w:rFonts w:ascii="Titillium Web" w:cs="Titillium Web" w:eastAsia="Titillium Web" w:hAnsi="Titillium Web"/>
          <w:i w:val="1"/>
          <w:iCs w:val="1"/>
          <w:highlight w:val="white"/>
        </w:rPr>
      </w:pPr>
      <w:bookmarkStart w:colFirst="0" w:colLast="0" w:name="_dccygg10txd4" w:id="6"/>
      <w:bookmarkEnd w:id="6"/>
      <w:r w:rsidDel="00000000" w:rsidR="00000000" w:rsidRPr="00000000">
        <w:rPr>
          <w:rFonts w:ascii="Titillium Web" w:cs="Titillium Web" w:eastAsia="Titillium Web" w:hAnsi="Titillium Web"/>
          <w:color w:val="a64d79"/>
          <w:sz w:val="26"/>
          <w:szCs w:val="26"/>
          <w:rtl w:val="0"/>
        </w:rPr>
        <w:t xml:space="preserve">My manager appreciates the perspective that I bring to the team, even if it is different from their own. </w:t>
      </w:r>
      <w:r w:rsidDel="00000000" w:rsidR="00000000" w:rsidRPr="00000000">
        <w:rPr>
          <w:rtl w:val="0"/>
        </w:rPr>
      </w:r>
    </w:p>
    <w:p w:rsidR="00000000" w:rsidDel="00000000" w:rsidP="00000000" w:rsidRDefault="00000000" w:rsidRPr="00000000" w14:paraId="0000006C">
      <w:pPr>
        <w:rPr>
          <w:rFonts w:ascii="Titillium Web" w:cs="Titillium Web" w:eastAsia="Titillium Web" w:hAnsi="Titillium Web"/>
          <w:b w:val="1"/>
          <w:bCs w:val="1"/>
          <w:sz w:val="24"/>
          <w:szCs w:val="24"/>
          <w:highlight w:val="white"/>
        </w:rPr>
      </w:pPr>
      <w:r w:rsidDel="00000000" w:rsidR="00000000" w:rsidRPr="00000000">
        <w:rPr>
          <w:rFonts w:ascii="Titillium Web" w:cs="Titillium Web" w:eastAsia="Titillium Web" w:hAnsi="Titillium Web"/>
          <w:b w:val="1"/>
          <w:bCs w:val="1"/>
          <w:sz w:val="24"/>
          <w:szCs w:val="24"/>
          <w:highlight w:val="white"/>
          <w:rtl w:val="0"/>
        </w:rPr>
        <w:t xml:space="preserve">Examples:</w:t>
      </w:r>
    </w:p>
    <w:p w:rsidR="00000000" w:rsidDel="00000000" w:rsidP="00000000" w:rsidRDefault="00000000" w:rsidRPr="00000000" w14:paraId="0000006D">
      <w:pPr>
        <w:rPr>
          <w:rFonts w:ascii="Titillium Web" w:cs="Titillium Web" w:eastAsia="Titillium Web" w:hAnsi="Titillium Web"/>
          <w:i w:val="1"/>
          <w:iCs w:val="1"/>
          <w:sz w:val="24"/>
          <w:szCs w:val="24"/>
          <w:highlight w:val="white"/>
        </w:rPr>
      </w:pPr>
      <w:r w:rsidDel="00000000" w:rsidR="00000000" w:rsidRPr="00000000">
        <w:rPr>
          <w:rFonts w:ascii="Titillium Web" w:cs="Titillium Web" w:eastAsia="Titillium Web" w:hAnsi="Titillium Web"/>
          <w:i w:val="1"/>
          <w:iCs w:val="1"/>
          <w:sz w:val="24"/>
          <w:szCs w:val="24"/>
          <w:highlight w:val="white"/>
          <w:rtl w:val="0"/>
        </w:rPr>
        <w:t xml:space="preserve">- I would like to my manager to value and appreciate my own initiatives even if it us not conventional or different from his/her own opinion</w:t>
      </w:r>
    </w:p>
    <w:p w:rsidR="00000000" w:rsidDel="00000000" w:rsidP="00000000" w:rsidRDefault="00000000" w:rsidRPr="00000000" w14:paraId="0000006E">
      <w:pPr>
        <w:pStyle w:val="Heading4"/>
        <w:rPr>
          <w:rFonts w:ascii="Titillium Web" w:cs="Titillium Web" w:eastAsia="Titillium Web" w:hAnsi="Titillium Web"/>
          <w:b w:val="1"/>
          <w:bCs w:val="1"/>
        </w:rPr>
      </w:pPr>
      <w:bookmarkStart w:colFirst="0" w:colLast="0" w:name="_sc5gkhxuq1th" w:id="7"/>
      <w:bookmarkEnd w:id="7"/>
      <w:r w:rsidDel="00000000" w:rsidR="00000000" w:rsidRPr="00000000">
        <w:rPr>
          <w:rFonts w:ascii="Titillium Web" w:cs="Titillium Web" w:eastAsia="Titillium Web" w:hAnsi="Titillium Web"/>
          <w:color w:val="a64d79"/>
          <w:sz w:val="26"/>
          <w:szCs w:val="26"/>
          <w:rtl w:val="0"/>
        </w:rPr>
        <w:t xml:space="preserve">Would you recommend any changes in your manager's professional attributes? - If any </w:t>
      </w:r>
      <w:r w:rsidDel="00000000" w:rsidR="00000000" w:rsidRPr="00000000">
        <w:rPr>
          <w:rtl w:val="0"/>
        </w:rPr>
      </w:r>
    </w:p>
    <w:p w:rsidR="00000000" w:rsidDel="00000000" w:rsidP="00000000" w:rsidRDefault="00000000" w:rsidRPr="00000000" w14:paraId="0000006F">
      <w:pPr>
        <w:rPr>
          <w:rFonts w:ascii="Titillium Web" w:cs="Titillium Web" w:eastAsia="Titillium Web" w:hAnsi="Titillium Web"/>
          <w:i w:val="1"/>
          <w:iCs w:val="1"/>
          <w:sz w:val="24"/>
          <w:szCs w:val="24"/>
        </w:rPr>
      </w:pPr>
      <w:r w:rsidDel="00000000" w:rsidR="00000000" w:rsidRPr="00000000">
        <w:rPr>
          <w:rFonts w:ascii="Titillium Web" w:cs="Titillium Web" w:eastAsia="Titillium Web" w:hAnsi="Titillium Web"/>
          <w:b w:val="1"/>
          <w:bCs w:val="1"/>
          <w:sz w:val="24"/>
          <w:szCs w:val="24"/>
          <w:rtl w:val="0"/>
        </w:rPr>
        <w:t xml:space="preserve">Examples:</w:t>
      </w:r>
      <w:r w:rsidDel="00000000" w:rsidR="00000000" w:rsidRPr="00000000">
        <w:rPr>
          <w:rFonts w:ascii="Titillium Web" w:cs="Titillium Web" w:eastAsia="Titillium Web" w:hAnsi="Titillium Web"/>
          <w:i w:val="1"/>
          <w:iCs w:val="1"/>
          <w:sz w:val="24"/>
          <w:szCs w:val="24"/>
          <w:rtl w:val="0"/>
        </w:rPr>
        <w:br w:type="textWrapping"/>
        <w:t xml:space="preserve">- It would be great if my manager gave me more creative freedom in making decisions related to driver communications. I feel like I am gifted in this skillset and my manager is not allowing me to showcase my talents fully in this regard.</w:t>
      </w:r>
    </w:p>
    <w:p w:rsidR="00000000" w:rsidDel="00000000" w:rsidP="00000000" w:rsidRDefault="00000000" w:rsidRPr="00000000" w14:paraId="00000070">
      <w:pPr>
        <w:rPr>
          <w:rFonts w:ascii="Titillium Web" w:cs="Titillium Web" w:eastAsia="Titillium Web" w:hAnsi="Titillium Web"/>
          <w:color w:val="db4437"/>
          <w:sz w:val="30"/>
          <w:szCs w:val="30"/>
          <w:highlight w:val="white"/>
        </w:rPr>
      </w:pPr>
      <w:r w:rsidDel="00000000" w:rsidR="00000000" w:rsidRPr="00000000">
        <w:rPr>
          <w:rtl w:val="0"/>
        </w:rPr>
      </w:r>
    </w:p>
    <w:p w:rsidR="00000000" w:rsidDel="00000000" w:rsidP="00000000" w:rsidRDefault="00000000" w:rsidRPr="00000000" w14:paraId="00000071">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2">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tillium Web">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itilliumWeb-regular.ttf"/><Relationship Id="rId6" Type="http://schemas.openxmlformats.org/officeDocument/2006/relationships/font" Target="fonts/TitilliumWeb-bold.ttf"/><Relationship Id="rId7" Type="http://schemas.openxmlformats.org/officeDocument/2006/relationships/font" Target="fonts/TitilliumWeb-italic.ttf"/><Relationship Id="rId8"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