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1134"/>
        <w:gridCol w:w="1276"/>
        <w:gridCol w:w="1134"/>
        <w:gridCol w:w="2268"/>
        <w:gridCol w:w="1978"/>
      </w:tblGrid>
      <w:tr w:rsidR="002D3723" w:rsidRPr="00F624A8" w14:paraId="5A490753" w14:textId="529FD6BD" w:rsidTr="00F624A8">
        <w:trPr>
          <w:trHeight w:val="699"/>
        </w:trPr>
        <w:tc>
          <w:tcPr>
            <w:tcW w:w="1429" w:type="dxa"/>
          </w:tcPr>
          <w:p w14:paraId="6FECEB2D" w14:textId="77777777" w:rsidR="002D3723" w:rsidRPr="00F624A8" w:rsidRDefault="002D3723">
            <w:pPr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  <w:t>Model</w:t>
            </w:r>
          </w:p>
          <w:p w14:paraId="6BA18F46" w14:textId="15015A2B" w:rsidR="00F624A8" w:rsidRPr="00F624A8" w:rsidRDefault="00F624A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118A254" w14:textId="77777777" w:rsidR="002D3723" w:rsidRPr="00F624A8" w:rsidRDefault="002D3723" w:rsidP="002D3723">
            <w:pPr>
              <w:spacing w:after="240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Atomicity</w:t>
            </w:r>
            <w:proofErr w:type="spellEnd"/>
          </w:p>
          <w:p w14:paraId="41E542EF" w14:textId="1C726536" w:rsidR="002D3723" w:rsidRPr="00F624A8" w:rsidRDefault="002D372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06D4A61" w14:textId="77777777" w:rsidR="002D3723" w:rsidRPr="00F624A8" w:rsidRDefault="002D3723" w:rsidP="002D3723">
            <w:pPr>
              <w:spacing w:after="240"/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</w:pPr>
            <w:proofErr w:type="spellStart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</w:rPr>
              <w:t>Sharding</w:t>
            </w:r>
            <w:proofErr w:type="spellEnd"/>
          </w:p>
          <w:p w14:paraId="14D8BFF6" w14:textId="541EEFE0" w:rsidR="002D3723" w:rsidRPr="00F624A8" w:rsidRDefault="002D372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35D8080" w14:textId="5AF1E1DB" w:rsidR="002D3723" w:rsidRPr="00F624A8" w:rsidRDefault="002D3723">
            <w:pPr>
              <w:rPr>
                <w:sz w:val="16"/>
                <w:szCs w:val="16"/>
              </w:rPr>
            </w:pPr>
            <w:proofErr w:type="spellStart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  <w:t>Indexes</w:t>
            </w:r>
            <w:proofErr w:type="spellEnd"/>
          </w:p>
        </w:tc>
        <w:tc>
          <w:tcPr>
            <w:tcW w:w="2268" w:type="dxa"/>
          </w:tcPr>
          <w:p w14:paraId="26B13AA8" w14:textId="0930F3D7" w:rsidR="002D3723" w:rsidRPr="00F624A8" w:rsidRDefault="002D3723">
            <w:pPr>
              <w:rPr>
                <w:sz w:val="16"/>
                <w:szCs w:val="16"/>
              </w:rPr>
            </w:pPr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  <w:t xml:space="preserve">Large </w:t>
            </w:r>
            <w:proofErr w:type="spellStart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  <w:t>Number</w:t>
            </w:r>
            <w:proofErr w:type="spellEnd"/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</w:rPr>
              <w:t xml:space="preserve"> of Collections</w:t>
            </w:r>
          </w:p>
        </w:tc>
        <w:tc>
          <w:tcPr>
            <w:tcW w:w="1978" w:type="dxa"/>
          </w:tcPr>
          <w:p w14:paraId="58FDE46E" w14:textId="0EA8BABE" w:rsidR="002D3723" w:rsidRPr="00F624A8" w:rsidRDefault="002D3723">
            <w:pPr>
              <w:rPr>
                <w:sz w:val="16"/>
                <w:szCs w:val="16"/>
                <w:lang w:val="en-GB"/>
              </w:rPr>
            </w:pPr>
            <w:r w:rsidRPr="00F624A8">
              <w:rPr>
                <w:rFonts w:ascii="Segoe UI" w:hAnsi="Segoe UI" w:cs="Segoe UI"/>
                <w:b/>
                <w:bCs/>
                <w:color w:val="24292E"/>
                <w:sz w:val="16"/>
                <w:szCs w:val="16"/>
                <w:shd w:val="clear" w:color="auto" w:fill="FFFFFF"/>
                <w:lang w:val="en-GB"/>
              </w:rPr>
              <w:t>Collection Contains Large Number of Small Documents</w:t>
            </w:r>
          </w:p>
        </w:tc>
      </w:tr>
      <w:tr w:rsidR="002D3723" w14:paraId="66991F46" w14:textId="1F312CA6" w:rsidTr="00F624A8">
        <w:trPr>
          <w:trHeight w:val="356"/>
        </w:trPr>
        <w:tc>
          <w:tcPr>
            <w:tcW w:w="1429" w:type="dxa"/>
          </w:tcPr>
          <w:p w14:paraId="648E97E0" w14:textId="6EB79630" w:rsidR="002D3723" w:rsidRDefault="002D3723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Arrays of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Ancestors</w:t>
            </w:r>
            <w:proofErr w:type="spellEnd"/>
          </w:p>
        </w:tc>
        <w:tc>
          <w:tcPr>
            <w:tcW w:w="1134" w:type="dxa"/>
          </w:tcPr>
          <w:p w14:paraId="54793AEC" w14:textId="4D9C82E3" w:rsidR="002D3723" w:rsidRDefault="007772B7">
            <w:r>
              <w:t>yes</w:t>
            </w:r>
          </w:p>
        </w:tc>
        <w:tc>
          <w:tcPr>
            <w:tcW w:w="1276" w:type="dxa"/>
          </w:tcPr>
          <w:p w14:paraId="49D648E6" w14:textId="77777777" w:rsidR="002D3723" w:rsidRDefault="002D3723"/>
        </w:tc>
        <w:tc>
          <w:tcPr>
            <w:tcW w:w="1134" w:type="dxa"/>
          </w:tcPr>
          <w:p w14:paraId="3CB77F3D" w14:textId="7974541F" w:rsidR="002D3723" w:rsidRDefault="004A015F">
            <w:r>
              <w:t>yes</w:t>
            </w:r>
          </w:p>
        </w:tc>
        <w:tc>
          <w:tcPr>
            <w:tcW w:w="2268" w:type="dxa"/>
          </w:tcPr>
          <w:p w14:paraId="1BCC9555" w14:textId="473391FF" w:rsidR="002D3723" w:rsidRDefault="00470D49">
            <w:r>
              <w:t>yes</w:t>
            </w:r>
          </w:p>
        </w:tc>
        <w:tc>
          <w:tcPr>
            <w:tcW w:w="1978" w:type="dxa"/>
          </w:tcPr>
          <w:p w14:paraId="3C8AAA3B" w14:textId="77777777" w:rsidR="002D3723" w:rsidRDefault="002D3723"/>
        </w:tc>
      </w:tr>
      <w:tr w:rsidR="002D3723" w14:paraId="3A946A81" w14:textId="2EB16FAD" w:rsidTr="00F624A8">
        <w:trPr>
          <w:trHeight w:val="356"/>
        </w:trPr>
        <w:tc>
          <w:tcPr>
            <w:tcW w:w="1429" w:type="dxa"/>
          </w:tcPr>
          <w:p w14:paraId="0D2237C3" w14:textId="00E4B349" w:rsidR="002D3723" w:rsidRDefault="002D372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Materialized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paths</w:t>
            </w:r>
            <w:proofErr w:type="spellEnd"/>
          </w:p>
        </w:tc>
        <w:tc>
          <w:tcPr>
            <w:tcW w:w="1134" w:type="dxa"/>
          </w:tcPr>
          <w:p w14:paraId="74C1EE22" w14:textId="77777777" w:rsidR="002D3723" w:rsidRDefault="002D3723"/>
        </w:tc>
        <w:tc>
          <w:tcPr>
            <w:tcW w:w="1276" w:type="dxa"/>
          </w:tcPr>
          <w:p w14:paraId="4ED97454" w14:textId="77777777" w:rsidR="002D3723" w:rsidRDefault="002D3723"/>
        </w:tc>
        <w:tc>
          <w:tcPr>
            <w:tcW w:w="1134" w:type="dxa"/>
          </w:tcPr>
          <w:p w14:paraId="07509C9A" w14:textId="685F23B4" w:rsidR="002D3723" w:rsidRDefault="00284890">
            <w:r>
              <w:t>yes</w:t>
            </w:r>
          </w:p>
        </w:tc>
        <w:tc>
          <w:tcPr>
            <w:tcW w:w="2268" w:type="dxa"/>
          </w:tcPr>
          <w:p w14:paraId="45A23ED0" w14:textId="77777777" w:rsidR="002D3723" w:rsidRDefault="002D3723"/>
        </w:tc>
        <w:tc>
          <w:tcPr>
            <w:tcW w:w="1978" w:type="dxa"/>
          </w:tcPr>
          <w:p w14:paraId="68161C4F" w14:textId="79E3964D" w:rsidR="002D3723" w:rsidRDefault="0048246A">
            <w:r>
              <w:t>yes</w:t>
            </w:r>
          </w:p>
        </w:tc>
      </w:tr>
      <w:tr w:rsidR="002D3723" w14:paraId="4AC44425" w14:textId="3348E216" w:rsidTr="00F624A8">
        <w:trPr>
          <w:trHeight w:val="356"/>
        </w:trPr>
        <w:tc>
          <w:tcPr>
            <w:tcW w:w="1429" w:type="dxa"/>
          </w:tcPr>
          <w:p w14:paraId="31F9D9E8" w14:textId="1E17B20D" w:rsidR="002D3723" w:rsidRDefault="002D372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Nested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sets</w:t>
            </w:r>
          </w:p>
        </w:tc>
        <w:tc>
          <w:tcPr>
            <w:tcW w:w="1134" w:type="dxa"/>
          </w:tcPr>
          <w:p w14:paraId="59295BD1" w14:textId="4340F4A7" w:rsidR="002D3723" w:rsidRDefault="00F020C6">
            <w:r>
              <w:t>yes</w:t>
            </w:r>
          </w:p>
        </w:tc>
        <w:tc>
          <w:tcPr>
            <w:tcW w:w="1276" w:type="dxa"/>
          </w:tcPr>
          <w:p w14:paraId="22B44628" w14:textId="77777777" w:rsidR="002D3723" w:rsidRDefault="002D3723"/>
        </w:tc>
        <w:tc>
          <w:tcPr>
            <w:tcW w:w="1134" w:type="dxa"/>
          </w:tcPr>
          <w:p w14:paraId="78F42F37" w14:textId="75DFD1AE" w:rsidR="002D3723" w:rsidRDefault="007772B7">
            <w:r>
              <w:t>yes</w:t>
            </w:r>
          </w:p>
        </w:tc>
        <w:tc>
          <w:tcPr>
            <w:tcW w:w="2268" w:type="dxa"/>
          </w:tcPr>
          <w:p w14:paraId="38E9C120" w14:textId="77777777" w:rsidR="002D3723" w:rsidRDefault="002D3723"/>
        </w:tc>
        <w:tc>
          <w:tcPr>
            <w:tcW w:w="1978" w:type="dxa"/>
          </w:tcPr>
          <w:p w14:paraId="0E16223D" w14:textId="77777777" w:rsidR="002D3723" w:rsidRDefault="002D3723"/>
        </w:tc>
      </w:tr>
    </w:tbl>
    <w:p w14:paraId="0F3EAEAC" w14:textId="4B8454AE" w:rsidR="00BE4068" w:rsidRDefault="00BE4068"/>
    <w:p w14:paraId="43E60136" w14:textId="77777777" w:rsidR="002B69A2" w:rsidRDefault="00791E1C" w:rsidP="00791E1C">
      <w:pPr>
        <w:rPr>
          <w:lang w:val="en-GB"/>
        </w:rPr>
      </w:pPr>
      <w:r w:rsidRPr="00791E1C">
        <w:rPr>
          <w:lang w:val="en-GB"/>
        </w:rPr>
        <w:t>Arrays of Ancestors:</w:t>
      </w:r>
    </w:p>
    <w:p w14:paraId="3C71A3C4" w14:textId="738BE2BA" w:rsidR="00791E1C" w:rsidRPr="00791E1C" w:rsidRDefault="002B69A2" w:rsidP="00791E1C">
      <w:pPr>
        <w:rPr>
          <w:lang w:val="en-GB"/>
        </w:rPr>
      </w:pPr>
      <w:r>
        <w:rPr>
          <w:lang w:val="en-GB"/>
        </w:rPr>
        <w:t xml:space="preserve">         </w:t>
      </w:r>
      <w:r w:rsidR="00791E1C" w:rsidRPr="00791E1C">
        <w:rPr>
          <w:lang w:val="en-GB"/>
        </w:rPr>
        <w:t xml:space="preserve">The Array of Ancestors pattern provides a fast and efficient solution to find the descendants and the ancestors of a node by creating an index on the elements of the </w:t>
      </w:r>
      <w:proofErr w:type="gramStart"/>
      <w:r w:rsidR="00791E1C" w:rsidRPr="00791E1C">
        <w:rPr>
          <w:lang w:val="en-GB"/>
        </w:rPr>
        <w:t>ancestors</w:t>
      </w:r>
      <w:proofErr w:type="gramEnd"/>
      <w:r w:rsidR="00791E1C" w:rsidRPr="00791E1C">
        <w:rPr>
          <w:lang w:val="en-GB"/>
        </w:rPr>
        <w:t xml:space="preserve"> field. </w:t>
      </w:r>
    </w:p>
    <w:p w14:paraId="6EA475BC" w14:textId="77777777" w:rsidR="00791E1C" w:rsidRPr="00791E1C" w:rsidRDefault="00791E1C" w:rsidP="00791E1C">
      <w:pPr>
        <w:rPr>
          <w:lang w:val="en-GB"/>
        </w:rPr>
      </w:pPr>
      <w:r w:rsidRPr="00791E1C">
        <w:rPr>
          <w:lang w:val="en-GB"/>
        </w:rPr>
        <w:t>his makes Array of Ancestors a good choice for working with subtrees.</w:t>
      </w:r>
    </w:p>
    <w:p w14:paraId="4DF4AAC6" w14:textId="4D380A35" w:rsidR="00791E1C" w:rsidRPr="00791E1C" w:rsidRDefault="00791E1C" w:rsidP="00791E1C">
      <w:pPr>
        <w:rPr>
          <w:lang w:val="en-GB"/>
        </w:rPr>
      </w:pPr>
      <w:r w:rsidRPr="00791E1C">
        <w:rPr>
          <w:lang w:val="en-GB"/>
        </w:rPr>
        <w:t xml:space="preserve">the Array of Ancestors pattern is slightly slower than the Materialized Paths pattern but is more straightforward to </w:t>
      </w:r>
      <w:proofErr w:type="spellStart"/>
      <w:proofErr w:type="gramStart"/>
      <w:r w:rsidRPr="00791E1C">
        <w:rPr>
          <w:lang w:val="en-GB"/>
        </w:rPr>
        <w:t>use.You</w:t>
      </w:r>
      <w:proofErr w:type="spellEnd"/>
      <w:proofErr w:type="gramEnd"/>
      <w:r w:rsidRPr="00791E1C">
        <w:rPr>
          <w:lang w:val="en-GB"/>
        </w:rPr>
        <w:t xml:space="preserve"> can create an index on the field ancestors to enable fast search by the ancestors nodes:</w:t>
      </w:r>
      <w:r w:rsidR="00980FDF">
        <w:rPr>
          <w:lang w:val="en-GB"/>
        </w:rPr>
        <w:t xml:space="preserve"> </w:t>
      </w:r>
      <w:r w:rsidRPr="00791E1C">
        <w:rPr>
          <w:lang w:val="en-GB"/>
        </w:rPr>
        <w:t>The query to retrieve the ancestors or path of a node is fast and straightforward:</w:t>
      </w:r>
    </w:p>
    <w:p w14:paraId="3E484A6E" w14:textId="77777777" w:rsidR="00791E1C" w:rsidRPr="00791E1C" w:rsidRDefault="00791E1C" w:rsidP="00791E1C">
      <w:pPr>
        <w:rPr>
          <w:lang w:val="en-GB"/>
        </w:rPr>
      </w:pPr>
    </w:p>
    <w:p w14:paraId="5E1150C1" w14:textId="77777777" w:rsidR="00980FDF" w:rsidRDefault="00791E1C" w:rsidP="00791E1C">
      <w:pPr>
        <w:rPr>
          <w:lang w:val="en-GB"/>
        </w:rPr>
      </w:pPr>
      <w:r w:rsidRPr="00791E1C">
        <w:rPr>
          <w:lang w:val="en-GB"/>
        </w:rPr>
        <w:t>Materialized Paths:</w:t>
      </w:r>
    </w:p>
    <w:p w14:paraId="205B8DC9" w14:textId="575E3086" w:rsidR="00791E1C" w:rsidRPr="00791E1C" w:rsidRDefault="00980FDF" w:rsidP="00791E1C">
      <w:pPr>
        <w:rPr>
          <w:lang w:val="en-GB"/>
        </w:rPr>
      </w:pPr>
      <w:r>
        <w:rPr>
          <w:lang w:val="en-GB"/>
        </w:rPr>
        <w:t xml:space="preserve">       </w:t>
      </w:r>
      <w:r w:rsidR="00791E1C" w:rsidRPr="00791E1C">
        <w:rPr>
          <w:lang w:val="en-GB"/>
        </w:rPr>
        <w:t xml:space="preserve">the pattern also provides more flexibility in working with the path, such as finding nodes by partial </w:t>
      </w:r>
      <w:proofErr w:type="spellStart"/>
      <w:proofErr w:type="gramStart"/>
      <w:r w:rsidR="00791E1C" w:rsidRPr="00791E1C">
        <w:rPr>
          <w:lang w:val="en-GB"/>
        </w:rPr>
        <w:t>paths.Allow</w:t>
      </w:r>
      <w:proofErr w:type="spellEnd"/>
      <w:proofErr w:type="gramEnd"/>
      <w:r w:rsidR="00791E1C" w:rsidRPr="00791E1C">
        <w:rPr>
          <w:lang w:val="en-GB"/>
        </w:rPr>
        <w:t xml:space="preserve"> to efficient </w:t>
      </w:r>
      <w:proofErr w:type="spellStart"/>
      <w:r w:rsidR="00791E1C" w:rsidRPr="00791E1C">
        <w:rPr>
          <w:lang w:val="en-GB"/>
        </w:rPr>
        <w:t>relivent</w:t>
      </w:r>
      <w:proofErr w:type="spellEnd"/>
      <w:r w:rsidR="00791E1C" w:rsidRPr="00791E1C">
        <w:rPr>
          <w:lang w:val="en-GB"/>
        </w:rPr>
        <w:t xml:space="preserve"> of s </w:t>
      </w:r>
      <w:proofErr w:type="spellStart"/>
      <w:r w:rsidR="00791E1C" w:rsidRPr="00791E1C">
        <w:rPr>
          <w:lang w:val="en-GB"/>
        </w:rPr>
        <w:t>cstgoris</w:t>
      </w:r>
      <w:proofErr w:type="spellEnd"/>
      <w:r w:rsidR="00791E1C" w:rsidRPr="00791E1C">
        <w:rPr>
          <w:lang w:val="en-GB"/>
        </w:rPr>
        <w:t xml:space="preserve"> direct children or subtree</w:t>
      </w:r>
    </w:p>
    <w:p w14:paraId="087E45AC" w14:textId="4BA3C7EE" w:rsidR="00791E1C" w:rsidRPr="00791E1C" w:rsidRDefault="00791E1C" w:rsidP="00791E1C">
      <w:pPr>
        <w:rPr>
          <w:lang w:val="en-GB"/>
        </w:rPr>
      </w:pPr>
      <w:r w:rsidRPr="00791E1C">
        <w:rPr>
          <w:lang w:val="en-GB"/>
        </w:rPr>
        <w:t>Very flexible</w:t>
      </w:r>
      <w:r w:rsidR="00980FDF">
        <w:rPr>
          <w:lang w:val="en-GB"/>
        </w:rPr>
        <w:t xml:space="preserve"> </w:t>
      </w:r>
      <w:r w:rsidRPr="00791E1C">
        <w:rPr>
          <w:lang w:val="en-GB"/>
        </w:rPr>
        <w:t>Increase performance using index</w:t>
      </w:r>
    </w:p>
    <w:p w14:paraId="73854927" w14:textId="77777777" w:rsidR="00980FDF" w:rsidRDefault="00980FDF" w:rsidP="00791E1C">
      <w:pPr>
        <w:rPr>
          <w:lang w:val="en-GB"/>
        </w:rPr>
      </w:pPr>
    </w:p>
    <w:p w14:paraId="383220ED" w14:textId="6539BFF0" w:rsidR="00791E1C" w:rsidRPr="00791E1C" w:rsidRDefault="00791E1C" w:rsidP="00791E1C">
      <w:pPr>
        <w:rPr>
          <w:lang w:val="en-GB"/>
        </w:rPr>
      </w:pPr>
      <w:r w:rsidRPr="00791E1C">
        <w:rPr>
          <w:lang w:val="en-GB"/>
        </w:rPr>
        <w:t>Nested sets:</w:t>
      </w:r>
    </w:p>
    <w:p w14:paraId="27D6F107" w14:textId="004210EC" w:rsidR="00791E1C" w:rsidRPr="00791E1C" w:rsidRDefault="00980FDF" w:rsidP="00791E1C">
      <w:pPr>
        <w:rPr>
          <w:lang w:val="en-GB"/>
        </w:rPr>
      </w:pPr>
      <w:r>
        <w:rPr>
          <w:lang w:val="en-GB"/>
        </w:rPr>
        <w:t xml:space="preserve">   </w:t>
      </w:r>
      <w:r w:rsidR="00791E1C" w:rsidRPr="00791E1C">
        <w:rPr>
          <w:lang w:val="en-GB"/>
        </w:rPr>
        <w:t>The Nested Sets pattern provides a fast and efficient solution for finding subtrees but is inefficient for modifying the tree structure.</w:t>
      </w:r>
    </w:p>
    <w:p w14:paraId="2D27FA1B" w14:textId="7BE96EBC" w:rsidR="00791E1C" w:rsidRPr="00791E1C" w:rsidRDefault="00791E1C" w:rsidP="00791E1C">
      <w:pPr>
        <w:rPr>
          <w:lang w:val="en-GB"/>
        </w:rPr>
      </w:pPr>
      <w:r w:rsidRPr="00791E1C">
        <w:rPr>
          <w:lang w:val="en-GB"/>
        </w:rPr>
        <w:t xml:space="preserve"> As such, this pattern is best for static trees that do not change.</w:t>
      </w:r>
    </w:p>
    <w:sectPr w:rsidR="00791E1C" w:rsidRPr="00791E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68"/>
    <w:rsid w:val="00130D74"/>
    <w:rsid w:val="001D3CC9"/>
    <w:rsid w:val="00284890"/>
    <w:rsid w:val="002B69A2"/>
    <w:rsid w:val="002D3723"/>
    <w:rsid w:val="00470D49"/>
    <w:rsid w:val="0048246A"/>
    <w:rsid w:val="004A015F"/>
    <w:rsid w:val="00677E5E"/>
    <w:rsid w:val="007772B7"/>
    <w:rsid w:val="00791E1C"/>
    <w:rsid w:val="00980FDF"/>
    <w:rsid w:val="00BE4068"/>
    <w:rsid w:val="00F020C6"/>
    <w:rsid w:val="00F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9647F"/>
  <w15:chartTrackingRefBased/>
  <w15:docId w15:val="{9E9C03DB-9B92-41F2-BA38-49E2AA4B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Murad Hossain Sarker</dc:creator>
  <cp:keywords/>
  <dc:description/>
  <cp:lastModifiedBy>Ali Raza Khan</cp:lastModifiedBy>
  <cp:revision>2</cp:revision>
  <dcterms:created xsi:type="dcterms:W3CDTF">2019-02-17T14:23:00Z</dcterms:created>
  <dcterms:modified xsi:type="dcterms:W3CDTF">2019-02-17T14:23:00Z</dcterms:modified>
</cp:coreProperties>
</file>