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0"/>
          <w:szCs w:val="30"/>
          <w:rtl w:val="0"/>
        </w:rPr>
        <w:t xml:space="preserve">6-2 Grokで市場ニーズ（コンテンツ）をリサーチ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【１】ターゲットの悩みに基づくコンテンツを調査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（中小零細企業経営者、25～55歳）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の悩み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（忙しさ、不安）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に刺さるコンテンツのコンテンツを5つ提案して！（現時点で売れているコンテンツを調査し提案をお願いします。）私のテーマ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（AIや副業）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を活かし、売れるnoteやTipsのアイデアを具体的に！＜DeepSearchモード推奨＞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【２】トレンドを活用したコンテンツを調査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Grok、トレンド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（#AIビジネス、#副業、#生産性向上、#起業家マインド、#資産構築）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を活かし、ターゲットに刺さるコンテンツを3つ提案して！売れるコンテンツのアイデアを！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【３】競合のコンテンツを分析し、差別化コンテンツを特定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Grok、競合のコンテンツ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</w:t>
      </w:r>
      <w:r w:rsidDel="00000000" w:rsidR="00000000" w:rsidRPr="00000000">
        <w:rPr>
          <w:rFonts w:ascii="Meiryo" w:cs="Meiryo" w:eastAsia="Meiryo" w:hAnsi="Meiryo"/>
          <w:color w:val="536471"/>
          <w:sz w:val="23"/>
          <w:szCs w:val="23"/>
          <w:highlight w:val="white"/>
          <w:rtl w:val="0"/>
        </w:rPr>
        <w:t xml:space="preserve">@seoamigo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にはない、ターゲットに刺さる独自のトピックを3つ提案して！私のコンセプト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（破産から復活のAIコーチ）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を活かし、売れるアイデアを！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iryo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