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10416464"/>
        <w:docPartObj>
          <w:docPartGallery w:val="Table of Contents"/>
          <w:docPartUnique/>
        </w:docPartObj>
      </w:sdtPr>
      <w:sdtEndPr>
        <w:rPr>
          <w:b/>
          <w:bCs/>
        </w:rPr>
      </w:sdtEndPr>
      <w:sdtContent>
        <w:p w14:paraId="64A7EED5" w14:textId="2692E113" w:rsidR="00631F4B" w:rsidRDefault="00631F4B">
          <w:pPr>
            <w:pStyle w:val="Nagwekspisutreci"/>
          </w:pPr>
          <w:r>
            <w:t>Spis treści</w:t>
          </w:r>
        </w:p>
        <w:p w14:paraId="73326604" w14:textId="1FCA74F7" w:rsidR="008A01E7" w:rsidRDefault="00631F4B">
          <w:pPr>
            <w:pStyle w:val="Spistreci1"/>
            <w:tabs>
              <w:tab w:val="right" w:leader="dot" w:pos="9062"/>
            </w:tabs>
            <w:rPr>
              <w:rFonts w:eastAsiaTheme="minorEastAsia"/>
              <w:noProof/>
              <w:sz w:val="24"/>
              <w:szCs w:val="24"/>
              <w:lang w:eastAsia="pl-PL"/>
            </w:rPr>
          </w:pPr>
          <w:r>
            <w:fldChar w:fldCharType="begin"/>
          </w:r>
          <w:r>
            <w:instrText xml:space="preserve"> TOC \o "1-3" \h \z \u </w:instrText>
          </w:r>
          <w:r>
            <w:fldChar w:fldCharType="separate"/>
          </w:r>
          <w:hyperlink w:anchor="_Toc185316458" w:history="1">
            <w:r w:rsidR="008A01E7" w:rsidRPr="00F720D1">
              <w:rPr>
                <w:rStyle w:val="Hipercze"/>
                <w:noProof/>
              </w:rPr>
              <w:t>Intro</w:t>
            </w:r>
            <w:r w:rsidR="008A01E7">
              <w:rPr>
                <w:noProof/>
                <w:webHidden/>
              </w:rPr>
              <w:tab/>
            </w:r>
            <w:r w:rsidR="008A01E7">
              <w:rPr>
                <w:noProof/>
                <w:webHidden/>
              </w:rPr>
              <w:fldChar w:fldCharType="begin"/>
            </w:r>
            <w:r w:rsidR="008A01E7">
              <w:rPr>
                <w:noProof/>
                <w:webHidden/>
              </w:rPr>
              <w:instrText xml:space="preserve"> PAGEREF _Toc185316458 \h </w:instrText>
            </w:r>
            <w:r w:rsidR="008A01E7">
              <w:rPr>
                <w:noProof/>
                <w:webHidden/>
              </w:rPr>
            </w:r>
            <w:r w:rsidR="008A01E7">
              <w:rPr>
                <w:noProof/>
                <w:webHidden/>
              </w:rPr>
              <w:fldChar w:fldCharType="separate"/>
            </w:r>
            <w:r w:rsidR="008A01E7">
              <w:rPr>
                <w:noProof/>
                <w:webHidden/>
              </w:rPr>
              <w:t>1</w:t>
            </w:r>
            <w:r w:rsidR="008A01E7">
              <w:rPr>
                <w:noProof/>
                <w:webHidden/>
              </w:rPr>
              <w:fldChar w:fldCharType="end"/>
            </w:r>
          </w:hyperlink>
        </w:p>
        <w:p w14:paraId="6F809A51" w14:textId="0C44CA62" w:rsidR="008A01E7" w:rsidRDefault="008A01E7">
          <w:pPr>
            <w:pStyle w:val="Spistreci1"/>
            <w:tabs>
              <w:tab w:val="right" w:leader="dot" w:pos="9062"/>
            </w:tabs>
            <w:rPr>
              <w:rFonts w:eastAsiaTheme="minorEastAsia"/>
              <w:noProof/>
              <w:sz w:val="24"/>
              <w:szCs w:val="24"/>
              <w:lang w:eastAsia="pl-PL"/>
            </w:rPr>
          </w:pPr>
          <w:hyperlink w:anchor="_Toc185316459" w:history="1">
            <w:r w:rsidRPr="00F720D1">
              <w:rPr>
                <w:rStyle w:val="Hipercze"/>
                <w:noProof/>
              </w:rPr>
              <w:t>Sharepoint Administration – Toolbox</w:t>
            </w:r>
            <w:r>
              <w:rPr>
                <w:noProof/>
                <w:webHidden/>
              </w:rPr>
              <w:tab/>
            </w:r>
            <w:r>
              <w:rPr>
                <w:noProof/>
                <w:webHidden/>
              </w:rPr>
              <w:fldChar w:fldCharType="begin"/>
            </w:r>
            <w:r>
              <w:rPr>
                <w:noProof/>
                <w:webHidden/>
              </w:rPr>
              <w:instrText xml:space="preserve"> PAGEREF _Toc185316459 \h </w:instrText>
            </w:r>
            <w:r>
              <w:rPr>
                <w:noProof/>
                <w:webHidden/>
              </w:rPr>
            </w:r>
            <w:r>
              <w:rPr>
                <w:noProof/>
                <w:webHidden/>
              </w:rPr>
              <w:fldChar w:fldCharType="separate"/>
            </w:r>
            <w:r>
              <w:rPr>
                <w:noProof/>
                <w:webHidden/>
              </w:rPr>
              <w:t>2</w:t>
            </w:r>
            <w:r>
              <w:rPr>
                <w:noProof/>
                <w:webHidden/>
              </w:rPr>
              <w:fldChar w:fldCharType="end"/>
            </w:r>
          </w:hyperlink>
        </w:p>
        <w:p w14:paraId="33AD00CD" w14:textId="54BBCFE7" w:rsidR="008A01E7" w:rsidRDefault="008A01E7">
          <w:pPr>
            <w:pStyle w:val="Spistreci1"/>
            <w:tabs>
              <w:tab w:val="right" w:leader="dot" w:pos="9062"/>
            </w:tabs>
            <w:rPr>
              <w:rFonts w:eastAsiaTheme="minorEastAsia"/>
              <w:noProof/>
              <w:sz w:val="24"/>
              <w:szCs w:val="24"/>
              <w:lang w:eastAsia="pl-PL"/>
            </w:rPr>
          </w:pPr>
          <w:hyperlink w:anchor="_Toc185316460" w:history="1">
            <w:r w:rsidRPr="00F720D1">
              <w:rPr>
                <w:rStyle w:val="Hipercze"/>
                <w:noProof/>
                <w:lang w:val="en-US"/>
              </w:rPr>
              <w:t>Planning and Configuring Site Collections and Hub Sites</w:t>
            </w:r>
            <w:r>
              <w:rPr>
                <w:noProof/>
                <w:webHidden/>
              </w:rPr>
              <w:tab/>
            </w:r>
            <w:r>
              <w:rPr>
                <w:noProof/>
                <w:webHidden/>
              </w:rPr>
              <w:fldChar w:fldCharType="begin"/>
            </w:r>
            <w:r>
              <w:rPr>
                <w:noProof/>
                <w:webHidden/>
              </w:rPr>
              <w:instrText xml:space="preserve"> PAGEREF _Toc185316460 \h </w:instrText>
            </w:r>
            <w:r>
              <w:rPr>
                <w:noProof/>
                <w:webHidden/>
              </w:rPr>
            </w:r>
            <w:r>
              <w:rPr>
                <w:noProof/>
                <w:webHidden/>
              </w:rPr>
              <w:fldChar w:fldCharType="separate"/>
            </w:r>
            <w:r>
              <w:rPr>
                <w:noProof/>
                <w:webHidden/>
              </w:rPr>
              <w:t>5</w:t>
            </w:r>
            <w:r>
              <w:rPr>
                <w:noProof/>
                <w:webHidden/>
              </w:rPr>
              <w:fldChar w:fldCharType="end"/>
            </w:r>
          </w:hyperlink>
        </w:p>
        <w:p w14:paraId="0F047731" w14:textId="2DB64FCD" w:rsidR="008A01E7" w:rsidRDefault="008A01E7">
          <w:pPr>
            <w:pStyle w:val="Spistreci2"/>
            <w:tabs>
              <w:tab w:val="right" w:leader="dot" w:pos="9062"/>
            </w:tabs>
            <w:rPr>
              <w:rFonts w:eastAsiaTheme="minorEastAsia"/>
              <w:noProof/>
              <w:sz w:val="24"/>
              <w:szCs w:val="24"/>
              <w:lang w:eastAsia="pl-PL"/>
            </w:rPr>
          </w:pPr>
          <w:hyperlink w:anchor="_Toc185316461" w:history="1">
            <w:r w:rsidRPr="00F720D1">
              <w:rPr>
                <w:rStyle w:val="Hipercze"/>
                <w:noProof/>
              </w:rPr>
              <w:t>Intro</w:t>
            </w:r>
            <w:r>
              <w:rPr>
                <w:noProof/>
                <w:webHidden/>
              </w:rPr>
              <w:tab/>
            </w:r>
            <w:r>
              <w:rPr>
                <w:noProof/>
                <w:webHidden/>
              </w:rPr>
              <w:fldChar w:fldCharType="begin"/>
            </w:r>
            <w:r>
              <w:rPr>
                <w:noProof/>
                <w:webHidden/>
              </w:rPr>
              <w:instrText xml:space="preserve"> PAGEREF _Toc185316461 \h </w:instrText>
            </w:r>
            <w:r>
              <w:rPr>
                <w:noProof/>
                <w:webHidden/>
              </w:rPr>
            </w:r>
            <w:r>
              <w:rPr>
                <w:noProof/>
                <w:webHidden/>
              </w:rPr>
              <w:fldChar w:fldCharType="separate"/>
            </w:r>
            <w:r>
              <w:rPr>
                <w:noProof/>
                <w:webHidden/>
              </w:rPr>
              <w:t>5</w:t>
            </w:r>
            <w:r>
              <w:rPr>
                <w:noProof/>
                <w:webHidden/>
              </w:rPr>
              <w:fldChar w:fldCharType="end"/>
            </w:r>
          </w:hyperlink>
        </w:p>
        <w:p w14:paraId="395D478D" w14:textId="2E40E49C" w:rsidR="008A01E7" w:rsidRDefault="008A01E7">
          <w:pPr>
            <w:pStyle w:val="Spistreci2"/>
            <w:tabs>
              <w:tab w:val="right" w:leader="dot" w:pos="9062"/>
            </w:tabs>
            <w:rPr>
              <w:rFonts w:eastAsiaTheme="minorEastAsia"/>
              <w:noProof/>
              <w:sz w:val="24"/>
              <w:szCs w:val="24"/>
              <w:lang w:eastAsia="pl-PL"/>
            </w:rPr>
          </w:pPr>
          <w:hyperlink w:anchor="_Toc185316462" w:history="1">
            <w:r w:rsidRPr="00F720D1">
              <w:rPr>
                <w:rStyle w:val="Hipercze"/>
                <w:noProof/>
              </w:rPr>
              <w:t>HUB SITES</w:t>
            </w:r>
            <w:r>
              <w:rPr>
                <w:noProof/>
                <w:webHidden/>
              </w:rPr>
              <w:tab/>
            </w:r>
            <w:r>
              <w:rPr>
                <w:noProof/>
                <w:webHidden/>
              </w:rPr>
              <w:fldChar w:fldCharType="begin"/>
            </w:r>
            <w:r>
              <w:rPr>
                <w:noProof/>
                <w:webHidden/>
              </w:rPr>
              <w:instrText xml:space="preserve"> PAGEREF _Toc185316462 \h </w:instrText>
            </w:r>
            <w:r>
              <w:rPr>
                <w:noProof/>
                <w:webHidden/>
              </w:rPr>
            </w:r>
            <w:r>
              <w:rPr>
                <w:noProof/>
                <w:webHidden/>
              </w:rPr>
              <w:fldChar w:fldCharType="separate"/>
            </w:r>
            <w:r>
              <w:rPr>
                <w:noProof/>
                <w:webHidden/>
              </w:rPr>
              <w:t>6</w:t>
            </w:r>
            <w:r>
              <w:rPr>
                <w:noProof/>
                <w:webHidden/>
              </w:rPr>
              <w:fldChar w:fldCharType="end"/>
            </w:r>
          </w:hyperlink>
        </w:p>
        <w:p w14:paraId="4A8EC144" w14:textId="4819D74A" w:rsidR="008A01E7" w:rsidRDefault="008A01E7">
          <w:pPr>
            <w:pStyle w:val="Spistreci2"/>
            <w:tabs>
              <w:tab w:val="right" w:leader="dot" w:pos="9062"/>
            </w:tabs>
            <w:rPr>
              <w:rFonts w:eastAsiaTheme="minorEastAsia"/>
              <w:noProof/>
              <w:sz w:val="24"/>
              <w:szCs w:val="24"/>
              <w:lang w:eastAsia="pl-PL"/>
            </w:rPr>
          </w:pPr>
          <w:hyperlink w:anchor="_Toc185316463" w:history="1">
            <w:r w:rsidRPr="00F720D1">
              <w:rPr>
                <w:rStyle w:val="Hipercze"/>
                <w:noProof/>
              </w:rPr>
              <w:t>Managing hub navigation</w:t>
            </w:r>
            <w:r>
              <w:rPr>
                <w:noProof/>
                <w:webHidden/>
              </w:rPr>
              <w:tab/>
            </w:r>
            <w:r>
              <w:rPr>
                <w:noProof/>
                <w:webHidden/>
              </w:rPr>
              <w:fldChar w:fldCharType="begin"/>
            </w:r>
            <w:r>
              <w:rPr>
                <w:noProof/>
                <w:webHidden/>
              </w:rPr>
              <w:instrText xml:space="preserve"> PAGEREF _Toc185316463 \h </w:instrText>
            </w:r>
            <w:r>
              <w:rPr>
                <w:noProof/>
                <w:webHidden/>
              </w:rPr>
            </w:r>
            <w:r>
              <w:rPr>
                <w:noProof/>
                <w:webHidden/>
              </w:rPr>
              <w:fldChar w:fldCharType="separate"/>
            </w:r>
            <w:r>
              <w:rPr>
                <w:noProof/>
                <w:webHidden/>
              </w:rPr>
              <w:t>7</w:t>
            </w:r>
            <w:r>
              <w:rPr>
                <w:noProof/>
                <w:webHidden/>
              </w:rPr>
              <w:fldChar w:fldCharType="end"/>
            </w:r>
          </w:hyperlink>
        </w:p>
        <w:p w14:paraId="61992DC2" w14:textId="5A86E9E5" w:rsidR="008A01E7" w:rsidRDefault="008A01E7">
          <w:pPr>
            <w:pStyle w:val="Spistreci1"/>
            <w:tabs>
              <w:tab w:val="right" w:leader="dot" w:pos="9062"/>
            </w:tabs>
            <w:rPr>
              <w:rFonts w:eastAsiaTheme="minorEastAsia"/>
              <w:noProof/>
              <w:sz w:val="24"/>
              <w:szCs w:val="24"/>
              <w:lang w:eastAsia="pl-PL"/>
            </w:rPr>
          </w:pPr>
          <w:hyperlink w:anchor="_Toc185316464" w:history="1">
            <w:r w:rsidRPr="00F720D1">
              <w:rPr>
                <w:rStyle w:val="Hipercze"/>
                <w:noProof/>
              </w:rPr>
              <w:t>Configuring External Sharing</w:t>
            </w:r>
            <w:r>
              <w:rPr>
                <w:noProof/>
                <w:webHidden/>
              </w:rPr>
              <w:tab/>
            </w:r>
            <w:r>
              <w:rPr>
                <w:noProof/>
                <w:webHidden/>
              </w:rPr>
              <w:fldChar w:fldCharType="begin"/>
            </w:r>
            <w:r>
              <w:rPr>
                <w:noProof/>
                <w:webHidden/>
              </w:rPr>
              <w:instrText xml:space="preserve"> PAGEREF _Toc185316464 \h </w:instrText>
            </w:r>
            <w:r>
              <w:rPr>
                <w:noProof/>
                <w:webHidden/>
              </w:rPr>
            </w:r>
            <w:r>
              <w:rPr>
                <w:noProof/>
                <w:webHidden/>
              </w:rPr>
              <w:fldChar w:fldCharType="separate"/>
            </w:r>
            <w:r>
              <w:rPr>
                <w:noProof/>
                <w:webHidden/>
              </w:rPr>
              <w:t>7</w:t>
            </w:r>
            <w:r>
              <w:rPr>
                <w:noProof/>
                <w:webHidden/>
              </w:rPr>
              <w:fldChar w:fldCharType="end"/>
            </w:r>
          </w:hyperlink>
        </w:p>
        <w:p w14:paraId="4C7D666F" w14:textId="790690F0" w:rsidR="008A01E7" w:rsidRDefault="008A01E7">
          <w:pPr>
            <w:pStyle w:val="Spistreci1"/>
            <w:tabs>
              <w:tab w:val="right" w:leader="dot" w:pos="9062"/>
            </w:tabs>
            <w:rPr>
              <w:rFonts w:eastAsiaTheme="minorEastAsia"/>
              <w:noProof/>
              <w:sz w:val="24"/>
              <w:szCs w:val="24"/>
              <w:lang w:eastAsia="pl-PL"/>
            </w:rPr>
          </w:pPr>
          <w:hyperlink w:anchor="_Toc185316465" w:history="1">
            <w:r w:rsidRPr="00F720D1">
              <w:rPr>
                <w:rStyle w:val="Hipercze"/>
                <w:noProof/>
                <w:lang w:val="en-US"/>
              </w:rPr>
              <w:t>Planning And Configuration metadata</w:t>
            </w:r>
            <w:r>
              <w:rPr>
                <w:noProof/>
                <w:webHidden/>
              </w:rPr>
              <w:tab/>
            </w:r>
            <w:r>
              <w:rPr>
                <w:noProof/>
                <w:webHidden/>
              </w:rPr>
              <w:fldChar w:fldCharType="begin"/>
            </w:r>
            <w:r>
              <w:rPr>
                <w:noProof/>
                <w:webHidden/>
              </w:rPr>
              <w:instrText xml:space="preserve"> PAGEREF _Toc185316465 \h </w:instrText>
            </w:r>
            <w:r>
              <w:rPr>
                <w:noProof/>
                <w:webHidden/>
              </w:rPr>
            </w:r>
            <w:r>
              <w:rPr>
                <w:noProof/>
                <w:webHidden/>
              </w:rPr>
              <w:fldChar w:fldCharType="separate"/>
            </w:r>
            <w:r>
              <w:rPr>
                <w:noProof/>
                <w:webHidden/>
              </w:rPr>
              <w:t>9</w:t>
            </w:r>
            <w:r>
              <w:rPr>
                <w:noProof/>
                <w:webHidden/>
              </w:rPr>
              <w:fldChar w:fldCharType="end"/>
            </w:r>
          </w:hyperlink>
        </w:p>
        <w:p w14:paraId="01CF8CF1" w14:textId="3BF0BE6B" w:rsidR="008A01E7" w:rsidRDefault="008A01E7">
          <w:pPr>
            <w:pStyle w:val="Spistreci2"/>
            <w:tabs>
              <w:tab w:val="right" w:leader="dot" w:pos="9062"/>
            </w:tabs>
            <w:rPr>
              <w:rFonts w:eastAsiaTheme="minorEastAsia"/>
              <w:noProof/>
              <w:sz w:val="24"/>
              <w:szCs w:val="24"/>
              <w:lang w:eastAsia="pl-PL"/>
            </w:rPr>
          </w:pPr>
          <w:hyperlink w:anchor="_Toc185316466" w:history="1">
            <w:r w:rsidRPr="00F720D1">
              <w:rPr>
                <w:rStyle w:val="Hipercze"/>
                <w:noProof/>
                <w:lang w:val="en-US"/>
              </w:rPr>
              <w:t>Planning and Configuring Customization and Apps</w:t>
            </w:r>
            <w:r>
              <w:rPr>
                <w:noProof/>
                <w:webHidden/>
              </w:rPr>
              <w:tab/>
            </w:r>
            <w:r>
              <w:rPr>
                <w:noProof/>
                <w:webHidden/>
              </w:rPr>
              <w:fldChar w:fldCharType="begin"/>
            </w:r>
            <w:r>
              <w:rPr>
                <w:noProof/>
                <w:webHidden/>
              </w:rPr>
              <w:instrText xml:space="preserve"> PAGEREF _Toc185316466 \h </w:instrText>
            </w:r>
            <w:r>
              <w:rPr>
                <w:noProof/>
                <w:webHidden/>
              </w:rPr>
            </w:r>
            <w:r>
              <w:rPr>
                <w:noProof/>
                <w:webHidden/>
              </w:rPr>
              <w:fldChar w:fldCharType="separate"/>
            </w:r>
            <w:r>
              <w:rPr>
                <w:noProof/>
                <w:webHidden/>
              </w:rPr>
              <w:t>10</w:t>
            </w:r>
            <w:r>
              <w:rPr>
                <w:noProof/>
                <w:webHidden/>
              </w:rPr>
              <w:fldChar w:fldCharType="end"/>
            </w:r>
          </w:hyperlink>
        </w:p>
        <w:p w14:paraId="125E9A26" w14:textId="2AB328D3" w:rsidR="008A01E7" w:rsidRDefault="008A01E7">
          <w:pPr>
            <w:pStyle w:val="Spistreci2"/>
            <w:tabs>
              <w:tab w:val="right" w:leader="dot" w:pos="9062"/>
            </w:tabs>
            <w:rPr>
              <w:rFonts w:eastAsiaTheme="minorEastAsia"/>
              <w:noProof/>
              <w:sz w:val="24"/>
              <w:szCs w:val="24"/>
              <w:lang w:eastAsia="pl-PL"/>
            </w:rPr>
          </w:pPr>
          <w:hyperlink w:anchor="_Toc185316467" w:history="1">
            <w:r w:rsidRPr="00F720D1">
              <w:rPr>
                <w:rStyle w:val="Hipercze"/>
                <w:noProof/>
                <w:lang w:val="en-US"/>
              </w:rPr>
              <w:t>Power Apps &amp;Power Automate  - OMÓWIENIE + DEMO</w:t>
            </w:r>
            <w:r>
              <w:rPr>
                <w:noProof/>
                <w:webHidden/>
              </w:rPr>
              <w:tab/>
            </w:r>
            <w:r>
              <w:rPr>
                <w:noProof/>
                <w:webHidden/>
              </w:rPr>
              <w:fldChar w:fldCharType="begin"/>
            </w:r>
            <w:r>
              <w:rPr>
                <w:noProof/>
                <w:webHidden/>
              </w:rPr>
              <w:instrText xml:space="preserve"> PAGEREF _Toc185316467 \h </w:instrText>
            </w:r>
            <w:r>
              <w:rPr>
                <w:noProof/>
                <w:webHidden/>
              </w:rPr>
            </w:r>
            <w:r>
              <w:rPr>
                <w:noProof/>
                <w:webHidden/>
              </w:rPr>
              <w:fldChar w:fldCharType="separate"/>
            </w:r>
            <w:r>
              <w:rPr>
                <w:noProof/>
                <w:webHidden/>
              </w:rPr>
              <w:t>10</w:t>
            </w:r>
            <w:r>
              <w:rPr>
                <w:noProof/>
                <w:webHidden/>
              </w:rPr>
              <w:fldChar w:fldCharType="end"/>
            </w:r>
          </w:hyperlink>
        </w:p>
        <w:p w14:paraId="524C57CE" w14:textId="54BBD411" w:rsidR="008A01E7" w:rsidRDefault="008A01E7">
          <w:pPr>
            <w:pStyle w:val="Spistreci1"/>
            <w:tabs>
              <w:tab w:val="right" w:leader="dot" w:pos="9062"/>
            </w:tabs>
            <w:rPr>
              <w:rFonts w:eastAsiaTheme="minorEastAsia"/>
              <w:noProof/>
              <w:sz w:val="24"/>
              <w:szCs w:val="24"/>
              <w:lang w:eastAsia="pl-PL"/>
            </w:rPr>
          </w:pPr>
          <w:hyperlink w:anchor="_Toc185316468" w:history="1">
            <w:r w:rsidRPr="00F720D1">
              <w:rPr>
                <w:rStyle w:val="Hipercze"/>
                <w:noProof/>
                <w:lang w:val="en-US"/>
              </w:rPr>
              <w:t>Managing Other Tenant Setting</w:t>
            </w:r>
            <w:r>
              <w:rPr>
                <w:noProof/>
                <w:webHidden/>
              </w:rPr>
              <w:tab/>
            </w:r>
            <w:r>
              <w:rPr>
                <w:noProof/>
                <w:webHidden/>
              </w:rPr>
              <w:fldChar w:fldCharType="begin"/>
            </w:r>
            <w:r>
              <w:rPr>
                <w:noProof/>
                <w:webHidden/>
              </w:rPr>
              <w:instrText xml:space="preserve"> PAGEREF _Toc185316468 \h </w:instrText>
            </w:r>
            <w:r>
              <w:rPr>
                <w:noProof/>
                <w:webHidden/>
              </w:rPr>
            </w:r>
            <w:r>
              <w:rPr>
                <w:noProof/>
                <w:webHidden/>
              </w:rPr>
              <w:fldChar w:fldCharType="separate"/>
            </w:r>
            <w:r>
              <w:rPr>
                <w:noProof/>
                <w:webHidden/>
              </w:rPr>
              <w:t>10</w:t>
            </w:r>
            <w:r>
              <w:rPr>
                <w:noProof/>
                <w:webHidden/>
              </w:rPr>
              <w:fldChar w:fldCharType="end"/>
            </w:r>
          </w:hyperlink>
        </w:p>
        <w:p w14:paraId="55D16CED" w14:textId="0E12C04E" w:rsidR="008A01E7" w:rsidRDefault="008A01E7">
          <w:pPr>
            <w:pStyle w:val="Spistreci2"/>
            <w:tabs>
              <w:tab w:val="right" w:leader="dot" w:pos="9062"/>
            </w:tabs>
            <w:rPr>
              <w:rFonts w:eastAsiaTheme="minorEastAsia"/>
              <w:noProof/>
              <w:sz w:val="24"/>
              <w:szCs w:val="24"/>
              <w:lang w:eastAsia="pl-PL"/>
            </w:rPr>
          </w:pPr>
          <w:hyperlink w:anchor="_Toc185316469" w:history="1">
            <w:r w:rsidRPr="00F720D1">
              <w:rPr>
                <w:rStyle w:val="Hipercze"/>
                <w:noProof/>
                <w:lang w:val="en-US"/>
              </w:rPr>
              <w:t>Managing Storage And Teams Channel</w:t>
            </w:r>
            <w:r>
              <w:rPr>
                <w:noProof/>
                <w:webHidden/>
              </w:rPr>
              <w:tab/>
            </w:r>
            <w:r>
              <w:rPr>
                <w:noProof/>
                <w:webHidden/>
              </w:rPr>
              <w:fldChar w:fldCharType="begin"/>
            </w:r>
            <w:r>
              <w:rPr>
                <w:noProof/>
                <w:webHidden/>
              </w:rPr>
              <w:instrText xml:space="preserve"> PAGEREF _Toc185316469 \h </w:instrText>
            </w:r>
            <w:r>
              <w:rPr>
                <w:noProof/>
                <w:webHidden/>
              </w:rPr>
            </w:r>
            <w:r>
              <w:rPr>
                <w:noProof/>
                <w:webHidden/>
              </w:rPr>
              <w:fldChar w:fldCharType="separate"/>
            </w:r>
            <w:r>
              <w:rPr>
                <w:noProof/>
                <w:webHidden/>
              </w:rPr>
              <w:t>11</w:t>
            </w:r>
            <w:r>
              <w:rPr>
                <w:noProof/>
                <w:webHidden/>
              </w:rPr>
              <w:fldChar w:fldCharType="end"/>
            </w:r>
          </w:hyperlink>
        </w:p>
        <w:p w14:paraId="5E4C99EF" w14:textId="6B8E618D" w:rsidR="008A01E7" w:rsidRDefault="008A01E7">
          <w:pPr>
            <w:pStyle w:val="Spistreci3"/>
            <w:tabs>
              <w:tab w:val="right" w:leader="dot" w:pos="9062"/>
            </w:tabs>
            <w:rPr>
              <w:noProof/>
            </w:rPr>
          </w:pPr>
          <w:hyperlink w:anchor="_Toc185316470" w:history="1">
            <w:r w:rsidRPr="00F720D1">
              <w:rPr>
                <w:rStyle w:val="Hipercze"/>
                <w:noProof/>
                <w:lang w:val="en-US"/>
              </w:rPr>
              <w:t>Private Channels</w:t>
            </w:r>
            <w:r>
              <w:rPr>
                <w:noProof/>
                <w:webHidden/>
              </w:rPr>
              <w:tab/>
            </w:r>
            <w:r>
              <w:rPr>
                <w:noProof/>
                <w:webHidden/>
              </w:rPr>
              <w:fldChar w:fldCharType="begin"/>
            </w:r>
            <w:r>
              <w:rPr>
                <w:noProof/>
                <w:webHidden/>
              </w:rPr>
              <w:instrText xml:space="preserve"> PAGEREF _Toc185316470 \h </w:instrText>
            </w:r>
            <w:r>
              <w:rPr>
                <w:noProof/>
                <w:webHidden/>
              </w:rPr>
            </w:r>
            <w:r>
              <w:rPr>
                <w:noProof/>
                <w:webHidden/>
              </w:rPr>
              <w:fldChar w:fldCharType="separate"/>
            </w:r>
            <w:r>
              <w:rPr>
                <w:noProof/>
                <w:webHidden/>
              </w:rPr>
              <w:t>11</w:t>
            </w:r>
            <w:r>
              <w:rPr>
                <w:noProof/>
                <w:webHidden/>
              </w:rPr>
              <w:fldChar w:fldCharType="end"/>
            </w:r>
          </w:hyperlink>
        </w:p>
        <w:p w14:paraId="3BBA5DDC" w14:textId="05638712" w:rsidR="008A01E7" w:rsidRDefault="008A01E7">
          <w:pPr>
            <w:pStyle w:val="Spistreci3"/>
            <w:tabs>
              <w:tab w:val="right" w:leader="dot" w:pos="9062"/>
            </w:tabs>
            <w:rPr>
              <w:noProof/>
            </w:rPr>
          </w:pPr>
          <w:hyperlink w:anchor="_Toc185316471" w:history="1">
            <w:r w:rsidRPr="00F720D1">
              <w:rPr>
                <w:rStyle w:val="Hipercze"/>
                <w:noProof/>
              </w:rPr>
              <w:t>Private channel Sharepoint Sites</w:t>
            </w:r>
            <w:r>
              <w:rPr>
                <w:noProof/>
                <w:webHidden/>
              </w:rPr>
              <w:tab/>
            </w:r>
            <w:r>
              <w:rPr>
                <w:noProof/>
                <w:webHidden/>
              </w:rPr>
              <w:fldChar w:fldCharType="begin"/>
            </w:r>
            <w:r>
              <w:rPr>
                <w:noProof/>
                <w:webHidden/>
              </w:rPr>
              <w:instrText xml:space="preserve"> PAGEREF _Toc185316471 \h </w:instrText>
            </w:r>
            <w:r>
              <w:rPr>
                <w:noProof/>
                <w:webHidden/>
              </w:rPr>
            </w:r>
            <w:r>
              <w:rPr>
                <w:noProof/>
                <w:webHidden/>
              </w:rPr>
              <w:fldChar w:fldCharType="separate"/>
            </w:r>
            <w:r>
              <w:rPr>
                <w:noProof/>
                <w:webHidden/>
              </w:rPr>
              <w:t>12</w:t>
            </w:r>
            <w:r>
              <w:rPr>
                <w:noProof/>
                <w:webHidden/>
              </w:rPr>
              <w:fldChar w:fldCharType="end"/>
            </w:r>
          </w:hyperlink>
        </w:p>
        <w:p w14:paraId="77AF9A4F" w14:textId="7CD50083" w:rsidR="008A01E7" w:rsidRDefault="008A01E7">
          <w:pPr>
            <w:pStyle w:val="Spistreci2"/>
            <w:tabs>
              <w:tab w:val="right" w:leader="dot" w:pos="9062"/>
            </w:tabs>
            <w:rPr>
              <w:rFonts w:eastAsiaTheme="minorEastAsia"/>
              <w:noProof/>
              <w:sz w:val="24"/>
              <w:szCs w:val="24"/>
              <w:lang w:eastAsia="pl-PL"/>
            </w:rPr>
          </w:pPr>
          <w:hyperlink w:anchor="_Toc185316472" w:history="1">
            <w:r w:rsidRPr="00F720D1">
              <w:rPr>
                <w:rStyle w:val="Hipercze"/>
                <w:noProof/>
                <w:lang w:val="en-US"/>
              </w:rPr>
              <w:t>Shared channels in Microsoft Teams</w:t>
            </w:r>
            <w:r>
              <w:rPr>
                <w:noProof/>
                <w:webHidden/>
              </w:rPr>
              <w:tab/>
            </w:r>
            <w:r>
              <w:rPr>
                <w:noProof/>
                <w:webHidden/>
              </w:rPr>
              <w:fldChar w:fldCharType="begin"/>
            </w:r>
            <w:r>
              <w:rPr>
                <w:noProof/>
                <w:webHidden/>
              </w:rPr>
              <w:instrText xml:space="preserve"> PAGEREF _Toc185316472 \h </w:instrText>
            </w:r>
            <w:r>
              <w:rPr>
                <w:noProof/>
                <w:webHidden/>
              </w:rPr>
            </w:r>
            <w:r>
              <w:rPr>
                <w:noProof/>
                <w:webHidden/>
              </w:rPr>
              <w:fldChar w:fldCharType="separate"/>
            </w:r>
            <w:r>
              <w:rPr>
                <w:noProof/>
                <w:webHidden/>
              </w:rPr>
              <w:t>13</w:t>
            </w:r>
            <w:r>
              <w:rPr>
                <w:noProof/>
                <w:webHidden/>
              </w:rPr>
              <w:fldChar w:fldCharType="end"/>
            </w:r>
          </w:hyperlink>
        </w:p>
        <w:p w14:paraId="26BFBD4A" w14:textId="0EE028B4" w:rsidR="008A01E7" w:rsidRDefault="008A01E7">
          <w:pPr>
            <w:pStyle w:val="Spistreci2"/>
            <w:tabs>
              <w:tab w:val="right" w:leader="dot" w:pos="9062"/>
            </w:tabs>
            <w:rPr>
              <w:rFonts w:eastAsiaTheme="minorEastAsia"/>
              <w:noProof/>
              <w:sz w:val="24"/>
              <w:szCs w:val="24"/>
              <w:lang w:eastAsia="pl-PL"/>
            </w:rPr>
          </w:pPr>
          <w:hyperlink w:anchor="_Toc185316473" w:history="1">
            <w:r w:rsidRPr="00F720D1">
              <w:rPr>
                <w:rStyle w:val="Hipercze"/>
                <w:noProof/>
              </w:rPr>
              <w:t>Ustawienia tworzenia witryn</w:t>
            </w:r>
            <w:r>
              <w:rPr>
                <w:noProof/>
                <w:webHidden/>
              </w:rPr>
              <w:tab/>
            </w:r>
            <w:r>
              <w:rPr>
                <w:noProof/>
                <w:webHidden/>
              </w:rPr>
              <w:fldChar w:fldCharType="begin"/>
            </w:r>
            <w:r>
              <w:rPr>
                <w:noProof/>
                <w:webHidden/>
              </w:rPr>
              <w:instrText xml:space="preserve"> PAGEREF _Toc185316473 \h </w:instrText>
            </w:r>
            <w:r>
              <w:rPr>
                <w:noProof/>
                <w:webHidden/>
              </w:rPr>
            </w:r>
            <w:r>
              <w:rPr>
                <w:noProof/>
                <w:webHidden/>
              </w:rPr>
              <w:fldChar w:fldCharType="separate"/>
            </w:r>
            <w:r>
              <w:rPr>
                <w:noProof/>
                <w:webHidden/>
              </w:rPr>
              <w:t>14</w:t>
            </w:r>
            <w:r>
              <w:rPr>
                <w:noProof/>
                <w:webHidden/>
              </w:rPr>
              <w:fldChar w:fldCharType="end"/>
            </w:r>
          </w:hyperlink>
        </w:p>
        <w:p w14:paraId="24CD8BA3" w14:textId="1F557E69" w:rsidR="008A01E7" w:rsidRDefault="008A01E7">
          <w:pPr>
            <w:pStyle w:val="Spistreci1"/>
            <w:tabs>
              <w:tab w:val="right" w:leader="dot" w:pos="9062"/>
            </w:tabs>
            <w:rPr>
              <w:rFonts w:eastAsiaTheme="minorEastAsia"/>
              <w:noProof/>
              <w:sz w:val="24"/>
              <w:szCs w:val="24"/>
              <w:lang w:eastAsia="pl-PL"/>
            </w:rPr>
          </w:pPr>
          <w:hyperlink w:anchor="_Toc185316474" w:history="1">
            <w:r w:rsidRPr="00F720D1">
              <w:rPr>
                <w:rStyle w:val="Hipercze"/>
                <w:noProof/>
              </w:rPr>
              <w:t>Monitoring and Maintaning Sharepoint Online Services</w:t>
            </w:r>
            <w:r>
              <w:rPr>
                <w:noProof/>
                <w:webHidden/>
              </w:rPr>
              <w:tab/>
            </w:r>
            <w:r>
              <w:rPr>
                <w:noProof/>
                <w:webHidden/>
              </w:rPr>
              <w:fldChar w:fldCharType="begin"/>
            </w:r>
            <w:r>
              <w:rPr>
                <w:noProof/>
                <w:webHidden/>
              </w:rPr>
              <w:instrText xml:space="preserve"> PAGEREF _Toc185316474 \h </w:instrText>
            </w:r>
            <w:r>
              <w:rPr>
                <w:noProof/>
                <w:webHidden/>
              </w:rPr>
            </w:r>
            <w:r>
              <w:rPr>
                <w:noProof/>
                <w:webHidden/>
              </w:rPr>
              <w:fldChar w:fldCharType="separate"/>
            </w:r>
            <w:r>
              <w:rPr>
                <w:noProof/>
                <w:webHidden/>
              </w:rPr>
              <w:t>15</w:t>
            </w:r>
            <w:r>
              <w:rPr>
                <w:noProof/>
                <w:webHidden/>
              </w:rPr>
              <w:fldChar w:fldCharType="end"/>
            </w:r>
          </w:hyperlink>
        </w:p>
        <w:p w14:paraId="19825F7C" w14:textId="7C72B830" w:rsidR="00631F4B" w:rsidRDefault="00631F4B">
          <w:r>
            <w:rPr>
              <w:b/>
              <w:bCs/>
            </w:rPr>
            <w:fldChar w:fldCharType="end"/>
          </w:r>
        </w:p>
      </w:sdtContent>
    </w:sdt>
    <w:p w14:paraId="12B562B7" w14:textId="77777777" w:rsidR="00631F4B" w:rsidRDefault="00631F4B" w:rsidP="00875D9F">
      <w:pPr>
        <w:pStyle w:val="Nagwek1"/>
      </w:pPr>
    </w:p>
    <w:p w14:paraId="0673CEF4" w14:textId="49A32453" w:rsidR="00875D9F" w:rsidRDefault="00875D9F" w:rsidP="00875D9F">
      <w:pPr>
        <w:pStyle w:val="Nagwek1"/>
      </w:pPr>
      <w:bookmarkStart w:id="0" w:name="_Toc185316458"/>
      <w:proofErr w:type="spellStart"/>
      <w:r w:rsidRPr="00875D9F">
        <w:t>Intro</w:t>
      </w:r>
      <w:bookmarkEnd w:id="0"/>
      <w:proofErr w:type="spellEnd"/>
    </w:p>
    <w:p w14:paraId="3A0DB062" w14:textId="59393DD5" w:rsidR="00962CFE" w:rsidRDefault="00962CFE" w:rsidP="00962CFE">
      <w:r>
        <w:t>Program SharePoint i usługa OneDrive na platformie Microsoft 365 to usługi oparte na chmurze, które ułatwiają organizacjom udostępnianie zawartości, wiedzy i aplikacji oraz zarządzanie nimi, aby:</w:t>
      </w:r>
    </w:p>
    <w:p w14:paraId="3A347013" w14:textId="77777777" w:rsidR="00962CFE" w:rsidRDefault="00962CFE" w:rsidP="00962CFE">
      <w:pPr>
        <w:pStyle w:val="Akapitzlist"/>
        <w:numPr>
          <w:ilvl w:val="0"/>
          <w:numId w:val="3"/>
        </w:numPr>
      </w:pPr>
      <w:r>
        <w:t>Zwiększ możliwości pracy zespołowej</w:t>
      </w:r>
    </w:p>
    <w:p w14:paraId="08BC65E4" w14:textId="77777777" w:rsidR="00962CFE" w:rsidRDefault="00962CFE" w:rsidP="00962CFE">
      <w:pPr>
        <w:pStyle w:val="Akapitzlist"/>
        <w:numPr>
          <w:ilvl w:val="0"/>
          <w:numId w:val="3"/>
        </w:numPr>
      </w:pPr>
      <w:r>
        <w:t>Szybkie znajdowanie informacji</w:t>
      </w:r>
    </w:p>
    <w:p w14:paraId="3E9D9F44" w14:textId="77777777" w:rsidR="00962CFE" w:rsidRDefault="00962CFE" w:rsidP="00962CFE">
      <w:pPr>
        <w:pStyle w:val="Akapitzlist"/>
        <w:numPr>
          <w:ilvl w:val="0"/>
          <w:numId w:val="3"/>
        </w:numPr>
      </w:pPr>
      <w:r>
        <w:t>Bezproblemowa współpraca w całej organizacji</w:t>
      </w:r>
    </w:p>
    <w:p w14:paraId="7345F089" w14:textId="03188D2F" w:rsidR="009F55AE" w:rsidRDefault="009F55AE" w:rsidP="009F55AE">
      <w:r w:rsidRPr="009F55AE">
        <w:rPr>
          <w:noProof/>
        </w:rPr>
        <w:lastRenderedPageBreak/>
        <w:drawing>
          <wp:inline distT="0" distB="0" distL="0" distR="0" wp14:anchorId="5FED01F7" wp14:editId="104A10B0">
            <wp:extent cx="5760720" cy="2654300"/>
            <wp:effectExtent l="0" t="0" r="0" b="0"/>
            <wp:docPr id="1" name="Obraz 1" descr="Obraz zawierający tekst, zrzut ekranu, Czcionka,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Obraz zawierający tekst, zrzut ekranu, Czcionka, design&#10;&#10;Opis wygenerowany automatycznie"/>
                    <pic:cNvPicPr/>
                  </pic:nvPicPr>
                  <pic:blipFill>
                    <a:blip r:embed="rId8"/>
                    <a:stretch>
                      <a:fillRect/>
                    </a:stretch>
                  </pic:blipFill>
                  <pic:spPr>
                    <a:xfrm>
                      <a:off x="0" y="0"/>
                      <a:ext cx="5760720" cy="2654300"/>
                    </a:xfrm>
                    <a:prstGeom prst="rect">
                      <a:avLst/>
                    </a:prstGeom>
                  </pic:spPr>
                </pic:pic>
              </a:graphicData>
            </a:graphic>
          </wp:inline>
        </w:drawing>
      </w:r>
    </w:p>
    <w:p w14:paraId="23D71D0B" w14:textId="77777777" w:rsidR="00875D9F" w:rsidRDefault="00875D9F" w:rsidP="00875D9F">
      <w:pPr>
        <w:pStyle w:val="Nagwek1"/>
      </w:pPr>
      <w:bookmarkStart w:id="1" w:name="_Toc185316459"/>
      <w:proofErr w:type="spellStart"/>
      <w:r w:rsidRPr="00875D9F">
        <w:t>Sharepoint</w:t>
      </w:r>
      <w:proofErr w:type="spellEnd"/>
      <w:r w:rsidRPr="00875D9F">
        <w:t xml:space="preserve"> Administration – </w:t>
      </w:r>
      <w:proofErr w:type="spellStart"/>
      <w:r w:rsidRPr="00875D9F">
        <w:t>Toolbox</w:t>
      </w:r>
      <w:bookmarkEnd w:id="1"/>
      <w:proofErr w:type="spellEnd"/>
    </w:p>
    <w:p w14:paraId="65AFA907" w14:textId="77777777" w:rsidR="00875D9F" w:rsidRDefault="00875D9F" w:rsidP="00875D9F">
      <w:r w:rsidRPr="00875D9F">
        <w:t xml:space="preserve">Zacznijmy od wprowadzenia do administrowania usługą SharePoint Online. Po pierwsze, jakie są obowiązki administratora SharePoint Online? </w:t>
      </w:r>
    </w:p>
    <w:p w14:paraId="1FF69502" w14:textId="77777777" w:rsidR="00875D9F" w:rsidRDefault="00875D9F" w:rsidP="00875D9F">
      <w:r w:rsidRPr="00875D9F">
        <w:t xml:space="preserve">Na wysokim poziomie administrator usługi SharePoint Online jest odpowiedzialny za wszystkie aspekty usługi SharePoint Online, </w:t>
      </w:r>
    </w:p>
    <w:p w14:paraId="2E0D46AF" w14:textId="77777777" w:rsidR="00875D9F" w:rsidRDefault="00875D9F" w:rsidP="00875D9F">
      <w:pPr>
        <w:pStyle w:val="Akapitzlist"/>
        <w:numPr>
          <w:ilvl w:val="0"/>
          <w:numId w:val="2"/>
        </w:numPr>
      </w:pPr>
      <w:r w:rsidRPr="00875D9F">
        <w:t xml:space="preserve">w tym konserwację i konfigurację witryn, </w:t>
      </w:r>
    </w:p>
    <w:p w14:paraId="703B3F38" w14:textId="77777777" w:rsidR="00875D9F" w:rsidRDefault="00875D9F" w:rsidP="00875D9F">
      <w:pPr>
        <w:pStyle w:val="Akapitzlist"/>
        <w:numPr>
          <w:ilvl w:val="0"/>
          <w:numId w:val="2"/>
        </w:numPr>
      </w:pPr>
      <w:r w:rsidRPr="00875D9F">
        <w:t xml:space="preserve">profile użytkowników, </w:t>
      </w:r>
    </w:p>
    <w:p w14:paraId="5A9DE4D0" w14:textId="77777777" w:rsidR="00875D9F" w:rsidRDefault="00875D9F" w:rsidP="00875D9F">
      <w:pPr>
        <w:pStyle w:val="Akapitzlist"/>
        <w:numPr>
          <w:ilvl w:val="0"/>
          <w:numId w:val="2"/>
        </w:numPr>
      </w:pPr>
      <w:r w:rsidRPr="00875D9F">
        <w:t xml:space="preserve">taksonomie i </w:t>
      </w:r>
    </w:p>
    <w:p w14:paraId="571B4AF7" w14:textId="77777777" w:rsidR="00875D9F" w:rsidRDefault="00875D9F" w:rsidP="00875D9F">
      <w:pPr>
        <w:pStyle w:val="Akapitzlist"/>
        <w:numPr>
          <w:ilvl w:val="0"/>
          <w:numId w:val="2"/>
        </w:numPr>
      </w:pPr>
      <w:r w:rsidRPr="00875D9F">
        <w:t xml:space="preserve">integracje. </w:t>
      </w:r>
    </w:p>
    <w:p w14:paraId="2012B72E" w14:textId="77777777" w:rsidR="00875D9F" w:rsidRDefault="00875D9F" w:rsidP="00875D9F">
      <w:r w:rsidRPr="00875D9F">
        <w:t xml:space="preserve">Administrator usługi SharePoint Online jest również odpowiedzialny za wdrażanie użytkowników i zarządzanie zmianami w usłudze SharePoint Online. </w:t>
      </w:r>
    </w:p>
    <w:p w14:paraId="649FD250" w14:textId="77777777" w:rsidR="00875D9F" w:rsidRDefault="00875D9F" w:rsidP="00875D9F">
      <w:r w:rsidRPr="00875D9F">
        <w:t xml:space="preserve">Ponieważ chmura i zmiany pojawiają się co tydzień, administrator usługi SharePoint Online musi upewnić się, że są one przekazywane użytkownikom. </w:t>
      </w:r>
    </w:p>
    <w:p w14:paraId="51C6C0D9" w14:textId="77777777" w:rsidR="00875D9F" w:rsidRDefault="00875D9F" w:rsidP="00875D9F">
      <w:r w:rsidRPr="00875D9F">
        <w:t xml:space="preserve">Administrator usługi SharePoint Online jest również odpowiedzialny za zarządzanie usługą SharePoint Online, a więc upewnienie się, że nie dochodzi do rozrastania się witryn, że wszyscy korzystają z usługi SharePoint zgodnie z intencjami firmy, a także za bezpieczeństwo i udostępnianie na zewnątrz. Ponieważ SharePoint jest rozwiązaniem do przechowywania plików w usłudze Office 365, może tam znajdować się wiele poufnych informacji firmowych, a administrator SharePoint musi upewnić się, że wszystkie aspekty zabezpieczeń są na miejscu, aby te informacje pozostały bezpieczne. </w:t>
      </w:r>
    </w:p>
    <w:p w14:paraId="65E70F3A" w14:textId="77777777" w:rsidR="00875D9F" w:rsidRDefault="00875D9F" w:rsidP="00875D9F">
      <w:r w:rsidRPr="00875D9F">
        <w:t xml:space="preserve">Należy również pamiętać, że, jak powiedziałem wcześniej, SharePoint Online to rozwiązanie do przechowywania plików dla innych usług Office 365, więc prawdopodobnie często będziesz musiał wchodzić w interakcje z administratorami </w:t>
      </w:r>
      <w:proofErr w:type="spellStart"/>
      <w:r w:rsidRPr="00875D9F">
        <w:t>Teams</w:t>
      </w:r>
      <w:proofErr w:type="spellEnd"/>
      <w:r w:rsidRPr="00875D9F">
        <w:t xml:space="preserve"> i Yammer, ponieważ pliki z tych aplikacji są przechowywane w SharePoint na zapleczu. </w:t>
      </w:r>
    </w:p>
    <w:p w14:paraId="2EB2017D" w14:textId="77777777" w:rsidR="00875D9F" w:rsidRDefault="00875D9F" w:rsidP="00875D9F">
      <w:r w:rsidRPr="00875D9F">
        <w:t xml:space="preserve">Zazwyczaj, choć nie zawsze, administrator usługi SharePoint Online jest również odpowiedzialny za usługę OneDrive dla Firm, zwłaszcza że w przeszłości usługa OneDrive dla Firm zawsze była częścią usługi SharePoint. Nawet jeśli są one obecnie oddzielne, oddzielne centra administracyjne i tak dalej, zazwyczaj jedna osoba zarządza obydwoma. </w:t>
      </w:r>
    </w:p>
    <w:p w14:paraId="7522817A" w14:textId="33FBA5F6" w:rsidR="00875D9F" w:rsidRDefault="00875D9F" w:rsidP="00875D9F">
      <w:pPr>
        <w:pStyle w:val="Podtytu"/>
      </w:pPr>
      <w:r>
        <w:t>Narzędzia</w:t>
      </w:r>
      <w:r w:rsidR="00CA7976">
        <w:t>…</w:t>
      </w:r>
    </w:p>
    <w:p w14:paraId="6930F8A9" w14:textId="1773E738" w:rsidR="00D373D7" w:rsidRPr="00D373D7" w:rsidRDefault="00D373D7" w:rsidP="00D373D7">
      <w:r w:rsidRPr="00D373D7">
        <w:rPr>
          <w:noProof/>
        </w:rPr>
        <w:lastRenderedPageBreak/>
        <w:drawing>
          <wp:inline distT="0" distB="0" distL="0" distR="0" wp14:anchorId="5479FCAD" wp14:editId="02CE1DE4">
            <wp:extent cx="5760720" cy="1803400"/>
            <wp:effectExtent l="0" t="0" r="0" b="6350"/>
            <wp:docPr id="2" name="Obraz 2" descr="Obraz zawierający tekst, zrzut ekranu, Czcionka, Jaskrawoniebieski&#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 zrzut ekranu, Czcionka, Jaskrawoniebieski&#10;&#10;Opis wygenerowany automatycznie"/>
                    <pic:cNvPicPr/>
                  </pic:nvPicPr>
                  <pic:blipFill>
                    <a:blip r:embed="rId9"/>
                    <a:stretch>
                      <a:fillRect/>
                    </a:stretch>
                  </pic:blipFill>
                  <pic:spPr>
                    <a:xfrm>
                      <a:off x="0" y="0"/>
                      <a:ext cx="5760720" cy="1803400"/>
                    </a:xfrm>
                    <a:prstGeom prst="rect">
                      <a:avLst/>
                    </a:prstGeom>
                  </pic:spPr>
                </pic:pic>
              </a:graphicData>
            </a:graphic>
          </wp:inline>
        </w:drawing>
      </w:r>
    </w:p>
    <w:p w14:paraId="13915BCC" w14:textId="77777777" w:rsidR="00875D9F" w:rsidRDefault="00875D9F" w:rsidP="00875D9F">
      <w:r w:rsidRPr="00875D9F">
        <w:t>Jakich zatem narzędzi użyjemy do administrowania SharePoint Online? Na wysokim poziomie mamy centrum administracyjne SharePoint Online, a także PowerShell. To naprawdę ważne, abyś wiedział, że to nie jest ani jedno, ani drugie. To naprawdę oboje razem. Jako administrator usługi SharePoint Online niektóre czynności można wykonać tylko w centrum administracyjnym, a inne tylko za pośrednictwem programu PowerShell.</w:t>
      </w:r>
    </w:p>
    <w:p w14:paraId="63FF7219" w14:textId="08C1F2EE" w:rsidR="00875D9F" w:rsidRDefault="00875D9F" w:rsidP="00875D9F">
      <w:r w:rsidRPr="00875D9F">
        <w:t xml:space="preserve"> Omówimy je szczegółowo w tym module. Jeśli chodzi o wymagania, minimalna rola, której potrzebujesz, to rola administratora SharePoint w Office 365 lub możesz oczywiście być administratorem globalnym, ale administrator SharePoint to minimum. Przypisując komuś rolę administratora programu SharePoint, możesz również chcieć przypisać mu rolę administratora usługi. W ten sposób mogą przeglądać ważne informacje w centrum administracyjnym platformy Microsoft 365, takie jak stan usługi SharePoint Online, centrum wiadomości i powiadomienia o wydaniach</w:t>
      </w:r>
    </w:p>
    <w:p w14:paraId="77F5D555" w14:textId="27698FE0" w:rsidR="00875D9F" w:rsidRDefault="00875D9F" w:rsidP="00875D9F">
      <w:pPr>
        <w:pStyle w:val="Podtytu"/>
      </w:pPr>
      <w:r>
        <w:t>SharePoint Admin Center</w:t>
      </w:r>
    </w:p>
    <w:p w14:paraId="01DE62B5" w14:textId="74CC9EEF" w:rsidR="00875D9F" w:rsidRDefault="00875D9F" w:rsidP="00875D9F">
      <w:r w:rsidRPr="00875D9F">
        <w:t xml:space="preserve">skoro mamy już za sobą wprowadzenie, przejdźmy do pierwszego narzędzia, jakim jest centrum administracyjne usługi SharePoint Online. Centrum administracyjne usługi SharePoint Online to internetowy interfejs służący do zarządzania usługą SharePoint Online, do którego można uzyskać dostęp, przechodząc z centrum administracyjnego platformy Microsoft 365 lub przechodząc do </w:t>
      </w:r>
      <w:proofErr w:type="spellStart"/>
      <w:r w:rsidRPr="00875D9F">
        <w:t>https</w:t>
      </w:r>
      <w:proofErr w:type="spellEnd"/>
      <w:r w:rsidRPr="00875D9F">
        <w:t xml:space="preserve">, nazwa dzierżawy — </w:t>
      </w:r>
      <w:proofErr w:type="spellStart"/>
      <w:r w:rsidRPr="00875D9F">
        <w:t>admin.sharepoint</w:t>
      </w:r>
      <w:proofErr w:type="spellEnd"/>
      <w:r w:rsidRPr="00875D9F">
        <w:t xml:space="preserve"> .com. Co zatem możemy zrobić z poziomu centrum administracyjnego usługi SharePoint Online? Możemy zarządzać zbiorami witryn, w tym witrynami centralnymi, zarządzać profilami użytkowników, taksonomiami, wyszukiwaniem, ustawieniami dzierżawy, ustawieniami udostępniania zewnętrznego i nie tylko.</w:t>
      </w:r>
    </w:p>
    <w:p w14:paraId="62F28FB8" w14:textId="36014F21" w:rsidR="00875D9F" w:rsidRDefault="00875D9F" w:rsidP="00875D9F">
      <w:pPr>
        <w:pStyle w:val="Podtytu"/>
      </w:pPr>
      <w:r>
        <w:t>SharePoint PowerShell Module</w:t>
      </w:r>
    </w:p>
    <w:p w14:paraId="6597EBBE" w14:textId="77777777" w:rsidR="00875D9F" w:rsidRDefault="00875D9F" w:rsidP="00875D9F">
      <w:r w:rsidRPr="00875D9F">
        <w:t xml:space="preserve">Następnie porozmawiajmy o tym, jak połączyć się z usługą SharePoint Online za pomocą programu PowerShell. Jak zdobyć moduł? </w:t>
      </w:r>
    </w:p>
    <w:p w14:paraId="626A402C" w14:textId="77777777" w:rsidR="00875D9F" w:rsidRDefault="00875D9F" w:rsidP="00875D9F">
      <w:r w:rsidRPr="00875D9F">
        <w:t xml:space="preserve">Moduł programu SharePoint Online PowerShell jest hostowany w Galerii programu PowerShell. </w:t>
      </w:r>
    </w:p>
    <w:p w14:paraId="4D8E9C37" w14:textId="77777777" w:rsidR="00875D9F" w:rsidRDefault="00875D9F" w:rsidP="00875D9F">
      <w:r w:rsidRPr="00875D9F">
        <w:t xml:space="preserve">Galeria programu PowerShell to centralne repozytorium zawartości programu PowerShell firmy Microsoft oraz społeczności. Aby pobrać moduły z Galerii PowerShell, musisz mieć </w:t>
      </w:r>
      <w:proofErr w:type="spellStart"/>
      <w:r w:rsidRPr="00875D9F">
        <w:t>PowerShellGet</w:t>
      </w:r>
      <w:proofErr w:type="spellEnd"/>
      <w:r w:rsidRPr="00875D9F">
        <w:t xml:space="preserve">. </w:t>
      </w:r>
    </w:p>
    <w:p w14:paraId="2832C0A2" w14:textId="77777777" w:rsidR="00875D9F" w:rsidRDefault="00875D9F" w:rsidP="00875D9F">
      <w:r w:rsidRPr="00875D9F">
        <w:t xml:space="preserve">Być może masz już </w:t>
      </w:r>
      <w:proofErr w:type="spellStart"/>
      <w:r w:rsidRPr="00875D9F">
        <w:t>PowerShellGet</w:t>
      </w:r>
      <w:proofErr w:type="spellEnd"/>
      <w:r w:rsidRPr="00875D9F">
        <w:t xml:space="preserve"> i myślę, że większość z was prawdopodobnie już ma </w:t>
      </w:r>
      <w:proofErr w:type="spellStart"/>
      <w:r w:rsidRPr="00875D9F">
        <w:t>PowerShellGet</w:t>
      </w:r>
      <w:proofErr w:type="spellEnd"/>
      <w:r w:rsidRPr="00875D9F">
        <w:t xml:space="preserve">, ponieważ jest dołączony do systemu Windows 10 lub nowszego, Windows Server 2016 lub nowszego systemu operacyjnego, jeśli masz Windows Management Framework 5.0 lub nowszy, lub jeśli masz PowerShell 6 Jeśli masz starszą wersję systemu Windows lub programu PowerShell, po prostu pobierz plik </w:t>
      </w:r>
      <w:proofErr w:type="spellStart"/>
      <w:r w:rsidRPr="00875D9F">
        <w:t>PackageManagement</w:t>
      </w:r>
      <w:proofErr w:type="spellEnd"/>
      <w:r w:rsidRPr="00875D9F">
        <w:t xml:space="preserve"> MSI z łącza Pobierz na slajdach lub po prostu wyszukaj plik </w:t>
      </w:r>
      <w:proofErr w:type="spellStart"/>
      <w:r w:rsidRPr="00875D9F">
        <w:t>Package</w:t>
      </w:r>
      <w:proofErr w:type="spellEnd"/>
      <w:r w:rsidRPr="00875D9F">
        <w:t xml:space="preserve"> Management MSI w swojej ulubionej wyszukiwarce. Po spełnieniu wymagań wystarczy uruchomić </w:t>
      </w:r>
      <w:r w:rsidRPr="00875D9F">
        <w:lastRenderedPageBreak/>
        <w:t xml:space="preserve">polecenie </w:t>
      </w:r>
      <w:proofErr w:type="spellStart"/>
      <w:r w:rsidRPr="00875D9F">
        <w:t>cmdlet</w:t>
      </w:r>
      <w:proofErr w:type="spellEnd"/>
      <w:r w:rsidRPr="00875D9F">
        <w:t xml:space="preserve"> </w:t>
      </w:r>
      <w:proofErr w:type="spellStart"/>
      <w:r w:rsidRPr="00875D9F">
        <w:t>Install</w:t>
      </w:r>
      <w:proofErr w:type="spellEnd"/>
      <w:r w:rsidRPr="00875D9F">
        <w:t xml:space="preserve">-Module i określić nazwę modułu, czyli </w:t>
      </w:r>
      <w:proofErr w:type="spellStart"/>
      <w:r w:rsidRPr="00875D9F">
        <w:t>Microsoft.Online</w:t>
      </w:r>
      <w:proofErr w:type="spellEnd"/>
      <w:r w:rsidRPr="00875D9F">
        <w:t xml:space="preserve"> .SharePoint .PowerShell. Poprosi Cię o potwierdzenie kilku rzeczy, a następnie pobierze wszystko za Ciebie. </w:t>
      </w:r>
    </w:p>
    <w:p w14:paraId="1465D91A" w14:textId="730BD68C" w:rsidR="00875D9F" w:rsidRDefault="00875D9F" w:rsidP="00875D9F">
      <w:r w:rsidRPr="00875D9F">
        <w:t xml:space="preserve">Aby się połączyć, musisz być administratorem usługi SharePoint Online i znać adres URL centrum administracyjnego usługi SharePoint Online, który zawsze ma postać https://nazwa najemcy — </w:t>
      </w:r>
      <w:proofErr w:type="spellStart"/>
      <w:r w:rsidRPr="00875D9F">
        <w:t>admin.sharepoint</w:t>
      </w:r>
      <w:proofErr w:type="spellEnd"/>
      <w:r w:rsidRPr="00875D9F">
        <w:t xml:space="preserve"> .com. Musisz otworzyć powłokę zarządzania SharePoint Online lub normalne częściowe okno i zaimportować moduł SharePoint Online, następnie uzyskać poświadczenie i zapisać je w zmiennej, a na końcu nawiązać połączenie za pomocą polecenia </w:t>
      </w:r>
      <w:proofErr w:type="spellStart"/>
      <w:r w:rsidRPr="00875D9F">
        <w:t>cmdlet</w:t>
      </w:r>
      <w:proofErr w:type="spellEnd"/>
      <w:r w:rsidRPr="00875D9F">
        <w:t xml:space="preserve"> Connect-</w:t>
      </w:r>
      <w:proofErr w:type="spellStart"/>
      <w:r w:rsidRPr="00875D9F">
        <w:t>SPOService</w:t>
      </w:r>
      <w:proofErr w:type="spellEnd"/>
      <w:r w:rsidRPr="00875D9F">
        <w:t xml:space="preserve">, określając adres URL Centrum administracyjne usługi SharePoint Online, a w tym przypadku adres URL mojego centrum administracyjnego usługi SharePoint Online to globamanticsorg-admin.sharepoint.com, a następnie nadaj mu poświadczenia. Jeśli korzystasz z uwierzytelniania wieloskładnikowego, musisz uruchomić częściowe polecenie </w:t>
      </w:r>
      <w:proofErr w:type="spellStart"/>
      <w:r w:rsidRPr="00875D9F">
        <w:t>cmdlet</w:t>
      </w:r>
      <w:proofErr w:type="spellEnd"/>
      <w:r w:rsidRPr="00875D9F">
        <w:t xml:space="preserve"> Connect-</w:t>
      </w:r>
      <w:proofErr w:type="spellStart"/>
      <w:r w:rsidRPr="00875D9F">
        <w:t>SPOService</w:t>
      </w:r>
      <w:proofErr w:type="spellEnd"/>
      <w:r w:rsidRPr="00875D9F">
        <w:t xml:space="preserve"> i nie podawać mu poświadczeń; po prostu otworzy się okno logowania do sieci lub wyskakujące okienko, w którym będziemy mogli wprowadzić Twoją nazwę użytkownika, hasło, a następnie poprosi Cię o drugą metodę uwierzytelnienia.</w:t>
      </w:r>
    </w:p>
    <w:p w14:paraId="3D007165" w14:textId="4054D86F" w:rsidR="00875D9F" w:rsidRDefault="00875D9F" w:rsidP="00875D9F">
      <w:pPr>
        <w:pStyle w:val="Podtytu"/>
      </w:pPr>
      <w:proofErr w:type="spellStart"/>
      <w:r>
        <w:t>Sharepoint</w:t>
      </w:r>
      <w:proofErr w:type="spellEnd"/>
      <w:r>
        <w:t xml:space="preserve"> </w:t>
      </w:r>
      <w:proofErr w:type="spellStart"/>
      <w:r>
        <w:t>PnP</w:t>
      </w:r>
      <w:proofErr w:type="spellEnd"/>
    </w:p>
    <w:p w14:paraId="4E09615D" w14:textId="77777777" w:rsidR="00875D9F" w:rsidRDefault="00875D9F" w:rsidP="00875D9F">
      <w:r w:rsidRPr="00875D9F">
        <w:t xml:space="preserve">Nauczyliśmy się teraz, jak łączyć się z SharePoint Online za pomocą modułów dostarczonych przez Microsoft, ale chcę też nauczyć Cię, jak łączyć się z Office 365 za pomocą poleceń </w:t>
      </w:r>
      <w:proofErr w:type="spellStart"/>
      <w:r w:rsidRPr="00875D9F">
        <w:t>cmdlet</w:t>
      </w:r>
      <w:proofErr w:type="spellEnd"/>
      <w:r w:rsidRPr="00875D9F">
        <w:t xml:space="preserve"> Office 365 </w:t>
      </w:r>
      <w:proofErr w:type="spellStart"/>
      <w:r w:rsidRPr="00875D9F">
        <w:t>Dev</w:t>
      </w:r>
      <w:proofErr w:type="spellEnd"/>
      <w:r w:rsidRPr="00875D9F">
        <w:t xml:space="preserve"> </w:t>
      </w:r>
      <w:proofErr w:type="spellStart"/>
      <w:r w:rsidRPr="00875D9F">
        <w:t>PnP</w:t>
      </w:r>
      <w:proofErr w:type="spellEnd"/>
      <w:r w:rsidRPr="00875D9F">
        <w:t xml:space="preserve"> PowerShell, o których możesz nie wiedzieć, ponieważ nie jest to oficjalna aplikacja firmy Microsoft moduł. Więc najpierw dowiedzmy się, czym one są. </w:t>
      </w:r>
    </w:p>
    <w:p w14:paraId="7D6E0847" w14:textId="77777777" w:rsidR="00875D9F" w:rsidRDefault="00875D9F" w:rsidP="00875D9F">
      <w:r w:rsidRPr="00875D9F">
        <w:t xml:space="preserve">Office 365 </w:t>
      </w:r>
      <w:proofErr w:type="spellStart"/>
      <w:r w:rsidRPr="00875D9F">
        <w:t>Dev</w:t>
      </w:r>
      <w:proofErr w:type="spellEnd"/>
      <w:r w:rsidRPr="00875D9F">
        <w:t xml:space="preserve"> </w:t>
      </w:r>
      <w:proofErr w:type="spellStart"/>
      <w:r w:rsidRPr="00875D9F">
        <w:t>PnP</w:t>
      </w:r>
      <w:proofErr w:type="spellEnd"/>
      <w:r w:rsidRPr="00875D9F">
        <w:t xml:space="preserve">, co oznacza </w:t>
      </w:r>
      <w:proofErr w:type="spellStart"/>
      <w:r w:rsidRPr="00875D9F">
        <w:t>Patterns</w:t>
      </w:r>
      <w:proofErr w:type="spellEnd"/>
      <w:r w:rsidRPr="00875D9F">
        <w:t xml:space="preserve"> and </w:t>
      </w:r>
      <w:proofErr w:type="spellStart"/>
      <w:r w:rsidRPr="00875D9F">
        <w:t>Practices</w:t>
      </w:r>
      <w:proofErr w:type="spellEnd"/>
      <w:r w:rsidRPr="00875D9F">
        <w:t xml:space="preserve">, to inicjatywa open </w:t>
      </w:r>
      <w:proofErr w:type="spellStart"/>
      <w:r w:rsidRPr="00875D9F">
        <w:t>source</w:t>
      </w:r>
      <w:proofErr w:type="spellEnd"/>
      <w:r w:rsidRPr="00875D9F">
        <w:t xml:space="preserve"> grupy inżynierów programu SharePoint w firmie Microsoft, która zawiera wiele rozwiązań, najlepszych praktyk i przykładów kodu, jak zrobić więcej z Office 365 i SharePoint. </w:t>
      </w:r>
    </w:p>
    <w:p w14:paraId="24644618" w14:textId="77777777" w:rsidR="00875D9F" w:rsidRDefault="00875D9F" w:rsidP="00875D9F">
      <w:r w:rsidRPr="00875D9F">
        <w:t xml:space="preserve">Jednym z niesamowitych rozwiązań są polecenia </w:t>
      </w:r>
      <w:proofErr w:type="spellStart"/>
      <w:r w:rsidRPr="00875D9F">
        <w:t>cmdlet</w:t>
      </w:r>
      <w:proofErr w:type="spellEnd"/>
      <w:r w:rsidRPr="00875D9F">
        <w:t xml:space="preserve"> programu SharePoint i Office 365 </w:t>
      </w:r>
      <w:proofErr w:type="spellStart"/>
      <w:r w:rsidRPr="00875D9F">
        <w:t>Dev</w:t>
      </w:r>
      <w:proofErr w:type="spellEnd"/>
      <w:r w:rsidRPr="00875D9F">
        <w:t xml:space="preserve"> </w:t>
      </w:r>
      <w:proofErr w:type="spellStart"/>
      <w:r w:rsidRPr="00875D9F">
        <w:t>PnP</w:t>
      </w:r>
      <w:proofErr w:type="spellEnd"/>
      <w:r w:rsidRPr="00875D9F">
        <w:t xml:space="preserve"> PowerShell, które zawierają ponad 400 poleceń </w:t>
      </w:r>
      <w:proofErr w:type="spellStart"/>
      <w:r w:rsidRPr="00875D9F">
        <w:t>cmdlet</w:t>
      </w:r>
      <w:proofErr w:type="spellEnd"/>
      <w:r w:rsidRPr="00875D9F">
        <w:t xml:space="preserve"> programu PowerShell, które umożliwiają znacznie więcej niż to, co można zrobić za pomocą dostarczonego przez firmę Microsoft modułu programu SharePoint Online PowerShell. Jak to zdobyć? Cóż, moduł </w:t>
      </w:r>
      <w:proofErr w:type="spellStart"/>
      <w:r w:rsidRPr="00875D9F">
        <w:t>PnP</w:t>
      </w:r>
      <w:proofErr w:type="spellEnd"/>
      <w:r w:rsidRPr="00875D9F">
        <w:t xml:space="preserve"> PowerShell jest również hostowany w Galerii PowerShell, więc to samo, co moduł SharePoint Online i te same wymagania wstępne, co moduł SharePoint Online. Aby go zainstalować, uruchomimy polecenie </w:t>
      </w:r>
      <w:proofErr w:type="spellStart"/>
      <w:r w:rsidRPr="00875D9F">
        <w:t>cmdlet</w:t>
      </w:r>
      <w:proofErr w:type="spellEnd"/>
      <w:r w:rsidRPr="00875D9F">
        <w:t xml:space="preserve"> </w:t>
      </w:r>
      <w:proofErr w:type="spellStart"/>
      <w:r w:rsidRPr="00875D9F">
        <w:t>Install</w:t>
      </w:r>
      <w:proofErr w:type="spellEnd"/>
      <w:r w:rsidRPr="00875D9F">
        <w:t xml:space="preserve">-Module PowerShell, a następnie określimy nazwę polecenia </w:t>
      </w:r>
      <w:proofErr w:type="spellStart"/>
      <w:r w:rsidRPr="00875D9F">
        <w:t>cmdlet</w:t>
      </w:r>
      <w:proofErr w:type="spellEnd"/>
      <w:r w:rsidRPr="00875D9F">
        <w:t xml:space="preserve">, którym jest </w:t>
      </w:r>
      <w:proofErr w:type="spellStart"/>
      <w:r w:rsidRPr="00875D9F">
        <w:t>SharePointPnPPowerShellOnline</w:t>
      </w:r>
      <w:proofErr w:type="spellEnd"/>
      <w:r w:rsidRPr="00875D9F">
        <w:t>.</w:t>
      </w:r>
    </w:p>
    <w:p w14:paraId="252C8B13" w14:textId="01408CC0" w:rsidR="00875D9F" w:rsidRPr="00875D9F" w:rsidRDefault="00875D9F" w:rsidP="00875D9F">
      <w:r w:rsidRPr="00875D9F">
        <w:t xml:space="preserve"> Aby się połączyć, musisz być administratorem SharePoint Online, aby zarządzać rzeczami na poziomie dzierżawy, na przykład tworzyć nowy zbiór witryn lub bawić się witrynami centrum i tym podobnymi rzeczami. Możesz także po prostu zostać administratorem zbioru witryn, jeśli chcesz zarządzać tylko jednym zbiorem witryn, a na koniec potrzebujesz adresu URL zbioru witryn, którym chcesz zarządzać, lub adresu URL centrum administracyjnego usługi SharePoint Online, jeśli chcesz do zarządzania ustawieniami na poziomie najemcy. Aby się połączyć, po prostu uzyskaj poświadczenie, a następnie uruchom polecenie </w:t>
      </w:r>
      <w:proofErr w:type="spellStart"/>
      <w:r w:rsidRPr="00875D9F">
        <w:t>cmdlet</w:t>
      </w:r>
      <w:proofErr w:type="spellEnd"/>
      <w:r w:rsidRPr="00875D9F">
        <w:t xml:space="preserve"> Connect-</w:t>
      </w:r>
      <w:proofErr w:type="spellStart"/>
      <w:r w:rsidRPr="00875D9F">
        <w:t>PnPOnline</w:t>
      </w:r>
      <w:proofErr w:type="spellEnd"/>
      <w:r w:rsidRPr="00875D9F">
        <w:t xml:space="preserve"> PowerShell, określając adres URL witryny, z którą chcesz się połączyć. Zapamiętaj więc witrynę administracyjną dzierżawy lub adres URL centrum administracyjnego usługi SharePoint Online, jeśli chcesz zarządzać czymś w dzierżawie lub utworzyć nowy zbiór witryn i tym podobne, lub adres URL zbioru witryn, którym chcesz zarządzać, a następnie nadaj mu swój obiekt poświadczeń. Jeśli chcesz połączyć się z usługą SharePoint Online przy użyciu modułu </w:t>
      </w:r>
      <w:proofErr w:type="spellStart"/>
      <w:r w:rsidRPr="00875D9F">
        <w:t>PnP</w:t>
      </w:r>
      <w:proofErr w:type="spellEnd"/>
      <w:r w:rsidRPr="00875D9F">
        <w:t xml:space="preserve"> z uwierzytelnianiem wieloskładnikowym, nadal będzie to częściowe polecenie </w:t>
      </w:r>
      <w:proofErr w:type="spellStart"/>
      <w:r w:rsidRPr="00875D9F">
        <w:t>cmdlet</w:t>
      </w:r>
      <w:proofErr w:type="spellEnd"/>
      <w:r w:rsidRPr="00875D9F">
        <w:t xml:space="preserve"> Connect-</w:t>
      </w:r>
      <w:proofErr w:type="spellStart"/>
      <w:r w:rsidRPr="00875D9F">
        <w:t>PnPOnline</w:t>
      </w:r>
      <w:proofErr w:type="spellEnd"/>
      <w:r w:rsidRPr="00875D9F">
        <w:t>, ale nie będziemy mogli zapisać tego obiektu poświadczeń, więc przypiszemy mu polecenie -</w:t>
      </w:r>
      <w:proofErr w:type="spellStart"/>
      <w:r w:rsidRPr="00875D9F">
        <w:t>UseWebLogin</w:t>
      </w:r>
      <w:proofErr w:type="spellEnd"/>
      <w:r w:rsidRPr="00875D9F">
        <w:t xml:space="preserve"> parametr </w:t>
      </w:r>
      <w:proofErr w:type="spellStart"/>
      <w:r w:rsidRPr="00875D9F">
        <w:t>switch</w:t>
      </w:r>
      <w:proofErr w:type="spellEnd"/>
      <w:r w:rsidRPr="00875D9F">
        <w:t>, który otworzy wymagane wyskakujące okienko, abyśmy mogli wprowadzić naszą nazwę użytkownika i hasło, a także drugą metodę uwierzytelnienia.</w:t>
      </w:r>
    </w:p>
    <w:p w14:paraId="0E81E907" w14:textId="77777777" w:rsidR="00875D9F" w:rsidRPr="0037001C" w:rsidRDefault="00875D9F" w:rsidP="00875D9F">
      <w:pPr>
        <w:pStyle w:val="Nagwek1"/>
        <w:rPr>
          <w:lang w:val="en-US"/>
        </w:rPr>
      </w:pPr>
      <w:bookmarkStart w:id="2" w:name="_Toc185316460"/>
      <w:r w:rsidRPr="0037001C">
        <w:rPr>
          <w:lang w:val="en-US"/>
        </w:rPr>
        <w:lastRenderedPageBreak/>
        <w:t>Planning and Configuring Site Collections and Hub Sites</w:t>
      </w:r>
      <w:bookmarkEnd w:id="2"/>
    </w:p>
    <w:p w14:paraId="303DC700" w14:textId="65BB2885" w:rsidR="00875D9F" w:rsidRPr="00875D9F" w:rsidRDefault="00875D9F" w:rsidP="00875D9F">
      <w:pPr>
        <w:pStyle w:val="Nagwek2"/>
      </w:pPr>
      <w:bookmarkStart w:id="3" w:name="_Toc185316461"/>
      <w:proofErr w:type="spellStart"/>
      <w:r>
        <w:t>Intro</w:t>
      </w:r>
      <w:bookmarkEnd w:id="3"/>
      <w:proofErr w:type="spellEnd"/>
    </w:p>
    <w:p w14:paraId="52B053E5" w14:textId="77777777" w:rsidR="00DB543D" w:rsidRDefault="00875D9F" w:rsidP="00875D9F">
      <w:r w:rsidRPr="00875D9F">
        <w:t xml:space="preserve">Zacznijmy od omówienia współczesnej architektury informacyjnej SharePoint. Jak zapewne wiesz, w dzisiejszych czasach dużo mówi się o nowoczesnym programie SharePoint. </w:t>
      </w:r>
    </w:p>
    <w:p w14:paraId="04CEB19D" w14:textId="77777777" w:rsidR="00DB543D" w:rsidRDefault="00875D9F" w:rsidP="00875D9F">
      <w:r w:rsidRPr="00875D9F">
        <w:t xml:space="preserve">Nowoczesny SharePoint został wprowadzony w 2015 roku, a pierwszym typem witryny, który został wprowadzony, była nowoczesna witryna zespołu. </w:t>
      </w:r>
    </w:p>
    <w:p w14:paraId="456E432D" w14:textId="77777777" w:rsidR="00DB543D" w:rsidRDefault="00875D9F" w:rsidP="00875D9F">
      <w:r w:rsidRPr="00875D9F">
        <w:t xml:space="preserve">Od tego czasu Microsoft udostępnił więcej rzeczy w środku, ale dopiero w </w:t>
      </w:r>
      <w:r w:rsidRPr="00DB543D">
        <w:rPr>
          <w:b/>
          <w:bCs/>
        </w:rPr>
        <w:t>2018</w:t>
      </w:r>
      <w:r w:rsidRPr="00875D9F">
        <w:t xml:space="preserve"> roku Microsoft udostępnił brakujący element w architekturze informacji zwany </w:t>
      </w:r>
      <w:r w:rsidRPr="00DB543D">
        <w:rPr>
          <w:b/>
          <w:bCs/>
        </w:rPr>
        <w:t>witrynami centralnymi</w:t>
      </w:r>
      <w:r w:rsidRPr="00875D9F">
        <w:t xml:space="preserve">. </w:t>
      </w:r>
    </w:p>
    <w:p w14:paraId="42335174" w14:textId="77777777" w:rsidR="00DB543D" w:rsidRDefault="00875D9F" w:rsidP="00875D9F">
      <w:r w:rsidRPr="00875D9F">
        <w:t xml:space="preserve">W tamtych czasach większość organizacji opiera się na nowoczesnym SharePoint, ponieważ Microsoft w ogóle nie inwestuje w klasyczny SharePoint i nie ma jeszcze konkretnej daty, ale w końcu odejdzie. </w:t>
      </w:r>
    </w:p>
    <w:p w14:paraId="2BF06DA2" w14:textId="30A98F18" w:rsidR="00286877" w:rsidRDefault="00943CBC" w:rsidP="00875D9F">
      <w:r w:rsidRPr="00943CBC">
        <w:rPr>
          <w:noProof/>
        </w:rPr>
        <w:drawing>
          <wp:inline distT="0" distB="0" distL="0" distR="0" wp14:anchorId="73E34782" wp14:editId="288EB03D">
            <wp:extent cx="5760720" cy="3195955"/>
            <wp:effectExtent l="0" t="0" r="0" b="4445"/>
            <wp:docPr id="3" name="Obraz 3" descr="Obraz zawierający tekst, zrzut ekranu, Czcionka, Mar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descr="Obraz zawierający tekst, zrzut ekranu, Czcionka, Marka&#10;&#10;Opis wygenerowany automatycznie"/>
                    <pic:cNvPicPr/>
                  </pic:nvPicPr>
                  <pic:blipFill>
                    <a:blip r:embed="rId10"/>
                    <a:stretch>
                      <a:fillRect/>
                    </a:stretch>
                  </pic:blipFill>
                  <pic:spPr>
                    <a:xfrm>
                      <a:off x="0" y="0"/>
                      <a:ext cx="5760720" cy="3195955"/>
                    </a:xfrm>
                    <a:prstGeom prst="rect">
                      <a:avLst/>
                    </a:prstGeom>
                  </pic:spPr>
                </pic:pic>
              </a:graphicData>
            </a:graphic>
          </wp:inline>
        </w:drawing>
      </w:r>
    </w:p>
    <w:p w14:paraId="3EB9AED6" w14:textId="77777777" w:rsidR="00DB543D" w:rsidRDefault="00875D9F" w:rsidP="00875D9F">
      <w:r w:rsidRPr="00875D9F">
        <w:t xml:space="preserve">Przyjrzyjmy się najpierw, jak przez ostatnie 15 lat była tworzona architektura informacji w SharePoint. Mieliśmy zbiory witryn, a pod zbiorami witryn znajdowały się </w:t>
      </w:r>
      <w:proofErr w:type="spellStart"/>
      <w:r w:rsidRPr="00875D9F">
        <w:t>podwitryny</w:t>
      </w:r>
      <w:proofErr w:type="spellEnd"/>
      <w:r w:rsidRPr="00875D9F">
        <w:t xml:space="preserve">, które z kolei mogły mieć inne </w:t>
      </w:r>
      <w:proofErr w:type="spellStart"/>
      <w:r w:rsidRPr="00875D9F">
        <w:t>podwitryny</w:t>
      </w:r>
      <w:proofErr w:type="spellEnd"/>
      <w:r w:rsidRPr="00875D9F">
        <w:t xml:space="preserve">. Pomiędzy zbiorami witryn i </w:t>
      </w:r>
      <w:proofErr w:type="spellStart"/>
      <w:r w:rsidRPr="00875D9F">
        <w:t>podwitrynami</w:t>
      </w:r>
      <w:proofErr w:type="spellEnd"/>
      <w:r w:rsidRPr="00875D9F">
        <w:t xml:space="preserve"> znajdującymi się poniżej, uprawnienia, nawigacja i </w:t>
      </w:r>
      <w:proofErr w:type="spellStart"/>
      <w:r w:rsidRPr="00875D9F">
        <w:t>branding</w:t>
      </w:r>
      <w:proofErr w:type="spellEnd"/>
      <w:r w:rsidRPr="00875D9F">
        <w:t xml:space="preserve"> mogą być dziedziczone, co oznacza, że jeśli chcesz, możesz oczywiście zachować spójność w całym zbiorze witryn. </w:t>
      </w:r>
    </w:p>
    <w:p w14:paraId="4E790D13" w14:textId="77777777" w:rsidR="00DB543D" w:rsidRDefault="00DB543D" w:rsidP="00875D9F"/>
    <w:p w14:paraId="729CAD50" w14:textId="50EE2AF1" w:rsidR="00DB543D" w:rsidRDefault="00DB543D" w:rsidP="00DB543D">
      <w:pPr>
        <w:pStyle w:val="Podtytu"/>
      </w:pPr>
      <w:r>
        <w:t>Przykład…..</w:t>
      </w:r>
    </w:p>
    <w:p w14:paraId="75E40AC2" w14:textId="77777777" w:rsidR="00DB543D" w:rsidRDefault="00875D9F" w:rsidP="00875D9F">
      <w:r w:rsidRPr="00875D9F">
        <w:t xml:space="preserve">Jeśli przyjrzymy się przykładowi internetowemu, otrzymamy na przykład intranetowy zbiór witryn roboczych z trzema witrynami podrzędnymi o nazwach Marketing, IT i HR. </w:t>
      </w:r>
    </w:p>
    <w:p w14:paraId="1647AE77" w14:textId="77777777" w:rsidR="00DB543D" w:rsidRDefault="00875D9F" w:rsidP="00875D9F">
      <w:r w:rsidRPr="00875D9F">
        <w:t xml:space="preserve">W dziale HR możemy mieć podstrony, zasady i menedżerów, a menedżerowie mogą mieć przerwane dziedziczenie uprawnień przy jednoczesnym zachowaniu marki i nawigacji. </w:t>
      </w:r>
    </w:p>
    <w:p w14:paraId="3B074216" w14:textId="77777777" w:rsidR="00DB543D" w:rsidRDefault="00875D9F" w:rsidP="00875D9F">
      <w:r w:rsidRPr="00875D9F">
        <w:t xml:space="preserve">Klasyczny SharePoint miał mnóstwo dostępnych szablonów, od witryn zespołów, witryn publikowania, po bardziej wyspecjalizowane, takie jak obszar roboczy dokumentów, </w:t>
      </w:r>
      <w:proofErr w:type="spellStart"/>
      <w:r w:rsidRPr="00875D9F">
        <w:t>wiki</w:t>
      </w:r>
      <w:proofErr w:type="spellEnd"/>
      <w:r w:rsidRPr="00875D9F">
        <w:t xml:space="preserve"> przedsiębiorstwa, centrum rekordów i inne. Porozmawiajmy teraz o nowoczesności. </w:t>
      </w:r>
    </w:p>
    <w:p w14:paraId="43828D99" w14:textId="56FCCB11" w:rsidR="00875D9F" w:rsidRDefault="00875D9F" w:rsidP="00875D9F">
      <w:r w:rsidRPr="00875D9F">
        <w:lastRenderedPageBreak/>
        <w:t xml:space="preserve">W przypadku nowoczesnego programu SharePoint celem jest naprawdę ograniczenie </w:t>
      </w:r>
      <w:proofErr w:type="spellStart"/>
      <w:r w:rsidRPr="00875D9F">
        <w:t>podwitryn</w:t>
      </w:r>
      <w:proofErr w:type="spellEnd"/>
      <w:r w:rsidRPr="00875D9F">
        <w:t xml:space="preserve"> i posiadanie tylko zbiorów witryn. Zbiór witryn można również zarejestrować lub awansować do witryny centrum, a następnie połączyć z nim inne zbiory witryn. Dzięki połączeniu wielu zbiorów witryn z witryną centrum nawigacja i znakowanie zostaną odziedziczone z witryny centrum, więc środowisko w różnych witrynach będzie podobne. Jednak uprawnienia są nadal całkowicie niezależne między zbiorami witryn, więc każdy zbiór witryn ma niezależne uprawnienia.</w:t>
      </w:r>
    </w:p>
    <w:p w14:paraId="318A7808" w14:textId="77777777" w:rsidR="00DB543D" w:rsidRDefault="00DB543D" w:rsidP="00875D9F">
      <w:r w:rsidRPr="00DB543D">
        <w:t xml:space="preserve">Tak więc w nowoczesnym intranecie każda witryna działu jest, powiedzmy, zbiorem witryn, który może mieć takie same lub inne uprawnienia niż centrum nadrzędne. Mając wszystko jako zbiór witryn, masz również mniejsze szanse na przekroczenie granic usługi SharePoint Online, ponieważ każda witryna jest tak naprawdę zbiorem witryn. A ponieważ to wszystkie zbiory witryn, jest również bardzo elastyczne. Powiedzmy więc, że w tym przykładzie, jeśli organizacja sprzedaży NA przeniesie się z oddziału północnoamerykańskiego do działu sprzedaży, można po prostu odłączyć ją od obecnego koncentratora i dołączyć do innego koncentratora. </w:t>
      </w:r>
    </w:p>
    <w:p w14:paraId="49790E97" w14:textId="1AE72BDD" w:rsidR="00DB543D" w:rsidRDefault="00DB543D" w:rsidP="00875D9F">
      <w:r w:rsidRPr="00DB543D">
        <w:t xml:space="preserve">Jest to bardzo proste i zaraz po dołączeniu do centrum sprzedaży automatycznie dziedziczy </w:t>
      </w:r>
      <w:proofErr w:type="spellStart"/>
      <w:r w:rsidRPr="00DB543D">
        <w:t>branding</w:t>
      </w:r>
      <w:proofErr w:type="spellEnd"/>
      <w:r w:rsidRPr="00DB543D">
        <w:t xml:space="preserve"> i nawigację z centrum sprzedaży. I nie musisz przeprowadzać żadnej prawdziwej migracji, jak w przypadku </w:t>
      </w:r>
      <w:proofErr w:type="spellStart"/>
      <w:r w:rsidRPr="00DB543D">
        <w:t>podwitryny</w:t>
      </w:r>
      <w:proofErr w:type="spellEnd"/>
      <w:r w:rsidRPr="00DB543D">
        <w:t>. Ponieważ cała zawartość pozostaje w zbiorze witryn, wystarczy ją odłączyć od centrum NA, dołączyć do centrum sprzedaży i to wszystko. Dzięki nowoczesnemu SharePoint znacznie uprościliśmy również szablony. Tak naprawdę mamy tylko szablony, witrynę zespołu i witrynę komunikacyjną. Istnieją jednak dwa typy witryn zespołów</w:t>
      </w:r>
    </w:p>
    <w:p w14:paraId="29F22C60" w14:textId="23DB4899" w:rsidR="00DB543D" w:rsidRDefault="00DB543D" w:rsidP="00DB543D">
      <w:pPr>
        <w:pStyle w:val="Nagwek2"/>
      </w:pPr>
      <w:bookmarkStart w:id="4" w:name="_Toc185316462"/>
      <w:r>
        <w:t>HUB SITES</w:t>
      </w:r>
      <w:bookmarkEnd w:id="4"/>
    </w:p>
    <w:p w14:paraId="43C28174" w14:textId="77777777" w:rsidR="00DB543D" w:rsidRDefault="00DB543D" w:rsidP="00DB543D">
      <w:r w:rsidRPr="00DB543D">
        <w:t xml:space="preserve">Teraz, gdy omówiliśmy witryny, porozmawiajmy o witrynach centralnych. </w:t>
      </w:r>
    </w:p>
    <w:p w14:paraId="7C34FA40" w14:textId="77777777" w:rsidR="00DB543D" w:rsidRDefault="00DB543D" w:rsidP="00DB543D">
      <w:r w:rsidRPr="00DB543D">
        <w:t xml:space="preserve">Witryny centrum to nowoczesne witryny programu SharePoint, które są promowane lub rejestrowane jako witryny centrum. Mogą być nowoczesną witryną zespołu lub nowoczesną witryną komunikacyjną. Po ich zarejestrowaniu globalna nawigacja zostanie dodana automatycznie, a także możesz skonfigurować, kto może dodawać witryny do centrum. </w:t>
      </w:r>
    </w:p>
    <w:p w14:paraId="757CD229" w14:textId="77777777" w:rsidR="00DB543D" w:rsidRDefault="00DB543D" w:rsidP="00DB543D">
      <w:r w:rsidRPr="00DB543D">
        <w:t xml:space="preserve">A jeśli chcesz, możesz nawet skonfigurować przepływ pracy zatwierdzania za pomocą usługi Microsoft </w:t>
      </w:r>
      <w:proofErr w:type="spellStart"/>
      <w:r w:rsidRPr="00DB543D">
        <w:t>Flow</w:t>
      </w:r>
      <w:proofErr w:type="spellEnd"/>
      <w:r w:rsidRPr="00DB543D">
        <w:t>, zanim witryna zostanie dodana do centrum. Limit w momencie nagrywania tego kursu we wrześniu 2019 r. wynosił 2000 centrów na dzierżawcę.</w:t>
      </w:r>
    </w:p>
    <w:p w14:paraId="5A299F73" w14:textId="77777777" w:rsidR="00DB543D" w:rsidRDefault="00DB543D" w:rsidP="00DB543D">
      <w:r w:rsidRPr="00DB543D">
        <w:t xml:space="preserve"> Aby zarejestrować witrynę centralną z centrum administracyjnego, po prostu wybierz witrynę i kliknij przycisk Zarejestruj się jako witryna centralna. Następnie możesz nadać mu inną nazwę. Możesz zdecydować, kto może kojarzyć witryny z centrum, a mogą to być bezpośredni użytkownicy, grupy zabezpieczeń, a nawet grupy usługi Office 365. </w:t>
      </w:r>
    </w:p>
    <w:p w14:paraId="139707AF" w14:textId="77777777" w:rsidR="00DB543D" w:rsidRDefault="00DB543D" w:rsidP="00DB543D">
      <w:r w:rsidRPr="00DB543D">
        <w:t xml:space="preserve">Aby zarejestrować witrynę centralną w programie PowerShell, możemy użyć polecenia </w:t>
      </w:r>
      <w:proofErr w:type="spellStart"/>
      <w:r w:rsidRPr="00DB543D">
        <w:t>cmdlet</w:t>
      </w:r>
      <w:proofErr w:type="spellEnd"/>
      <w:r w:rsidRPr="00DB543D">
        <w:t xml:space="preserve"> </w:t>
      </w:r>
      <w:r w:rsidRPr="00DB543D">
        <w:rPr>
          <w:b/>
          <w:bCs/>
        </w:rPr>
        <w:t>Register</w:t>
      </w:r>
      <w:r w:rsidRPr="00DB543D">
        <w:rPr>
          <w:rFonts w:ascii="Cambria Math" w:hAnsi="Cambria Math" w:cs="Cambria Math"/>
          <w:b/>
          <w:bCs/>
        </w:rPr>
        <w:t>‑</w:t>
      </w:r>
      <w:proofErr w:type="spellStart"/>
      <w:r w:rsidRPr="00DB543D">
        <w:rPr>
          <w:b/>
          <w:bCs/>
        </w:rPr>
        <w:t>SPOHubSite</w:t>
      </w:r>
      <w:proofErr w:type="spellEnd"/>
      <w:r w:rsidRPr="00DB543D">
        <w:t xml:space="preserve"> PowerShell, a nast</w:t>
      </w:r>
      <w:r w:rsidRPr="00DB543D">
        <w:rPr>
          <w:rFonts w:ascii="Calibri" w:hAnsi="Calibri" w:cs="Calibri"/>
        </w:rPr>
        <w:t>ę</w:t>
      </w:r>
      <w:r w:rsidRPr="00DB543D">
        <w:t>pnie nada</w:t>
      </w:r>
      <w:r w:rsidRPr="00DB543D">
        <w:rPr>
          <w:rFonts w:ascii="Calibri" w:hAnsi="Calibri" w:cs="Calibri"/>
        </w:rPr>
        <w:t>ć</w:t>
      </w:r>
      <w:r w:rsidRPr="00DB543D">
        <w:t xml:space="preserve"> jej witryn</w:t>
      </w:r>
      <w:r w:rsidRPr="00DB543D">
        <w:rPr>
          <w:rFonts w:ascii="Calibri" w:hAnsi="Calibri" w:cs="Calibri"/>
        </w:rPr>
        <w:t>ę</w:t>
      </w:r>
      <w:r w:rsidRPr="00DB543D">
        <w:t>, a tak</w:t>
      </w:r>
      <w:r w:rsidRPr="00DB543D">
        <w:rPr>
          <w:rFonts w:ascii="Calibri" w:hAnsi="Calibri" w:cs="Calibri"/>
        </w:rPr>
        <w:t>ż</w:t>
      </w:r>
      <w:r w:rsidRPr="00DB543D">
        <w:t>e identyfikatory u</w:t>
      </w:r>
      <w:r w:rsidRPr="00DB543D">
        <w:rPr>
          <w:rFonts w:ascii="Calibri" w:hAnsi="Calibri" w:cs="Calibri"/>
        </w:rPr>
        <w:t>ż</w:t>
      </w:r>
      <w:r w:rsidRPr="00DB543D">
        <w:t>ytkownik</w:t>
      </w:r>
      <w:r w:rsidRPr="00DB543D">
        <w:rPr>
          <w:rFonts w:ascii="Calibri" w:hAnsi="Calibri" w:cs="Calibri"/>
        </w:rPr>
        <w:t>ó</w:t>
      </w:r>
      <w:r w:rsidRPr="00DB543D">
        <w:t>w, kt</w:t>
      </w:r>
      <w:r w:rsidRPr="00DB543D">
        <w:rPr>
          <w:rFonts w:ascii="Calibri" w:hAnsi="Calibri" w:cs="Calibri"/>
        </w:rPr>
        <w:t>ó</w:t>
      </w:r>
      <w:r w:rsidRPr="00DB543D">
        <w:t>rym chcemy zezwoli</w:t>
      </w:r>
      <w:r w:rsidRPr="00DB543D">
        <w:rPr>
          <w:rFonts w:ascii="Calibri" w:hAnsi="Calibri" w:cs="Calibri"/>
        </w:rPr>
        <w:t>ć</w:t>
      </w:r>
      <w:r w:rsidRPr="00DB543D">
        <w:t xml:space="preserve"> na dodawanie witryn do tego centrum. Jeśli później chcemy dodać użytkowników, którzy mogą dołączać witryny do huba, możemy to zrobić za pomocą polecenia </w:t>
      </w:r>
      <w:proofErr w:type="spellStart"/>
      <w:r w:rsidRPr="00DB543D">
        <w:t>cmdlet</w:t>
      </w:r>
      <w:proofErr w:type="spellEnd"/>
      <w:r w:rsidRPr="00DB543D">
        <w:t xml:space="preserve"> grant</w:t>
      </w:r>
      <w:r w:rsidRPr="00DB543D">
        <w:rPr>
          <w:rFonts w:ascii="Cambria Math" w:hAnsi="Cambria Math" w:cs="Cambria Math"/>
        </w:rPr>
        <w:t>‑</w:t>
      </w:r>
      <w:proofErr w:type="spellStart"/>
      <w:r w:rsidRPr="00DB543D">
        <w:t>SPOHubSiteRights</w:t>
      </w:r>
      <w:proofErr w:type="spellEnd"/>
      <w:r w:rsidRPr="00DB543D">
        <w:t xml:space="preserve"> PowerShell i okre</w:t>
      </w:r>
      <w:r w:rsidRPr="00DB543D">
        <w:rPr>
          <w:rFonts w:ascii="Calibri" w:hAnsi="Calibri" w:cs="Calibri"/>
        </w:rPr>
        <w:t>ś</w:t>
      </w:r>
      <w:r w:rsidRPr="00DB543D">
        <w:t>li</w:t>
      </w:r>
      <w:r w:rsidRPr="00DB543D">
        <w:rPr>
          <w:rFonts w:ascii="Calibri" w:hAnsi="Calibri" w:cs="Calibri"/>
        </w:rPr>
        <w:t>ć</w:t>
      </w:r>
      <w:r w:rsidRPr="00DB543D">
        <w:t xml:space="preserve"> parametry zasad i praw. </w:t>
      </w:r>
    </w:p>
    <w:p w14:paraId="06481E75" w14:textId="09D6E189" w:rsidR="00DB543D" w:rsidRDefault="00DB543D" w:rsidP="00DB543D">
      <w:r w:rsidRPr="00DB543D">
        <w:t>Aby powi</w:t>
      </w:r>
      <w:r w:rsidRPr="00DB543D">
        <w:rPr>
          <w:rFonts w:ascii="Calibri" w:hAnsi="Calibri" w:cs="Calibri"/>
        </w:rPr>
        <w:t>ą</w:t>
      </w:r>
      <w:r w:rsidRPr="00DB543D">
        <w:t>za</w:t>
      </w:r>
      <w:r w:rsidRPr="00DB543D">
        <w:rPr>
          <w:rFonts w:ascii="Calibri" w:hAnsi="Calibri" w:cs="Calibri"/>
        </w:rPr>
        <w:t>ć</w:t>
      </w:r>
      <w:r w:rsidRPr="00DB543D">
        <w:t xml:space="preserve"> inne witryny z </w:t>
      </w:r>
      <w:proofErr w:type="spellStart"/>
      <w:r w:rsidRPr="00DB543D">
        <w:t>hubem</w:t>
      </w:r>
      <w:proofErr w:type="spellEnd"/>
      <w:r w:rsidRPr="00DB543D">
        <w:t xml:space="preserve">, możemy użyć polecenia </w:t>
      </w:r>
      <w:proofErr w:type="spellStart"/>
      <w:r w:rsidRPr="00DB543D">
        <w:t>cmdlet</w:t>
      </w:r>
      <w:proofErr w:type="spellEnd"/>
      <w:r w:rsidRPr="00DB543D">
        <w:t xml:space="preserve"> </w:t>
      </w:r>
      <w:proofErr w:type="spellStart"/>
      <w:r w:rsidRPr="00DB543D">
        <w:t>Add</w:t>
      </w:r>
      <w:r w:rsidRPr="00DB543D">
        <w:rPr>
          <w:rFonts w:ascii="Cambria Math" w:hAnsi="Cambria Math" w:cs="Cambria Math"/>
        </w:rPr>
        <w:t>‑</w:t>
      </w:r>
      <w:r w:rsidRPr="00DB543D">
        <w:t>SPOHubSiteAssociation</w:t>
      </w:r>
      <w:proofErr w:type="spellEnd"/>
      <w:r w:rsidRPr="00DB543D">
        <w:t xml:space="preserve"> PowerShell, okre</w:t>
      </w:r>
      <w:r w:rsidRPr="00DB543D">
        <w:rPr>
          <w:rFonts w:ascii="Calibri" w:hAnsi="Calibri" w:cs="Calibri"/>
        </w:rPr>
        <w:t>ś</w:t>
      </w:r>
      <w:r w:rsidRPr="00DB543D">
        <w:t>li</w:t>
      </w:r>
      <w:r w:rsidRPr="00DB543D">
        <w:rPr>
          <w:rFonts w:ascii="Calibri" w:hAnsi="Calibri" w:cs="Calibri"/>
        </w:rPr>
        <w:t>ć</w:t>
      </w:r>
      <w:r w:rsidRPr="00DB543D">
        <w:t xml:space="preserve"> witryn</w:t>
      </w:r>
      <w:r w:rsidRPr="00DB543D">
        <w:rPr>
          <w:rFonts w:ascii="Calibri" w:hAnsi="Calibri" w:cs="Calibri"/>
        </w:rPr>
        <w:t>ę</w:t>
      </w:r>
      <w:r w:rsidRPr="00DB543D">
        <w:t>, kt</w:t>
      </w:r>
      <w:r w:rsidRPr="00DB543D">
        <w:rPr>
          <w:rFonts w:ascii="Calibri" w:hAnsi="Calibri" w:cs="Calibri"/>
        </w:rPr>
        <w:t>ó</w:t>
      </w:r>
      <w:r w:rsidRPr="00DB543D">
        <w:t>r</w:t>
      </w:r>
      <w:r w:rsidRPr="00DB543D">
        <w:rPr>
          <w:rFonts w:ascii="Calibri" w:hAnsi="Calibri" w:cs="Calibri"/>
        </w:rPr>
        <w:t>ą</w:t>
      </w:r>
      <w:r w:rsidRPr="00DB543D">
        <w:t xml:space="preserve"> chcemy do</w:t>
      </w:r>
      <w:r w:rsidRPr="00DB543D">
        <w:rPr>
          <w:rFonts w:ascii="Calibri" w:hAnsi="Calibri" w:cs="Calibri"/>
        </w:rPr>
        <w:t>łą</w:t>
      </w:r>
      <w:r w:rsidRPr="00DB543D">
        <w:t>czy</w:t>
      </w:r>
      <w:r w:rsidRPr="00DB543D">
        <w:rPr>
          <w:rFonts w:ascii="Calibri" w:hAnsi="Calibri" w:cs="Calibri"/>
        </w:rPr>
        <w:t>ć</w:t>
      </w:r>
      <w:r w:rsidRPr="00DB543D">
        <w:t xml:space="preserve"> do huba, a tak</w:t>
      </w:r>
      <w:r w:rsidRPr="00DB543D">
        <w:rPr>
          <w:rFonts w:ascii="Calibri" w:hAnsi="Calibri" w:cs="Calibri"/>
        </w:rPr>
        <w:t>ż</w:t>
      </w:r>
      <w:r w:rsidRPr="00DB543D">
        <w:t>e witryn</w:t>
      </w:r>
      <w:r w:rsidRPr="00DB543D">
        <w:rPr>
          <w:rFonts w:ascii="Calibri" w:hAnsi="Calibri" w:cs="Calibri"/>
        </w:rPr>
        <w:t>ę</w:t>
      </w:r>
      <w:r w:rsidRPr="00DB543D">
        <w:t xml:space="preserve"> huba, do kt</w:t>
      </w:r>
      <w:r w:rsidRPr="00DB543D">
        <w:rPr>
          <w:rFonts w:ascii="Calibri" w:hAnsi="Calibri" w:cs="Calibri"/>
        </w:rPr>
        <w:t>ó</w:t>
      </w:r>
      <w:r w:rsidRPr="00DB543D">
        <w:t>rej ma by</w:t>
      </w:r>
      <w:r w:rsidRPr="00DB543D">
        <w:rPr>
          <w:rFonts w:ascii="Calibri" w:hAnsi="Calibri" w:cs="Calibri"/>
        </w:rPr>
        <w:t>ć</w:t>
      </w:r>
      <w:r w:rsidRPr="00DB543D">
        <w:t xml:space="preserve"> do</w:t>
      </w:r>
      <w:r w:rsidRPr="00DB543D">
        <w:rPr>
          <w:rFonts w:ascii="Calibri" w:hAnsi="Calibri" w:cs="Calibri"/>
        </w:rPr>
        <w:t>łą</w:t>
      </w:r>
      <w:r w:rsidRPr="00DB543D">
        <w:t>czona. Je</w:t>
      </w:r>
      <w:r w:rsidRPr="00DB543D">
        <w:rPr>
          <w:rFonts w:ascii="Calibri" w:hAnsi="Calibri" w:cs="Calibri"/>
        </w:rPr>
        <w:t>ś</w:t>
      </w:r>
      <w:r w:rsidRPr="00DB543D">
        <w:t>li chcesz wyrejestrowa</w:t>
      </w:r>
      <w:r w:rsidRPr="00DB543D">
        <w:rPr>
          <w:rFonts w:ascii="Calibri" w:hAnsi="Calibri" w:cs="Calibri"/>
        </w:rPr>
        <w:t>ć</w:t>
      </w:r>
      <w:r w:rsidRPr="00DB543D">
        <w:t xml:space="preserve"> witryn</w:t>
      </w:r>
      <w:r w:rsidRPr="00DB543D">
        <w:rPr>
          <w:rFonts w:ascii="Calibri" w:hAnsi="Calibri" w:cs="Calibri"/>
        </w:rPr>
        <w:t>ę</w:t>
      </w:r>
      <w:r w:rsidRPr="00DB543D">
        <w:t xml:space="preserve"> centrum, mo</w:t>
      </w:r>
      <w:r w:rsidRPr="00DB543D">
        <w:rPr>
          <w:rFonts w:ascii="Calibri" w:hAnsi="Calibri" w:cs="Calibri"/>
        </w:rPr>
        <w:t>ż</w:t>
      </w:r>
      <w:r w:rsidRPr="00DB543D">
        <w:t>esz u</w:t>
      </w:r>
      <w:r w:rsidRPr="00DB543D">
        <w:rPr>
          <w:rFonts w:ascii="Calibri" w:hAnsi="Calibri" w:cs="Calibri"/>
        </w:rPr>
        <w:t>ż</w:t>
      </w:r>
      <w:r w:rsidRPr="00DB543D">
        <w:t>y</w:t>
      </w:r>
      <w:r w:rsidRPr="00DB543D">
        <w:rPr>
          <w:rFonts w:ascii="Calibri" w:hAnsi="Calibri" w:cs="Calibri"/>
        </w:rPr>
        <w:t>ć</w:t>
      </w:r>
      <w:r w:rsidRPr="00DB543D">
        <w:t xml:space="preserve"> polecenia </w:t>
      </w:r>
      <w:proofErr w:type="spellStart"/>
      <w:r w:rsidRPr="00DB543D">
        <w:t>cmdlet</w:t>
      </w:r>
      <w:proofErr w:type="spellEnd"/>
      <w:r w:rsidRPr="00DB543D">
        <w:t xml:space="preserve"> </w:t>
      </w:r>
      <w:proofErr w:type="spellStart"/>
      <w:r w:rsidRPr="00DB543D">
        <w:t>Unregister</w:t>
      </w:r>
      <w:r w:rsidRPr="00DB543D">
        <w:rPr>
          <w:rFonts w:ascii="Cambria Math" w:hAnsi="Cambria Math" w:cs="Cambria Math"/>
        </w:rPr>
        <w:t>‑</w:t>
      </w:r>
      <w:r w:rsidRPr="00DB543D">
        <w:t>SPOHubSite</w:t>
      </w:r>
      <w:proofErr w:type="spellEnd"/>
      <w:r w:rsidRPr="00DB543D">
        <w:t xml:space="preserve"> PowerShell i okre</w:t>
      </w:r>
      <w:r w:rsidRPr="00DB543D">
        <w:rPr>
          <w:rFonts w:ascii="Calibri" w:hAnsi="Calibri" w:cs="Calibri"/>
        </w:rPr>
        <w:t>ś</w:t>
      </w:r>
      <w:r w:rsidRPr="00DB543D">
        <w:t>li</w:t>
      </w:r>
      <w:r w:rsidRPr="00DB543D">
        <w:rPr>
          <w:rFonts w:ascii="Calibri" w:hAnsi="Calibri" w:cs="Calibri"/>
        </w:rPr>
        <w:t>ć</w:t>
      </w:r>
      <w:r w:rsidRPr="00DB543D">
        <w:t xml:space="preserve"> witryn</w:t>
      </w:r>
      <w:r w:rsidRPr="00DB543D">
        <w:rPr>
          <w:rFonts w:ascii="Calibri" w:hAnsi="Calibri" w:cs="Calibri"/>
        </w:rPr>
        <w:t>ę</w:t>
      </w:r>
      <w:r w:rsidRPr="00DB543D">
        <w:t>, kt</w:t>
      </w:r>
      <w:r w:rsidRPr="00DB543D">
        <w:rPr>
          <w:rFonts w:ascii="Calibri" w:hAnsi="Calibri" w:cs="Calibri"/>
        </w:rPr>
        <w:t>ó</w:t>
      </w:r>
      <w:r w:rsidRPr="00DB543D">
        <w:t>ra powinna zosta</w:t>
      </w:r>
      <w:r w:rsidRPr="00DB543D">
        <w:rPr>
          <w:rFonts w:ascii="Calibri" w:hAnsi="Calibri" w:cs="Calibri"/>
        </w:rPr>
        <w:t>ć</w:t>
      </w:r>
      <w:r w:rsidRPr="00DB543D">
        <w:t xml:space="preserve"> wyrejestrowana, a tak naprawd</w:t>
      </w:r>
      <w:r w:rsidRPr="00DB543D">
        <w:rPr>
          <w:rFonts w:ascii="Calibri" w:hAnsi="Calibri" w:cs="Calibri"/>
        </w:rPr>
        <w:t>ę</w:t>
      </w:r>
      <w:r w:rsidRPr="00DB543D">
        <w:t xml:space="preserve"> powr</w:t>
      </w:r>
      <w:r w:rsidRPr="00DB543D">
        <w:rPr>
          <w:rFonts w:ascii="Calibri" w:hAnsi="Calibri" w:cs="Calibri"/>
        </w:rPr>
        <w:t>ó</w:t>
      </w:r>
      <w:r w:rsidRPr="00DB543D">
        <w:t>ci ona do normalnej witryny programu SharePoint.</w:t>
      </w:r>
    </w:p>
    <w:p w14:paraId="5B4E2ED0" w14:textId="5446872F" w:rsidR="00DB543D" w:rsidRDefault="00DB543D" w:rsidP="00DB543D">
      <w:pPr>
        <w:pStyle w:val="Nagwek2"/>
      </w:pPr>
      <w:bookmarkStart w:id="5" w:name="_Toc185316463"/>
      <w:proofErr w:type="spellStart"/>
      <w:r>
        <w:lastRenderedPageBreak/>
        <w:t>Managing</w:t>
      </w:r>
      <w:proofErr w:type="spellEnd"/>
      <w:r>
        <w:t xml:space="preserve"> hub </w:t>
      </w:r>
      <w:proofErr w:type="spellStart"/>
      <w:r>
        <w:t>navigation</w:t>
      </w:r>
      <w:bookmarkEnd w:id="5"/>
      <w:proofErr w:type="spellEnd"/>
    </w:p>
    <w:p w14:paraId="18A37C6A" w14:textId="77777777" w:rsidR="00DB543D" w:rsidRDefault="00DB543D" w:rsidP="00DB543D">
      <w:r w:rsidRPr="00DB543D">
        <w:t xml:space="preserve">Następnie porozmawiajmy o zarządzaniu nawigacją. Aby mieć globalną nawigację obejmującą wiele witryn, możesz to zrobić, dołączając witryny do The Hub. </w:t>
      </w:r>
    </w:p>
    <w:p w14:paraId="424A6A54" w14:textId="77777777" w:rsidR="00DB543D" w:rsidRDefault="00DB543D" w:rsidP="00DB543D">
      <w:r w:rsidRPr="00DB543D">
        <w:t>Zarządzanie nawigacją jest ręczne, co oznacza, że w przypadku witryn centralnych nie można połączyć go z terminem zarządzanych metadanych, jak mogliśmy to zrobić wcześniej.</w:t>
      </w:r>
    </w:p>
    <w:p w14:paraId="4F2861E4" w14:textId="77777777" w:rsidR="00DB543D" w:rsidRDefault="00DB543D" w:rsidP="00DB543D">
      <w:r w:rsidRPr="00DB543D">
        <w:t xml:space="preserve"> Ponadto nawigacja w centrum jest niezależna od nawigacji w witrynie. Omówimy, jak to zrobić w interfejsie użytkownika w laboratorium, ale możesz także zarządzać nim za pomocą programu PowerShell, używając polecenia </w:t>
      </w:r>
      <w:proofErr w:type="spellStart"/>
      <w:r w:rsidRPr="00DB543D">
        <w:t>cmdlet</w:t>
      </w:r>
      <w:proofErr w:type="spellEnd"/>
      <w:r w:rsidRPr="00DB543D">
        <w:t xml:space="preserve"> </w:t>
      </w:r>
      <w:proofErr w:type="spellStart"/>
      <w:r w:rsidRPr="00DB543D">
        <w:t>Add-PnPNavigationNode</w:t>
      </w:r>
      <w:proofErr w:type="spellEnd"/>
      <w:r w:rsidRPr="00DB543D">
        <w:t xml:space="preserve"> programu PowerShell, określając lokalizację. </w:t>
      </w:r>
    </w:p>
    <w:p w14:paraId="5A8C1E58" w14:textId="3BDE0310" w:rsidR="00DB543D" w:rsidRDefault="00DB543D" w:rsidP="00DB543D">
      <w:r w:rsidRPr="00DB543D">
        <w:t xml:space="preserve">W moim przypadku, jeśli chcę dodać go do globalnej nawigacji, byłby to górny pasek nawigacji. Tytuł, w tym przypadku </w:t>
      </w:r>
      <w:proofErr w:type="spellStart"/>
      <w:r w:rsidRPr="00DB543D">
        <w:t>Research</w:t>
      </w:r>
      <w:proofErr w:type="spellEnd"/>
      <w:r w:rsidRPr="00DB543D">
        <w:t xml:space="preserve">, oraz adres URL witryny, którą chcesz dodać. Jak widać w poleceniu </w:t>
      </w:r>
      <w:proofErr w:type="spellStart"/>
      <w:r w:rsidRPr="00DB543D">
        <w:t>cmdlet</w:t>
      </w:r>
      <w:proofErr w:type="spellEnd"/>
      <w:r w:rsidRPr="00DB543D">
        <w:t xml:space="preserve">, można to zrobić za pomocą modułu </w:t>
      </w:r>
      <w:proofErr w:type="spellStart"/>
      <w:r w:rsidRPr="00DB543D">
        <w:t>PnP</w:t>
      </w:r>
      <w:proofErr w:type="spellEnd"/>
      <w:r w:rsidRPr="00DB543D">
        <w:t xml:space="preserve"> PowerShell, a nie modułu Microsoft SharePoint Online PowerShell.</w:t>
      </w:r>
    </w:p>
    <w:p w14:paraId="5D7923E2" w14:textId="77777777" w:rsidR="00BD394E" w:rsidRPr="00DB543D" w:rsidRDefault="00BD394E" w:rsidP="00DB543D"/>
    <w:p w14:paraId="28D5644F" w14:textId="2A6A1A60" w:rsidR="00875D9F" w:rsidRDefault="00875D9F" w:rsidP="00875D9F">
      <w:pPr>
        <w:pStyle w:val="Nagwek1"/>
      </w:pPr>
      <w:bookmarkStart w:id="6" w:name="_Toc185316464"/>
      <w:proofErr w:type="spellStart"/>
      <w:r w:rsidRPr="00875D9F">
        <w:t>Configuring</w:t>
      </w:r>
      <w:proofErr w:type="spellEnd"/>
      <w:r w:rsidRPr="00875D9F">
        <w:t xml:space="preserve"> </w:t>
      </w:r>
      <w:proofErr w:type="spellStart"/>
      <w:r w:rsidRPr="00875D9F">
        <w:t>External</w:t>
      </w:r>
      <w:proofErr w:type="spellEnd"/>
      <w:r w:rsidRPr="00875D9F">
        <w:t xml:space="preserve"> </w:t>
      </w:r>
      <w:proofErr w:type="spellStart"/>
      <w:r w:rsidRPr="00875D9F">
        <w:t>Sharing</w:t>
      </w:r>
      <w:bookmarkEnd w:id="6"/>
      <w:proofErr w:type="spellEnd"/>
    </w:p>
    <w:p w14:paraId="45CE2DA9" w14:textId="77777777" w:rsidR="00DB543D" w:rsidRDefault="00DB543D" w:rsidP="00DB543D">
      <w:r w:rsidRPr="00DB543D">
        <w:t xml:space="preserve">Zacznijmy od omówienia udostępniania zewnętrznego w usłudze SharePoint Online. </w:t>
      </w:r>
    </w:p>
    <w:p w14:paraId="3A946ACA" w14:textId="77777777" w:rsidR="00DB543D" w:rsidRDefault="00DB543D" w:rsidP="00DB543D">
      <w:r w:rsidRPr="00DB543D">
        <w:t xml:space="preserve">Usługa SharePoint Online umożliwia udostępnianie wielu typów dokumentów lub artefaktów poza organizacją. Możesz udostępniać wszystko, od kompletnej witryny, poprzez listę lub bibliotekę, aż po określony dokument lub folder. </w:t>
      </w:r>
    </w:p>
    <w:p w14:paraId="077075E4" w14:textId="77777777" w:rsidR="00DB543D" w:rsidRDefault="00DB543D" w:rsidP="00DB543D">
      <w:r w:rsidRPr="00DB543D">
        <w:t xml:space="preserve">Istnieje również wiele sposobów udostępniania rzeczy, w zależności od tego, co chcesz udostępnić. Mamy również wiele typów użytkowników zewnętrznych, z których pierwszym jest uwierzytelniony użytkownik zewnętrzny. </w:t>
      </w:r>
    </w:p>
    <w:p w14:paraId="19443F10" w14:textId="77777777" w:rsidR="00DB543D" w:rsidRDefault="00DB543D" w:rsidP="00DB543D">
      <w:r w:rsidRPr="00DB543D">
        <w:t xml:space="preserve">Ci użytkownicy muszą udowodnić, że są właścicielami adresu e-mail, zanim będą mogli uzyskać dostęp do zasobów, do których ich zaprosisz. Uwierzytelnionych użytkowników zewnętrznych można zapraszać do kompletnych witryn, bibliotek, list, dokumentów, elementów list lub folderów i naprawdę wszystkiego w programie SharePoint. </w:t>
      </w:r>
    </w:p>
    <w:p w14:paraId="67A77FD1" w14:textId="77777777" w:rsidR="00DB543D" w:rsidRDefault="00DB543D" w:rsidP="00DB543D">
      <w:r w:rsidRPr="00DB543D">
        <w:t>Innym rodzajem użytkowników zewnętrznych są użytkownicy anonimowi. Ci użytkownicy nie muszą uwierzytelniać się, aby uzyskać dostęp do zasobu. Udostępnianie anonimowym użytkownikom odbywa się za pośrednictwem łącza, a anonimowi użytkownicy mogą uzyskać dostęp do dokumentów i folderów tylko w bibliotekach dokumentów.</w:t>
      </w:r>
    </w:p>
    <w:p w14:paraId="7095EB51" w14:textId="77777777" w:rsidR="00DB543D" w:rsidRDefault="00DB543D" w:rsidP="00DB543D">
      <w:r w:rsidRPr="00DB543D">
        <w:t xml:space="preserve">Jak więc widać, nieco bardziej ograniczone niż uwierzytelnieni użytkownicy zewnętrzni pod względem możliwości. Teraz za każdym razem, gdy udostępniasz materiały w swojej organizacji lub poza nią, zobaczysz opcję Kopiuj link w wielu miejscach. W rzeczywistości istnieje wiele typów łączy, które można utworzyć dla dokumentu, w zależności od uprawnień, wymagań i ustawień w tej konkretnej witrynie. Te trzy typy to każdy, osoby w mojej organizacji i określone osoby. </w:t>
      </w:r>
    </w:p>
    <w:p w14:paraId="1887A269" w14:textId="77777777" w:rsidR="00DB543D" w:rsidRDefault="00DB543D" w:rsidP="00DB543D">
      <w:r w:rsidRPr="00DB543D">
        <w:t xml:space="preserve">Przyjrzyjmy się im szczegółowo. Pierwszym z nich jest link do dowolnej osoby, który jest zbywalnym, odwołalnym, tajnym kluczem. Co to znaczy? Przenośny oznacza, że można go przekazać innym osobom, aby każdy, kto ma łącze, miał dostęp do zasobu. Odwoływalne oznacza, że łącze można w dowolnym momencie wyłączyć ręcznie, a tajny klucz oznacza, że nie można go po prostu znaleźć w Internecie; to nie jest publiczne. Potrzebujesz tego łącza, tego tajnego klucza, aby uzyskać dostęp. Jeśli umieścimy to w bardziej wizualnym aspekcie, po utworzeniu łącza do dokumentu w dowolnym </w:t>
      </w:r>
      <w:r w:rsidRPr="00DB543D">
        <w:lastRenderedPageBreak/>
        <w:t xml:space="preserve">modelu możesz wysłać go do użytkownika wewnętrznego, ten link może zostać przesłany do użytkownika zewnętrznego, a ten użytkownik zewnętrzny może przekazać go do innego użytkownika zewnętrznego i wszystko nadal będzie działać. </w:t>
      </w:r>
    </w:p>
    <w:p w14:paraId="7013CA0B" w14:textId="77777777" w:rsidR="00DB543D" w:rsidRDefault="00DB543D" w:rsidP="00DB543D">
      <w:r w:rsidRPr="00DB543D">
        <w:t xml:space="preserve">Tak naprawdę, dopóki masz ten link, ten tajny klucz, masz dostęp do dokumentu. Następnym rodzajem łącza są ludzie w mojej organizacji, który ponownie jest zbywalnym, odwołalnym tajnym kluczem, ponieważ można go przekazać innym osobom, można go odwołać w dowolnym momencie i potrzebujesz tego łącza, aby uzyskać dostęp. </w:t>
      </w:r>
    </w:p>
    <w:p w14:paraId="2E9BA359" w14:textId="77777777" w:rsidR="00DB543D" w:rsidRDefault="00DB543D" w:rsidP="00DB543D">
      <w:r w:rsidRPr="00DB543D">
        <w:t xml:space="preserve">Działa to jednak tylko w przypadku użytkowników w Twojej organizacji. Więc jeśli mam dokument, do którego tworzę łącze z łączem osób w mojej organizacji, mogę wysłać go do użytkownika wewnętrznego, który może następnie przekazać to samo łącze innemu użytkownikowi w organizacji i będzie działać, ale jeśli Przekażę go komuś spoza organizacji, nie będzie miał do niego dostępu. Na koniec link do konkretnych osób. Link do konkretnej osoby to niezbywalny, odwołalny tajny klucz, co oznacza, że ten klucz nie będzie działał, jeśli zostanie przekazany komukolwiek innemu. </w:t>
      </w:r>
    </w:p>
    <w:p w14:paraId="72E4D8CB" w14:textId="77777777" w:rsidR="00DB543D" w:rsidRDefault="00DB543D" w:rsidP="00DB543D">
      <w:r w:rsidRPr="00DB543D">
        <w:t xml:space="preserve">Dostęp można cofnąć w dowolnym momencie, a użytkownicy potrzebują tego linku, aby uzyskać dostęp. Naprawdę, jak sama nazwa wskazuje, ten link zapewnia dostęp tylko do określonego odbiorcy. Więc jeśli utworzę link do udostępnienia Johnowi, John będzie mógł uzyskać dostęp do dokumentu; jeśli jednak ten link zostanie udostępniony komuś w organizacji, nie zadziała; nie będą mogli uzyskać dostępu do dokumentu. Teraz z licencyjnego punktu widzenia. Zapraszanie użytkowników zewnętrznych w usłudze Office 365 do współpracy nad dokumentami i podobnymi rzeczami nie wiąże się z żadnymi kosztami. </w:t>
      </w:r>
    </w:p>
    <w:p w14:paraId="4B54EC98" w14:textId="23D664C7" w:rsidR="00DB543D" w:rsidRDefault="00DB543D" w:rsidP="00DB543D">
      <w:r w:rsidRPr="00DB543D">
        <w:t>Użytkownicy zewnętrzni mogą czytać, tworzyć, aktualizować i usuwać dokumenty za pomocą Office Online; nie mogą jednak uzyskać bezpłatnej, twardej wersji klienckiej pakietu Office. Jeśli potrzebujesz ich do zainstalowania twardego klienta pakietu Office, musisz przypisać im licencję.</w:t>
      </w:r>
    </w:p>
    <w:p w14:paraId="39B1990C" w14:textId="5A876156" w:rsidR="00DB543D" w:rsidRDefault="00DB543D" w:rsidP="00DB543D">
      <w:pPr>
        <w:pStyle w:val="Podtytu"/>
      </w:pPr>
      <w:r>
        <w:t xml:space="preserve">Konfigurowanie ustawień udostępniania zewnętrznego na poziomie </w:t>
      </w:r>
      <w:proofErr w:type="spellStart"/>
      <w:r>
        <w:t>tenanta</w:t>
      </w:r>
      <w:proofErr w:type="spellEnd"/>
    </w:p>
    <w:p w14:paraId="70F25253" w14:textId="77777777" w:rsidR="009C1083" w:rsidRDefault="009C1083" w:rsidP="00DB543D">
      <w:r w:rsidRPr="009C1083">
        <w:t xml:space="preserve">Teraz, gdy widzieliśmy, jak działa udostępnianie w usłudze SharePoint Online, zacznijmy od poznania ustawień, które możemy skonfigurować na poziomie dzierżawy. Pierwsze ustawienie to tak naprawdę najbardziej liberalne poziomy, na których użytkownicy mogą udostępniać? </w:t>
      </w:r>
    </w:p>
    <w:p w14:paraId="56130EB9" w14:textId="77777777" w:rsidR="009C1083" w:rsidRDefault="009C1083" w:rsidP="00DB543D">
      <w:r w:rsidRPr="009C1083">
        <w:t xml:space="preserve">Masz cztery opcje, a pierwszą i najbardziej pobłażliwą jest każdy. Zasadniczo umożliwia to użytkownikom udostępnianie plików przy użyciu zarówno uwierzytelnionych użytkowników, jak i anonimowych użytkowników. Następni są nowi i istniejący użytkownicy, co umożliwia użytkownikom udostępnianie uwierzytelnionych kont zewnętrznych, więc zapraszanie nowych uwierzytelnionych użytkowników do uzyskiwania dostępu do dokumentów, witryn itd., ale nie zezwalanie anonimowym użytkownikom. </w:t>
      </w:r>
    </w:p>
    <w:p w14:paraId="1B32F1D4" w14:textId="3A93E05C" w:rsidR="00DB543D" w:rsidRDefault="009C1083" w:rsidP="00DB543D">
      <w:r w:rsidRPr="009C1083">
        <w:t xml:space="preserve">Następny, który jest nieco bardziej restrykcyjny, to tylko obecni goście. Pozwoliłoby to zewnętrznym gościom istniejącym w </w:t>
      </w:r>
      <w:proofErr w:type="spellStart"/>
      <w:r w:rsidRPr="009C1083">
        <w:t>Azure</w:t>
      </w:r>
      <w:proofErr w:type="spellEnd"/>
      <w:r w:rsidRPr="009C1083">
        <w:t xml:space="preserve"> Active Directory za pośrednictwem usługi </w:t>
      </w:r>
      <w:proofErr w:type="spellStart"/>
      <w:r w:rsidRPr="009C1083">
        <w:t>Azure</w:t>
      </w:r>
      <w:proofErr w:type="spellEnd"/>
      <w:r w:rsidRPr="009C1083">
        <w:t xml:space="preserve"> B2B lub innych metod, ale tak naprawdę użytkownik końcowy nie może zaprosić nowego użytkownika zewnętrznego z programu SharePoint bez przechodzenia przez dział IT, chyba że masz oczywiście niestandardowy system aprowizacji użytkowników zewnętrznych, ale tak naprawdę nie będziemy się tym zajmować w tym kursie.</w:t>
      </w:r>
    </w:p>
    <w:p w14:paraId="0644A560" w14:textId="77777777" w:rsidR="009C1083" w:rsidRDefault="009C1083" w:rsidP="00DB543D">
      <w:r w:rsidRPr="009C1083">
        <w:t xml:space="preserve">Ostatnia opcja i najbardziej restrykcyjna to tylko osoby w Twojej organizacji, co zablokowałoby użytkownikom możliwość zapraszania jakichkolwiek zewnętrznych użytkowników w SharePoint. </w:t>
      </w:r>
    </w:p>
    <w:p w14:paraId="305B9D4E" w14:textId="77777777" w:rsidR="009C1083" w:rsidRDefault="009C1083" w:rsidP="00DB543D">
      <w:r w:rsidRPr="009C1083">
        <w:lastRenderedPageBreak/>
        <w:t xml:space="preserve">Następna opcja, a tak naprawdę, jeśli zdecydowałeś się zezwolić na anonimowych użytkowników, możesz mieć wokół nich dodatkowe opcje konfiguracji. Pierwszym z nich jest maksymalny czas do wygaśnięcia anonimowego linku. </w:t>
      </w:r>
    </w:p>
    <w:p w14:paraId="5376AC5B" w14:textId="77777777" w:rsidR="009C1083" w:rsidRDefault="009C1083" w:rsidP="00DB543D">
      <w:r w:rsidRPr="009C1083">
        <w:t>W ten sposób możesz ustawić wygaśnięcie, jak długo anonimowy link będzie działał, ale powiedzmy na przykład, że nie może być dłuższy niż siedem dni, ponieważ jest to limit, który ustawiasz na poziomie dzierżawy. Następną opcją, która bardzo mi się podoba, jest ustawienie maksymalnych uprawnień dla anonimowych linków. Możesz więc powiedzieć, że na przykład w przypadku plików anonimowi użytkownicy mogą tylko przeglądać, ale nie mogą edytować lub możesz zezwolić im na przeglądanie i edytowanie.</w:t>
      </w:r>
    </w:p>
    <w:p w14:paraId="2F86C18E" w14:textId="77777777" w:rsidR="009C1083" w:rsidRDefault="009C1083" w:rsidP="00DB543D">
      <w:r w:rsidRPr="009C1083">
        <w:t xml:space="preserve">Możesz także ustawić uprawnienia do folderów, umożliwiając anonimowym użytkownikom tylko przeglądanie uprawnień do folderów lub przeglądanie, edytowanie i przesyłanie. Kolejnym możliwym ustawieniem jest to, które użytkownicy mogą udostępniać poza Twoją organizację. W ten sposób możesz ograniczyć to, co użytkownicy mogą udostępniać na zewnątrz, i możesz to zrobić na dwóch różnych poziomach. Przede wszystkim, którzy użytkownicy mogą udostępniać uwierzytelnionym użytkownikom zewnętrznym, a następnie inny zestaw użytkowników, którzy mogą udostępniać zarówno użytkownikom uwierzytelnionym, jak i anonimowym. To, co naprawdę pozwala, to wdrożenie sposobu, w jaki na przykład użytkownicy muszą przejść szkolenie, zanim będą mogli udostępniać na zewnątrz. Załóżmy, że po przeszkoleniu pierwszego poziomu mogą udostępniać dane uwierzytelnionym użytkownikom, a po przeszkoleniu w zakresie bezpieczeństwa lub drugiego poziomu mogą również udostępniać dane anonimowo. </w:t>
      </w:r>
    </w:p>
    <w:p w14:paraId="1A3CDCC1" w14:textId="5F789205" w:rsidR="009C1083" w:rsidRPr="00B0676A" w:rsidRDefault="009C1083" w:rsidP="00DB543D">
      <w:r w:rsidRPr="009C1083">
        <w:t xml:space="preserve">Jak więc widzisz, nawet jeśli uczynisz anonimowym najbardziej liberalny poziom, istnieje wiele kontroli, które możesz wprowadzić, aby upewnić się, że odbywa się to zgodnie ze standardami Twojej organizacji. Innym naprawdę przydatnym ustawieniem jest domyślny typ łącza. Jest to typ łącza, który jest tworzony domyślnie, gdy użytkownik kliknie, aby udostępnić lub skopiować łącze, więc naprawdę sprawdza zachowanie domyślne. Dostępne opcje to dostęp bezpośredni, wewnętrzny lub anonimowy. Możesz także ustawić domyślne uprawnienia do łącza na wyświetlanie lub wyświetlanie i edytowanie. Jeśli spojrzysz na kombinację tych ustawień, najbardziej liberalne byłoby, gdyby domyślny link był anonimowy i miał uprawnienia do edycji, podczas gdy najbardziej restrykcyjny byłby bezpośredni z uprawnieniami tylko do przeglądania. Możesz także ograniczyć udostępnianie zewnętrzne według domeny i masz dwie opcje. Możesz ustawić, aby zezwalał tylko na określone domeny, więc naprawdę rodzaj białej listy. Pozwoliłoby to na przykład mieć znaną listę partnerów i móc udostępniać tylko tym znanym partnerom. </w:t>
      </w:r>
      <w:r w:rsidRPr="00B0676A">
        <w:t>Możesz także zablokować określone domeny</w:t>
      </w:r>
    </w:p>
    <w:p w14:paraId="2EAFC327" w14:textId="77777777" w:rsidR="00DB543D" w:rsidRPr="00B0676A" w:rsidRDefault="00DB543D" w:rsidP="00DB543D"/>
    <w:p w14:paraId="1D75F3B8" w14:textId="5FBC221A" w:rsidR="00875D9F" w:rsidRPr="00B0676A" w:rsidRDefault="00875D9F" w:rsidP="009C1083">
      <w:pPr>
        <w:pStyle w:val="Nagwek1"/>
        <w:tabs>
          <w:tab w:val="left" w:pos="5340"/>
        </w:tabs>
      </w:pPr>
      <w:bookmarkStart w:id="7" w:name="_Toc185316465"/>
      <w:r w:rsidRPr="00B0676A">
        <w:t xml:space="preserve">Planning And </w:t>
      </w:r>
      <w:proofErr w:type="spellStart"/>
      <w:r w:rsidRPr="00B0676A">
        <w:t>Configuration</w:t>
      </w:r>
      <w:proofErr w:type="spellEnd"/>
      <w:r w:rsidRPr="00B0676A">
        <w:t xml:space="preserve"> </w:t>
      </w:r>
      <w:proofErr w:type="spellStart"/>
      <w:r w:rsidRPr="00B0676A">
        <w:t>metadata</w:t>
      </w:r>
      <w:bookmarkEnd w:id="7"/>
      <w:proofErr w:type="spellEnd"/>
      <w:r w:rsidR="009C1083" w:rsidRPr="00B0676A">
        <w:tab/>
      </w:r>
    </w:p>
    <w:p w14:paraId="2847AB40" w14:textId="77777777" w:rsidR="009C1083" w:rsidRDefault="009C1083" w:rsidP="009C1083">
      <w:r w:rsidRPr="009C1083">
        <w:t xml:space="preserve">Zacznijmy od wprowadzenia do metadanych. Przede wszystkim metadane to w zasadzie dane, które dostarczają informacji o innych danych. </w:t>
      </w:r>
    </w:p>
    <w:p w14:paraId="6467E0B3" w14:textId="77777777" w:rsidR="009C1083" w:rsidRDefault="009C1083" w:rsidP="009C1083">
      <w:r w:rsidRPr="009C1083">
        <w:t xml:space="preserve">Wiem, że może to być trochę abstrakcyjne, ale spójrzmy na kilka przykładów. </w:t>
      </w:r>
    </w:p>
    <w:p w14:paraId="0505502F" w14:textId="77777777" w:rsidR="009C1083" w:rsidRDefault="009C1083" w:rsidP="009C1083">
      <w:r w:rsidRPr="009C1083">
        <w:t xml:space="preserve">Na przykład, jeśli masz książkę, niektóre metadane związane z książką mogą obejmować tytuł, autora, liczbę stron, gatunek, numer ISBN i tak dalej. </w:t>
      </w:r>
    </w:p>
    <w:p w14:paraId="6A9BAFD6" w14:textId="77777777" w:rsidR="009C1083" w:rsidRDefault="009C1083" w:rsidP="009C1083">
      <w:r w:rsidRPr="009C1083">
        <w:t xml:space="preserve">Oferta pakietowa zawiera metadane, takie jak tytuł, klient, kwota, kierownik konta. </w:t>
      </w:r>
    </w:p>
    <w:p w14:paraId="5EAB5EEC" w14:textId="77777777" w:rsidR="009C1083" w:rsidRDefault="009C1083" w:rsidP="009C1083">
      <w:r w:rsidRPr="009C1083">
        <w:t xml:space="preserve">W przypadku samochodu metadane mogą obejmować markę, model, kolor, pojemność silnika, przebieg i tym podobne. </w:t>
      </w:r>
    </w:p>
    <w:p w14:paraId="78C31F34" w14:textId="71B59894" w:rsidR="009C1083" w:rsidRDefault="009C1083" w:rsidP="009C1083">
      <w:r w:rsidRPr="009C1083">
        <w:lastRenderedPageBreak/>
        <w:t>Tak naprawdę metadane to informacje o danych. Porozmawiajmy teraz o zarządzanych metadanych. Zarządzane metadane umożliwiają zarządzanie metadanymi w centralnej lokalizacji, co zapewnia spójność w całej organizacji i zapewnia, że wszyscy używają tych samych terminów, co również pomaga w wyszukiwaniu korporacyjnym i znajdowaniu wewnątrz organizacji.</w:t>
      </w:r>
    </w:p>
    <w:p w14:paraId="21125A46" w14:textId="77777777" w:rsidR="009C1083" w:rsidRDefault="009C1083" w:rsidP="009C1083">
      <w:pPr>
        <w:pStyle w:val="Podtytu"/>
      </w:pPr>
      <w:r w:rsidRPr="009C1083">
        <w:t xml:space="preserve">Teraz, gdy wiemy, czym są metadane i zarządzamy metadanymi, </w:t>
      </w:r>
    </w:p>
    <w:p w14:paraId="113F4203" w14:textId="77777777" w:rsidR="009C1083" w:rsidRDefault="009C1083" w:rsidP="009C1083">
      <w:r w:rsidRPr="009C1083">
        <w:t xml:space="preserve">w jaki sposób są one używane w programie SharePoint? W programie SharePoint każdy element może mieć dołączone metadane, od elementów listy po dokumenty, strony, obrazy i tak dalej. </w:t>
      </w:r>
    </w:p>
    <w:p w14:paraId="60175F28" w14:textId="77777777" w:rsidR="009C1083" w:rsidRDefault="009C1083" w:rsidP="009C1083">
      <w:r w:rsidRPr="009C1083">
        <w:t>Metadane znajdują się wewnątrz kolumn, na tej liście lub w bibliotece.</w:t>
      </w:r>
    </w:p>
    <w:p w14:paraId="149BD5BC" w14:textId="77777777" w:rsidR="009C1083" w:rsidRDefault="009C1083" w:rsidP="009C1083">
      <w:r w:rsidRPr="009C1083">
        <w:t xml:space="preserve">Istnieje również kolumna o nazwie </w:t>
      </w:r>
      <w:proofErr w:type="spellStart"/>
      <w:r w:rsidRPr="009C1083">
        <w:rPr>
          <w:b/>
          <w:bCs/>
        </w:rPr>
        <w:t>Managed</w:t>
      </w:r>
      <w:proofErr w:type="spellEnd"/>
      <w:r w:rsidRPr="009C1083">
        <w:rPr>
          <w:b/>
          <w:bCs/>
        </w:rPr>
        <w:t xml:space="preserve"> </w:t>
      </w:r>
      <w:proofErr w:type="spellStart"/>
      <w:r w:rsidRPr="009C1083">
        <w:rPr>
          <w:b/>
          <w:bCs/>
        </w:rPr>
        <w:t>Metadata</w:t>
      </w:r>
      <w:proofErr w:type="spellEnd"/>
      <w:r w:rsidRPr="009C1083">
        <w:t xml:space="preserve"> (Zarządzane metadane), która pobiera informacje z centralnej zarządzanej usługi metadanych. Możesz też skonfigurować zarządzanie metadanymi używanymi w tej kolumnie tylko na poziomie zbioru witryn. </w:t>
      </w:r>
    </w:p>
    <w:p w14:paraId="3245403F" w14:textId="77777777" w:rsidR="009C1083" w:rsidRDefault="009C1083" w:rsidP="009C1083">
      <w:r w:rsidRPr="009C1083">
        <w:t xml:space="preserve">Zanim przejdziemy dalej, omówmy też kilka terminów. Przede wszystkim termin </w:t>
      </w:r>
      <w:proofErr w:type="spellStart"/>
      <w:r w:rsidRPr="009C1083">
        <w:t>store</w:t>
      </w:r>
      <w:proofErr w:type="spellEnd"/>
      <w:r w:rsidRPr="009C1083">
        <w:t xml:space="preserve"> jest na poziomie najemcy. </w:t>
      </w:r>
    </w:p>
    <w:p w14:paraId="17954D80" w14:textId="77777777" w:rsidR="009C1083" w:rsidRDefault="009C1083" w:rsidP="009C1083">
      <w:r w:rsidRPr="009C1083">
        <w:t xml:space="preserve">Naprawdę masz jeden na najemcę i obejmuje wszystkie warunki. Lokalnie w SharePoint możesz mieć wiele, ale w SharePoint Online jest tylko jeden. Następnie termin grupa. </w:t>
      </w:r>
    </w:p>
    <w:p w14:paraId="6111A812" w14:textId="77777777" w:rsidR="009C1083" w:rsidRDefault="009C1083" w:rsidP="009C1083">
      <w:r w:rsidRPr="009C1083">
        <w:t xml:space="preserve">W produktach programu SharePoint grupa jest terminem zabezpieczającym, </w:t>
      </w:r>
      <w:proofErr w:type="spellStart"/>
      <w:r w:rsidRPr="009C1083">
        <w:t>aw</w:t>
      </w:r>
      <w:proofErr w:type="spellEnd"/>
      <w:r w:rsidRPr="009C1083">
        <w:t xml:space="preserve"> odniesieniu do zarządzania metadanymi grupa to zestaw zestawów terminów, które mają te same wspólne wymagania dotyczące bezpieczeństwa. </w:t>
      </w:r>
    </w:p>
    <w:p w14:paraId="57F7ED31" w14:textId="77777777" w:rsidR="009C1083" w:rsidRDefault="009C1083" w:rsidP="009C1083">
      <w:r w:rsidRPr="009C1083">
        <w:t xml:space="preserve">Tylko użytkownicy, którzy mają uprawnienia współautora do określonej grupy, mogą zarządzać zestawami terminów należącymi do tej grupy lub tworzyć w jej ramach nowe zestawy terminów. Organizacje powinny naprawdę tworzyć grupy dla zestawów terminów, które będą miały unikalne potrzeby w zakresie dostępu lub bezpieczeństwa. </w:t>
      </w:r>
    </w:p>
    <w:p w14:paraId="60F5B525" w14:textId="77777777" w:rsidR="009C1083" w:rsidRDefault="009C1083" w:rsidP="009C1083">
      <w:r w:rsidRPr="009C1083">
        <w:t xml:space="preserve">Teraz zestaw terminów to grupa powiązanych terminów. </w:t>
      </w:r>
    </w:p>
    <w:p w14:paraId="21AEB11A" w14:textId="5D535521" w:rsidR="009C1083" w:rsidRPr="009C1083" w:rsidRDefault="009C1083" w:rsidP="009C1083">
      <w:r w:rsidRPr="009C1083">
        <w:t>Na przykład organizacja może mieć zestaw terminów, który zawiera nazwy jednostek biznesowych wewnątrz organizacji, takich jak zasoby ludzkie, marketing, IT itd. Termin to określone słowo lub fraza skojarzona z elementem w witrynie programu SharePoint. Jest to pojedynczy element w zestawie terminów, a termin ma unikalny identyfikator i może mieć dowolną liczbę etykiet tekstowych lub synonimów. Jeśli pracujesz w witrynie wielojęzycznej, termin może mieć również etykiety w różnych językach. Należy pamiętać, że magazyn terminów jest zawsze na poziomie dzierżawy, ale można również mieć grupy terminów, które mogą znajdować się na poziomie dzierżawy lub na poziomie witryny. Jak wspomniałem nieco wcześniej, terminy można wprowadzać w wielu językach. Jeśli więc Twoja organizacja jest wielojęzyczna, możesz upewnić się, że ludzie poprawnie oznaczają te same terminy w wielu językach. Możesz także dodawać synonimy i skróty terminów, dzięki czemu nawet jeśli ktoś wprowadzi Twój synonim, zostanie on wpisany poprawnie.</w:t>
      </w:r>
    </w:p>
    <w:p w14:paraId="3508A9EC" w14:textId="77777777" w:rsidR="00B94683" w:rsidRPr="0037001C" w:rsidRDefault="00B94683" w:rsidP="008A01E7">
      <w:pPr>
        <w:pStyle w:val="Nagwek2"/>
        <w:rPr>
          <w:lang w:val="en-US"/>
        </w:rPr>
      </w:pPr>
      <w:bookmarkStart w:id="8" w:name="_Toc185316466"/>
      <w:r w:rsidRPr="0037001C">
        <w:rPr>
          <w:lang w:val="en-US"/>
        </w:rPr>
        <w:t>Planning and Configuring Customization and Apps</w:t>
      </w:r>
      <w:bookmarkEnd w:id="8"/>
    </w:p>
    <w:p w14:paraId="0C6BE082" w14:textId="0F5BE206" w:rsidR="009C1083" w:rsidRPr="00B94683" w:rsidRDefault="008A01E7" w:rsidP="008A01E7">
      <w:pPr>
        <w:pStyle w:val="Nagwek2"/>
        <w:rPr>
          <w:lang w:val="en-US"/>
        </w:rPr>
      </w:pPr>
      <w:bookmarkStart w:id="9" w:name="_Toc185316467"/>
      <w:r>
        <w:rPr>
          <w:lang w:val="en-US"/>
        </w:rPr>
        <w:t>Power Apps &amp;Power Automate  - OMÓWIENIE + DEMO</w:t>
      </w:r>
      <w:bookmarkEnd w:id="9"/>
    </w:p>
    <w:p w14:paraId="790E22C5" w14:textId="3E382EE5" w:rsidR="00875D9F" w:rsidRPr="0037001C" w:rsidRDefault="00875D9F" w:rsidP="00875D9F">
      <w:pPr>
        <w:pStyle w:val="Nagwek1"/>
        <w:rPr>
          <w:lang w:val="en-US"/>
        </w:rPr>
      </w:pPr>
      <w:bookmarkStart w:id="10" w:name="_Toc185316468"/>
      <w:r w:rsidRPr="0037001C">
        <w:rPr>
          <w:lang w:val="en-US"/>
        </w:rPr>
        <w:t>Managing Other Tenant Setting</w:t>
      </w:r>
      <w:bookmarkEnd w:id="10"/>
    </w:p>
    <w:p w14:paraId="3700CB5B" w14:textId="7798DDFD" w:rsidR="005C0E64" w:rsidRPr="0037001C" w:rsidRDefault="005C0E64" w:rsidP="005C0E64">
      <w:pPr>
        <w:pStyle w:val="Podtytu"/>
        <w:rPr>
          <w:lang w:val="en-US"/>
        </w:rPr>
      </w:pPr>
      <w:r w:rsidRPr="0037001C">
        <w:rPr>
          <w:lang w:val="en-US"/>
        </w:rPr>
        <w:t xml:space="preserve">Storage in </w:t>
      </w:r>
      <w:proofErr w:type="spellStart"/>
      <w:r w:rsidRPr="0037001C">
        <w:rPr>
          <w:lang w:val="en-US"/>
        </w:rPr>
        <w:t>Sharepoint</w:t>
      </w:r>
      <w:proofErr w:type="spellEnd"/>
      <w:r w:rsidRPr="0037001C">
        <w:rPr>
          <w:lang w:val="en-US"/>
        </w:rPr>
        <w:t xml:space="preserve"> Online</w:t>
      </w:r>
    </w:p>
    <w:p w14:paraId="22C25A8B" w14:textId="77777777" w:rsidR="008061E1" w:rsidRDefault="008061E1" w:rsidP="008061E1">
      <w:r w:rsidRPr="008061E1">
        <w:t xml:space="preserve">Zacznijmy od nauczenia się, jak zarządzać magazynem w usłudze SharePoint Online. </w:t>
      </w:r>
    </w:p>
    <w:p w14:paraId="62AD7AFE" w14:textId="77777777" w:rsidR="008061E1" w:rsidRDefault="008061E1" w:rsidP="008061E1">
      <w:r w:rsidRPr="008061E1">
        <w:lastRenderedPageBreak/>
        <w:t xml:space="preserve">Przestrzeń dyskowa, jaką każda organizacja ma w swojej dzierżawie dla usługi SharePoint Online, naprawdę zależy od liczby licencjonowanych użytkowników w tej dzierżawie. Dzisiejsza formuła to podstawowy 1 TB dla każdego dzierżawcy plus 10 GB dla każdego licencjonowanego użytkownika. </w:t>
      </w:r>
    </w:p>
    <w:p w14:paraId="1EC993C1" w14:textId="77777777" w:rsidR="008061E1" w:rsidRDefault="008061E1" w:rsidP="008061E1">
      <w:r w:rsidRPr="008061E1">
        <w:t xml:space="preserve">Jeśli weźmiemy na przykład firmę z 500 użytkownikami, będziesz mieć 1 TB plus 500 razy 10 GB, co da ci około 6 TB przestrzeni dyskowej usługi SharePoint Online. </w:t>
      </w:r>
    </w:p>
    <w:p w14:paraId="515A0405" w14:textId="77777777" w:rsidR="008061E1" w:rsidRDefault="008061E1" w:rsidP="008061E1">
      <w:r w:rsidRPr="008061E1">
        <w:t xml:space="preserve">Często widzisz przestrzeń dyskową w dokumentach usługi SharePoint Online określaną jako pamięć w puli, więc odnosi się ona po prostu do całej całkowitej pamięci masowej dla wszystkich użytkowników. </w:t>
      </w:r>
    </w:p>
    <w:p w14:paraId="43C9DF13" w14:textId="77777777" w:rsidR="008061E1" w:rsidRDefault="008061E1" w:rsidP="008061E1">
      <w:r w:rsidRPr="008061E1">
        <w:t>Aby zarządzać pamięcią, możesz przełączyć ją w tryb automatyczny lub ręczny, w którym w zasadzie pozwalasz każdemu zbiorowi witryn na zajmowanie potrzebnej pamięci, a w trybie ręcznym możesz ustawić limit na witrynę.</w:t>
      </w:r>
    </w:p>
    <w:p w14:paraId="0F718B65" w14:textId="77777777" w:rsidR="008061E1" w:rsidRDefault="008061E1" w:rsidP="008061E1">
      <w:r w:rsidRPr="008061E1">
        <w:t>Aby dokonać tej zmiany, możesz przejść do centrum administracyjnego, w Ustawieniach, a następnie Limity miejsca na stronie, a następnie możesz ustawić to naprawdę między Automatycznie a Ręcznie.</w:t>
      </w:r>
    </w:p>
    <w:p w14:paraId="0A82ACE6" w14:textId="77777777" w:rsidR="008061E1" w:rsidRDefault="008061E1" w:rsidP="008061E1">
      <w:r w:rsidRPr="008061E1">
        <w:t xml:space="preserve">To jedyne opcje, które tam masz. Jeśli ustawisz go na Ręczny, w centrum administracyjnym na stronie zarządzania witryną pojawi się nowa opcja, w której możesz zmienić limit miejsca dla tej konkretnej witryny, a także możesz wysłać wiadomość e-mail do właścicieli witryn, gdy określony procent miejsca zostanie wykorzystany używany. </w:t>
      </w:r>
    </w:p>
    <w:p w14:paraId="26AC465C" w14:textId="41C7011E" w:rsidR="008061E1" w:rsidRDefault="008061E1" w:rsidP="008061E1">
      <w:r w:rsidRPr="008061E1">
        <w:t xml:space="preserve">Możesz również zmodyfikować limit miejsca do przechowywania witryny za pomocą programu PowerShell, używając polecenia </w:t>
      </w:r>
      <w:proofErr w:type="spellStart"/>
      <w:r w:rsidRPr="008061E1">
        <w:t>cmdlet</w:t>
      </w:r>
      <w:proofErr w:type="spellEnd"/>
      <w:r w:rsidRPr="008061E1">
        <w:t xml:space="preserve"> Set-</w:t>
      </w:r>
      <w:proofErr w:type="spellStart"/>
      <w:r w:rsidRPr="008061E1">
        <w:t>SPOSite</w:t>
      </w:r>
      <w:proofErr w:type="spellEnd"/>
      <w:r w:rsidRPr="008061E1">
        <w:t xml:space="preserve"> programu PowerShell, a następnie używając parametrów </w:t>
      </w:r>
      <w:proofErr w:type="spellStart"/>
      <w:r w:rsidRPr="008061E1">
        <w:t>StorageQuota</w:t>
      </w:r>
      <w:proofErr w:type="spellEnd"/>
      <w:r w:rsidRPr="008061E1">
        <w:t xml:space="preserve"> i </w:t>
      </w:r>
      <w:proofErr w:type="spellStart"/>
      <w:r w:rsidRPr="008061E1">
        <w:t>StorageQuotaWarningLevel</w:t>
      </w:r>
      <w:proofErr w:type="spellEnd"/>
      <w:r w:rsidRPr="008061E1">
        <w:t>. Podane liczby są w megabajtach, więc obecnie ustawiam maksimum na 50 GB, a ostrzeżenie na 48 GB.</w:t>
      </w:r>
    </w:p>
    <w:p w14:paraId="5086D12E" w14:textId="3C5C8F23" w:rsidR="0037001C" w:rsidRPr="00B0676A" w:rsidRDefault="0037001C" w:rsidP="00335CD7">
      <w:pPr>
        <w:pStyle w:val="Nagwek2"/>
      </w:pPr>
      <w:bookmarkStart w:id="11" w:name="_Toc185316469"/>
      <w:proofErr w:type="spellStart"/>
      <w:r w:rsidRPr="00B0676A">
        <w:t>Manag</w:t>
      </w:r>
      <w:r w:rsidR="00FB518F" w:rsidRPr="00B0676A">
        <w:t>ing</w:t>
      </w:r>
      <w:proofErr w:type="spellEnd"/>
      <w:r w:rsidR="00FB518F" w:rsidRPr="00B0676A">
        <w:t xml:space="preserve"> Storage And </w:t>
      </w:r>
      <w:proofErr w:type="spellStart"/>
      <w:r w:rsidR="00FB518F" w:rsidRPr="00B0676A">
        <w:t>Teams</w:t>
      </w:r>
      <w:proofErr w:type="spellEnd"/>
      <w:r w:rsidR="00FB518F" w:rsidRPr="00B0676A">
        <w:t xml:space="preserve"> Channel</w:t>
      </w:r>
      <w:bookmarkEnd w:id="11"/>
    </w:p>
    <w:p w14:paraId="0695F353" w14:textId="374AB189" w:rsidR="009E38C0" w:rsidRPr="009E38C0" w:rsidRDefault="009E38C0" w:rsidP="009E38C0">
      <w:r w:rsidRPr="009E38C0">
        <w:t xml:space="preserve">Microsoft </w:t>
      </w:r>
      <w:proofErr w:type="spellStart"/>
      <w:r w:rsidRPr="009E38C0">
        <w:t>Teams</w:t>
      </w:r>
      <w:proofErr w:type="spellEnd"/>
      <w:r w:rsidRPr="009E38C0">
        <w:t xml:space="preserve"> umożliwia poszczególnym zespołom samodzielną organizację i współpracę w ramach scenariuszy biznesowych:</w:t>
      </w:r>
    </w:p>
    <w:p w14:paraId="59AD0A67" w14:textId="60632647" w:rsidR="009E38C0" w:rsidRPr="009E38C0" w:rsidRDefault="009E38C0" w:rsidP="00123B67">
      <w:pPr>
        <w:pStyle w:val="Akapitzlist"/>
        <w:numPr>
          <w:ilvl w:val="0"/>
          <w:numId w:val="4"/>
        </w:numPr>
      </w:pPr>
      <w:r w:rsidRPr="009E38C0">
        <w:t>Zespoły to zbiory osób, treści i narzędzi otaczających różne projekty i wyniki w organizacji.</w:t>
      </w:r>
    </w:p>
    <w:p w14:paraId="5E74FD17" w14:textId="77777777" w:rsidR="009E38C0" w:rsidRPr="009E38C0" w:rsidRDefault="009E38C0" w:rsidP="00442BAA">
      <w:pPr>
        <w:pStyle w:val="Akapitzlist"/>
        <w:numPr>
          <w:ilvl w:val="1"/>
          <w:numId w:val="4"/>
        </w:numPr>
      </w:pPr>
      <w:r w:rsidRPr="009E38C0">
        <w:t>Zespoły mogą być tworzone tak, aby były prywatne tylko dla zaproszonych użytkowników.</w:t>
      </w:r>
    </w:p>
    <w:p w14:paraId="491E35DE" w14:textId="77777777" w:rsidR="009E38C0" w:rsidRPr="009E38C0" w:rsidRDefault="009E38C0" w:rsidP="00442BAA">
      <w:pPr>
        <w:pStyle w:val="Akapitzlist"/>
        <w:numPr>
          <w:ilvl w:val="1"/>
          <w:numId w:val="4"/>
        </w:numPr>
      </w:pPr>
      <w:r w:rsidRPr="009E38C0">
        <w:t>Zespoły mogą być również tworzone tak, aby były publiczne i otwarte, a każdy w organizacji może do nich dołączyć (do 10 000 członków).</w:t>
      </w:r>
    </w:p>
    <w:p w14:paraId="0B253C87" w14:textId="27056FAC" w:rsidR="00FB518F" w:rsidRDefault="009E38C0" w:rsidP="009E38C0">
      <w:r w:rsidRPr="009E38C0">
        <w:t>Zespół jest zaprojektowany tak, aby łączyć grupę osób, które ściśle ze sobą współpracują, aby wykonać zadania. Zespoły mogą być dynamiczne w przypadku pracy opartej na projektach (na przykład wprowadzanie produktu, tworzenie cyfrowego pokoju okrętowego), a także ciągłe, aby odzwierciedlać wewnętrzną strukturę organizacji (na przykład działy i lokalizacje biur). Konwersacje, pliki i notatki w kanałach zespołu są widoczne tylko dla członków zespołu.</w:t>
      </w:r>
    </w:p>
    <w:p w14:paraId="338DA892" w14:textId="2CF801E6" w:rsidR="006A157C" w:rsidRDefault="006A157C" w:rsidP="009E38C0">
      <w:r>
        <w:t>Porównanie Zespołów:</w:t>
      </w:r>
    </w:p>
    <w:p w14:paraId="23C5F889" w14:textId="6B3E7BCF" w:rsidR="006A157C" w:rsidRDefault="006A157C" w:rsidP="009E38C0">
      <w:hyperlink r:id="rId11" w:anchor="channel-feature-comparison" w:history="1">
        <w:r w:rsidRPr="00801068">
          <w:rPr>
            <w:rStyle w:val="Hipercze"/>
          </w:rPr>
          <w:t>https://learn.microsoft.com/en-us/microsoftteams/teams-channels-overview#channel-feature-comparison</w:t>
        </w:r>
      </w:hyperlink>
    </w:p>
    <w:p w14:paraId="0E0A92DD" w14:textId="47824A68" w:rsidR="006A157C" w:rsidRPr="00B0676A" w:rsidRDefault="00F87034" w:rsidP="00335CD7">
      <w:pPr>
        <w:pStyle w:val="Nagwek3"/>
      </w:pPr>
      <w:bookmarkStart w:id="12" w:name="_Toc185316470"/>
      <w:proofErr w:type="spellStart"/>
      <w:r w:rsidRPr="00B0676A">
        <w:t>Private</w:t>
      </w:r>
      <w:proofErr w:type="spellEnd"/>
      <w:r w:rsidRPr="00B0676A">
        <w:t xml:space="preserve"> </w:t>
      </w:r>
      <w:proofErr w:type="spellStart"/>
      <w:r w:rsidRPr="00B0676A">
        <w:t>Channels</w:t>
      </w:r>
      <w:bookmarkEnd w:id="12"/>
      <w:proofErr w:type="spellEnd"/>
    </w:p>
    <w:p w14:paraId="668449FD" w14:textId="77777777" w:rsidR="00607BB9" w:rsidRDefault="00607BB9" w:rsidP="00607BB9">
      <w:r w:rsidRPr="00607BB9">
        <w:t xml:space="preserve">Prywatne kanały w usłudze Microsoft </w:t>
      </w:r>
      <w:proofErr w:type="spellStart"/>
      <w:r w:rsidRPr="00607BB9">
        <w:t>Teams</w:t>
      </w:r>
      <w:proofErr w:type="spellEnd"/>
      <w:r w:rsidRPr="00607BB9">
        <w:t xml:space="preserve"> tworzą skoncentrowane przestrzenie do współpracy w zespołach. </w:t>
      </w:r>
    </w:p>
    <w:p w14:paraId="34E57920" w14:textId="5FFC9598" w:rsidR="00607BB9" w:rsidRPr="00607BB9" w:rsidRDefault="00607BB9" w:rsidP="00607BB9">
      <w:r w:rsidRPr="00607BB9">
        <w:lastRenderedPageBreak/>
        <w:t>Tylko użytkownicy w zespole, którzy są właścicielami lub członkami prywatnego kanału, mogą uzyskać do niego dostęp. Każdy, w tym goście, może zostać dodany jako członek prywatnego kanału, o ile jest obecnym członkiem zespołu.</w:t>
      </w:r>
    </w:p>
    <w:p w14:paraId="471F4911" w14:textId="1FB0116A" w:rsidR="00607BB9" w:rsidRDefault="00607BB9" w:rsidP="00607BB9">
      <w:r w:rsidRPr="00607BB9">
        <w:t>Możesz użyć prywatnego kanału, aby ograniczyć współpracę do określonych osób lub ułatwić komunikację między grupą osób przypisanych do określonego projektu, bez konieczności tworzenia innego zespołu do zarządzania.</w:t>
      </w:r>
    </w:p>
    <w:p w14:paraId="549742D2" w14:textId="77777777" w:rsidR="00607BB9" w:rsidRDefault="00607BB9" w:rsidP="00607BB9"/>
    <w:p w14:paraId="646C8D4B" w14:textId="77777777" w:rsidR="00607BB9" w:rsidRPr="00607BB9" w:rsidRDefault="00607BB9" w:rsidP="00607BB9"/>
    <w:p w14:paraId="74469329" w14:textId="77777777" w:rsidR="00607BB9" w:rsidRDefault="00607BB9" w:rsidP="00607BB9">
      <w:r w:rsidRPr="00607BB9">
        <w:t>Na przykład prywatny kanał jest przydatny w następujących scenariuszach:</w:t>
      </w:r>
    </w:p>
    <w:p w14:paraId="647321B9" w14:textId="3C67C6E8" w:rsidR="00607BB9" w:rsidRPr="00607BB9" w:rsidRDefault="00607BB9" w:rsidP="00607BB9">
      <w:pPr>
        <w:pStyle w:val="Akapitzlist"/>
        <w:numPr>
          <w:ilvl w:val="0"/>
          <w:numId w:val="4"/>
        </w:numPr>
      </w:pPr>
      <w:r w:rsidRPr="00607BB9">
        <w:t>Grupa osób w zespole chce skoncentrowanej przestrzeni do współpracy bez konieczności tworzenia oddzielnego zespołu.</w:t>
      </w:r>
    </w:p>
    <w:p w14:paraId="2FE1ADDE" w14:textId="77777777" w:rsidR="00607BB9" w:rsidRPr="00607BB9" w:rsidRDefault="00607BB9" w:rsidP="00607BB9">
      <w:pPr>
        <w:pStyle w:val="Akapitzlist"/>
        <w:numPr>
          <w:ilvl w:val="0"/>
          <w:numId w:val="4"/>
        </w:numPr>
      </w:pPr>
      <w:r w:rsidRPr="00607BB9">
        <w:t>Podzbiór osób w zespole chce mieć prywatny kanał do omawiania projektów i tematów, takich jak budżety, zasoby, pozycjonowanie strategiczne itd.</w:t>
      </w:r>
    </w:p>
    <w:p w14:paraId="1BB422C8" w14:textId="7EE63308" w:rsidR="00607BB9" w:rsidRPr="00607BB9" w:rsidRDefault="00607BB9" w:rsidP="00607BB9">
      <w:r w:rsidRPr="00607BB9">
        <w:t>Ikona kłódki oznacza prywatny kanał. Tylko członkowie prywatnych kanałów mogą widzieć i uczestniczyć w prywatnych kanałach, do których zostali dodani.</w:t>
      </w:r>
    </w:p>
    <w:p w14:paraId="3AA45E21" w14:textId="68A71C9C" w:rsidR="00F87034" w:rsidRDefault="00607BB9" w:rsidP="00607BB9">
      <w:r w:rsidRPr="00607BB9">
        <w:t>Po utworzeniu prywatnego kanału jest on połączony z zespołem nadrzędnym i nie można go przenieść do innego zespołu. Ponadto kanałów prywatnych nie można konwertować na kanały standardowe i odwrotnie.</w:t>
      </w:r>
    </w:p>
    <w:p w14:paraId="2212DFD4" w14:textId="13E0A58A" w:rsidR="009733FD" w:rsidRDefault="009733FD" w:rsidP="00335CD7">
      <w:pPr>
        <w:pStyle w:val="Nagwek3"/>
      </w:pPr>
      <w:bookmarkStart w:id="13" w:name="_Toc185316471"/>
      <w:proofErr w:type="spellStart"/>
      <w:r>
        <w:t>Private</w:t>
      </w:r>
      <w:proofErr w:type="spellEnd"/>
      <w:r>
        <w:t xml:space="preserve"> channel </w:t>
      </w:r>
      <w:proofErr w:type="spellStart"/>
      <w:r>
        <w:t>Sharepoint</w:t>
      </w:r>
      <w:proofErr w:type="spellEnd"/>
      <w:r>
        <w:t xml:space="preserve"> </w:t>
      </w:r>
      <w:proofErr w:type="spellStart"/>
      <w:r>
        <w:t>Sites</w:t>
      </w:r>
      <w:bookmarkEnd w:id="13"/>
      <w:proofErr w:type="spellEnd"/>
    </w:p>
    <w:p w14:paraId="5DCE8282" w14:textId="77777777" w:rsidR="001728B3" w:rsidRDefault="009733FD" w:rsidP="009733FD">
      <w:r w:rsidRPr="009733FD">
        <w:t xml:space="preserve">Każdy prywatny kanał ma własną witrynę SharePoint. Oddzielna witryna ma zapewnić, że dostęp do plików kanału prywatnego jest ograniczony tylko do członków kanału prywatnego. </w:t>
      </w:r>
    </w:p>
    <w:p w14:paraId="5F2B1E18" w14:textId="77777777" w:rsidR="001728B3" w:rsidRDefault="009733FD" w:rsidP="009733FD">
      <w:r w:rsidRPr="009733FD">
        <w:t>Te witryny są tworzone domyślnie z biblioteką dokumentów i można je łatwo rozszerzyć do witryny o pełnej funkcjonalności za pomocą interfejsu zarządzania witryną. Każda witryna jest tworzona w tym samym regionie geograficznym co witryna zespołu nadrzędnego.</w:t>
      </w:r>
    </w:p>
    <w:p w14:paraId="7E3875AC" w14:textId="567199EE" w:rsidR="009733FD" w:rsidRDefault="009733FD" w:rsidP="009733FD">
      <w:r w:rsidRPr="009733FD">
        <w:t xml:space="preserve"> Te lekkie witryny mają niestandardowy identyfikator szablonu, „TEAMCHANNEL#0” lub „TEAMCHANNEL#1”, aby ułatwić zarządzanie za pomocą PowerShell i </w:t>
      </w:r>
      <w:proofErr w:type="spellStart"/>
      <w:r w:rsidRPr="009733FD">
        <w:t>Graph</w:t>
      </w:r>
      <w:proofErr w:type="spellEnd"/>
      <w:r w:rsidRPr="009733FD">
        <w:t xml:space="preserve"> API.</w:t>
      </w:r>
    </w:p>
    <w:p w14:paraId="6C3D8166" w14:textId="61917596" w:rsidR="00C54244" w:rsidRDefault="009A25C1" w:rsidP="009A25C1">
      <w:pPr>
        <w:pStyle w:val="Podtytu"/>
      </w:pPr>
      <w:r>
        <w:t>Uprawnienia</w:t>
      </w:r>
    </w:p>
    <w:p w14:paraId="5FCE85A7" w14:textId="77777777" w:rsidR="009A25C1" w:rsidRDefault="00C54244" w:rsidP="00C54244">
      <w:r>
        <w:t xml:space="preserve">Prywatna witryna kanału synchronizuje klasyfikację danych i dziedziczy uprawnienia dostępu gościa z witryny zespołu nadrzędnego. </w:t>
      </w:r>
    </w:p>
    <w:p w14:paraId="1EABBB36" w14:textId="1CA785A4" w:rsidR="00C54244" w:rsidRDefault="00C54244" w:rsidP="00C54244">
      <w:r>
        <w:t xml:space="preserve">Członkostwo w grupie właściciela witryny i członków jest synchronizowane z członkostwem w kanale prywatnym w </w:t>
      </w:r>
      <w:proofErr w:type="spellStart"/>
      <w:r>
        <w:t>Teams</w:t>
      </w:r>
      <w:proofErr w:type="spellEnd"/>
      <w:r>
        <w:t>. Uprawnienia witryny dla witryny kanału prywatnego nie mogą być zarządzane niezależnie za pośrednictwem programu SharePoint.</w:t>
      </w:r>
    </w:p>
    <w:p w14:paraId="6DEF367F" w14:textId="3410CBA4" w:rsidR="00C54244" w:rsidRDefault="00C54244" w:rsidP="00C54244">
      <w:proofErr w:type="spellStart"/>
      <w:r>
        <w:t>Teams</w:t>
      </w:r>
      <w:proofErr w:type="spellEnd"/>
      <w:r>
        <w:t xml:space="preserve"> zarządza cyklem życia witryny kanału prywatnego. Jeśli witryna zostanie usunięta poza </w:t>
      </w:r>
      <w:proofErr w:type="spellStart"/>
      <w:r>
        <w:t>Teams</w:t>
      </w:r>
      <w:proofErr w:type="spellEnd"/>
      <w:r>
        <w:t>, zadanie w tle przywróci witrynę w ciągu czterech godzin, o ile kanał prywatny jest nadal aktywny.</w:t>
      </w:r>
    </w:p>
    <w:p w14:paraId="0D0A93AF" w14:textId="77777777" w:rsidR="00C54244" w:rsidRDefault="00C54244" w:rsidP="00C54244">
      <w:r>
        <w:t>Jeśli kanał prywatny lub zespół zawierający kanał prywatny zostanie przywrócony, witryny zostaną przywrócone wraz z nim. Jeśli witryna kanału prywatnego zostanie przywrócona i minie 30-dniowe okno miękkiego usuwania dla kanału prywatnego, witryna będzie działać jako samodzielna witryna.</w:t>
      </w:r>
    </w:p>
    <w:p w14:paraId="5366BC55" w14:textId="7B712325" w:rsidR="001728B3" w:rsidRPr="009733FD" w:rsidRDefault="00C54244" w:rsidP="00C54244">
      <w:r>
        <w:t>Zasady przechowywania można również stosować w przypadku witryn kanałów prywatnych. Aby uzyskać więcej informacji, zobacz</w:t>
      </w:r>
    </w:p>
    <w:p w14:paraId="2B29C0AC" w14:textId="43EBA12D" w:rsidR="006A157C" w:rsidRPr="00B0676A" w:rsidRDefault="00EF2D9B" w:rsidP="00406C6A">
      <w:pPr>
        <w:pStyle w:val="Nagwek2"/>
      </w:pPr>
      <w:bookmarkStart w:id="14" w:name="_Toc185316472"/>
      <w:proofErr w:type="spellStart"/>
      <w:r w:rsidRPr="00B0676A">
        <w:lastRenderedPageBreak/>
        <w:t>Shared</w:t>
      </w:r>
      <w:proofErr w:type="spellEnd"/>
      <w:r w:rsidRPr="00B0676A">
        <w:t xml:space="preserve"> </w:t>
      </w:r>
      <w:proofErr w:type="spellStart"/>
      <w:r w:rsidRPr="00B0676A">
        <w:t>channels</w:t>
      </w:r>
      <w:proofErr w:type="spellEnd"/>
      <w:r w:rsidRPr="00B0676A">
        <w:t xml:space="preserve"> in Microsoft </w:t>
      </w:r>
      <w:proofErr w:type="spellStart"/>
      <w:r w:rsidRPr="00B0676A">
        <w:t>Teams</w:t>
      </w:r>
      <w:bookmarkEnd w:id="14"/>
      <w:proofErr w:type="spellEnd"/>
    </w:p>
    <w:p w14:paraId="381ABB50" w14:textId="77777777" w:rsidR="009C080B" w:rsidRDefault="009C080B" w:rsidP="009C080B">
      <w:r w:rsidRPr="009C080B">
        <w:t xml:space="preserve">Udostępnione kanały w usłudze Microsoft </w:t>
      </w:r>
      <w:proofErr w:type="spellStart"/>
      <w:r w:rsidRPr="009C080B">
        <w:t>Teams</w:t>
      </w:r>
      <w:proofErr w:type="spellEnd"/>
      <w:r w:rsidRPr="009C080B">
        <w:t xml:space="preserve"> tworzą przestrzenie współpracy, do których możesz zapraszać osoby spoza zespołu. </w:t>
      </w:r>
    </w:p>
    <w:p w14:paraId="54080254" w14:textId="073C872F" w:rsidR="009C080B" w:rsidRPr="009C080B" w:rsidRDefault="009C080B" w:rsidP="009C080B">
      <w:r w:rsidRPr="009C080B">
        <w:t xml:space="preserve">Tylko użytkownicy, którzy są właścicielami lub członkami udostępnionego kanału, mogą uzyskać do niego dostęp. Chociaż gości (osób z kontami gościnnymi Microsoft </w:t>
      </w:r>
      <w:proofErr w:type="spellStart"/>
      <w:r w:rsidRPr="009C080B">
        <w:t>Entra</w:t>
      </w:r>
      <w:proofErr w:type="spellEnd"/>
      <w:r w:rsidRPr="009C080B">
        <w:t xml:space="preserve"> w Twojej organizacji) nie można dodawać do udostępnionego kanału, możesz zaprosić osoby spoza organizacji do uczestnictwa w udostępnionym kanale, korzystając z bezpośredniego połączenia Microsoft </w:t>
      </w:r>
      <w:proofErr w:type="spellStart"/>
      <w:r w:rsidRPr="009C080B">
        <w:t>Entra</w:t>
      </w:r>
      <w:proofErr w:type="spellEnd"/>
      <w:r w:rsidRPr="009C080B">
        <w:t xml:space="preserve"> B2B.</w:t>
      </w:r>
    </w:p>
    <w:p w14:paraId="524E416F" w14:textId="77777777" w:rsidR="009C080B" w:rsidRPr="009C080B" w:rsidRDefault="009C080B" w:rsidP="009C080B"/>
    <w:p w14:paraId="7765BA13" w14:textId="77777777" w:rsidR="009C080B" w:rsidRDefault="009C080B" w:rsidP="009C080B">
      <w:r w:rsidRPr="009C080B">
        <w:t xml:space="preserve">Możesz chcieć użyć udostępnionego kanału, jeśli chcesz współpracować z grupą osób, które są członkami różnych zespołów. </w:t>
      </w:r>
    </w:p>
    <w:p w14:paraId="381563A6" w14:textId="7A0D9DA5" w:rsidR="009C080B" w:rsidRPr="009C080B" w:rsidRDefault="009C080B" w:rsidP="009C080B">
      <w:r w:rsidRPr="009C080B">
        <w:t>Na przykład osoby z działów inżynierii, sprzedaży i wsparcia, które pracują nad różnymi aspektami tego samego projektu lub produktu, mogą korzystać ze udostępnionego kanału w celu współpracy.</w:t>
      </w:r>
    </w:p>
    <w:p w14:paraId="279CA5D5" w14:textId="77777777" w:rsidR="009C080B" w:rsidRPr="009C080B" w:rsidRDefault="009C080B" w:rsidP="009C080B">
      <w:r w:rsidRPr="009C080B">
        <w:t>Tylko członkowie udostępnionych kanałów mogą widzieć i uczestniczyć w udostępnionych kanałach, do których zostali dodani. Inni członkowie zespołu, z którym połączony jest udostępniony kanał, nie zobaczą kanału.</w:t>
      </w:r>
    </w:p>
    <w:p w14:paraId="3F929DA4" w14:textId="0B604D49" w:rsidR="009C080B" w:rsidRDefault="00D112C1" w:rsidP="00D112C1">
      <w:pPr>
        <w:pStyle w:val="Podtytu"/>
      </w:pPr>
      <w:r>
        <w:t xml:space="preserve">Kanał współdzielony w </w:t>
      </w:r>
      <w:proofErr w:type="spellStart"/>
      <w:r>
        <w:t>Sharepoint</w:t>
      </w:r>
      <w:proofErr w:type="spellEnd"/>
      <w:r>
        <w:t xml:space="preserve"> </w:t>
      </w:r>
      <w:proofErr w:type="spellStart"/>
      <w:r>
        <w:t>Sites</w:t>
      </w:r>
      <w:proofErr w:type="spellEnd"/>
    </w:p>
    <w:p w14:paraId="7FE96B97" w14:textId="77777777" w:rsidR="00D112C1" w:rsidRDefault="00D112C1" w:rsidP="00D112C1">
      <w:r>
        <w:t xml:space="preserve">Każdy współdzielony kanał ma własną witrynę programu SharePoint. Oddzielna witryna ma zapewnić, że dostęp do plików współdzielonego kanału jest ograniczony tylko do członków współdzielonego kanału. </w:t>
      </w:r>
    </w:p>
    <w:p w14:paraId="5933054C" w14:textId="77777777" w:rsidR="00D112C1" w:rsidRDefault="00D112C1" w:rsidP="00D112C1">
      <w:r>
        <w:t xml:space="preserve">Te witryny są tworzone domyślnie z biblioteką dokumentów i można je łatwo rozbudować do w pełni funkcjonalnej witryny za pomocą interfejsu zarządzania witryną. </w:t>
      </w:r>
    </w:p>
    <w:p w14:paraId="0B96D71F" w14:textId="38D186F4" w:rsidR="00D112C1" w:rsidRDefault="00D112C1" w:rsidP="00D112C1">
      <w:r>
        <w:t xml:space="preserve">Każda witryna jest tworzona w tym samym regionie geograficznym co witryna zespołu nadrzędnego. Witryny te mają niestandardowy identyfikator szablonu „TEAMCHANNEL#1”, co ułatwia zarządzanie za pomocą programu PowerShell i interfejsu API </w:t>
      </w:r>
      <w:proofErr w:type="spellStart"/>
      <w:r>
        <w:t>Graph</w:t>
      </w:r>
      <w:proofErr w:type="spellEnd"/>
      <w:r>
        <w:t>.</w:t>
      </w:r>
    </w:p>
    <w:p w14:paraId="6E31A2A9" w14:textId="65B81F68" w:rsidR="00D112C1" w:rsidRPr="00D112C1" w:rsidRDefault="00D112C1" w:rsidP="00D112C1">
      <w:r>
        <w:t>Witryna kanału współdzielonego dziedziczy etykietę poufności zespołu nadrzędnego. Pozostaje to prawdą nawet wtedy, gdy kanał jest współdzielony bezpośrednio z innym zespołem.</w:t>
      </w:r>
    </w:p>
    <w:p w14:paraId="17253A51" w14:textId="76B67E6E" w:rsidR="009C080B" w:rsidRDefault="009C080B" w:rsidP="009C080B">
      <w:r w:rsidRPr="009C080B">
        <w:t>Po utworzeniu udostępnionego kanału jest on powiązany z zespołem nadrzędnym i nie można go przenieść do innego zespołu. Ponadto udostępnionych kanałów nie można przekonwertować na standardowe kanały i odwrotnie.</w:t>
      </w:r>
    </w:p>
    <w:p w14:paraId="32E01B9D" w14:textId="77777777" w:rsidR="00172461" w:rsidRDefault="00172461" w:rsidP="00172461">
      <w:r>
        <w:t>Członkostwo w grupie właściciela witryny i członków jest synchronizowane z członkostwem w udostępnionym kanale. Uprawnienia witryny dla udostępnionej witryny kanału nie mogą być zarządzane niezależnie za pośrednictwem programu SharePoint.</w:t>
      </w:r>
    </w:p>
    <w:p w14:paraId="5A902EE6" w14:textId="36ECF988" w:rsidR="00172461" w:rsidRDefault="00172461" w:rsidP="00172461">
      <w:pPr>
        <w:pStyle w:val="Podtytu"/>
      </w:pPr>
      <w:r>
        <w:t>Cykl życia</w:t>
      </w:r>
    </w:p>
    <w:p w14:paraId="62EF232B" w14:textId="75F252D1" w:rsidR="00172461" w:rsidRDefault="00172461" w:rsidP="00172461">
      <w:r>
        <w:t xml:space="preserve">Zespoły zarządzają cyklem życia udostępnionej witryny kanału. Jeśli witryna zostanie usunięta poza </w:t>
      </w:r>
      <w:proofErr w:type="spellStart"/>
      <w:r>
        <w:t>Teams</w:t>
      </w:r>
      <w:proofErr w:type="spellEnd"/>
      <w:r>
        <w:t>, zostanie ona automatycznie przywrócona w ciągu czterech godzin, o ile udostępniony kanał jest nadal aktywny. Jeśli witryna zostanie trwale usunięta, dla udostępnionego kanału zostanie utworzona nowa witryna.</w:t>
      </w:r>
    </w:p>
    <w:p w14:paraId="219F5EC8" w14:textId="0B251858" w:rsidR="00172461" w:rsidRDefault="00172461" w:rsidP="00172461">
      <w:r>
        <w:t>Jeśli udostępniony kanał lub zespół zawierający udostępniony kanał zostanie przywrócony, witryny zostaną przywrócone wraz z nim. Jeśli udostępniona witryna kanału zostanie przywrócona i minie 30-</w:t>
      </w:r>
      <w:r>
        <w:lastRenderedPageBreak/>
        <w:t>dniowe okno miękkiego usuwania udostępnionego kanału, witryna będzie działać jako samodzielna witryna</w:t>
      </w:r>
    </w:p>
    <w:p w14:paraId="363689A8" w14:textId="3EC16D57" w:rsidR="000B7259" w:rsidRDefault="000B7259" w:rsidP="000B7259">
      <w:pPr>
        <w:pStyle w:val="Podtytu"/>
      </w:pPr>
      <w:r w:rsidRPr="00665F1B">
        <w:t xml:space="preserve">Ustawienia </w:t>
      </w:r>
      <w:r w:rsidR="00665F1B" w:rsidRPr="00665F1B">
        <w:t xml:space="preserve">Polisy </w:t>
      </w:r>
      <w:r w:rsidR="00484627">
        <w:t xml:space="preserve">Kanałów </w:t>
      </w:r>
      <w:proofErr w:type="spellStart"/>
      <w:r w:rsidR="00484627">
        <w:t>microsoft</w:t>
      </w:r>
      <w:proofErr w:type="spellEnd"/>
      <w:r w:rsidR="00484627">
        <w:t xml:space="preserve"> </w:t>
      </w:r>
      <w:proofErr w:type="spellStart"/>
      <w:r w:rsidR="00484627">
        <w:t>teams</w:t>
      </w:r>
      <w:proofErr w:type="spellEnd"/>
    </w:p>
    <w:p w14:paraId="33779D1A" w14:textId="16703099" w:rsidR="00484627" w:rsidRDefault="00484627" w:rsidP="00484627">
      <w:hyperlink r:id="rId12" w:history="1">
        <w:r w:rsidRPr="0025393B">
          <w:rPr>
            <w:rStyle w:val="Hipercze"/>
          </w:rPr>
          <w:t>https://learn.microsoft.com/en-us/microsoftteams/teams-policies</w:t>
        </w:r>
      </w:hyperlink>
    </w:p>
    <w:p w14:paraId="579ACC70" w14:textId="77777777" w:rsidR="00484627" w:rsidRDefault="00484627" w:rsidP="00484627"/>
    <w:p w14:paraId="7669694B" w14:textId="77777777" w:rsidR="008A01E7" w:rsidRPr="008A01E7" w:rsidRDefault="008A01E7" w:rsidP="008A01E7">
      <w:pPr>
        <w:pStyle w:val="Podtytu"/>
      </w:pPr>
      <w:r w:rsidRPr="008A01E7">
        <w:t xml:space="preserve">Proces archiwizacji </w:t>
      </w:r>
      <w:proofErr w:type="spellStart"/>
      <w:r w:rsidRPr="008A01E7">
        <w:t>Teams</w:t>
      </w:r>
      <w:proofErr w:type="spellEnd"/>
    </w:p>
    <w:p w14:paraId="44F951D0" w14:textId="77777777" w:rsidR="008A01E7" w:rsidRPr="008A01E7" w:rsidRDefault="008A01E7" w:rsidP="008A01E7">
      <w:pPr>
        <w:numPr>
          <w:ilvl w:val="0"/>
          <w:numId w:val="5"/>
        </w:numPr>
      </w:pPr>
      <w:r w:rsidRPr="008A01E7">
        <w:rPr>
          <w:b/>
          <w:bCs/>
        </w:rPr>
        <w:t>Archiwizacja zespołu:</w:t>
      </w:r>
    </w:p>
    <w:p w14:paraId="2BC4843C" w14:textId="77777777" w:rsidR="008A01E7" w:rsidRPr="008A01E7" w:rsidRDefault="008A01E7" w:rsidP="008A01E7">
      <w:pPr>
        <w:numPr>
          <w:ilvl w:val="1"/>
          <w:numId w:val="5"/>
        </w:numPr>
      </w:pPr>
      <w:r w:rsidRPr="008A01E7">
        <w:t xml:space="preserve">Archiwizacja </w:t>
      </w:r>
      <w:proofErr w:type="spellStart"/>
      <w:r w:rsidRPr="008A01E7">
        <w:t>Teams</w:t>
      </w:r>
      <w:proofErr w:type="spellEnd"/>
      <w:r w:rsidRPr="008A01E7">
        <w:t xml:space="preserve"> powoduje, że cały zespół przechodzi w tryb tylko do odczytu.</w:t>
      </w:r>
    </w:p>
    <w:p w14:paraId="2D11CC50" w14:textId="77777777" w:rsidR="008A01E7" w:rsidRPr="008A01E7" w:rsidRDefault="008A01E7" w:rsidP="008A01E7">
      <w:pPr>
        <w:numPr>
          <w:ilvl w:val="1"/>
          <w:numId w:val="5"/>
        </w:numPr>
      </w:pPr>
      <w:r w:rsidRPr="008A01E7">
        <w:t>Pliki w SharePoint pozostają dostępne, ale nie można ich edytować ani przesyłać nowych.</w:t>
      </w:r>
    </w:p>
    <w:p w14:paraId="1ED7DCBA" w14:textId="77777777" w:rsidR="008A01E7" w:rsidRPr="008A01E7" w:rsidRDefault="008A01E7" w:rsidP="008A01E7">
      <w:pPr>
        <w:numPr>
          <w:ilvl w:val="1"/>
          <w:numId w:val="5"/>
        </w:numPr>
      </w:pPr>
      <w:r w:rsidRPr="008A01E7">
        <w:t>Członkowie zespołu zachowują dostęp do danych, ale nie mogą dodawać wiadomości, tworzyć nowych kanałów ani zmieniać istniejących.</w:t>
      </w:r>
    </w:p>
    <w:p w14:paraId="5A3B7FDE" w14:textId="77777777" w:rsidR="008A01E7" w:rsidRPr="008A01E7" w:rsidRDefault="008A01E7" w:rsidP="008A01E7">
      <w:pPr>
        <w:numPr>
          <w:ilvl w:val="1"/>
          <w:numId w:val="5"/>
        </w:numPr>
      </w:pPr>
      <w:r w:rsidRPr="008A01E7">
        <w:t>Archiwizacja obejmuje:</w:t>
      </w:r>
    </w:p>
    <w:p w14:paraId="37A55F9C" w14:textId="77777777" w:rsidR="008A01E7" w:rsidRPr="008A01E7" w:rsidRDefault="008A01E7" w:rsidP="008A01E7">
      <w:pPr>
        <w:numPr>
          <w:ilvl w:val="2"/>
          <w:numId w:val="5"/>
        </w:numPr>
      </w:pPr>
      <w:r w:rsidRPr="008A01E7">
        <w:t>Wiadomości i historię czatów w kanale.</w:t>
      </w:r>
    </w:p>
    <w:p w14:paraId="5E51B617" w14:textId="77777777" w:rsidR="008A01E7" w:rsidRPr="008A01E7" w:rsidRDefault="008A01E7" w:rsidP="008A01E7">
      <w:pPr>
        <w:numPr>
          <w:ilvl w:val="2"/>
          <w:numId w:val="5"/>
        </w:numPr>
      </w:pPr>
      <w:r w:rsidRPr="008A01E7">
        <w:t>Pliki przechowywane w SharePoint.</w:t>
      </w:r>
    </w:p>
    <w:p w14:paraId="7FC38910" w14:textId="77777777" w:rsidR="008A01E7" w:rsidRPr="008A01E7" w:rsidRDefault="008A01E7" w:rsidP="008A01E7">
      <w:pPr>
        <w:numPr>
          <w:ilvl w:val="2"/>
          <w:numId w:val="5"/>
        </w:numPr>
      </w:pPr>
      <w:r w:rsidRPr="008A01E7">
        <w:t>Powiązane plany w Microsoft Planner (jeśli istnieją).</w:t>
      </w:r>
    </w:p>
    <w:p w14:paraId="0B6E1C8F" w14:textId="77777777" w:rsidR="008A01E7" w:rsidRPr="008A01E7" w:rsidRDefault="008A01E7" w:rsidP="008A01E7">
      <w:pPr>
        <w:numPr>
          <w:ilvl w:val="0"/>
          <w:numId w:val="5"/>
        </w:numPr>
      </w:pPr>
      <w:r w:rsidRPr="008A01E7">
        <w:rPr>
          <w:b/>
          <w:bCs/>
        </w:rPr>
        <w:t>Archiwizacja kanałów prywatnych:</w:t>
      </w:r>
    </w:p>
    <w:p w14:paraId="1A4A433D" w14:textId="77777777" w:rsidR="008A01E7" w:rsidRPr="008A01E7" w:rsidRDefault="008A01E7" w:rsidP="008A01E7">
      <w:pPr>
        <w:numPr>
          <w:ilvl w:val="1"/>
          <w:numId w:val="5"/>
        </w:numPr>
      </w:pPr>
      <w:r w:rsidRPr="008A01E7">
        <w:t>Archiwizacja zespołu nie archiwizuje automatycznie kanałów prywatnych.</w:t>
      </w:r>
    </w:p>
    <w:p w14:paraId="2E0231DC" w14:textId="77777777" w:rsidR="008A01E7" w:rsidRPr="008A01E7" w:rsidRDefault="008A01E7" w:rsidP="008A01E7">
      <w:pPr>
        <w:numPr>
          <w:ilvl w:val="1"/>
          <w:numId w:val="5"/>
        </w:numPr>
      </w:pPr>
      <w:r w:rsidRPr="008A01E7">
        <w:t>Kanały prywatne muszą być zarządzane oddzielnie, ponieważ ich dane są przechowywane w dedykowanych witrynach SharePoint.</w:t>
      </w:r>
    </w:p>
    <w:p w14:paraId="253F8F54" w14:textId="77777777" w:rsidR="008A01E7" w:rsidRPr="008A01E7" w:rsidRDefault="008A01E7" w:rsidP="008A01E7">
      <w:pPr>
        <w:numPr>
          <w:ilvl w:val="1"/>
          <w:numId w:val="5"/>
        </w:numPr>
      </w:pPr>
      <w:r w:rsidRPr="008A01E7">
        <w:t xml:space="preserve">Dokumenty i pliki z kanału prywatnego pozostają dostępne w witrynie SharePoint, ale samego kanału nie można używać w </w:t>
      </w:r>
      <w:proofErr w:type="spellStart"/>
      <w:r w:rsidRPr="008A01E7">
        <w:t>Teams</w:t>
      </w:r>
      <w:proofErr w:type="spellEnd"/>
      <w:r w:rsidRPr="008A01E7">
        <w:t>.</w:t>
      </w:r>
    </w:p>
    <w:p w14:paraId="126A4B28" w14:textId="77777777" w:rsidR="008A01E7" w:rsidRPr="008A01E7" w:rsidRDefault="008A01E7" w:rsidP="008A01E7">
      <w:pPr>
        <w:numPr>
          <w:ilvl w:val="0"/>
          <w:numId w:val="5"/>
        </w:numPr>
      </w:pPr>
      <w:r w:rsidRPr="008A01E7">
        <w:rPr>
          <w:b/>
          <w:bCs/>
        </w:rPr>
        <w:t>Archiwizacja kanałów współdzielonych:</w:t>
      </w:r>
    </w:p>
    <w:p w14:paraId="12D1F581" w14:textId="77777777" w:rsidR="008A01E7" w:rsidRPr="008A01E7" w:rsidRDefault="008A01E7" w:rsidP="008A01E7">
      <w:pPr>
        <w:numPr>
          <w:ilvl w:val="1"/>
          <w:numId w:val="5"/>
        </w:numPr>
      </w:pPr>
      <w:r w:rsidRPr="008A01E7">
        <w:t>Kanały współdzielone również mają oddzielne witryny SharePoint, które są zarządzane indywidualnie.</w:t>
      </w:r>
    </w:p>
    <w:p w14:paraId="1BC423A4" w14:textId="77777777" w:rsidR="008A01E7" w:rsidRPr="008A01E7" w:rsidRDefault="008A01E7" w:rsidP="008A01E7">
      <w:pPr>
        <w:numPr>
          <w:ilvl w:val="1"/>
          <w:numId w:val="5"/>
        </w:numPr>
      </w:pPr>
      <w:r w:rsidRPr="008A01E7">
        <w:t xml:space="preserve">Archiwizacja kanału współdzielonego powoduje </w:t>
      </w:r>
      <w:proofErr w:type="spellStart"/>
      <w:r w:rsidRPr="008A01E7">
        <w:t>ogranic</w:t>
      </w:r>
      <w:proofErr w:type="spellEnd"/>
    </w:p>
    <w:p w14:paraId="77001718" w14:textId="77777777" w:rsidR="00484627" w:rsidRPr="00484627" w:rsidRDefault="00484627" w:rsidP="00484627"/>
    <w:p w14:paraId="60ECDCF8" w14:textId="1733B0E1" w:rsidR="007E7C9B" w:rsidRPr="00665F1B" w:rsidRDefault="007E7C9B" w:rsidP="007E7C9B">
      <w:pPr>
        <w:pStyle w:val="Nagwek2"/>
      </w:pPr>
      <w:bookmarkStart w:id="15" w:name="_Toc185316473"/>
      <w:r w:rsidRPr="00665F1B">
        <w:t>Ustawienia tworzenia witryn</w:t>
      </w:r>
      <w:bookmarkEnd w:id="15"/>
    </w:p>
    <w:p w14:paraId="2DF9AE0C" w14:textId="49571520" w:rsidR="005C0E64" w:rsidRPr="00FB518F" w:rsidRDefault="005C0E64" w:rsidP="008061E1">
      <w:pPr>
        <w:pStyle w:val="Podtytu"/>
        <w:rPr>
          <w:lang w:val="en-US"/>
        </w:rPr>
      </w:pPr>
      <w:r w:rsidRPr="00FB518F">
        <w:rPr>
          <w:lang w:val="en-US"/>
        </w:rPr>
        <w:t>Managing Site Creation</w:t>
      </w:r>
    </w:p>
    <w:p w14:paraId="589E767E" w14:textId="77777777" w:rsidR="004F0DF1" w:rsidRDefault="004F0DF1" w:rsidP="004F0DF1">
      <w:r w:rsidRPr="004F0DF1">
        <w:t xml:space="preserve">Następnie porozmawiajmy o zarządzaniu tworzeniem witryn w usłudze SharePoint Online. Domyślnie w SharePoint Online włączone jest samodzielne tworzenie witryn, co jest naprawdę przyjemne dla użytkownika, ale przeraża wielu administratorów ze względu na możliwe problemy z rozrastaniem się witryny. </w:t>
      </w:r>
    </w:p>
    <w:p w14:paraId="48E17798" w14:textId="77777777" w:rsidR="004F0DF1" w:rsidRDefault="004F0DF1" w:rsidP="004F0DF1">
      <w:r w:rsidRPr="004F0DF1">
        <w:t xml:space="preserve">Domyślnie użytkownicy mogą tworzyć witryny komunikacyjne, a także witryny zespołów połączone z grupami z poziomu strony głównej programu SharePoint. </w:t>
      </w:r>
    </w:p>
    <w:p w14:paraId="35977657" w14:textId="77777777" w:rsidR="004F0DF1" w:rsidRDefault="004F0DF1" w:rsidP="004F0DF1">
      <w:r w:rsidRPr="004F0DF1">
        <w:lastRenderedPageBreak/>
        <w:t xml:space="preserve">Więc jakie mamy opcje, aby to kontrolować? Po pierwsze, czy chcemy umożliwić użytkownikom tworzenie nowych witryn, czy nie? Możemy całkowicie wyłączyć tę opcję, jeśli chcemy. </w:t>
      </w:r>
    </w:p>
    <w:p w14:paraId="3AE2285B" w14:textId="77777777" w:rsidR="004F0DF1" w:rsidRDefault="004F0DF1" w:rsidP="004F0DF1">
      <w:r w:rsidRPr="004F0DF1">
        <w:t xml:space="preserve">W przeciwnym razie, jeśli zdecydujemy się na to zezwolić, możemy wybrać, w ramach której zarządzanej ścieżki je utworzyć, witryn lub zespołów. To są twoje jedyne dwie opcje. Nie można tworzyć dodatkowych pakietów zarządzanych w usłudze SharePoint Online. </w:t>
      </w:r>
    </w:p>
    <w:p w14:paraId="6AA0BC22" w14:textId="77777777" w:rsidR="004F0DF1" w:rsidRDefault="004F0DF1" w:rsidP="004F0DF1">
      <w:r w:rsidRPr="004F0DF1">
        <w:t xml:space="preserve">Możesz także ustawić domyślny limit miejsca dla nowych witryn, a także domyślną strefę czasową. Masz również możliwość wyświetlenia lub ukrycia klasycznych opcji SharePoint w formularzu, a także wymagania dodatkowego kontaktu. </w:t>
      </w:r>
    </w:p>
    <w:p w14:paraId="455323A2" w14:textId="77777777" w:rsidR="004F0DF1" w:rsidRDefault="004F0DF1" w:rsidP="004F0DF1">
      <w:r w:rsidRPr="004F0DF1">
        <w:t xml:space="preserve">Jeśli masz niestandardowy proces aprowizacji, możesz również skonfigurować formularz, który będzie pokazywany użytkownikom, ale tylko wtedy, gdy klikną opcję Zobacz więcej, więc nie można go ustawić jako domyślnego. </w:t>
      </w:r>
    </w:p>
    <w:p w14:paraId="2D57E464" w14:textId="335E5798" w:rsidR="004F0DF1" w:rsidRPr="004F0DF1" w:rsidRDefault="004F0DF1" w:rsidP="004F0DF1">
      <w:r w:rsidRPr="004F0DF1">
        <w:t xml:space="preserve">Na koniec możesz włączyć lub wyłączyć tworzenie podzbiorów w swoich witrynach. Może to być świetny sposób, aby upewnić się, że wszyscy korzystają z nowych zasad nowoczesnej architektury informacji, w których mamy wiele witryn połączonych ze sobą przez podmiot główny i nie powinniśmy korzystać z </w:t>
      </w:r>
      <w:proofErr w:type="spellStart"/>
      <w:r w:rsidRPr="004F0DF1">
        <w:t>podwitryn</w:t>
      </w:r>
      <w:proofErr w:type="spellEnd"/>
      <w:r w:rsidRPr="004F0DF1">
        <w:t>. Należy pamiętać, że po wprowadzeniu zmian w centrum administracyjnym może upłynąć kilka godzin, zanim zmiany te staną się widoczne w interfejsie użytkownika, więc nie stresuj się, jeśli nie zobaczysz ich od razu.</w:t>
      </w:r>
    </w:p>
    <w:p w14:paraId="19B816F9" w14:textId="4CBBF924" w:rsidR="005C0E64" w:rsidRDefault="005C0E64" w:rsidP="00D66DF9">
      <w:pPr>
        <w:pStyle w:val="Podtytu"/>
      </w:pPr>
      <w:r>
        <w:t>Access Control</w:t>
      </w:r>
    </w:p>
    <w:p w14:paraId="74E5BF3A" w14:textId="6D6630A7" w:rsidR="005C0E64" w:rsidRPr="005C0E64" w:rsidRDefault="00D66DF9" w:rsidP="005C0E64">
      <w:r w:rsidRPr="00D66DF9">
        <w:t>Teraz, gdy widzieliśmy już zarządzanie pamięcią masową i tworzeniem witryn, przyjrzyjmy się kontroli dostępu. SharePoint oferuje kilka kontroli dostępu, takich jak niezarządzane urządzenia,</w:t>
      </w:r>
    </w:p>
    <w:p w14:paraId="43F6C077" w14:textId="569D6F52" w:rsidR="00B0676A" w:rsidRDefault="00B0676A" w:rsidP="00B0676A">
      <w:pPr>
        <w:pStyle w:val="Nagwek1"/>
        <w:rPr>
          <w:lang w:val="en-US"/>
        </w:rPr>
      </w:pPr>
      <w:bookmarkStart w:id="16" w:name="_Toc185316474"/>
      <w:proofErr w:type="spellStart"/>
      <w:r w:rsidRPr="00B0676A">
        <w:rPr>
          <w:lang w:val="en-US"/>
        </w:rPr>
        <w:t>Sharepoint</w:t>
      </w:r>
      <w:proofErr w:type="spellEnd"/>
      <w:r w:rsidRPr="00B0676A">
        <w:rPr>
          <w:lang w:val="en-US"/>
        </w:rPr>
        <w:t xml:space="preserve"> advanced</w:t>
      </w:r>
      <w:r>
        <w:rPr>
          <w:lang w:val="en-US"/>
        </w:rPr>
        <w:t xml:space="preserve"> management</w:t>
      </w:r>
    </w:p>
    <w:p w14:paraId="714BB89B" w14:textId="77777777" w:rsidR="00486FFE" w:rsidRPr="00486FFE" w:rsidRDefault="00486FFE" w:rsidP="00486FFE">
      <w:r w:rsidRPr="00486FFE">
        <w:t xml:space="preserve">Zaawansowane zarządzanie programem SharePoint to niezbędny dodatek do platformy Microsoft 365, który zapewnia administratorom IT zaawansowany zestaw narzędzi usprawniających zarządzanie zawartością w całym procesie wdrażania rozwiązania Microsoft </w:t>
      </w:r>
      <w:proofErr w:type="spellStart"/>
      <w:r w:rsidRPr="00486FFE">
        <w:t>Copilot</w:t>
      </w:r>
      <w:proofErr w:type="spellEnd"/>
      <w:r w:rsidRPr="00486FFE">
        <w:t>.</w:t>
      </w:r>
    </w:p>
    <w:p w14:paraId="00F6107E" w14:textId="77777777" w:rsidR="00486FFE" w:rsidRPr="00486FFE" w:rsidRDefault="00486FFE" w:rsidP="00486FFE">
      <w:r w:rsidRPr="00486FFE">
        <w:t>Niezależnie od tego, czy przygotowujesz się do </w:t>
      </w:r>
      <w:hyperlink r:id="rId13" w:history="1">
        <w:r w:rsidRPr="00486FFE">
          <w:rPr>
            <w:rStyle w:val="Hipercze"/>
          </w:rPr>
          <w:t xml:space="preserve">wdrożenia </w:t>
        </w:r>
        <w:proofErr w:type="spellStart"/>
        <w:r w:rsidRPr="00486FFE">
          <w:rPr>
            <w:rStyle w:val="Hipercze"/>
          </w:rPr>
          <w:t>Copilot</w:t>
        </w:r>
        <w:proofErr w:type="spellEnd"/>
      </w:hyperlink>
      <w:r w:rsidRPr="00486FFE">
        <w:t>, czy zarządzasz treścią po wdrożeniu, to rozwiązanie oferuje możliwości:</w:t>
      </w:r>
    </w:p>
    <w:p w14:paraId="7AE360C0" w14:textId="77777777" w:rsidR="00486FFE" w:rsidRPr="00486FFE" w:rsidRDefault="00486FFE" w:rsidP="00486FFE">
      <w:pPr>
        <w:numPr>
          <w:ilvl w:val="0"/>
          <w:numId w:val="6"/>
        </w:numPr>
      </w:pPr>
      <w:r w:rsidRPr="00486FFE">
        <w:t>zapobiegać rozlewaniu się treści,</w:t>
      </w:r>
    </w:p>
    <w:p w14:paraId="0003A1B0" w14:textId="77777777" w:rsidR="00486FFE" w:rsidRPr="00486FFE" w:rsidRDefault="00486FFE" w:rsidP="00486FFE">
      <w:pPr>
        <w:numPr>
          <w:ilvl w:val="0"/>
          <w:numId w:val="6"/>
        </w:numPr>
      </w:pPr>
      <w:r w:rsidRPr="00486FFE">
        <w:t>usprawnienie zarządzania dostępem do witryn programu SharePoint i usługi OneDrive oraz</w:t>
      </w:r>
    </w:p>
    <w:p w14:paraId="265E863A" w14:textId="77777777" w:rsidR="00486FFE" w:rsidRDefault="00486FFE" w:rsidP="00486FFE">
      <w:pPr>
        <w:numPr>
          <w:ilvl w:val="0"/>
          <w:numId w:val="6"/>
        </w:numPr>
      </w:pPr>
      <w:r w:rsidRPr="00486FFE">
        <w:t>Analizuj wzorce użytkowania za pomocą kompleksowych raportów.</w:t>
      </w:r>
    </w:p>
    <w:p w14:paraId="114DD6CA" w14:textId="3F9FA803" w:rsidR="00E75FD7" w:rsidRDefault="008546D8" w:rsidP="00E75FD7">
      <w:r>
        <w:t>Rozwiązanie</w:t>
      </w:r>
      <w:r w:rsidR="00E75FD7">
        <w:t xml:space="preserve"> zaleca się w chwili gdy wdrażamy rozwiązanie takie jak </w:t>
      </w:r>
      <w:r>
        <w:t>Microsoft</w:t>
      </w:r>
      <w:r w:rsidR="00E75FD7">
        <w:t xml:space="preserve"> </w:t>
      </w:r>
      <w:proofErr w:type="spellStart"/>
      <w:r w:rsidR="00E75FD7">
        <w:t>Copilot</w:t>
      </w:r>
      <w:proofErr w:type="spellEnd"/>
      <w:r w:rsidR="00E75FD7">
        <w:t xml:space="preserve">, ponieważ </w:t>
      </w:r>
      <w:r>
        <w:t xml:space="preserve">dodatek ten </w:t>
      </w:r>
      <w:r w:rsidR="00E75FD7">
        <w:t>pozwala</w:t>
      </w:r>
      <w:r>
        <w:t xml:space="preserve"> zachować kontrolę nad treściami jakie są organizowane w usłudze </w:t>
      </w:r>
      <w:proofErr w:type="spellStart"/>
      <w:r>
        <w:t>sharepoint</w:t>
      </w:r>
      <w:proofErr w:type="spellEnd"/>
      <w:r w:rsidR="00E75FD7">
        <w:t xml:space="preserve"> </w:t>
      </w:r>
    </w:p>
    <w:p w14:paraId="77967119" w14:textId="198A54AB" w:rsidR="00FB6C7D" w:rsidRDefault="00FB6C7D" w:rsidP="00FB6C7D">
      <w:pPr>
        <w:pStyle w:val="Nagwek3"/>
      </w:pPr>
      <w:r>
        <w:t>Zasady dotyczące nieaktywnych witryn</w:t>
      </w:r>
    </w:p>
    <w:p w14:paraId="0620CACC" w14:textId="20B70A1E" w:rsidR="00FB6C7D" w:rsidRDefault="00FB6C7D" w:rsidP="00E75FD7">
      <w:r w:rsidRPr="00FB6C7D">
        <w:t>Możesz uruchamiać zautomatyzowane, oparte na regułach zasady, aby zarządzać nieaktywnymi witrynami i zmniejszać ich liczbę za pomocą funkcji zasad Nieaktywne witryny programu SharePoint z poziomu zaawansowanego zarządzania programu SharePoint.</w:t>
      </w:r>
    </w:p>
    <w:p w14:paraId="4828FF76" w14:textId="41D9D8BA" w:rsidR="0017640E" w:rsidRPr="00486FFE" w:rsidRDefault="0017640E" w:rsidP="0017640E">
      <w:pPr>
        <w:pStyle w:val="Nagwek3"/>
      </w:pPr>
      <w:r w:rsidRPr="0017640E">
        <w:t>Zarządzanie cyklem życia zawartości</w:t>
      </w:r>
    </w:p>
    <w:p w14:paraId="483DEA9F" w14:textId="77777777" w:rsidR="0017640E" w:rsidRPr="0017640E" w:rsidRDefault="0017640E" w:rsidP="0017640E">
      <w:r w:rsidRPr="0017640E">
        <w:t xml:space="preserve">Zaawansowanymi funkcjami zarządzania programu SharePoint, które usprawniają tworzenie, organizowanie i przechowywanie zawartości w witrynach programu SharePoint i usługi OneDrive, można zarządzać cyklem życia zawartości w witrynach programu SharePoint, które usprawniają </w:t>
      </w:r>
      <w:r w:rsidRPr="0017640E">
        <w:lastRenderedPageBreak/>
        <w:t>tworzenie, organizowanie i przechowywanie zawartości dzięki zautomatyzowanym przepływom pracy, szczegółowym raportom i niezawodnym ustawieniom zgodności.</w:t>
      </w:r>
    </w:p>
    <w:p w14:paraId="0A5EBFA4" w14:textId="77777777" w:rsidR="0017640E" w:rsidRPr="0017640E" w:rsidRDefault="0017640E" w:rsidP="0017640E">
      <w:r w:rsidRPr="0017640E">
        <w:t>Efektywne zarządzanie cyklem życia nie tylko zapewnia usprawnione zarządzanie i lepszą współpracę, ale także optymalizuje pamięć masową, utrzymuje integralność danych i wspiera zgodność z przepisami, ostatecznie poprawiając wydajność i bezpieczeństwo.</w:t>
      </w:r>
    </w:p>
    <w:p w14:paraId="3B3319BB" w14:textId="1822A3A6" w:rsidR="00B0676A" w:rsidRDefault="0017640E" w:rsidP="0017640E">
      <w:pPr>
        <w:pStyle w:val="Nagwek3"/>
      </w:pPr>
      <w:r>
        <w:t>Raporty historii zmian w witrynie</w:t>
      </w:r>
    </w:p>
    <w:p w14:paraId="182D4285" w14:textId="4695BC42" w:rsidR="0017640E" w:rsidRDefault="002265C9" w:rsidP="0017640E">
      <w:r w:rsidRPr="002265C9">
        <w:t>Funkcja Raport historii zmian witryny umożliwia tworzenie raportów historii zmian w centrum administracyjnym programu SharePoint w celu przeglądania zmian właściwości witryny programu SharePoint wprowadzonych w ciągu ostatnich 180 dni. Utwórz maksymalnie pięć raportów dla danego zakresu dat i filtruj je według witryn i użytkowników. Raport można pobrać jako plik .</w:t>
      </w:r>
      <w:proofErr w:type="spellStart"/>
      <w:r w:rsidRPr="002265C9">
        <w:t>csv</w:t>
      </w:r>
      <w:proofErr w:type="spellEnd"/>
      <w:r w:rsidRPr="002265C9">
        <w:t>, aby wyświetlić zmiany właściwości witryny.</w:t>
      </w:r>
    </w:p>
    <w:p w14:paraId="625D6E80" w14:textId="78D57B2D" w:rsidR="002265C9" w:rsidRDefault="002265C9" w:rsidP="002265C9">
      <w:pPr>
        <w:pStyle w:val="Nagwek3"/>
      </w:pPr>
      <w:r>
        <w:t>Ostatnie działania na witrynie</w:t>
      </w:r>
    </w:p>
    <w:p w14:paraId="61BE461D" w14:textId="48790717" w:rsidR="002265C9" w:rsidRDefault="002265C9" w:rsidP="0017640E">
      <w:r w:rsidRPr="002265C9">
        <w:t>Zasady Ostatnie akcje administratora programu SharePoint umożliwiają przeglądanie i monitorowanie ostatnich 30 zmian wprowadzonych we właściwościach witryny programu SharePoint w ciągu ostatnich 30 dni w centrum administracyjnym programu SharePoint. Ta funkcja pokazuje tylko zmiany wprowadzone przez Ciebie, a nie przez innych administratorów.</w:t>
      </w:r>
    </w:p>
    <w:p w14:paraId="4C26F9FA" w14:textId="32D3E87D" w:rsidR="00B04EBA" w:rsidRDefault="00B04EBA" w:rsidP="00B04EBA">
      <w:pPr>
        <w:pStyle w:val="Nagwek3"/>
      </w:pPr>
      <w:r>
        <w:t>Licencjonowanie</w:t>
      </w:r>
    </w:p>
    <w:p w14:paraId="6ECFB978" w14:textId="5DA441D8" w:rsidR="00B04EBA" w:rsidRDefault="00B04EBA" w:rsidP="00B04EBA">
      <w:r w:rsidRPr="00B04EBA">
        <w:rPr>
          <w:lang w:val="en-US"/>
        </w:rPr>
        <w:t xml:space="preserve">SharePoint Advanced Management to </w:t>
      </w:r>
      <w:proofErr w:type="spellStart"/>
      <w:r w:rsidRPr="00B04EBA">
        <w:rPr>
          <w:lang w:val="en-US"/>
        </w:rPr>
        <w:t>licencja</w:t>
      </w:r>
      <w:proofErr w:type="spellEnd"/>
      <w:r w:rsidRPr="00B04EBA">
        <w:rPr>
          <w:lang w:val="en-US"/>
        </w:rPr>
        <w:t xml:space="preserve"> </w:t>
      </w:r>
      <w:proofErr w:type="spellStart"/>
      <w:r w:rsidRPr="00B04EBA">
        <w:rPr>
          <w:lang w:val="en-US"/>
        </w:rPr>
        <w:t>na</w:t>
      </w:r>
      <w:proofErr w:type="spellEnd"/>
      <w:r w:rsidRPr="00B04EBA">
        <w:rPr>
          <w:lang w:val="en-US"/>
        </w:rPr>
        <w:t xml:space="preserve"> </w:t>
      </w:r>
      <w:proofErr w:type="spellStart"/>
      <w:r w:rsidRPr="00B04EBA">
        <w:rPr>
          <w:lang w:val="en-US"/>
        </w:rPr>
        <w:t>użytkownika</w:t>
      </w:r>
      <w:proofErr w:type="spellEnd"/>
      <w:r w:rsidRPr="00B04EBA">
        <w:rPr>
          <w:lang w:val="en-US"/>
        </w:rPr>
        <w:t xml:space="preserve">. </w:t>
      </w:r>
      <w:r w:rsidRPr="00B04EBA">
        <w:t>Aby korzystać z zarządzania zaawansowanego programu SharePoint, musisz mieć licencję dla każdego użytkownika w organizacji. (Nie jest to wymagane w przypadku gości). Użytkownicy muszą również mieć licencję na program SharePoint K, P1 lub P2 za pośrednictwem wersji autonomicznej lub pakietu Microsoft 365.</w:t>
      </w:r>
    </w:p>
    <w:p w14:paraId="56EBC033" w14:textId="083A0744" w:rsidR="007A4F18" w:rsidRDefault="007A4F18" w:rsidP="00B04EBA">
      <w:r w:rsidRPr="007A4F18">
        <w:t>Funkcja dostępna również w pr</w:t>
      </w:r>
      <w:r>
        <w:t xml:space="preserve">zypadku licencji M365 </w:t>
      </w:r>
      <w:proofErr w:type="spellStart"/>
      <w:r>
        <w:t>Copilot</w:t>
      </w:r>
      <w:proofErr w:type="spellEnd"/>
    </w:p>
    <w:p w14:paraId="3BD19855" w14:textId="520E8C46" w:rsidR="000C16E1" w:rsidRDefault="000C16E1" w:rsidP="000C16E1">
      <w:pPr>
        <w:pStyle w:val="Nagwek1"/>
      </w:pPr>
      <w:proofErr w:type="spellStart"/>
      <w:r>
        <w:t>Sharepoint</w:t>
      </w:r>
      <w:proofErr w:type="spellEnd"/>
      <w:r>
        <w:t xml:space="preserve"> </w:t>
      </w:r>
      <w:proofErr w:type="spellStart"/>
      <w:r>
        <w:t>Syntex</w:t>
      </w:r>
      <w:proofErr w:type="spellEnd"/>
    </w:p>
    <w:p w14:paraId="2A35DAE6" w14:textId="77777777" w:rsidR="00870943" w:rsidRPr="00870943" w:rsidRDefault="00870943" w:rsidP="00870943">
      <w:r w:rsidRPr="00870943">
        <w:t xml:space="preserve">Microsoft </w:t>
      </w:r>
      <w:proofErr w:type="spellStart"/>
      <w:r w:rsidRPr="00870943">
        <w:t>Syntex</w:t>
      </w:r>
      <w:proofErr w:type="spellEnd"/>
      <w:r w:rsidRPr="00870943">
        <w:t xml:space="preserve"> to zaawansowany zestaw usług zarządzania zawartością i produktywności opartych na sztucznej inteligencji, który ułatwia organizacji przekształcanie sposobu obsługi dokumentów i informacji. Elastyczny model płatności zgodnie z rzeczywistym użyciem zapewnia dostęp do zaawansowanych możliwości, takich jak inteligentne odnajdywanie dokumentów, klasyfikacja, analiza i przetwarzanie, bez konieczności realizacji zobowiązań licencyjnych z góry.</w:t>
      </w:r>
    </w:p>
    <w:p w14:paraId="6F1B69EA" w14:textId="77777777" w:rsidR="00870943" w:rsidRPr="00870943" w:rsidRDefault="00870943" w:rsidP="00870943">
      <w:r w:rsidRPr="00870943">
        <w:t>Dzięki automatyzowaniu przepływów pracy zawartości i zwiększaniu zrozumienia dokumentów codzienna zawartość biznesowa jest przekształcana w wiedzę umożliwiającą podjęcie działań. Nie tylko usprawnia to operacje i zmniejsza nakład pracy ręcznej, ale także umożliwia osobom w organizacji podejmowanie szybszych i bardziej świadomych decyzji na podstawie szczegółowych informacji wyodrębnionych z ich zawartości.</w:t>
      </w:r>
    </w:p>
    <w:p w14:paraId="0B7F8A7F" w14:textId="77777777" w:rsidR="000C16E1" w:rsidRPr="000C16E1" w:rsidRDefault="000C16E1" w:rsidP="000C16E1"/>
    <w:p w14:paraId="2E58CCD0" w14:textId="5350205F" w:rsidR="00875D9F" w:rsidRPr="00B0676A" w:rsidRDefault="00875D9F" w:rsidP="00875D9F">
      <w:pPr>
        <w:pStyle w:val="Nagwek1"/>
        <w:rPr>
          <w:lang w:val="en-US"/>
        </w:rPr>
      </w:pPr>
      <w:r w:rsidRPr="00B0676A">
        <w:rPr>
          <w:lang w:val="en-US"/>
        </w:rPr>
        <w:t xml:space="preserve">Monitoring and </w:t>
      </w:r>
      <w:proofErr w:type="spellStart"/>
      <w:r w:rsidRPr="00B0676A">
        <w:rPr>
          <w:lang w:val="en-US"/>
        </w:rPr>
        <w:t>Maintaning</w:t>
      </w:r>
      <w:proofErr w:type="spellEnd"/>
      <w:r w:rsidRPr="00B0676A">
        <w:rPr>
          <w:lang w:val="en-US"/>
        </w:rPr>
        <w:t xml:space="preserve"> </w:t>
      </w:r>
      <w:proofErr w:type="spellStart"/>
      <w:r w:rsidRPr="00B0676A">
        <w:rPr>
          <w:lang w:val="en-US"/>
        </w:rPr>
        <w:t>Sharepoint</w:t>
      </w:r>
      <w:proofErr w:type="spellEnd"/>
      <w:r w:rsidRPr="00B0676A">
        <w:rPr>
          <w:lang w:val="en-US"/>
        </w:rPr>
        <w:t xml:space="preserve"> Online Services</w:t>
      </w:r>
      <w:bookmarkEnd w:id="16"/>
    </w:p>
    <w:p w14:paraId="22A47733" w14:textId="77777777" w:rsidR="00B57FAD" w:rsidRPr="00B0676A" w:rsidRDefault="00B57FAD">
      <w:pPr>
        <w:rPr>
          <w:lang w:val="en-US"/>
        </w:rPr>
      </w:pPr>
    </w:p>
    <w:sectPr w:rsidR="00B57FAD" w:rsidRPr="00B0676A">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2E18" w14:textId="77777777" w:rsidR="00BD3C16" w:rsidRDefault="00BD3C16" w:rsidP="00141E01">
      <w:pPr>
        <w:spacing w:after="0" w:line="240" w:lineRule="auto"/>
      </w:pPr>
      <w:r>
        <w:separator/>
      </w:r>
    </w:p>
  </w:endnote>
  <w:endnote w:type="continuationSeparator" w:id="0">
    <w:p w14:paraId="48BB79DB" w14:textId="77777777" w:rsidR="00BD3C16" w:rsidRDefault="00BD3C16" w:rsidP="00141E01">
      <w:pPr>
        <w:spacing w:after="0" w:line="240" w:lineRule="auto"/>
      </w:pPr>
      <w:r>
        <w:continuationSeparator/>
      </w:r>
    </w:p>
  </w:endnote>
  <w:endnote w:type="continuationNotice" w:id="1">
    <w:p w14:paraId="0D6291CE" w14:textId="77777777" w:rsidR="00BD3C16" w:rsidRDefault="00BD3C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321711"/>
      <w:docPartObj>
        <w:docPartGallery w:val="Page Numbers (Bottom of Page)"/>
        <w:docPartUnique/>
      </w:docPartObj>
    </w:sdtPr>
    <w:sdtContent>
      <w:p w14:paraId="2E1068D2" w14:textId="03A2AF1E" w:rsidR="00141E01" w:rsidRDefault="00141E01">
        <w:pPr>
          <w:pStyle w:val="Stopka"/>
          <w:jc w:val="right"/>
        </w:pPr>
        <w:r>
          <w:fldChar w:fldCharType="begin"/>
        </w:r>
        <w:r>
          <w:instrText>PAGE   \* MERGEFORMAT</w:instrText>
        </w:r>
        <w:r>
          <w:fldChar w:fldCharType="separate"/>
        </w:r>
        <w:r>
          <w:t>2</w:t>
        </w:r>
        <w:r>
          <w:fldChar w:fldCharType="end"/>
        </w:r>
      </w:p>
    </w:sdtContent>
  </w:sdt>
  <w:p w14:paraId="6F168D9E" w14:textId="77777777" w:rsidR="00141E01" w:rsidRDefault="00141E01">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1A796" w14:textId="77777777" w:rsidR="00BD3C16" w:rsidRDefault="00BD3C16" w:rsidP="00141E01">
      <w:pPr>
        <w:spacing w:after="0" w:line="240" w:lineRule="auto"/>
      </w:pPr>
      <w:r>
        <w:separator/>
      </w:r>
    </w:p>
  </w:footnote>
  <w:footnote w:type="continuationSeparator" w:id="0">
    <w:p w14:paraId="5784BE8A" w14:textId="77777777" w:rsidR="00BD3C16" w:rsidRDefault="00BD3C16" w:rsidP="00141E01">
      <w:pPr>
        <w:spacing w:after="0" w:line="240" w:lineRule="auto"/>
      </w:pPr>
      <w:r>
        <w:continuationSeparator/>
      </w:r>
    </w:p>
  </w:footnote>
  <w:footnote w:type="continuationNotice" w:id="1">
    <w:p w14:paraId="6B0BAE11" w14:textId="77777777" w:rsidR="00BD3C16" w:rsidRDefault="00BD3C1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719DD"/>
    <w:multiLevelType w:val="multilevel"/>
    <w:tmpl w:val="D9F4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F3973"/>
    <w:multiLevelType w:val="hybridMultilevel"/>
    <w:tmpl w:val="5C92BB80"/>
    <w:lvl w:ilvl="0" w:tplc="9DA68844">
      <w:start w:val="1"/>
      <w:numFmt w:val="bullet"/>
      <w:lvlText w:val="•"/>
      <w:lvlJc w:val="left"/>
      <w:pPr>
        <w:tabs>
          <w:tab w:val="num" w:pos="720"/>
        </w:tabs>
        <w:ind w:left="720" w:hanging="360"/>
      </w:pPr>
      <w:rPr>
        <w:rFonts w:ascii="Arial" w:hAnsi="Arial" w:hint="default"/>
      </w:rPr>
    </w:lvl>
    <w:lvl w:ilvl="1" w:tplc="00506818" w:tentative="1">
      <w:start w:val="1"/>
      <w:numFmt w:val="bullet"/>
      <w:lvlText w:val="•"/>
      <w:lvlJc w:val="left"/>
      <w:pPr>
        <w:tabs>
          <w:tab w:val="num" w:pos="1440"/>
        </w:tabs>
        <w:ind w:left="1440" w:hanging="360"/>
      </w:pPr>
      <w:rPr>
        <w:rFonts w:ascii="Arial" w:hAnsi="Arial" w:hint="default"/>
      </w:rPr>
    </w:lvl>
    <w:lvl w:ilvl="2" w:tplc="DCFEB22E" w:tentative="1">
      <w:start w:val="1"/>
      <w:numFmt w:val="bullet"/>
      <w:lvlText w:val="•"/>
      <w:lvlJc w:val="left"/>
      <w:pPr>
        <w:tabs>
          <w:tab w:val="num" w:pos="2160"/>
        </w:tabs>
        <w:ind w:left="2160" w:hanging="360"/>
      </w:pPr>
      <w:rPr>
        <w:rFonts w:ascii="Arial" w:hAnsi="Arial" w:hint="default"/>
      </w:rPr>
    </w:lvl>
    <w:lvl w:ilvl="3" w:tplc="00949A6E" w:tentative="1">
      <w:start w:val="1"/>
      <w:numFmt w:val="bullet"/>
      <w:lvlText w:val="•"/>
      <w:lvlJc w:val="left"/>
      <w:pPr>
        <w:tabs>
          <w:tab w:val="num" w:pos="2880"/>
        </w:tabs>
        <w:ind w:left="2880" w:hanging="360"/>
      </w:pPr>
      <w:rPr>
        <w:rFonts w:ascii="Arial" w:hAnsi="Arial" w:hint="default"/>
      </w:rPr>
    </w:lvl>
    <w:lvl w:ilvl="4" w:tplc="F266E5C2" w:tentative="1">
      <w:start w:val="1"/>
      <w:numFmt w:val="bullet"/>
      <w:lvlText w:val="•"/>
      <w:lvlJc w:val="left"/>
      <w:pPr>
        <w:tabs>
          <w:tab w:val="num" w:pos="3600"/>
        </w:tabs>
        <w:ind w:left="3600" w:hanging="360"/>
      </w:pPr>
      <w:rPr>
        <w:rFonts w:ascii="Arial" w:hAnsi="Arial" w:hint="default"/>
      </w:rPr>
    </w:lvl>
    <w:lvl w:ilvl="5" w:tplc="F1529E40" w:tentative="1">
      <w:start w:val="1"/>
      <w:numFmt w:val="bullet"/>
      <w:lvlText w:val="•"/>
      <w:lvlJc w:val="left"/>
      <w:pPr>
        <w:tabs>
          <w:tab w:val="num" w:pos="4320"/>
        </w:tabs>
        <w:ind w:left="4320" w:hanging="360"/>
      </w:pPr>
      <w:rPr>
        <w:rFonts w:ascii="Arial" w:hAnsi="Arial" w:hint="default"/>
      </w:rPr>
    </w:lvl>
    <w:lvl w:ilvl="6" w:tplc="810E9EF8" w:tentative="1">
      <w:start w:val="1"/>
      <w:numFmt w:val="bullet"/>
      <w:lvlText w:val="•"/>
      <w:lvlJc w:val="left"/>
      <w:pPr>
        <w:tabs>
          <w:tab w:val="num" w:pos="5040"/>
        </w:tabs>
        <w:ind w:left="5040" w:hanging="360"/>
      </w:pPr>
      <w:rPr>
        <w:rFonts w:ascii="Arial" w:hAnsi="Arial" w:hint="default"/>
      </w:rPr>
    </w:lvl>
    <w:lvl w:ilvl="7" w:tplc="287ED5D4" w:tentative="1">
      <w:start w:val="1"/>
      <w:numFmt w:val="bullet"/>
      <w:lvlText w:val="•"/>
      <w:lvlJc w:val="left"/>
      <w:pPr>
        <w:tabs>
          <w:tab w:val="num" w:pos="5760"/>
        </w:tabs>
        <w:ind w:left="5760" w:hanging="360"/>
      </w:pPr>
      <w:rPr>
        <w:rFonts w:ascii="Arial" w:hAnsi="Arial" w:hint="default"/>
      </w:rPr>
    </w:lvl>
    <w:lvl w:ilvl="8" w:tplc="DCB0EB4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EC53E9E"/>
    <w:multiLevelType w:val="hybridMultilevel"/>
    <w:tmpl w:val="CAF6DA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6ED3578A"/>
    <w:multiLevelType w:val="hybridMultilevel"/>
    <w:tmpl w:val="F9F867C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7B4D0DA7"/>
    <w:multiLevelType w:val="hybridMultilevel"/>
    <w:tmpl w:val="F98887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7E3F0566"/>
    <w:multiLevelType w:val="multilevel"/>
    <w:tmpl w:val="B0C27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966010">
    <w:abstractNumId w:val="1"/>
  </w:num>
  <w:num w:numId="2" w16cid:durableId="393549084">
    <w:abstractNumId w:val="4"/>
  </w:num>
  <w:num w:numId="3" w16cid:durableId="23795435">
    <w:abstractNumId w:val="2"/>
  </w:num>
  <w:num w:numId="4" w16cid:durableId="1710450040">
    <w:abstractNumId w:val="3"/>
  </w:num>
  <w:num w:numId="5" w16cid:durableId="1930842736">
    <w:abstractNumId w:val="5"/>
  </w:num>
  <w:num w:numId="6" w16cid:durableId="276572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D9F"/>
    <w:rsid w:val="000B7259"/>
    <w:rsid w:val="000C16E1"/>
    <w:rsid w:val="00113039"/>
    <w:rsid w:val="00141E01"/>
    <w:rsid w:val="00172461"/>
    <w:rsid w:val="001728B3"/>
    <w:rsid w:val="0017640E"/>
    <w:rsid w:val="001D6F88"/>
    <w:rsid w:val="002265C9"/>
    <w:rsid w:val="00231247"/>
    <w:rsid w:val="00286877"/>
    <w:rsid w:val="00335CD7"/>
    <w:rsid w:val="0037001C"/>
    <w:rsid w:val="00406C6A"/>
    <w:rsid w:val="00442BAA"/>
    <w:rsid w:val="00484627"/>
    <w:rsid w:val="00486FFE"/>
    <w:rsid w:val="004F0DF1"/>
    <w:rsid w:val="005C0E64"/>
    <w:rsid w:val="00607BB9"/>
    <w:rsid w:val="00631F4B"/>
    <w:rsid w:val="00665F1B"/>
    <w:rsid w:val="006A157C"/>
    <w:rsid w:val="006B575E"/>
    <w:rsid w:val="007770F6"/>
    <w:rsid w:val="007A4F18"/>
    <w:rsid w:val="007E7C9B"/>
    <w:rsid w:val="008061E1"/>
    <w:rsid w:val="008546D8"/>
    <w:rsid w:val="00864265"/>
    <w:rsid w:val="00870943"/>
    <w:rsid w:val="00875D9F"/>
    <w:rsid w:val="008A01E7"/>
    <w:rsid w:val="00912C0A"/>
    <w:rsid w:val="00926A3A"/>
    <w:rsid w:val="00943CBC"/>
    <w:rsid w:val="00962CFE"/>
    <w:rsid w:val="009733FD"/>
    <w:rsid w:val="009A25C1"/>
    <w:rsid w:val="009C080B"/>
    <w:rsid w:val="009C1083"/>
    <w:rsid w:val="009E38C0"/>
    <w:rsid w:val="009F452A"/>
    <w:rsid w:val="009F55AE"/>
    <w:rsid w:val="00A35A8B"/>
    <w:rsid w:val="00B04EBA"/>
    <w:rsid w:val="00B0676A"/>
    <w:rsid w:val="00B35AB7"/>
    <w:rsid w:val="00B47A29"/>
    <w:rsid w:val="00B57FAD"/>
    <w:rsid w:val="00B94683"/>
    <w:rsid w:val="00BD394E"/>
    <w:rsid w:val="00BD3C16"/>
    <w:rsid w:val="00C54244"/>
    <w:rsid w:val="00C64F18"/>
    <w:rsid w:val="00CA4109"/>
    <w:rsid w:val="00CA7976"/>
    <w:rsid w:val="00CD4022"/>
    <w:rsid w:val="00D112C1"/>
    <w:rsid w:val="00D373D7"/>
    <w:rsid w:val="00D66DF9"/>
    <w:rsid w:val="00DA14DA"/>
    <w:rsid w:val="00DB543D"/>
    <w:rsid w:val="00E75FD7"/>
    <w:rsid w:val="00EF2D9B"/>
    <w:rsid w:val="00F32811"/>
    <w:rsid w:val="00F87034"/>
    <w:rsid w:val="00FB518F"/>
    <w:rsid w:val="00FB6C7D"/>
    <w:rsid w:val="00FC2D5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DC81"/>
  <w15:chartTrackingRefBased/>
  <w15:docId w15:val="{CA173306-4DF1-4D16-899E-FE2960BD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75D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875D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unhideWhenUsed/>
    <w:qFormat/>
    <w:rsid w:val="003700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75D9F"/>
    <w:rPr>
      <w:rFonts w:asciiTheme="majorHAnsi" w:eastAsiaTheme="majorEastAsia" w:hAnsiTheme="majorHAnsi" w:cstheme="majorBidi"/>
      <w:color w:val="2F5496" w:themeColor="accent1" w:themeShade="BF"/>
      <w:sz w:val="32"/>
      <w:szCs w:val="32"/>
    </w:rPr>
  </w:style>
  <w:style w:type="paragraph" w:styleId="Akapitzlist">
    <w:name w:val="List Paragraph"/>
    <w:basedOn w:val="Normalny"/>
    <w:uiPriority w:val="34"/>
    <w:qFormat/>
    <w:rsid w:val="00875D9F"/>
    <w:pPr>
      <w:ind w:left="720"/>
      <w:contextualSpacing/>
    </w:pPr>
  </w:style>
  <w:style w:type="paragraph" w:styleId="Podtytu">
    <w:name w:val="Subtitle"/>
    <w:basedOn w:val="Normalny"/>
    <w:next w:val="Normalny"/>
    <w:link w:val="PodtytuZnak"/>
    <w:uiPriority w:val="11"/>
    <w:qFormat/>
    <w:rsid w:val="00875D9F"/>
    <w:pPr>
      <w:numPr>
        <w:ilvl w:val="1"/>
      </w:numPr>
    </w:pPr>
    <w:rPr>
      <w:rFonts w:eastAsiaTheme="minorEastAsia"/>
      <w:color w:val="5A5A5A" w:themeColor="text1" w:themeTint="A5"/>
      <w:spacing w:val="15"/>
    </w:rPr>
  </w:style>
  <w:style w:type="character" w:customStyle="1" w:styleId="PodtytuZnak">
    <w:name w:val="Podtytuł Znak"/>
    <w:basedOn w:val="Domylnaczcionkaakapitu"/>
    <w:link w:val="Podtytu"/>
    <w:uiPriority w:val="11"/>
    <w:rsid w:val="00875D9F"/>
    <w:rPr>
      <w:rFonts w:eastAsiaTheme="minorEastAsia"/>
      <w:color w:val="5A5A5A" w:themeColor="text1" w:themeTint="A5"/>
      <w:spacing w:val="15"/>
    </w:rPr>
  </w:style>
  <w:style w:type="character" w:customStyle="1" w:styleId="Nagwek2Znak">
    <w:name w:val="Nagłówek 2 Znak"/>
    <w:basedOn w:val="Domylnaczcionkaakapitu"/>
    <w:link w:val="Nagwek2"/>
    <w:uiPriority w:val="9"/>
    <w:rsid w:val="00875D9F"/>
    <w:rPr>
      <w:rFonts w:asciiTheme="majorHAnsi" w:eastAsiaTheme="majorEastAsia" w:hAnsiTheme="majorHAnsi" w:cstheme="majorBidi"/>
      <w:color w:val="2F5496" w:themeColor="accent1" w:themeShade="BF"/>
      <w:sz w:val="26"/>
      <w:szCs w:val="26"/>
    </w:rPr>
  </w:style>
  <w:style w:type="paragraph" w:styleId="Nagwekspisutreci">
    <w:name w:val="TOC Heading"/>
    <w:basedOn w:val="Nagwek1"/>
    <w:next w:val="Normalny"/>
    <w:uiPriority w:val="39"/>
    <w:unhideWhenUsed/>
    <w:qFormat/>
    <w:rsid w:val="00631F4B"/>
    <w:pPr>
      <w:outlineLvl w:val="9"/>
    </w:pPr>
    <w:rPr>
      <w:kern w:val="0"/>
      <w:lang w:eastAsia="pl-PL"/>
      <w14:ligatures w14:val="none"/>
    </w:rPr>
  </w:style>
  <w:style w:type="paragraph" w:styleId="Spistreci1">
    <w:name w:val="toc 1"/>
    <w:basedOn w:val="Normalny"/>
    <w:next w:val="Normalny"/>
    <w:autoRedefine/>
    <w:uiPriority w:val="39"/>
    <w:unhideWhenUsed/>
    <w:rsid w:val="00631F4B"/>
    <w:pPr>
      <w:spacing w:after="100"/>
    </w:pPr>
  </w:style>
  <w:style w:type="paragraph" w:styleId="Spistreci2">
    <w:name w:val="toc 2"/>
    <w:basedOn w:val="Normalny"/>
    <w:next w:val="Normalny"/>
    <w:autoRedefine/>
    <w:uiPriority w:val="39"/>
    <w:unhideWhenUsed/>
    <w:rsid w:val="00631F4B"/>
    <w:pPr>
      <w:spacing w:after="100"/>
      <w:ind w:left="220"/>
    </w:pPr>
  </w:style>
  <w:style w:type="character" w:styleId="Hipercze">
    <w:name w:val="Hyperlink"/>
    <w:basedOn w:val="Domylnaczcionkaakapitu"/>
    <w:uiPriority w:val="99"/>
    <w:unhideWhenUsed/>
    <w:rsid w:val="00631F4B"/>
    <w:rPr>
      <w:color w:val="0563C1" w:themeColor="hyperlink"/>
      <w:u w:val="single"/>
    </w:rPr>
  </w:style>
  <w:style w:type="paragraph" w:styleId="Nagwek">
    <w:name w:val="header"/>
    <w:basedOn w:val="Normalny"/>
    <w:link w:val="NagwekZnak"/>
    <w:uiPriority w:val="99"/>
    <w:unhideWhenUsed/>
    <w:rsid w:val="00141E01"/>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41E01"/>
  </w:style>
  <w:style w:type="paragraph" w:styleId="Stopka">
    <w:name w:val="footer"/>
    <w:basedOn w:val="Normalny"/>
    <w:link w:val="StopkaZnak"/>
    <w:uiPriority w:val="99"/>
    <w:unhideWhenUsed/>
    <w:rsid w:val="00141E01"/>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41E01"/>
  </w:style>
  <w:style w:type="character" w:customStyle="1" w:styleId="Nagwek3Znak">
    <w:name w:val="Nagłówek 3 Znak"/>
    <w:basedOn w:val="Domylnaczcionkaakapitu"/>
    <w:link w:val="Nagwek3"/>
    <w:uiPriority w:val="9"/>
    <w:rsid w:val="0037001C"/>
    <w:rPr>
      <w:rFonts w:asciiTheme="majorHAnsi" w:eastAsiaTheme="majorEastAsia" w:hAnsiTheme="majorHAnsi" w:cstheme="majorBidi"/>
      <w:color w:val="1F3763" w:themeColor="accent1" w:themeShade="7F"/>
      <w:sz w:val="24"/>
      <w:szCs w:val="24"/>
    </w:rPr>
  </w:style>
  <w:style w:type="character" w:styleId="Nierozpoznanawzmianka">
    <w:name w:val="Unresolved Mention"/>
    <w:basedOn w:val="Domylnaczcionkaakapitu"/>
    <w:uiPriority w:val="99"/>
    <w:semiHidden/>
    <w:unhideWhenUsed/>
    <w:rsid w:val="006A157C"/>
    <w:rPr>
      <w:color w:val="605E5C"/>
      <w:shd w:val="clear" w:color="auto" w:fill="E1DFDD"/>
    </w:rPr>
  </w:style>
  <w:style w:type="paragraph" w:styleId="Spistreci3">
    <w:name w:val="toc 3"/>
    <w:basedOn w:val="Normalny"/>
    <w:next w:val="Normalny"/>
    <w:autoRedefine/>
    <w:uiPriority w:val="39"/>
    <w:unhideWhenUsed/>
    <w:rsid w:val="008A01E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8548">
      <w:bodyDiv w:val="1"/>
      <w:marLeft w:val="0"/>
      <w:marRight w:val="0"/>
      <w:marTop w:val="0"/>
      <w:marBottom w:val="0"/>
      <w:divBdr>
        <w:top w:val="none" w:sz="0" w:space="0" w:color="auto"/>
        <w:left w:val="none" w:sz="0" w:space="0" w:color="auto"/>
        <w:bottom w:val="none" w:sz="0" w:space="0" w:color="auto"/>
        <w:right w:val="none" w:sz="0" w:space="0" w:color="auto"/>
      </w:divBdr>
    </w:div>
    <w:div w:id="787117223">
      <w:bodyDiv w:val="1"/>
      <w:marLeft w:val="0"/>
      <w:marRight w:val="0"/>
      <w:marTop w:val="0"/>
      <w:marBottom w:val="0"/>
      <w:divBdr>
        <w:top w:val="none" w:sz="0" w:space="0" w:color="auto"/>
        <w:left w:val="none" w:sz="0" w:space="0" w:color="auto"/>
        <w:bottom w:val="none" w:sz="0" w:space="0" w:color="auto"/>
        <w:right w:val="none" w:sz="0" w:space="0" w:color="auto"/>
      </w:divBdr>
    </w:div>
    <w:div w:id="1177885972">
      <w:bodyDiv w:val="1"/>
      <w:marLeft w:val="0"/>
      <w:marRight w:val="0"/>
      <w:marTop w:val="0"/>
      <w:marBottom w:val="0"/>
      <w:divBdr>
        <w:top w:val="none" w:sz="0" w:space="0" w:color="auto"/>
        <w:left w:val="none" w:sz="0" w:space="0" w:color="auto"/>
        <w:bottom w:val="none" w:sz="0" w:space="0" w:color="auto"/>
        <w:right w:val="none" w:sz="0" w:space="0" w:color="auto"/>
      </w:divBdr>
    </w:div>
    <w:div w:id="1370912358">
      <w:bodyDiv w:val="1"/>
      <w:marLeft w:val="0"/>
      <w:marRight w:val="0"/>
      <w:marTop w:val="0"/>
      <w:marBottom w:val="0"/>
      <w:divBdr>
        <w:top w:val="none" w:sz="0" w:space="0" w:color="auto"/>
        <w:left w:val="none" w:sz="0" w:space="0" w:color="auto"/>
        <w:bottom w:val="none" w:sz="0" w:space="0" w:color="auto"/>
        <w:right w:val="none" w:sz="0" w:space="0" w:color="auto"/>
      </w:divBdr>
    </w:div>
    <w:div w:id="1488091032">
      <w:bodyDiv w:val="1"/>
      <w:marLeft w:val="0"/>
      <w:marRight w:val="0"/>
      <w:marTop w:val="0"/>
      <w:marBottom w:val="0"/>
      <w:divBdr>
        <w:top w:val="none" w:sz="0" w:space="0" w:color="auto"/>
        <w:left w:val="none" w:sz="0" w:space="0" w:color="auto"/>
        <w:bottom w:val="none" w:sz="0" w:space="0" w:color="auto"/>
        <w:right w:val="none" w:sz="0" w:space="0" w:color="auto"/>
      </w:divBdr>
    </w:div>
    <w:div w:id="1601377489">
      <w:bodyDiv w:val="1"/>
      <w:marLeft w:val="0"/>
      <w:marRight w:val="0"/>
      <w:marTop w:val="0"/>
      <w:marBottom w:val="0"/>
      <w:divBdr>
        <w:top w:val="none" w:sz="0" w:space="0" w:color="auto"/>
        <w:left w:val="none" w:sz="0" w:space="0" w:color="auto"/>
        <w:bottom w:val="none" w:sz="0" w:space="0" w:color="auto"/>
        <w:right w:val="none" w:sz="0" w:space="0" w:color="auto"/>
      </w:divBdr>
    </w:div>
    <w:div w:id="1615945479">
      <w:bodyDiv w:val="1"/>
      <w:marLeft w:val="0"/>
      <w:marRight w:val="0"/>
      <w:marTop w:val="0"/>
      <w:marBottom w:val="0"/>
      <w:divBdr>
        <w:top w:val="none" w:sz="0" w:space="0" w:color="auto"/>
        <w:left w:val="none" w:sz="0" w:space="0" w:color="auto"/>
        <w:bottom w:val="none" w:sz="0" w:space="0" w:color="auto"/>
        <w:right w:val="none" w:sz="0" w:space="0" w:color="auto"/>
      </w:divBdr>
    </w:div>
    <w:div w:id="1733386694">
      <w:bodyDiv w:val="1"/>
      <w:marLeft w:val="0"/>
      <w:marRight w:val="0"/>
      <w:marTop w:val="0"/>
      <w:marBottom w:val="0"/>
      <w:divBdr>
        <w:top w:val="none" w:sz="0" w:space="0" w:color="auto"/>
        <w:left w:val="none" w:sz="0" w:space="0" w:color="auto"/>
        <w:bottom w:val="none" w:sz="0" w:space="0" w:color="auto"/>
        <w:right w:val="none" w:sz="0" w:space="0" w:color="auto"/>
      </w:divBdr>
    </w:div>
    <w:div w:id="1745569307">
      <w:bodyDiv w:val="1"/>
      <w:marLeft w:val="0"/>
      <w:marRight w:val="0"/>
      <w:marTop w:val="0"/>
      <w:marBottom w:val="0"/>
      <w:divBdr>
        <w:top w:val="none" w:sz="0" w:space="0" w:color="auto"/>
        <w:left w:val="none" w:sz="0" w:space="0" w:color="auto"/>
        <w:bottom w:val="none" w:sz="0" w:space="0" w:color="auto"/>
        <w:right w:val="none" w:sz="0" w:space="0" w:color="auto"/>
      </w:divBdr>
    </w:div>
    <w:div w:id="1745949502">
      <w:bodyDiv w:val="1"/>
      <w:marLeft w:val="0"/>
      <w:marRight w:val="0"/>
      <w:marTop w:val="0"/>
      <w:marBottom w:val="0"/>
      <w:divBdr>
        <w:top w:val="none" w:sz="0" w:space="0" w:color="auto"/>
        <w:left w:val="none" w:sz="0" w:space="0" w:color="auto"/>
        <w:bottom w:val="none" w:sz="0" w:space="0" w:color="auto"/>
        <w:right w:val="none" w:sz="0" w:space="0" w:color="auto"/>
      </w:divBdr>
    </w:div>
    <w:div w:id="1878003800">
      <w:bodyDiv w:val="1"/>
      <w:marLeft w:val="0"/>
      <w:marRight w:val="0"/>
      <w:marTop w:val="0"/>
      <w:marBottom w:val="0"/>
      <w:divBdr>
        <w:top w:val="none" w:sz="0" w:space="0" w:color="auto"/>
        <w:left w:val="none" w:sz="0" w:space="0" w:color="auto"/>
        <w:bottom w:val="none" w:sz="0" w:space="0" w:color="auto"/>
        <w:right w:val="none" w:sz="0" w:space="0" w:color="auto"/>
      </w:divBdr>
      <w:divsChild>
        <w:div w:id="1272467875">
          <w:marLeft w:val="360"/>
          <w:marRight w:val="0"/>
          <w:marTop w:val="200"/>
          <w:marBottom w:val="0"/>
          <w:divBdr>
            <w:top w:val="none" w:sz="0" w:space="0" w:color="auto"/>
            <w:left w:val="none" w:sz="0" w:space="0" w:color="auto"/>
            <w:bottom w:val="none" w:sz="0" w:space="0" w:color="auto"/>
            <w:right w:val="none" w:sz="0" w:space="0" w:color="auto"/>
          </w:divBdr>
        </w:div>
        <w:div w:id="3748276">
          <w:marLeft w:val="360"/>
          <w:marRight w:val="0"/>
          <w:marTop w:val="200"/>
          <w:marBottom w:val="0"/>
          <w:divBdr>
            <w:top w:val="none" w:sz="0" w:space="0" w:color="auto"/>
            <w:left w:val="none" w:sz="0" w:space="0" w:color="auto"/>
            <w:bottom w:val="none" w:sz="0" w:space="0" w:color="auto"/>
            <w:right w:val="none" w:sz="0" w:space="0" w:color="auto"/>
          </w:divBdr>
        </w:div>
        <w:div w:id="1882089569">
          <w:marLeft w:val="360"/>
          <w:marRight w:val="0"/>
          <w:marTop w:val="200"/>
          <w:marBottom w:val="0"/>
          <w:divBdr>
            <w:top w:val="none" w:sz="0" w:space="0" w:color="auto"/>
            <w:left w:val="none" w:sz="0" w:space="0" w:color="auto"/>
            <w:bottom w:val="none" w:sz="0" w:space="0" w:color="auto"/>
            <w:right w:val="none" w:sz="0" w:space="0" w:color="auto"/>
          </w:divBdr>
        </w:div>
        <w:div w:id="938560180">
          <w:marLeft w:val="360"/>
          <w:marRight w:val="0"/>
          <w:marTop w:val="200"/>
          <w:marBottom w:val="0"/>
          <w:divBdr>
            <w:top w:val="none" w:sz="0" w:space="0" w:color="auto"/>
            <w:left w:val="none" w:sz="0" w:space="0" w:color="auto"/>
            <w:bottom w:val="none" w:sz="0" w:space="0" w:color="auto"/>
            <w:right w:val="none" w:sz="0" w:space="0" w:color="auto"/>
          </w:divBdr>
        </w:div>
        <w:div w:id="51929692">
          <w:marLeft w:val="360"/>
          <w:marRight w:val="0"/>
          <w:marTop w:val="200"/>
          <w:marBottom w:val="0"/>
          <w:divBdr>
            <w:top w:val="none" w:sz="0" w:space="0" w:color="auto"/>
            <w:left w:val="none" w:sz="0" w:space="0" w:color="auto"/>
            <w:bottom w:val="none" w:sz="0" w:space="0" w:color="auto"/>
            <w:right w:val="none" w:sz="0" w:space="0" w:color="auto"/>
          </w:divBdr>
        </w:div>
        <w:div w:id="527642900">
          <w:marLeft w:val="360"/>
          <w:marRight w:val="0"/>
          <w:marTop w:val="200"/>
          <w:marBottom w:val="0"/>
          <w:divBdr>
            <w:top w:val="none" w:sz="0" w:space="0" w:color="auto"/>
            <w:left w:val="none" w:sz="0" w:space="0" w:color="auto"/>
            <w:bottom w:val="none" w:sz="0" w:space="0" w:color="auto"/>
            <w:right w:val="none" w:sz="0" w:space="0" w:color="auto"/>
          </w:divBdr>
        </w:div>
        <w:div w:id="954022635">
          <w:marLeft w:val="360"/>
          <w:marRight w:val="0"/>
          <w:marTop w:val="200"/>
          <w:marBottom w:val="0"/>
          <w:divBdr>
            <w:top w:val="none" w:sz="0" w:space="0" w:color="auto"/>
            <w:left w:val="none" w:sz="0" w:space="0" w:color="auto"/>
            <w:bottom w:val="none" w:sz="0" w:space="0" w:color="auto"/>
            <w:right w:val="none" w:sz="0" w:space="0" w:color="auto"/>
          </w:divBdr>
        </w:div>
        <w:div w:id="1632587955">
          <w:marLeft w:val="360"/>
          <w:marRight w:val="0"/>
          <w:marTop w:val="200"/>
          <w:marBottom w:val="0"/>
          <w:divBdr>
            <w:top w:val="none" w:sz="0" w:space="0" w:color="auto"/>
            <w:left w:val="none" w:sz="0" w:space="0" w:color="auto"/>
            <w:bottom w:val="none" w:sz="0" w:space="0" w:color="auto"/>
            <w:right w:val="none" w:sz="0" w:space="0" w:color="auto"/>
          </w:divBdr>
        </w:div>
      </w:divsChild>
    </w:div>
    <w:div w:id="1951736975">
      <w:bodyDiv w:val="1"/>
      <w:marLeft w:val="0"/>
      <w:marRight w:val="0"/>
      <w:marTop w:val="0"/>
      <w:marBottom w:val="0"/>
      <w:divBdr>
        <w:top w:val="none" w:sz="0" w:space="0" w:color="auto"/>
        <w:left w:val="none" w:sz="0" w:space="0" w:color="auto"/>
        <w:bottom w:val="none" w:sz="0" w:space="0" w:color="auto"/>
        <w:right w:val="none" w:sz="0" w:space="0" w:color="auto"/>
      </w:divBdr>
    </w:div>
    <w:div w:id="206663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copilot/microsoft-365/microsoft-365-copilot-setu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microsoftteams/teams-polici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microsoftteams/teams-channels-overview"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55A09-B05B-46F6-A0A5-9701AFB04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3670</TotalTime>
  <Pages>16</Pages>
  <Words>6449</Words>
  <Characters>38700</Characters>
  <Application>Microsoft Office Word</Application>
  <DocSecurity>0</DocSecurity>
  <Lines>322</Lines>
  <Paragraphs>90</Paragraphs>
  <ScaleCrop>false</ScaleCrop>
  <HeadingPairs>
    <vt:vector size="2" baseType="variant">
      <vt:variant>
        <vt:lpstr>Tytuł</vt:lpstr>
      </vt:variant>
      <vt:variant>
        <vt:i4>1</vt:i4>
      </vt:variant>
    </vt:vector>
  </HeadingPairs>
  <TitlesOfParts>
    <vt:vector size="1" baseType="lpstr">
      <vt:lpstr/>
    </vt:vector>
  </TitlesOfParts>
  <Company>APN Promise</Company>
  <LinksUpToDate>false</LinksUpToDate>
  <CharactersWithSpaces>45059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Arkadiusz Strzeżek</dc:creator>
  <cp:keywords/>
  <dc:description/>
  <cp:lastModifiedBy>Arkadiusz Strzeżek</cp:lastModifiedBy>
  <cp:revision>53</cp:revision>
  <dcterms:created xsi:type="dcterms:W3CDTF">2023-05-16T10:14:00Z</dcterms:created>
  <dcterms:modified xsi:type="dcterms:W3CDTF">2025-06-10T23:50:00Z</dcterms:modified>
</cp:coreProperties>
</file>