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221A6" w14:textId="6DB262D4" w:rsidR="00F34CD5" w:rsidRDefault="00396472">
      <w:r>
        <w:t>Considerations:</w:t>
      </w:r>
    </w:p>
    <w:p w14:paraId="6F865D7E" w14:textId="10BD9BFE" w:rsidR="00396472" w:rsidRDefault="00396472"/>
    <w:p w14:paraId="7BB38741" w14:textId="77777777" w:rsidR="00396472" w:rsidRDefault="00396472" w:rsidP="00396472">
      <w:pPr>
        <w:pStyle w:val="ListParagraph"/>
        <w:numPr>
          <w:ilvl w:val="0"/>
          <w:numId w:val="1"/>
        </w:numPr>
      </w:pPr>
      <w:r>
        <w:t xml:space="preserve">We could have estimated pick up data as highest </w:t>
      </w:r>
      <w:proofErr w:type="spellStart"/>
      <w:r>
        <w:t>pickUPIds</w:t>
      </w:r>
      <w:proofErr w:type="spellEnd"/>
      <w:r>
        <w:t xml:space="preserve"> in months instead of removing invalid/incomplete data rows. This was estimated to be around 3~4% of dataset every month</w:t>
      </w:r>
    </w:p>
    <w:p w14:paraId="5516246E" w14:textId="4CD3FD91" w:rsidR="00396472" w:rsidRDefault="00396472" w:rsidP="00396472">
      <w:pPr>
        <w:pStyle w:val="ListParagraph"/>
        <w:numPr>
          <w:ilvl w:val="0"/>
          <w:numId w:val="1"/>
        </w:numPr>
      </w:pPr>
      <w:r>
        <w:t xml:space="preserve"> </w:t>
      </w:r>
    </w:p>
    <w:sectPr w:rsidR="00396472" w:rsidSect="0049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51F17"/>
    <w:multiLevelType w:val="hybridMultilevel"/>
    <w:tmpl w:val="03CE7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72"/>
    <w:rsid w:val="00396472"/>
    <w:rsid w:val="0049011C"/>
    <w:rsid w:val="00F3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908CB"/>
  <w15:chartTrackingRefBased/>
  <w15:docId w15:val="{428E4465-F6EB-714A-92BE-7D573664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Arkajit Dutta</dc:creator>
  <cp:keywords/>
  <dc:description/>
  <cp:lastModifiedBy>Arkajit Dutta</cp:lastModifiedBy>
  <cp:revision>1</cp:revision>
  <dcterms:created xsi:type="dcterms:W3CDTF">2024-11-23T03:22:00Z</dcterms:created>
  <dcterms:modified xsi:type="dcterms:W3CDTF">2024-11-23T03:38:00Z</dcterms:modified>
</cp:coreProperties>
</file>