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Digital Nurture 5.0 | Angular (v20.0) | Hands-On Exercise Book</w:t>
      </w:r>
      <w:r>
        <w:rPr>
          <w:color w:val="888888"/>
          <w:sz w:val="18"/>
          <w:szCs w:val="18"/>
        </w:rPr>
        <w:t xml:space="preserve">Digital Nurture 5.0 | Angular (v20.0) | Hands-On Exercise Book</w:t>
      </w:r>
    </w:p>
    <w:p>
      <w:pPr>
        <w:pStyle w:val="Heading1"/>
        <w:spacing w:after="160"/>
      </w:pPr>
      <w:r>
        <w:t xml:space="preserve">Hands-On 10: Unit Testing Angular Applications - Jasmine, Karma &amp; TestBed</w:t>
      </w:r>
    </w:p>
    <w:p>
      <w:pPr>
        <w:spacing w:after="200"/>
      </w:pPr>
      <w:r>
        <w:t xml:space="preserve">Goal: write unit tests for components and services using Jasmine, Karma and Angular's TestBed utilities. Run with: ng test (add --code-coverage for a coverage report).</w:t>
      </w:r>
    </w:p>
    <w:p>
      <w:pPr>
        <w:pStyle w:val="Heading2"/>
        <w:spacing w:after="120" w:before="300"/>
      </w:pPr>
      <w:r>
        <w:t xml:space="preserve">Task 1: Testing CourseCardComponent</w:t>
      </w:r>
    </w:p>
    <w:p>
      <w:pPr>
        <w:spacing w:after="120"/>
      </w:pPr>
      <w:r>
        <w:t xml:space="preserve">TestBed.configureTestingModule + compileComponents() sets up the standalone component under test.</w:t>
      </w:r>
    </w:p>
    <w:p>
      <w:pPr>
        <w:spacing w:after="120"/>
      </w:pPr>
      <w:r>
        <w:t xml:space="preserve">Tests cover: component creation, @Input rendering (name/code shown in the template), @Output emission via spyOn for both enroll and unenroll, and the expanded/toggleDetails() state.</w:t>
      </w:r>
    </w:p>
    <w:p>
      <w:pPr>
        <w:jc w:val="center"/>
      </w:pPr>
      <w:r>
        <w:drawing>
          <wp:inline distT="0" distB="0" distL="0" distR="0">
            <wp:extent cx="533400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course-card.component.spec.ts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Karma/Jasmine test run - all CourseCardComponent specs passing</w:t>
      </w:r>
    </w:p>
    <w:p>
      <w:pPr>
        <w:jc w:val="center"/>
      </w:pPr>
      <w:r>
        <w:drawing>
          <wp:inline distT="0" distB="0" distL="0" distR="0">
            <wp:extent cx="5029200" cy="903684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90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3fe0688b1c538c1601e28bc1b1b09c05de3596.png"/><Relationship Id="rId8" Type="http://schemas.openxmlformats.org/officeDocument/2006/relationships/fontTable" Target="fontTable.xml"/><Relationship Id="rId9" Type="http://schemas.openxmlformats.org/officeDocument/2006/relationships/image" Target="media/output_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2026-07-25T16:04:39.247Z</dcterms:created>
  <dcterms:modified xsi:type="dcterms:W3CDTF">2026-07-25T16:04:39.247Z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