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F4E79"/>
          <w:sz w:val="56"/>
          <w:szCs w:val="56"/>
        </w:rPr>
        <w:t xml:space="preserve">SMART CLINIC</w:t>
      </w:r>
    </w:p>
    <w:p>
      <w:r>
        <w:rPr>
          <w:color w:val="404040"/>
          <w:sz w:val="36"/>
          <w:szCs w:val="36"/>
        </w:rPr>
        <w:t xml:space="preserve">Multi-Clinic Management SaaS</w:t>
      </w:r>
    </w:p>
    <w:p>
      <w:pPr>
        <w:pBdr>
          <w:bottom w:val="single" w:color="1F4E79" w:sz="12" w:space="8"/>
        </w:pBdr>
        <w:spacing w:after="600" w:before="200"/>
      </w:pPr>
    </w:p>
    <w:p>
      <w:r>
        <w:rPr>
          <w:b/>
          <w:bCs/>
          <w:sz w:val="40"/>
          <w:szCs w:val="40"/>
        </w:rPr>
        <w:t xml:space="preserve">Software Requirements Specification</w:t>
      </w:r>
    </w:p>
    <w:p>
      <w:pPr>
        <w:spacing w:before="120"/>
      </w:pPr>
      <w:r>
        <w:rPr>
          <w:color w:val="404040"/>
          <w:sz w:val="28"/>
          <w:szCs w:val="28"/>
        </w:rPr>
        <w:t xml:space="preserve">Version 1.1  |  Baseline candidate (revision B)</w:t>
      </w:r>
    </w:p>
    <w:p>
      <w:pPr>
        <w:spacing w:before="120"/>
      </w:pPr>
      <w:r>
        <w:rPr>
          <w:color w:val="404040"/>
          <w:sz w:val="24"/>
          <w:szCs w:val="24"/>
        </w:rPr>
        <w:t xml:space="preserve">26 October 2026 (revision B)</w:t>
      </w:r>
    </w:p>
    <w:p>
      <w:pPr>
        <w:spacing w:before="2400"/>
      </w:pPr>
      <w:r>
        <w:rPr>
          <w:color w:val="595959"/>
          <w:sz w:val="20"/>
          <w:szCs w:val="20"/>
        </w:rPr>
        <w:t xml:space="preserve">Document ID: SC-SRS-001</w:t>
      </w:r>
    </w:p>
    <w:p>
      <w:r>
        <w:rPr>
          <w:i/>
          <w:iCs/>
          <w:color w:val="595959"/>
          <w:sz w:val="20"/>
          <w:szCs w:val="20"/>
        </w:rPr>
        <w:t xml:space="preserve">Portfolio project. All patient data referenced in this document and used in development or demonstration is fictional.</w:t>
      </w:r>
    </w:p>
    <w:p>
      <w:pPr>
        <w:pageBreakBefore/>
        <w:spacing w:after="200"/>
      </w:pPr>
      <w:r>
        <w:rPr>
          <w:b/>
          <w:bCs/>
          <w:color w:val="1F4E79"/>
          <w:sz w:val="32"/>
          <w:szCs w:val="32"/>
        </w:rPr>
        <w:t xml:space="preserve">Table of Contents</w:t>
      </w:r>
    </w:p>
    <w:p>
      <w:pPr>
        <w:pStyle w:val="TOC1"/>
        <w:tabs>
          <w:tab w:val="right" w:leader="dot" w:pos="9740"/>
        </w:tabs>
      </w:pPr>
      <w:r>
        <w:fldChar w:fldCharType="begin"/>
      </w:r>
      <w:r>
        <w:instrText xml:space="preserve"> TOC \o "1-2" \h \z \u </w:instrText>
      </w:r>
      <w:r>
        <w:fldChar w:fldCharType="separate"/>
      </w:r>
      <w:hyperlink w:anchor="_Toc0001" w:history="1">
        <w:r>
          <w:t xml:space="preserve">1. Document Control and Revision History</w:t>
        </w:r>
        <w:r>
          <w:tab/>
        </w:r>
        <w:r>
          <w:fldChar w:fldCharType="begin"/>
        </w:r>
        <w:r>
          <w:instrText xml:space="preserve"> PAGEREF _Toc0001 \h </w:instrText>
        </w:r>
        <w:r>
          <w:fldChar w:fldCharType="separate"/>
        </w:r>
        <w:r>
          <w:t>4</w:t>
        </w:r>
        <w:r>
          <w:fldChar w:fldCharType="end"/>
        </w:r>
      </w:hyperlink>
    </w:p>
    <w:p>
      <w:pPr>
        <w:pStyle w:val="TOC2"/>
        <w:tabs>
          <w:tab w:val="right" w:leader="dot" w:pos="9740"/>
        </w:tabs>
      </w:pPr>
      <w:hyperlink w:anchor="_Toc0002" w:history="1">
        <w:r>
          <w:t xml:space="preserve">1.1 Document Information</w:t>
        </w:r>
        <w:r>
          <w:tab/>
        </w:r>
        <w:r>
          <w:fldChar w:fldCharType="begin"/>
        </w:r>
        <w:r>
          <w:instrText xml:space="preserve"> PAGEREF _Toc0002 \h </w:instrText>
        </w:r>
        <w:r>
          <w:fldChar w:fldCharType="separate"/>
        </w:r>
        <w:r>
          <w:t>4</w:t>
        </w:r>
        <w:r>
          <w:fldChar w:fldCharType="end"/>
        </w:r>
      </w:hyperlink>
    </w:p>
    <w:p>
      <w:pPr>
        <w:pStyle w:val="TOC2"/>
        <w:tabs>
          <w:tab w:val="right" w:leader="dot" w:pos="9740"/>
        </w:tabs>
      </w:pPr>
      <w:hyperlink w:anchor="_Toc0003" w:history="1">
        <w:r>
          <w:t xml:space="preserve">1.2 Revision History</w:t>
        </w:r>
        <w:r>
          <w:tab/>
        </w:r>
        <w:r>
          <w:fldChar w:fldCharType="begin"/>
        </w:r>
        <w:r>
          <w:instrText xml:space="preserve"> PAGEREF _Toc0003 \h </w:instrText>
        </w:r>
        <w:r>
          <w:fldChar w:fldCharType="separate"/>
        </w:r>
        <w:r>
          <w:t>4</w:t>
        </w:r>
        <w:r>
          <w:fldChar w:fldCharType="end"/>
        </w:r>
      </w:hyperlink>
    </w:p>
    <w:p>
      <w:pPr>
        <w:pStyle w:val="TOC2"/>
        <w:tabs>
          <w:tab w:val="right" w:leader="dot" w:pos="9740"/>
        </w:tabs>
      </w:pPr>
      <w:hyperlink w:anchor="_Toc0004" w:history="1">
        <w:r>
          <w:t xml:space="preserve">1.3 Approval</w:t>
        </w:r>
        <w:r>
          <w:tab/>
        </w:r>
        <w:r>
          <w:fldChar w:fldCharType="begin"/>
        </w:r>
        <w:r>
          <w:instrText xml:space="preserve"> PAGEREF _Toc0004 \h </w:instrText>
        </w:r>
        <w:r>
          <w:fldChar w:fldCharType="separate"/>
        </w:r>
        <w:r>
          <w:t>4</w:t>
        </w:r>
        <w:r>
          <w:fldChar w:fldCharType="end"/>
        </w:r>
      </w:hyperlink>
    </w:p>
    <w:p>
      <w:pPr>
        <w:pStyle w:val="TOC2"/>
        <w:tabs>
          <w:tab w:val="right" w:leader="dot" w:pos="9740"/>
        </w:tabs>
      </w:pPr>
      <w:hyperlink w:anchor="_Toc0005" w:history="1">
        <w:r>
          <w:t xml:space="preserve">1.4 Conventions Used in This Document</w:t>
        </w:r>
        <w:r>
          <w:tab/>
        </w:r>
        <w:r>
          <w:fldChar w:fldCharType="begin"/>
        </w:r>
        <w:r>
          <w:instrText xml:space="preserve"> PAGEREF _Toc0005 \h </w:instrText>
        </w:r>
        <w:r>
          <w:fldChar w:fldCharType="separate"/>
        </w:r>
        <w:r>
          <w:t>4</w:t>
        </w:r>
        <w:r>
          <w:fldChar w:fldCharType="end"/>
        </w:r>
      </w:hyperlink>
    </w:p>
    <w:p>
      <w:pPr>
        <w:pStyle w:val="TOC2"/>
        <w:tabs>
          <w:tab w:val="right" w:leader="dot" w:pos="9740"/>
        </w:tabs>
      </w:pPr>
      <w:hyperlink w:anchor="_Toc0006" w:history="1">
        <w:r>
          <w:t xml:space="preserve">1.5 Related Documents</w:t>
        </w:r>
        <w:r>
          <w:tab/>
        </w:r>
        <w:r>
          <w:fldChar w:fldCharType="begin"/>
        </w:r>
        <w:r>
          <w:instrText xml:space="preserve"> PAGEREF _Toc0006 \h </w:instrText>
        </w:r>
        <w:r>
          <w:fldChar w:fldCharType="separate"/>
        </w:r>
        <w:r>
          <w:t>5</w:t>
        </w:r>
        <w:r>
          <w:fldChar w:fldCharType="end"/>
        </w:r>
      </w:hyperlink>
    </w:p>
    <w:p>
      <w:pPr>
        <w:pStyle w:val="TOC1"/>
        <w:tabs>
          <w:tab w:val="right" w:leader="dot" w:pos="9740"/>
        </w:tabs>
      </w:pPr>
      <w:hyperlink w:anchor="_Toc0007" w:history="1">
        <w:r>
          <w:t xml:space="preserve">2. Executive Summary and Product Vision</w:t>
        </w:r>
        <w:r>
          <w:tab/>
        </w:r>
        <w:r>
          <w:fldChar w:fldCharType="begin"/>
        </w:r>
        <w:r>
          <w:instrText xml:space="preserve"> PAGEREF _Toc0007 \h </w:instrText>
        </w:r>
        <w:r>
          <w:fldChar w:fldCharType="separate"/>
        </w:r>
        <w:r>
          <w:t>6</w:t>
        </w:r>
        <w:r>
          <w:fldChar w:fldCharType="end"/>
        </w:r>
      </w:hyperlink>
    </w:p>
    <w:p>
      <w:pPr>
        <w:pStyle w:val="TOC2"/>
        <w:tabs>
          <w:tab w:val="right" w:leader="dot" w:pos="9740"/>
        </w:tabs>
      </w:pPr>
      <w:hyperlink w:anchor="_Toc0008" w:history="1">
        <w:r>
          <w:t xml:space="preserve">2.1 Executive Summary</w:t>
        </w:r>
        <w:r>
          <w:tab/>
        </w:r>
        <w:r>
          <w:fldChar w:fldCharType="begin"/>
        </w:r>
        <w:r>
          <w:instrText xml:space="preserve"> PAGEREF _Toc0008 \h </w:instrText>
        </w:r>
        <w:r>
          <w:fldChar w:fldCharType="separate"/>
        </w:r>
        <w:r>
          <w:t>6</w:t>
        </w:r>
        <w:r>
          <w:fldChar w:fldCharType="end"/>
        </w:r>
      </w:hyperlink>
    </w:p>
    <w:p>
      <w:pPr>
        <w:pStyle w:val="TOC2"/>
        <w:tabs>
          <w:tab w:val="right" w:leader="dot" w:pos="9740"/>
        </w:tabs>
      </w:pPr>
      <w:hyperlink w:anchor="_Toc0009" w:history="1">
        <w:r>
          <w:t xml:space="preserve">2.2 Product Vision</w:t>
        </w:r>
        <w:r>
          <w:tab/>
        </w:r>
        <w:r>
          <w:fldChar w:fldCharType="begin"/>
        </w:r>
        <w:r>
          <w:instrText xml:space="preserve"> PAGEREF _Toc0009 \h </w:instrText>
        </w:r>
        <w:r>
          <w:fldChar w:fldCharType="separate"/>
        </w:r>
        <w:r>
          <w:t>6</w:t>
        </w:r>
        <w:r>
          <w:fldChar w:fldCharType="end"/>
        </w:r>
      </w:hyperlink>
    </w:p>
    <w:p>
      <w:pPr>
        <w:pStyle w:val="TOC2"/>
        <w:tabs>
          <w:tab w:val="right" w:leader="dot" w:pos="9740"/>
        </w:tabs>
      </w:pPr>
      <w:hyperlink w:anchor="_Toc0010" w:history="1">
        <w:r>
          <w:t xml:space="preserve">2.3 Product Principles</w:t>
        </w:r>
        <w:r>
          <w:tab/>
        </w:r>
        <w:r>
          <w:fldChar w:fldCharType="begin"/>
        </w:r>
        <w:r>
          <w:instrText xml:space="preserve"> PAGEREF _Toc0010 \h </w:instrText>
        </w:r>
        <w:r>
          <w:fldChar w:fldCharType="separate"/>
        </w:r>
        <w:r>
          <w:t>6</w:t>
        </w:r>
        <w:r>
          <w:fldChar w:fldCharType="end"/>
        </w:r>
      </w:hyperlink>
    </w:p>
    <w:p>
      <w:pPr>
        <w:pStyle w:val="TOC2"/>
        <w:tabs>
          <w:tab w:val="right" w:leader="dot" w:pos="9740"/>
        </w:tabs>
      </w:pPr>
      <w:hyperlink w:anchor="_Toc0011" w:history="1">
        <w:r>
          <w:t xml:space="preserve">2.4 Critical Distinctions</w:t>
        </w:r>
        <w:r>
          <w:tab/>
        </w:r>
        <w:r>
          <w:fldChar w:fldCharType="begin"/>
        </w:r>
        <w:r>
          <w:instrText xml:space="preserve"> PAGEREF _Toc0011 \h </w:instrText>
        </w:r>
        <w:r>
          <w:fldChar w:fldCharType="separate"/>
        </w:r>
        <w:r>
          <w:t>6</w:t>
        </w:r>
        <w:r>
          <w:fldChar w:fldCharType="end"/>
        </w:r>
      </w:hyperlink>
    </w:p>
    <w:p>
      <w:pPr>
        <w:pStyle w:val="TOC1"/>
        <w:tabs>
          <w:tab w:val="right" w:leader="dot" w:pos="9740"/>
        </w:tabs>
      </w:pPr>
      <w:hyperlink w:anchor="_Toc0012" w:history="1">
        <w:r>
          <w:t xml:space="preserve">3. Business Objectives and Measurable Success Criteria</w:t>
        </w:r>
        <w:r>
          <w:tab/>
        </w:r>
        <w:r>
          <w:fldChar w:fldCharType="begin"/>
        </w:r>
        <w:r>
          <w:instrText xml:space="preserve"> PAGEREF _Toc0012 \h </w:instrText>
        </w:r>
        <w:r>
          <w:fldChar w:fldCharType="separate"/>
        </w:r>
        <w:r>
          <w:t>8</w:t>
        </w:r>
        <w:r>
          <w:fldChar w:fldCharType="end"/>
        </w:r>
      </w:hyperlink>
    </w:p>
    <w:p>
      <w:pPr>
        <w:pStyle w:val="TOC2"/>
        <w:tabs>
          <w:tab w:val="right" w:leader="dot" w:pos="9740"/>
        </w:tabs>
      </w:pPr>
      <w:hyperlink w:anchor="_Toc0013" w:history="1">
        <w:r>
          <w:t xml:space="preserve">3.1 Business Objectives</w:t>
        </w:r>
        <w:r>
          <w:tab/>
        </w:r>
        <w:r>
          <w:fldChar w:fldCharType="begin"/>
        </w:r>
        <w:r>
          <w:instrText xml:space="preserve"> PAGEREF _Toc0013 \h </w:instrText>
        </w:r>
        <w:r>
          <w:fldChar w:fldCharType="separate"/>
        </w:r>
        <w:r>
          <w:t>8</w:t>
        </w:r>
        <w:r>
          <w:fldChar w:fldCharType="end"/>
        </w:r>
      </w:hyperlink>
    </w:p>
    <w:p>
      <w:pPr>
        <w:pStyle w:val="TOC2"/>
        <w:tabs>
          <w:tab w:val="right" w:leader="dot" w:pos="9740"/>
        </w:tabs>
      </w:pPr>
      <w:hyperlink w:anchor="_Toc0014" w:history="1">
        <w:r>
          <w:t xml:space="preserve">3.2 Measurable Success Criteria</w:t>
        </w:r>
        <w:r>
          <w:tab/>
        </w:r>
        <w:r>
          <w:fldChar w:fldCharType="begin"/>
        </w:r>
        <w:r>
          <w:instrText xml:space="preserve"> PAGEREF _Toc0014 \h </w:instrText>
        </w:r>
        <w:r>
          <w:fldChar w:fldCharType="separate"/>
        </w:r>
        <w:r>
          <w:t>8</w:t>
        </w:r>
        <w:r>
          <w:fldChar w:fldCharType="end"/>
        </w:r>
      </w:hyperlink>
    </w:p>
    <w:p>
      <w:pPr>
        <w:pStyle w:val="TOC1"/>
        <w:tabs>
          <w:tab w:val="right" w:leader="dot" w:pos="9740"/>
        </w:tabs>
      </w:pPr>
      <w:hyperlink w:anchor="_Toc0015" w:history="1">
        <w:r>
          <w:t xml:space="preserve">4. Scope, Assumptions, Dependencies and Exclusions</w:t>
        </w:r>
        <w:r>
          <w:tab/>
        </w:r>
        <w:r>
          <w:fldChar w:fldCharType="begin"/>
        </w:r>
        <w:r>
          <w:instrText xml:space="preserve"> PAGEREF _Toc0015 \h </w:instrText>
        </w:r>
        <w:r>
          <w:fldChar w:fldCharType="separate"/>
        </w:r>
        <w:r>
          <w:t>9</w:t>
        </w:r>
        <w:r>
          <w:fldChar w:fldCharType="end"/>
        </w:r>
      </w:hyperlink>
    </w:p>
    <w:p>
      <w:pPr>
        <w:pStyle w:val="TOC2"/>
        <w:tabs>
          <w:tab w:val="right" w:leader="dot" w:pos="9740"/>
        </w:tabs>
      </w:pPr>
      <w:hyperlink w:anchor="_Toc0016" w:history="1">
        <w:r>
          <w:t xml:space="preserve">4.1 In Scope (MVP)</w:t>
        </w:r>
        <w:r>
          <w:tab/>
        </w:r>
        <w:r>
          <w:fldChar w:fldCharType="begin"/>
        </w:r>
        <w:r>
          <w:instrText xml:space="preserve"> PAGEREF _Toc0016 \h </w:instrText>
        </w:r>
        <w:r>
          <w:fldChar w:fldCharType="separate"/>
        </w:r>
        <w:r>
          <w:t>9</w:t>
        </w:r>
        <w:r>
          <w:fldChar w:fldCharType="end"/>
        </w:r>
      </w:hyperlink>
    </w:p>
    <w:p>
      <w:pPr>
        <w:pStyle w:val="TOC2"/>
        <w:tabs>
          <w:tab w:val="right" w:leader="dot" w:pos="9740"/>
        </w:tabs>
      </w:pPr>
      <w:hyperlink w:anchor="_Toc0017" w:history="1">
        <w:r>
          <w:t xml:space="preserve">4.2 Explicit Exclusions (MVP)</w:t>
        </w:r>
        <w:r>
          <w:tab/>
        </w:r>
        <w:r>
          <w:fldChar w:fldCharType="begin"/>
        </w:r>
        <w:r>
          <w:instrText xml:space="preserve"> PAGEREF _Toc0017 \h </w:instrText>
        </w:r>
        <w:r>
          <w:fldChar w:fldCharType="separate"/>
        </w:r>
        <w:r>
          <w:t>9</w:t>
        </w:r>
        <w:r>
          <w:fldChar w:fldCharType="end"/>
        </w:r>
      </w:hyperlink>
    </w:p>
    <w:p>
      <w:pPr>
        <w:pStyle w:val="TOC2"/>
        <w:tabs>
          <w:tab w:val="right" w:leader="dot" w:pos="9740"/>
        </w:tabs>
      </w:pPr>
      <w:hyperlink w:anchor="_Toc0018" w:history="1">
        <w:r>
          <w:t xml:space="preserve">4.3 General Assumptions</w:t>
        </w:r>
        <w:r>
          <w:tab/>
        </w:r>
        <w:r>
          <w:fldChar w:fldCharType="begin"/>
        </w:r>
        <w:r>
          <w:instrText xml:space="preserve"> PAGEREF _Toc0018 \h </w:instrText>
        </w:r>
        <w:r>
          <w:fldChar w:fldCharType="separate"/>
        </w:r>
        <w:r>
          <w:t>9</w:t>
        </w:r>
        <w:r>
          <w:fldChar w:fldCharType="end"/>
        </w:r>
      </w:hyperlink>
    </w:p>
    <w:p>
      <w:pPr>
        <w:pStyle w:val="TOC2"/>
        <w:tabs>
          <w:tab w:val="right" w:leader="dot" w:pos="9740"/>
        </w:tabs>
      </w:pPr>
      <w:hyperlink w:anchor="_Toc0019" w:history="1">
        <w:r>
          <w:t xml:space="preserve">4.4 Dependencies</w:t>
        </w:r>
        <w:r>
          <w:tab/>
        </w:r>
        <w:r>
          <w:fldChar w:fldCharType="begin"/>
        </w:r>
        <w:r>
          <w:instrText xml:space="preserve"> PAGEREF _Toc0019 \h </w:instrText>
        </w:r>
        <w:r>
          <w:fldChar w:fldCharType="separate"/>
        </w:r>
        <w:r>
          <w:t>10</w:t>
        </w:r>
        <w:r>
          <w:fldChar w:fldCharType="end"/>
        </w:r>
      </w:hyperlink>
    </w:p>
    <w:p>
      <w:pPr>
        <w:pStyle w:val="TOC2"/>
        <w:tabs>
          <w:tab w:val="right" w:leader="dot" w:pos="9740"/>
        </w:tabs>
      </w:pPr>
      <w:hyperlink w:anchor="_Toc0020" w:history="1">
        <w:r>
          <w:t xml:space="preserve">4.5 Constraints</w:t>
        </w:r>
        <w:r>
          <w:tab/>
        </w:r>
        <w:r>
          <w:fldChar w:fldCharType="begin"/>
        </w:r>
        <w:r>
          <w:instrText xml:space="preserve"> PAGEREF _Toc0020 \h </w:instrText>
        </w:r>
        <w:r>
          <w:fldChar w:fldCharType="separate"/>
        </w:r>
        <w:r>
          <w:t>10</w:t>
        </w:r>
        <w:r>
          <w:fldChar w:fldCharType="end"/>
        </w:r>
      </w:hyperlink>
    </w:p>
    <w:p>
      <w:pPr>
        <w:pStyle w:val="TOC1"/>
        <w:tabs>
          <w:tab w:val="right" w:leader="dot" w:pos="9740"/>
        </w:tabs>
      </w:pPr>
      <w:hyperlink w:anchor="_Toc0021" w:history="1">
        <w:r>
          <w:t xml:space="preserve">5. User Personas and Role Definitions</w:t>
        </w:r>
        <w:r>
          <w:tab/>
        </w:r>
        <w:r>
          <w:fldChar w:fldCharType="begin"/>
        </w:r>
        <w:r>
          <w:instrText xml:space="preserve"> PAGEREF _Toc0021 \h </w:instrText>
        </w:r>
        <w:r>
          <w:fldChar w:fldCharType="separate"/>
        </w:r>
        <w:r>
          <w:t>11</w:t>
        </w:r>
        <w:r>
          <w:fldChar w:fldCharType="end"/>
        </w:r>
      </w:hyperlink>
    </w:p>
    <w:p>
      <w:pPr>
        <w:pStyle w:val="TOC2"/>
        <w:tabs>
          <w:tab w:val="right" w:leader="dot" w:pos="9740"/>
        </w:tabs>
      </w:pPr>
      <w:hyperlink w:anchor="_Toc0022" w:history="1">
        <w:r>
          <w:t xml:space="preserve">5.1 Role Definitions</w:t>
        </w:r>
        <w:r>
          <w:tab/>
        </w:r>
        <w:r>
          <w:fldChar w:fldCharType="begin"/>
        </w:r>
        <w:r>
          <w:instrText xml:space="preserve"> PAGEREF _Toc0022 \h </w:instrText>
        </w:r>
        <w:r>
          <w:fldChar w:fldCharType="separate"/>
        </w:r>
        <w:r>
          <w:t>11</w:t>
        </w:r>
        <w:r>
          <w:fldChar w:fldCharType="end"/>
        </w:r>
      </w:hyperlink>
    </w:p>
    <w:p>
      <w:pPr>
        <w:pStyle w:val="TOC2"/>
        <w:tabs>
          <w:tab w:val="right" w:leader="dot" w:pos="9740"/>
        </w:tabs>
      </w:pPr>
      <w:hyperlink w:anchor="_Toc0023" w:history="1">
        <w:r>
          <w:t xml:space="preserve">5.2 Personas</w:t>
        </w:r>
        <w:r>
          <w:tab/>
        </w:r>
        <w:r>
          <w:fldChar w:fldCharType="begin"/>
        </w:r>
        <w:r>
          <w:instrText xml:space="preserve"> PAGEREF _Toc0023 \h </w:instrText>
        </w:r>
        <w:r>
          <w:fldChar w:fldCharType="separate"/>
        </w:r>
        <w:r>
          <w:t>11</w:t>
        </w:r>
        <w:r>
          <w:fldChar w:fldCharType="end"/>
        </w:r>
      </w:hyperlink>
    </w:p>
    <w:p>
      <w:pPr>
        <w:pStyle w:val="TOC1"/>
        <w:tabs>
          <w:tab w:val="right" w:leader="dot" w:pos="9740"/>
        </w:tabs>
      </w:pPr>
      <w:hyperlink w:anchor="_Toc0024" w:history="1">
        <w:r>
          <w:t xml:space="preserve">6. Detailed End-to-End Patient and Staff Journeys</w:t>
        </w:r>
        <w:r>
          <w:tab/>
        </w:r>
        <w:r>
          <w:fldChar w:fldCharType="begin"/>
        </w:r>
        <w:r>
          <w:instrText xml:space="preserve"> PAGEREF _Toc0024 \h </w:instrText>
        </w:r>
        <w:r>
          <w:fldChar w:fldCharType="separate"/>
        </w:r>
        <w:r>
          <w:t>13</w:t>
        </w:r>
        <w:r>
          <w:fldChar w:fldCharType="end"/>
        </w:r>
      </w:hyperlink>
    </w:p>
    <w:p>
      <w:pPr>
        <w:pStyle w:val="TOC2"/>
        <w:tabs>
          <w:tab w:val="right" w:leader="dot" w:pos="9740"/>
        </w:tabs>
      </w:pPr>
      <w:hyperlink w:anchor="_Toc0025" w:history="1">
        <w:r>
          <w:t xml:space="preserve">6.1 Journey A — Scheduled Appointment</w:t>
        </w:r>
        <w:r>
          <w:tab/>
        </w:r>
        <w:r>
          <w:fldChar w:fldCharType="begin"/>
        </w:r>
        <w:r>
          <w:instrText xml:space="preserve"> PAGEREF _Toc0025 \h </w:instrText>
        </w:r>
        <w:r>
          <w:fldChar w:fldCharType="separate"/>
        </w:r>
        <w:r>
          <w:t>13</w:t>
        </w:r>
        <w:r>
          <w:fldChar w:fldCharType="end"/>
        </w:r>
      </w:hyperlink>
    </w:p>
    <w:p>
      <w:pPr>
        <w:pStyle w:val="TOC2"/>
        <w:tabs>
          <w:tab w:val="right" w:leader="dot" w:pos="9740"/>
        </w:tabs>
      </w:pPr>
      <w:hyperlink w:anchor="_Toc0026" w:history="1">
        <w:r>
          <w:t xml:space="preserve">6.2 Journey B — Same-Day QR Walk-In</w:t>
        </w:r>
        <w:r>
          <w:tab/>
        </w:r>
        <w:r>
          <w:fldChar w:fldCharType="begin"/>
        </w:r>
        <w:r>
          <w:instrText xml:space="preserve"> PAGEREF _Toc0026 \h </w:instrText>
        </w:r>
        <w:r>
          <w:fldChar w:fldCharType="separate"/>
        </w:r>
        <w:r>
          <w:t>14</w:t>
        </w:r>
        <w:r>
          <w:fldChar w:fldCharType="end"/>
        </w:r>
      </w:hyperlink>
    </w:p>
    <w:p>
      <w:pPr>
        <w:pStyle w:val="TOC2"/>
        <w:tabs>
          <w:tab w:val="right" w:leader="dot" w:pos="9740"/>
        </w:tabs>
      </w:pPr>
      <w:hyperlink w:anchor="_Toc0027" w:history="1">
        <w:r>
          <w:t xml:space="preserve">6.3 Staff Journeys</w:t>
        </w:r>
        <w:r>
          <w:tab/>
        </w:r>
        <w:r>
          <w:fldChar w:fldCharType="begin"/>
        </w:r>
        <w:r>
          <w:instrText xml:space="preserve"> PAGEREF _Toc0027 \h </w:instrText>
        </w:r>
        <w:r>
          <w:fldChar w:fldCharType="separate"/>
        </w:r>
        <w:r>
          <w:t>15</w:t>
        </w:r>
        <w:r>
          <w:fldChar w:fldCharType="end"/>
        </w:r>
      </w:hyperlink>
    </w:p>
    <w:p>
      <w:pPr>
        <w:pStyle w:val="TOC1"/>
        <w:tabs>
          <w:tab w:val="right" w:leader="dot" w:pos="9740"/>
        </w:tabs>
      </w:pPr>
      <w:hyperlink w:anchor="_Toc0028" w:history="1">
        <w:r>
          <w:t xml:space="preserve">7. Functional Requirements</w:t>
        </w:r>
        <w:r>
          <w:tab/>
        </w:r>
        <w:r>
          <w:fldChar w:fldCharType="begin"/>
        </w:r>
        <w:r>
          <w:instrText xml:space="preserve"> PAGEREF _Toc0028 \h </w:instrText>
        </w:r>
        <w:r>
          <w:fldChar w:fldCharType="separate"/>
        </w:r>
        <w:r>
          <w:t>17</w:t>
        </w:r>
        <w:r>
          <w:fldChar w:fldCharType="end"/>
        </w:r>
      </w:hyperlink>
    </w:p>
    <w:p>
      <w:pPr>
        <w:pStyle w:val="TOC2"/>
        <w:tabs>
          <w:tab w:val="right" w:leader="dot" w:pos="9740"/>
        </w:tabs>
      </w:pPr>
      <w:hyperlink w:anchor="_Toc0029" w:history="1">
        <w:r>
          <w:t xml:space="preserve">7.1 Platform Administration (FR-PLT)</w:t>
        </w:r>
        <w:r>
          <w:tab/>
        </w:r>
        <w:r>
          <w:fldChar w:fldCharType="begin"/>
        </w:r>
        <w:r>
          <w:instrText xml:space="preserve"> PAGEREF _Toc0029 \h </w:instrText>
        </w:r>
        <w:r>
          <w:fldChar w:fldCharType="separate"/>
        </w:r>
        <w:r>
          <w:t>17</w:t>
        </w:r>
        <w:r>
          <w:fldChar w:fldCharType="end"/>
        </w:r>
      </w:hyperlink>
    </w:p>
    <w:p>
      <w:pPr>
        <w:pStyle w:val="TOC2"/>
        <w:tabs>
          <w:tab w:val="right" w:leader="dot" w:pos="9740"/>
        </w:tabs>
      </w:pPr>
      <w:hyperlink w:anchor="_Toc0030" w:history="1">
        <w:r>
          <w:t xml:space="preserve">7.2 Clinic Configuration (FR-CLN)</w:t>
        </w:r>
        <w:r>
          <w:tab/>
        </w:r>
        <w:r>
          <w:fldChar w:fldCharType="begin"/>
        </w:r>
        <w:r>
          <w:instrText xml:space="preserve"> PAGEREF _Toc0030 \h </w:instrText>
        </w:r>
        <w:r>
          <w:fldChar w:fldCharType="separate"/>
        </w:r>
        <w:r>
          <w:t>17</w:t>
        </w:r>
        <w:r>
          <w:fldChar w:fldCharType="end"/>
        </w:r>
      </w:hyperlink>
    </w:p>
    <w:p>
      <w:pPr>
        <w:pStyle w:val="TOC2"/>
        <w:tabs>
          <w:tab w:val="right" w:leader="dot" w:pos="9740"/>
        </w:tabs>
      </w:pPr>
      <w:hyperlink w:anchor="_Toc0031" w:history="1">
        <w:r>
          <w:t xml:space="preserve">7.3 Staff Accounts (FR-STF)</w:t>
        </w:r>
        <w:r>
          <w:tab/>
        </w:r>
        <w:r>
          <w:fldChar w:fldCharType="begin"/>
        </w:r>
        <w:r>
          <w:instrText xml:space="preserve"> PAGEREF _Toc0031 \h </w:instrText>
        </w:r>
        <w:r>
          <w:fldChar w:fldCharType="separate"/>
        </w:r>
        <w:r>
          <w:t>18</w:t>
        </w:r>
        <w:r>
          <w:fldChar w:fldCharType="end"/>
        </w:r>
      </w:hyperlink>
    </w:p>
    <w:p>
      <w:pPr>
        <w:pStyle w:val="TOC2"/>
        <w:tabs>
          <w:tab w:val="right" w:leader="dot" w:pos="9740"/>
        </w:tabs>
      </w:pPr>
      <w:hyperlink w:anchor="_Toc0032" w:history="1">
        <w:r>
          <w:t xml:space="preserve">7.4 Services (FR-SVC)</w:t>
        </w:r>
        <w:r>
          <w:tab/>
        </w:r>
        <w:r>
          <w:fldChar w:fldCharType="begin"/>
        </w:r>
        <w:r>
          <w:instrText xml:space="preserve"> PAGEREF _Toc0032 \h </w:instrText>
        </w:r>
        <w:r>
          <w:fldChar w:fldCharType="separate"/>
        </w:r>
        <w:r>
          <w:t>18</w:t>
        </w:r>
        <w:r>
          <w:fldChar w:fldCharType="end"/>
        </w:r>
      </w:hyperlink>
    </w:p>
    <w:p>
      <w:pPr>
        <w:pStyle w:val="TOC2"/>
        <w:tabs>
          <w:tab w:val="right" w:leader="dot" w:pos="9740"/>
        </w:tabs>
      </w:pPr>
      <w:hyperlink w:anchor="_Toc0033" w:history="1">
        <w:r>
          <w:t xml:space="preserve">7.5 Doctors and Schedules (FR-DOC)</w:t>
        </w:r>
        <w:r>
          <w:tab/>
        </w:r>
        <w:r>
          <w:fldChar w:fldCharType="begin"/>
        </w:r>
        <w:r>
          <w:instrText xml:space="preserve"> PAGEREF _Toc0033 \h </w:instrText>
        </w:r>
        <w:r>
          <w:fldChar w:fldCharType="separate"/>
        </w:r>
        <w:r>
          <w:t>19</w:t>
        </w:r>
        <w:r>
          <w:fldChar w:fldCharType="end"/>
        </w:r>
      </w:hyperlink>
    </w:p>
    <w:p>
      <w:pPr>
        <w:pStyle w:val="TOC2"/>
        <w:tabs>
          <w:tab w:val="right" w:leader="dot" w:pos="9740"/>
        </w:tabs>
      </w:pPr>
      <w:hyperlink w:anchor="_Toc0034" w:history="1">
        <w:r>
          <w:t xml:space="preserve">7.6 Patients (FR-PAT)</w:t>
        </w:r>
        <w:r>
          <w:tab/>
        </w:r>
        <w:r>
          <w:fldChar w:fldCharType="begin"/>
        </w:r>
        <w:r>
          <w:instrText xml:space="preserve"> PAGEREF _Toc0034 \h </w:instrText>
        </w:r>
        <w:r>
          <w:fldChar w:fldCharType="separate"/>
        </w:r>
        <w:r>
          <w:t>19</w:t>
        </w:r>
        <w:r>
          <w:fldChar w:fldCharType="end"/>
        </w:r>
      </w:hyperlink>
    </w:p>
    <w:p>
      <w:pPr>
        <w:pStyle w:val="TOC2"/>
        <w:tabs>
          <w:tab w:val="right" w:leader="dot" w:pos="9740"/>
        </w:tabs>
      </w:pPr>
      <w:hyperlink w:anchor="_Toc0035" w:history="1">
        <w:r>
          <w:t xml:space="preserve">7.7 QR Code and Public Portal (FR-QR)</w:t>
        </w:r>
        <w:r>
          <w:tab/>
        </w:r>
        <w:r>
          <w:fldChar w:fldCharType="begin"/>
        </w:r>
        <w:r>
          <w:instrText xml:space="preserve"> PAGEREF _Toc0035 \h </w:instrText>
        </w:r>
        <w:r>
          <w:fldChar w:fldCharType="separate"/>
        </w:r>
        <w:r>
          <w:t>19</w:t>
        </w:r>
        <w:r>
          <w:fldChar w:fldCharType="end"/>
        </w:r>
      </w:hyperlink>
    </w:p>
    <w:p>
      <w:pPr>
        <w:pStyle w:val="TOC2"/>
        <w:tabs>
          <w:tab w:val="right" w:leader="dot" w:pos="9740"/>
        </w:tabs>
      </w:pPr>
      <w:hyperlink w:anchor="_Toc0036" w:history="1">
        <w:r>
          <w:t xml:space="preserve">7.8 Appointments (FR-APT)</w:t>
        </w:r>
        <w:r>
          <w:tab/>
        </w:r>
        <w:r>
          <w:fldChar w:fldCharType="begin"/>
        </w:r>
        <w:r>
          <w:instrText xml:space="preserve"> PAGEREF _Toc0036 \h </w:instrText>
        </w:r>
        <w:r>
          <w:fldChar w:fldCharType="separate"/>
        </w:r>
        <w:r>
          <w:t>20</w:t>
        </w:r>
        <w:r>
          <w:fldChar w:fldCharType="end"/>
        </w:r>
      </w:hyperlink>
    </w:p>
    <w:p>
      <w:pPr>
        <w:pStyle w:val="TOC2"/>
        <w:tabs>
          <w:tab w:val="right" w:leader="dot" w:pos="9740"/>
        </w:tabs>
      </w:pPr>
      <w:hyperlink w:anchor="_Toc0037" w:history="1">
        <w:r>
          <w:t xml:space="preserve">7.9 Queue Management (FR-QUE)</w:t>
        </w:r>
        <w:r>
          <w:tab/>
        </w:r>
        <w:r>
          <w:fldChar w:fldCharType="begin"/>
        </w:r>
        <w:r>
          <w:instrText xml:space="preserve"> PAGEREF _Toc0037 \h </w:instrText>
        </w:r>
        <w:r>
          <w:fldChar w:fldCharType="separate"/>
        </w:r>
        <w:r>
          <w:t>21</w:t>
        </w:r>
        <w:r>
          <w:fldChar w:fldCharType="end"/>
        </w:r>
      </w:hyperlink>
    </w:p>
    <w:p>
      <w:pPr>
        <w:pStyle w:val="TOC2"/>
        <w:tabs>
          <w:tab w:val="right" w:leader="dot" w:pos="9740"/>
        </w:tabs>
      </w:pPr>
      <w:hyperlink w:anchor="_Toc0038" w:history="1">
        <w:r>
          <w:t xml:space="preserve">7.10 Reports and Dashboards (FR-RPT)</w:t>
        </w:r>
        <w:r>
          <w:tab/>
        </w:r>
        <w:r>
          <w:fldChar w:fldCharType="begin"/>
        </w:r>
        <w:r>
          <w:instrText xml:space="preserve"> PAGEREF _Toc0038 \h </w:instrText>
        </w:r>
        <w:r>
          <w:fldChar w:fldCharType="separate"/>
        </w:r>
        <w:r>
          <w:t>22</w:t>
        </w:r>
        <w:r>
          <w:fldChar w:fldCharType="end"/>
        </w:r>
      </w:hyperlink>
    </w:p>
    <w:p>
      <w:pPr>
        <w:pStyle w:val="TOC2"/>
        <w:tabs>
          <w:tab w:val="right" w:leader="dot" w:pos="9740"/>
        </w:tabs>
      </w:pPr>
      <w:hyperlink w:anchor="_Toc0039" w:history="1">
        <w:r>
          <w:t xml:space="preserve">7.11 Security and Access Control (FR-SEC)</w:t>
        </w:r>
        <w:r>
          <w:tab/>
        </w:r>
        <w:r>
          <w:fldChar w:fldCharType="begin"/>
        </w:r>
        <w:r>
          <w:instrText xml:space="preserve"> PAGEREF _Toc0039 \h </w:instrText>
        </w:r>
        <w:r>
          <w:fldChar w:fldCharType="separate"/>
        </w:r>
        <w:r>
          <w:t>23</w:t>
        </w:r>
        <w:r>
          <w:fldChar w:fldCharType="end"/>
        </w:r>
      </w:hyperlink>
    </w:p>
    <w:p>
      <w:pPr>
        <w:pStyle w:val="TOC2"/>
        <w:tabs>
          <w:tab w:val="right" w:leader="dot" w:pos="9740"/>
        </w:tabs>
      </w:pPr>
      <w:hyperlink w:anchor="_Toc0040" w:history="1">
        <w:r>
          <w:t xml:space="preserve">7.12 Audit Logging (FR-AUD)</w:t>
        </w:r>
        <w:r>
          <w:tab/>
        </w:r>
        <w:r>
          <w:fldChar w:fldCharType="begin"/>
        </w:r>
        <w:r>
          <w:instrText xml:space="preserve"> PAGEREF _Toc0040 \h </w:instrText>
        </w:r>
        <w:r>
          <w:fldChar w:fldCharType="separate"/>
        </w:r>
        <w:r>
          <w:t>24</w:t>
        </w:r>
        <w:r>
          <w:fldChar w:fldCharType="end"/>
        </w:r>
      </w:hyperlink>
    </w:p>
    <w:p>
      <w:pPr>
        <w:pStyle w:val="TOC2"/>
        <w:tabs>
          <w:tab w:val="right" w:leader="dot" w:pos="9740"/>
        </w:tabs>
      </w:pPr>
      <w:hyperlink w:anchor="_Toc0041" w:history="1">
        <w:r>
          <w:t xml:space="preserve">7.13 Demonstration Data (FR-DEM)</w:t>
        </w:r>
        <w:r>
          <w:tab/>
        </w:r>
        <w:r>
          <w:fldChar w:fldCharType="begin"/>
        </w:r>
        <w:r>
          <w:instrText xml:space="preserve"> PAGEREF _Toc0041 \h </w:instrText>
        </w:r>
        <w:r>
          <w:fldChar w:fldCharType="separate"/>
        </w:r>
        <w:r>
          <w:t>24</w:t>
        </w:r>
        <w:r>
          <w:fldChar w:fldCharType="end"/>
        </w:r>
      </w:hyperlink>
    </w:p>
    <w:p>
      <w:pPr>
        <w:pStyle w:val="TOC1"/>
        <w:tabs>
          <w:tab w:val="right" w:leader="dot" w:pos="9740"/>
        </w:tabs>
      </w:pPr>
      <w:hyperlink w:anchor="_Toc0042" w:history="1">
        <w:r>
          <w:t xml:space="preserve">8. Non-Functional Requirements</w:t>
        </w:r>
        <w:r>
          <w:tab/>
        </w:r>
        <w:r>
          <w:fldChar w:fldCharType="begin"/>
        </w:r>
        <w:r>
          <w:instrText xml:space="preserve"> PAGEREF _Toc0042 \h </w:instrText>
        </w:r>
        <w:r>
          <w:fldChar w:fldCharType="separate"/>
        </w:r>
        <w:r>
          <w:t>25</w:t>
        </w:r>
        <w:r>
          <w:fldChar w:fldCharType="end"/>
        </w:r>
      </w:hyperlink>
    </w:p>
    <w:p>
      <w:pPr>
        <w:pStyle w:val="TOC2"/>
        <w:tabs>
          <w:tab w:val="right" w:leader="dot" w:pos="9740"/>
        </w:tabs>
      </w:pPr>
      <w:hyperlink w:anchor="_Toc0043" w:history="1">
        <w:r>
          <w:t xml:space="preserve">8.1 Performance and Scalability</w:t>
        </w:r>
        <w:r>
          <w:tab/>
        </w:r>
        <w:r>
          <w:fldChar w:fldCharType="begin"/>
        </w:r>
        <w:r>
          <w:instrText xml:space="preserve"> PAGEREF _Toc0043 \h </w:instrText>
        </w:r>
        <w:r>
          <w:fldChar w:fldCharType="separate"/>
        </w:r>
        <w:r>
          <w:t>25</w:t>
        </w:r>
        <w:r>
          <w:fldChar w:fldCharType="end"/>
        </w:r>
      </w:hyperlink>
    </w:p>
    <w:p>
      <w:pPr>
        <w:pStyle w:val="TOC2"/>
        <w:tabs>
          <w:tab w:val="right" w:leader="dot" w:pos="9740"/>
        </w:tabs>
      </w:pPr>
      <w:hyperlink w:anchor="_Toc0044" w:history="1">
        <w:r>
          <w:t xml:space="preserve">8.2 Reliability, Availability and Recoverability</w:t>
        </w:r>
        <w:r>
          <w:tab/>
        </w:r>
        <w:r>
          <w:fldChar w:fldCharType="begin"/>
        </w:r>
        <w:r>
          <w:instrText xml:space="preserve"> PAGEREF _Toc0044 \h </w:instrText>
        </w:r>
        <w:r>
          <w:fldChar w:fldCharType="separate"/>
        </w:r>
        <w:r>
          <w:t>25</w:t>
        </w:r>
        <w:r>
          <w:fldChar w:fldCharType="end"/>
        </w:r>
      </w:hyperlink>
    </w:p>
    <w:p>
      <w:pPr>
        <w:pStyle w:val="TOC2"/>
        <w:tabs>
          <w:tab w:val="right" w:leader="dot" w:pos="9740"/>
        </w:tabs>
      </w:pPr>
      <w:hyperlink w:anchor="_Toc0045" w:history="1">
        <w:r>
          <w:t xml:space="preserve">8.3 Security and Privacy</w:t>
        </w:r>
        <w:r>
          <w:tab/>
        </w:r>
        <w:r>
          <w:fldChar w:fldCharType="begin"/>
        </w:r>
        <w:r>
          <w:instrText xml:space="preserve"> PAGEREF _Toc0045 \h </w:instrText>
        </w:r>
        <w:r>
          <w:fldChar w:fldCharType="separate"/>
        </w:r>
        <w:r>
          <w:t>25</w:t>
        </w:r>
        <w:r>
          <w:fldChar w:fldCharType="end"/>
        </w:r>
      </w:hyperlink>
    </w:p>
    <w:p>
      <w:pPr>
        <w:pStyle w:val="TOC2"/>
        <w:tabs>
          <w:tab w:val="right" w:leader="dot" w:pos="9740"/>
        </w:tabs>
      </w:pPr>
      <w:hyperlink w:anchor="_Toc0046" w:history="1">
        <w:r>
          <w:t xml:space="preserve">8.4 Usability, Accessibility and Responsiveness</w:t>
        </w:r>
        <w:r>
          <w:tab/>
        </w:r>
        <w:r>
          <w:fldChar w:fldCharType="begin"/>
        </w:r>
        <w:r>
          <w:instrText xml:space="preserve"> PAGEREF _Toc0046 \h </w:instrText>
        </w:r>
        <w:r>
          <w:fldChar w:fldCharType="separate"/>
        </w:r>
        <w:r>
          <w:t>26</w:t>
        </w:r>
        <w:r>
          <w:fldChar w:fldCharType="end"/>
        </w:r>
      </w:hyperlink>
    </w:p>
    <w:p>
      <w:pPr>
        <w:pStyle w:val="TOC2"/>
        <w:tabs>
          <w:tab w:val="right" w:leader="dot" w:pos="9740"/>
        </w:tabs>
      </w:pPr>
      <w:hyperlink w:anchor="_Toc0047" w:history="1">
        <w:r>
          <w:t xml:space="preserve">8.5 Maintainability, Testability and Operability</w:t>
        </w:r>
        <w:r>
          <w:tab/>
        </w:r>
        <w:r>
          <w:fldChar w:fldCharType="begin"/>
        </w:r>
        <w:r>
          <w:instrText xml:space="preserve"> PAGEREF _Toc0047 \h </w:instrText>
        </w:r>
        <w:r>
          <w:fldChar w:fldCharType="separate"/>
        </w:r>
        <w:r>
          <w:t>26</w:t>
        </w:r>
        <w:r>
          <w:fldChar w:fldCharType="end"/>
        </w:r>
      </w:hyperlink>
    </w:p>
    <w:p>
      <w:pPr>
        <w:pStyle w:val="TOC1"/>
        <w:tabs>
          <w:tab w:val="right" w:leader="dot" w:pos="9740"/>
        </w:tabs>
      </w:pPr>
      <w:hyperlink w:anchor="_Toc0048" w:history="1">
        <w:r>
          <w:t xml:space="preserve">9. Appointment and Queue State-Transition Rules</w:t>
        </w:r>
        <w:r>
          <w:tab/>
        </w:r>
        <w:r>
          <w:fldChar w:fldCharType="begin"/>
        </w:r>
        <w:r>
          <w:instrText xml:space="preserve"> PAGEREF _Toc0048 \h </w:instrText>
        </w:r>
        <w:r>
          <w:fldChar w:fldCharType="separate"/>
        </w:r>
        <w:r>
          <w:t>28</w:t>
        </w:r>
        <w:r>
          <w:fldChar w:fldCharType="end"/>
        </w:r>
      </w:hyperlink>
    </w:p>
    <w:p>
      <w:pPr>
        <w:pStyle w:val="TOC2"/>
        <w:tabs>
          <w:tab w:val="right" w:leader="dot" w:pos="9740"/>
        </w:tabs>
      </w:pPr>
      <w:hyperlink w:anchor="_Toc0049" w:history="1">
        <w:r>
          <w:t xml:space="preserve">9.1 Appointment States</w:t>
        </w:r>
        <w:r>
          <w:tab/>
        </w:r>
        <w:r>
          <w:fldChar w:fldCharType="begin"/>
        </w:r>
        <w:r>
          <w:instrText xml:space="preserve"> PAGEREF _Toc0049 \h </w:instrText>
        </w:r>
        <w:r>
          <w:fldChar w:fldCharType="separate"/>
        </w:r>
        <w:r>
          <w:t>28</w:t>
        </w:r>
        <w:r>
          <w:fldChar w:fldCharType="end"/>
        </w:r>
      </w:hyperlink>
    </w:p>
    <w:p>
      <w:pPr>
        <w:pStyle w:val="TOC2"/>
        <w:tabs>
          <w:tab w:val="right" w:leader="dot" w:pos="9740"/>
        </w:tabs>
      </w:pPr>
      <w:hyperlink w:anchor="_Toc0050" w:history="1">
        <w:r>
          <w:t xml:space="preserve">9.2 Appointment Transitions</w:t>
        </w:r>
        <w:r>
          <w:tab/>
        </w:r>
        <w:r>
          <w:fldChar w:fldCharType="begin"/>
        </w:r>
        <w:r>
          <w:instrText xml:space="preserve"> PAGEREF _Toc0050 \h </w:instrText>
        </w:r>
        <w:r>
          <w:fldChar w:fldCharType="separate"/>
        </w:r>
        <w:r>
          <w:t>28</w:t>
        </w:r>
        <w:r>
          <w:fldChar w:fldCharType="end"/>
        </w:r>
      </w:hyperlink>
    </w:p>
    <w:p>
      <w:pPr>
        <w:pStyle w:val="TOC2"/>
        <w:tabs>
          <w:tab w:val="right" w:leader="dot" w:pos="9740"/>
        </w:tabs>
      </w:pPr>
      <w:hyperlink w:anchor="_Toc0051" w:history="1">
        <w:r>
          <w:t xml:space="preserve">9.3 Queue Entry States</w:t>
        </w:r>
        <w:r>
          <w:tab/>
        </w:r>
        <w:r>
          <w:fldChar w:fldCharType="begin"/>
        </w:r>
        <w:r>
          <w:instrText xml:space="preserve"> PAGEREF _Toc0051 \h </w:instrText>
        </w:r>
        <w:r>
          <w:fldChar w:fldCharType="separate"/>
        </w:r>
        <w:r>
          <w:t>29</w:t>
        </w:r>
        <w:r>
          <w:fldChar w:fldCharType="end"/>
        </w:r>
      </w:hyperlink>
    </w:p>
    <w:p>
      <w:pPr>
        <w:pStyle w:val="TOC2"/>
        <w:tabs>
          <w:tab w:val="right" w:leader="dot" w:pos="9740"/>
        </w:tabs>
      </w:pPr>
      <w:hyperlink w:anchor="_Toc0052" w:history="1">
        <w:r>
          <w:t xml:space="preserve">9.4 Queue Transitions</w:t>
        </w:r>
        <w:r>
          <w:tab/>
        </w:r>
        <w:r>
          <w:fldChar w:fldCharType="begin"/>
        </w:r>
        <w:r>
          <w:instrText xml:space="preserve"> PAGEREF _Toc0052 \h </w:instrText>
        </w:r>
        <w:r>
          <w:fldChar w:fldCharType="separate"/>
        </w:r>
        <w:r>
          <w:t>29</w:t>
        </w:r>
        <w:r>
          <w:fldChar w:fldCharType="end"/>
        </w:r>
      </w:hyperlink>
    </w:p>
    <w:p>
      <w:pPr>
        <w:pStyle w:val="TOC1"/>
        <w:tabs>
          <w:tab w:val="right" w:leader="dot" w:pos="9740"/>
        </w:tabs>
      </w:pPr>
      <w:hyperlink w:anchor="_Toc0053" w:history="1">
        <w:r>
          <w:t xml:space="preserve">10. Permissions Matrix</w:t>
        </w:r>
        <w:r>
          <w:tab/>
        </w:r>
        <w:r>
          <w:fldChar w:fldCharType="begin"/>
        </w:r>
        <w:r>
          <w:instrText xml:space="preserve"> PAGEREF _Toc0053 \h </w:instrText>
        </w:r>
        <w:r>
          <w:fldChar w:fldCharType="separate"/>
        </w:r>
        <w:r>
          <w:t>31</w:t>
        </w:r>
        <w:r>
          <w:fldChar w:fldCharType="end"/>
        </w:r>
      </w:hyperlink>
    </w:p>
    <w:p>
      <w:pPr>
        <w:pStyle w:val="TOC1"/>
        <w:tabs>
          <w:tab w:val="right" w:leader="dot" w:pos="9740"/>
        </w:tabs>
      </w:pPr>
      <w:hyperlink w:anchor="_Toc0054" w:history="1">
        <w:r>
          <w:t xml:space="preserve">11. Input Validation and Business Rules</w:t>
        </w:r>
        <w:r>
          <w:tab/>
        </w:r>
        <w:r>
          <w:fldChar w:fldCharType="begin"/>
        </w:r>
        <w:r>
          <w:instrText xml:space="preserve"> PAGEREF _Toc0054 \h </w:instrText>
        </w:r>
        <w:r>
          <w:fldChar w:fldCharType="separate"/>
        </w:r>
        <w:r>
          <w:t>33</w:t>
        </w:r>
        <w:r>
          <w:fldChar w:fldCharType="end"/>
        </w:r>
      </w:hyperlink>
    </w:p>
    <w:p>
      <w:pPr>
        <w:pStyle w:val="TOC2"/>
        <w:tabs>
          <w:tab w:val="right" w:leader="dot" w:pos="9740"/>
        </w:tabs>
      </w:pPr>
      <w:hyperlink w:anchor="_Toc0055" w:history="1">
        <w:r>
          <w:t xml:space="preserve">11.1 Patient Identity Fields</w:t>
        </w:r>
        <w:r>
          <w:tab/>
        </w:r>
        <w:r>
          <w:fldChar w:fldCharType="begin"/>
        </w:r>
        <w:r>
          <w:instrText xml:space="preserve"> PAGEREF _Toc0055 \h </w:instrText>
        </w:r>
        <w:r>
          <w:fldChar w:fldCharType="separate"/>
        </w:r>
        <w:r>
          <w:t>33</w:t>
        </w:r>
        <w:r>
          <w:fldChar w:fldCharType="end"/>
        </w:r>
      </w:hyperlink>
    </w:p>
    <w:p>
      <w:pPr>
        <w:pStyle w:val="TOC2"/>
        <w:tabs>
          <w:tab w:val="right" w:leader="dot" w:pos="9740"/>
        </w:tabs>
      </w:pPr>
      <w:hyperlink w:anchor="_Toc0056" w:history="1">
        <w:r>
          <w:t xml:space="preserve">11.2 Identifiers</w:t>
        </w:r>
        <w:r>
          <w:tab/>
        </w:r>
        <w:r>
          <w:fldChar w:fldCharType="begin"/>
        </w:r>
        <w:r>
          <w:instrText xml:space="preserve"> PAGEREF _Toc0056 \h </w:instrText>
        </w:r>
        <w:r>
          <w:fldChar w:fldCharType="separate"/>
        </w:r>
        <w:r>
          <w:t>33</w:t>
        </w:r>
        <w:r>
          <w:fldChar w:fldCharType="end"/>
        </w:r>
      </w:hyperlink>
    </w:p>
    <w:p>
      <w:pPr>
        <w:pStyle w:val="TOC2"/>
        <w:tabs>
          <w:tab w:val="right" w:leader="dot" w:pos="9740"/>
        </w:tabs>
      </w:pPr>
      <w:hyperlink w:anchor="_Toc0057" w:history="1">
        <w:r>
          <w:t xml:space="preserve">11.3 Booking Rules</w:t>
        </w:r>
        <w:r>
          <w:tab/>
        </w:r>
        <w:r>
          <w:fldChar w:fldCharType="begin"/>
        </w:r>
        <w:r>
          <w:instrText xml:space="preserve"> PAGEREF _Toc0057 \h </w:instrText>
        </w:r>
        <w:r>
          <w:fldChar w:fldCharType="separate"/>
        </w:r>
        <w:r>
          <w:t>34</w:t>
        </w:r>
        <w:r>
          <w:fldChar w:fldCharType="end"/>
        </w:r>
      </w:hyperlink>
    </w:p>
    <w:p>
      <w:pPr>
        <w:pStyle w:val="TOC2"/>
        <w:tabs>
          <w:tab w:val="right" w:leader="dot" w:pos="9740"/>
        </w:tabs>
      </w:pPr>
      <w:hyperlink w:anchor="_Toc0058" w:history="1">
        <w:r>
          <w:t xml:space="preserve">11.4 Queue Rules</w:t>
        </w:r>
        <w:r>
          <w:tab/>
        </w:r>
        <w:r>
          <w:fldChar w:fldCharType="begin"/>
        </w:r>
        <w:r>
          <w:instrText xml:space="preserve"> PAGEREF _Toc0058 \h </w:instrText>
        </w:r>
        <w:r>
          <w:fldChar w:fldCharType="separate"/>
        </w:r>
        <w:r>
          <w:t>34</w:t>
        </w:r>
        <w:r>
          <w:fldChar w:fldCharType="end"/>
        </w:r>
      </w:hyperlink>
    </w:p>
    <w:p>
      <w:pPr>
        <w:pStyle w:val="TOC2"/>
        <w:tabs>
          <w:tab w:val="right" w:leader="dot" w:pos="9740"/>
        </w:tabs>
      </w:pPr>
      <w:hyperlink w:anchor="_Toc0059" w:history="1">
        <w:r>
          <w:t xml:space="preserve">11.5 Metric Definitions</w:t>
        </w:r>
        <w:r>
          <w:tab/>
        </w:r>
        <w:r>
          <w:fldChar w:fldCharType="begin"/>
        </w:r>
        <w:r>
          <w:instrText xml:space="preserve"> PAGEREF _Toc0059 \h </w:instrText>
        </w:r>
        <w:r>
          <w:fldChar w:fldCharType="separate"/>
        </w:r>
        <w:r>
          <w:t>34</w:t>
        </w:r>
        <w:r>
          <w:fldChar w:fldCharType="end"/>
        </w:r>
      </w:hyperlink>
    </w:p>
    <w:p>
      <w:pPr>
        <w:pStyle w:val="TOC2"/>
        <w:tabs>
          <w:tab w:val="right" w:leader="dot" w:pos="9740"/>
        </w:tabs>
      </w:pPr>
      <w:hyperlink w:anchor="_Toc0060" w:history="1">
        <w:r>
          <w:t xml:space="preserve">11.6 Staff Account Rules</w:t>
        </w:r>
        <w:r>
          <w:tab/>
        </w:r>
        <w:r>
          <w:fldChar w:fldCharType="begin"/>
        </w:r>
        <w:r>
          <w:instrText xml:space="preserve"> PAGEREF _Toc0060 \h </w:instrText>
        </w:r>
        <w:r>
          <w:fldChar w:fldCharType="separate"/>
        </w:r>
        <w:r>
          <w:t>34</w:t>
        </w:r>
        <w:r>
          <w:fldChar w:fldCharType="end"/>
        </w:r>
      </w:hyperlink>
    </w:p>
    <w:p>
      <w:pPr>
        <w:pStyle w:val="TOC1"/>
        <w:tabs>
          <w:tab w:val="right" w:leader="dot" w:pos="9740"/>
        </w:tabs>
      </w:pPr>
      <w:hyperlink w:anchor="_Toc0061" w:history="1">
        <w:r>
          <w:t xml:space="preserve">12. Clinic Operating-Hours and Scheduling Rules</w:t>
        </w:r>
        <w:r>
          <w:tab/>
        </w:r>
        <w:r>
          <w:fldChar w:fldCharType="begin"/>
        </w:r>
        <w:r>
          <w:instrText xml:space="preserve"> PAGEREF _Toc0061 \h </w:instrText>
        </w:r>
        <w:r>
          <w:fldChar w:fldCharType="separate"/>
        </w:r>
        <w:r>
          <w:t>36</w:t>
        </w:r>
        <w:r>
          <w:fldChar w:fldCharType="end"/>
        </w:r>
      </w:hyperlink>
    </w:p>
    <w:p>
      <w:pPr>
        <w:pStyle w:val="TOC2"/>
        <w:tabs>
          <w:tab w:val="right" w:leader="dot" w:pos="9740"/>
        </w:tabs>
      </w:pPr>
      <w:hyperlink w:anchor="_Toc0062" w:history="1">
        <w:r>
          <w:t xml:space="preserve">12.1 Time Model</w:t>
        </w:r>
        <w:r>
          <w:tab/>
        </w:r>
        <w:r>
          <w:fldChar w:fldCharType="begin"/>
        </w:r>
        <w:r>
          <w:instrText xml:space="preserve"> PAGEREF _Toc0062 \h </w:instrText>
        </w:r>
        <w:r>
          <w:fldChar w:fldCharType="separate"/>
        </w:r>
        <w:r>
          <w:t>36</w:t>
        </w:r>
        <w:r>
          <w:fldChar w:fldCharType="end"/>
        </w:r>
      </w:hyperlink>
    </w:p>
    <w:p>
      <w:pPr>
        <w:pStyle w:val="TOC2"/>
        <w:tabs>
          <w:tab w:val="right" w:leader="dot" w:pos="9740"/>
        </w:tabs>
      </w:pPr>
      <w:hyperlink w:anchor="_Toc0063" w:history="1">
        <w:r>
          <w:t xml:space="preserve">12.2 Clinic Availability</w:t>
        </w:r>
        <w:r>
          <w:tab/>
        </w:r>
        <w:r>
          <w:fldChar w:fldCharType="begin"/>
        </w:r>
        <w:r>
          <w:instrText xml:space="preserve"> PAGEREF _Toc0063 \h </w:instrText>
        </w:r>
        <w:r>
          <w:fldChar w:fldCharType="separate"/>
        </w:r>
        <w:r>
          <w:t>36</w:t>
        </w:r>
        <w:r>
          <w:fldChar w:fldCharType="end"/>
        </w:r>
      </w:hyperlink>
    </w:p>
    <w:p>
      <w:pPr>
        <w:pStyle w:val="TOC2"/>
        <w:tabs>
          <w:tab w:val="right" w:leader="dot" w:pos="9740"/>
        </w:tabs>
      </w:pPr>
      <w:hyperlink w:anchor="_Toc0064" w:history="1">
        <w:r>
          <w:t xml:space="preserve">12.3 Doctor Availability</w:t>
        </w:r>
        <w:r>
          <w:tab/>
        </w:r>
        <w:r>
          <w:fldChar w:fldCharType="begin"/>
        </w:r>
        <w:r>
          <w:instrText xml:space="preserve"> PAGEREF _Toc0064 \h </w:instrText>
        </w:r>
        <w:r>
          <w:fldChar w:fldCharType="separate"/>
        </w:r>
        <w:r>
          <w:t>36</w:t>
        </w:r>
        <w:r>
          <w:fldChar w:fldCharType="end"/>
        </w:r>
      </w:hyperlink>
    </w:p>
    <w:p>
      <w:pPr>
        <w:pStyle w:val="TOC2"/>
        <w:tabs>
          <w:tab w:val="right" w:leader="dot" w:pos="9740"/>
        </w:tabs>
      </w:pPr>
      <w:hyperlink w:anchor="_Toc0065" w:history="1">
        <w:r>
          <w:t xml:space="preserve">12.4 Bookable Availability Algorithm</w:t>
        </w:r>
        <w:r>
          <w:tab/>
        </w:r>
        <w:r>
          <w:fldChar w:fldCharType="begin"/>
        </w:r>
        <w:r>
          <w:instrText xml:space="preserve"> PAGEREF _Toc0065 \h </w:instrText>
        </w:r>
        <w:r>
          <w:fldChar w:fldCharType="separate"/>
        </w:r>
        <w:r>
          <w:t>36</w:t>
        </w:r>
        <w:r>
          <w:fldChar w:fldCharType="end"/>
        </w:r>
      </w:hyperlink>
    </w:p>
    <w:p>
      <w:pPr>
        <w:pStyle w:val="TOC2"/>
        <w:tabs>
          <w:tab w:val="right" w:leader="dot" w:pos="9740"/>
        </w:tabs>
      </w:pPr>
      <w:hyperlink w:anchor="_Toc0066" w:history="1">
        <w:r>
          <w:t xml:space="preserve">12.5 Worked Example</w:t>
        </w:r>
        <w:r>
          <w:tab/>
        </w:r>
        <w:r>
          <w:fldChar w:fldCharType="begin"/>
        </w:r>
        <w:r>
          <w:instrText xml:space="preserve"> PAGEREF _Toc0066 \h </w:instrText>
        </w:r>
        <w:r>
          <w:fldChar w:fldCharType="separate"/>
        </w:r>
        <w:r>
          <w:t>36</w:t>
        </w:r>
        <w:r>
          <w:fldChar w:fldCharType="end"/>
        </w:r>
      </w:hyperlink>
    </w:p>
    <w:p>
      <w:pPr>
        <w:pStyle w:val="TOC2"/>
        <w:tabs>
          <w:tab w:val="right" w:leader="dot" w:pos="9740"/>
        </w:tabs>
      </w:pPr>
      <w:hyperlink w:anchor="_Toc0067" w:history="1">
        <w:r>
          <w:t xml:space="preserve">12.6 Same-Day Walk-In Eligibility</w:t>
        </w:r>
        <w:r>
          <w:tab/>
        </w:r>
        <w:r>
          <w:fldChar w:fldCharType="begin"/>
        </w:r>
        <w:r>
          <w:instrText xml:space="preserve"> PAGEREF _Toc0067 \h </w:instrText>
        </w:r>
        <w:r>
          <w:fldChar w:fldCharType="separate"/>
        </w:r>
        <w:r>
          <w:t>37</w:t>
        </w:r>
        <w:r>
          <w:fldChar w:fldCharType="end"/>
        </w:r>
      </w:hyperlink>
    </w:p>
    <w:p>
      <w:pPr>
        <w:pStyle w:val="TOC2"/>
        <w:tabs>
          <w:tab w:val="right" w:leader="dot" w:pos="9740"/>
        </w:tabs>
      </w:pPr>
      <w:hyperlink w:anchor="_Toc0068" w:history="1">
        <w:r>
          <w:t xml:space="preserve">12.7 Effect of Configuration Changes</w:t>
        </w:r>
        <w:r>
          <w:tab/>
        </w:r>
        <w:r>
          <w:fldChar w:fldCharType="begin"/>
        </w:r>
        <w:r>
          <w:instrText xml:space="preserve"> PAGEREF _Toc0068 \h </w:instrText>
        </w:r>
        <w:r>
          <w:fldChar w:fldCharType="separate"/>
        </w:r>
        <w:r>
          <w:t>37</w:t>
        </w:r>
        <w:r>
          <w:fldChar w:fldCharType="end"/>
        </w:r>
      </w:hyperlink>
    </w:p>
    <w:p>
      <w:pPr>
        <w:pStyle w:val="TOC1"/>
        <w:tabs>
          <w:tab w:val="right" w:leader="dot" w:pos="9740"/>
        </w:tabs>
      </w:pPr>
      <w:hyperlink w:anchor="_Toc0069" w:history="1">
        <w:r>
          <w:t xml:space="preserve">13. Concurrency, Idempotency and Conflict Handling</w:t>
        </w:r>
        <w:r>
          <w:tab/>
        </w:r>
        <w:r>
          <w:fldChar w:fldCharType="begin"/>
        </w:r>
        <w:r>
          <w:instrText xml:space="preserve"> PAGEREF _Toc0069 \h </w:instrText>
        </w:r>
        <w:r>
          <w:fldChar w:fldCharType="separate"/>
        </w:r>
        <w:r>
          <w:t>38</w:t>
        </w:r>
        <w:r>
          <w:fldChar w:fldCharType="end"/>
        </w:r>
      </w:hyperlink>
    </w:p>
    <w:p>
      <w:pPr>
        <w:pStyle w:val="TOC2"/>
        <w:tabs>
          <w:tab w:val="right" w:leader="dot" w:pos="9740"/>
        </w:tabs>
      </w:pPr>
      <w:hyperlink w:anchor="_Toc0070" w:history="1">
        <w:r>
          <w:t xml:space="preserve">13.1 Principles</w:t>
        </w:r>
        <w:r>
          <w:tab/>
        </w:r>
        <w:r>
          <w:fldChar w:fldCharType="begin"/>
        </w:r>
        <w:r>
          <w:instrText xml:space="preserve"> PAGEREF _Toc0070 \h </w:instrText>
        </w:r>
        <w:r>
          <w:fldChar w:fldCharType="separate"/>
        </w:r>
        <w:r>
          <w:t>38</w:t>
        </w:r>
        <w:r>
          <w:fldChar w:fldCharType="end"/>
        </w:r>
      </w:hyperlink>
    </w:p>
    <w:p>
      <w:pPr>
        <w:pStyle w:val="TOC2"/>
        <w:tabs>
          <w:tab w:val="right" w:leader="dot" w:pos="9740"/>
        </w:tabs>
      </w:pPr>
      <w:hyperlink w:anchor="_Toc0071" w:history="1">
        <w:r>
          <w:t xml:space="preserve">13.2 Invariants and Enforcement</w:t>
        </w:r>
        <w:r>
          <w:tab/>
        </w:r>
        <w:r>
          <w:fldChar w:fldCharType="begin"/>
        </w:r>
        <w:r>
          <w:instrText xml:space="preserve"> PAGEREF _Toc0071 \h </w:instrText>
        </w:r>
        <w:r>
          <w:fldChar w:fldCharType="separate"/>
        </w:r>
        <w:r>
          <w:t>38</w:t>
        </w:r>
        <w:r>
          <w:fldChar w:fldCharType="end"/>
        </w:r>
      </w:hyperlink>
    </w:p>
    <w:p>
      <w:pPr>
        <w:pStyle w:val="TOC2"/>
        <w:tabs>
          <w:tab w:val="right" w:leader="dot" w:pos="9740"/>
        </w:tabs>
      </w:pPr>
      <w:hyperlink w:anchor="_Toc0072" w:history="1">
        <w:r>
          <w:t xml:space="preserve">13.3 Idempotency</w:t>
        </w:r>
        <w:r>
          <w:tab/>
        </w:r>
        <w:r>
          <w:fldChar w:fldCharType="begin"/>
        </w:r>
        <w:r>
          <w:instrText xml:space="preserve"> PAGEREF _Toc0072 \h </w:instrText>
        </w:r>
        <w:r>
          <w:fldChar w:fldCharType="separate"/>
        </w:r>
        <w:r>
          <w:t>38</w:t>
        </w:r>
        <w:r>
          <w:fldChar w:fldCharType="end"/>
        </w:r>
      </w:hyperlink>
    </w:p>
    <w:p>
      <w:pPr>
        <w:pStyle w:val="TOC2"/>
        <w:tabs>
          <w:tab w:val="right" w:leader="dot" w:pos="9740"/>
        </w:tabs>
      </w:pPr>
      <w:hyperlink w:anchor="_Toc0073" w:history="1">
        <w:r>
          <w:t xml:space="preserve">13.4 Conflict Scenarios</w:t>
        </w:r>
        <w:r>
          <w:tab/>
        </w:r>
        <w:r>
          <w:fldChar w:fldCharType="begin"/>
        </w:r>
        <w:r>
          <w:instrText xml:space="preserve"> PAGEREF _Toc0073 \h </w:instrText>
        </w:r>
        <w:r>
          <w:fldChar w:fldCharType="separate"/>
        </w:r>
        <w:r>
          <w:t>38</w:t>
        </w:r>
        <w:r>
          <w:fldChar w:fldCharType="end"/>
        </w:r>
      </w:hyperlink>
    </w:p>
    <w:p>
      <w:pPr>
        <w:pStyle w:val="TOC2"/>
        <w:tabs>
          <w:tab w:val="right" w:leader="dot" w:pos="9740"/>
        </w:tabs>
      </w:pPr>
      <w:hyperlink w:anchor="_Toc0074" w:history="1">
        <w:r>
          <w:t xml:space="preserve">13.5 Error Codes</w:t>
        </w:r>
        <w:r>
          <w:tab/>
        </w:r>
        <w:r>
          <w:fldChar w:fldCharType="begin"/>
        </w:r>
        <w:r>
          <w:instrText xml:space="preserve"> PAGEREF _Toc0074 \h </w:instrText>
        </w:r>
        <w:r>
          <w:fldChar w:fldCharType="separate"/>
        </w:r>
        <w:r>
          <w:t>39</w:t>
        </w:r>
        <w:r>
          <w:fldChar w:fldCharType="end"/>
        </w:r>
      </w:hyperlink>
    </w:p>
    <w:p>
      <w:pPr>
        <w:pStyle w:val="TOC2"/>
        <w:tabs>
          <w:tab w:val="right" w:leader="dot" w:pos="9740"/>
        </w:tabs>
      </w:pPr>
      <w:hyperlink w:anchor="_Toc0075" w:history="1">
        <w:r>
          <w:t xml:space="preserve">13.6 Real-Time Events (SSE)</w:t>
        </w:r>
        <w:r>
          <w:tab/>
        </w:r>
        <w:r>
          <w:fldChar w:fldCharType="begin"/>
        </w:r>
        <w:r>
          <w:instrText xml:space="preserve"> PAGEREF _Toc0075 \h </w:instrText>
        </w:r>
        <w:r>
          <w:fldChar w:fldCharType="separate"/>
        </w:r>
        <w:r>
          <w:t>39</w:t>
        </w:r>
        <w:r>
          <w:fldChar w:fldCharType="end"/>
        </w:r>
      </w:hyperlink>
    </w:p>
    <w:p>
      <w:pPr>
        <w:pStyle w:val="TOC1"/>
        <w:tabs>
          <w:tab w:val="right" w:leader="dot" w:pos="9740"/>
        </w:tabs>
      </w:pPr>
      <w:hyperlink w:anchor="_Toc0076" w:history="1">
        <w:r>
          <w:t xml:space="preserve">14. Security, Privacy and Tenant Isolation</w:t>
        </w:r>
        <w:r>
          <w:tab/>
        </w:r>
        <w:r>
          <w:fldChar w:fldCharType="begin"/>
        </w:r>
        <w:r>
          <w:instrText xml:space="preserve"> PAGEREF _Toc0076 \h </w:instrText>
        </w:r>
        <w:r>
          <w:fldChar w:fldCharType="separate"/>
        </w:r>
        <w:r>
          <w:t>41</w:t>
        </w:r>
        <w:r>
          <w:fldChar w:fldCharType="end"/>
        </w:r>
      </w:hyperlink>
    </w:p>
    <w:p>
      <w:pPr>
        <w:pStyle w:val="TOC2"/>
        <w:tabs>
          <w:tab w:val="right" w:leader="dot" w:pos="9740"/>
        </w:tabs>
      </w:pPr>
      <w:hyperlink w:anchor="_Toc0077" w:history="1">
        <w:r>
          <w:t xml:space="preserve">14.1 Threat Summary</w:t>
        </w:r>
        <w:r>
          <w:tab/>
        </w:r>
        <w:r>
          <w:fldChar w:fldCharType="begin"/>
        </w:r>
        <w:r>
          <w:instrText xml:space="preserve"> PAGEREF _Toc0077 \h </w:instrText>
        </w:r>
        <w:r>
          <w:fldChar w:fldCharType="separate"/>
        </w:r>
        <w:r>
          <w:t>41</w:t>
        </w:r>
        <w:r>
          <w:fldChar w:fldCharType="end"/>
        </w:r>
      </w:hyperlink>
    </w:p>
    <w:p>
      <w:pPr>
        <w:pStyle w:val="TOC2"/>
        <w:tabs>
          <w:tab w:val="right" w:leader="dot" w:pos="9740"/>
        </w:tabs>
      </w:pPr>
      <w:hyperlink w:anchor="_Toc0078" w:history="1">
        <w:r>
          <w:t xml:space="preserve">14.2 Tenant Isolation Design</w:t>
        </w:r>
        <w:r>
          <w:tab/>
        </w:r>
        <w:r>
          <w:fldChar w:fldCharType="begin"/>
        </w:r>
        <w:r>
          <w:instrText xml:space="preserve"> PAGEREF _Toc0078 \h </w:instrText>
        </w:r>
        <w:r>
          <w:fldChar w:fldCharType="separate"/>
        </w:r>
        <w:r>
          <w:t>41</w:t>
        </w:r>
        <w:r>
          <w:fldChar w:fldCharType="end"/>
        </w:r>
      </w:hyperlink>
    </w:p>
    <w:p>
      <w:pPr>
        <w:pStyle w:val="TOC2"/>
        <w:tabs>
          <w:tab w:val="right" w:leader="dot" w:pos="9740"/>
        </w:tabs>
      </w:pPr>
      <w:hyperlink w:anchor="_Toc0079" w:history="1">
        <w:r>
          <w:t xml:space="preserve">14.3 Privacy: Operational vs Clinical Data</w:t>
        </w:r>
        <w:r>
          <w:tab/>
        </w:r>
        <w:r>
          <w:fldChar w:fldCharType="begin"/>
        </w:r>
        <w:r>
          <w:instrText xml:space="preserve"> PAGEREF _Toc0079 \h </w:instrText>
        </w:r>
        <w:r>
          <w:fldChar w:fldCharType="separate"/>
        </w:r>
        <w:r>
          <w:t>41</w:t>
        </w:r>
        <w:r>
          <w:fldChar w:fldCharType="end"/>
        </w:r>
      </w:hyperlink>
    </w:p>
    <w:p>
      <w:pPr>
        <w:pStyle w:val="TOC2"/>
        <w:tabs>
          <w:tab w:val="right" w:leader="dot" w:pos="9740"/>
        </w:tabs>
      </w:pPr>
      <w:hyperlink w:anchor="_Toc0080" w:history="1">
        <w:r>
          <w:t xml:space="preserve">14.4 Privacy Controls</w:t>
        </w:r>
        <w:r>
          <w:tab/>
        </w:r>
        <w:r>
          <w:fldChar w:fldCharType="begin"/>
        </w:r>
        <w:r>
          <w:instrText xml:space="preserve"> PAGEREF _Toc0080 \h </w:instrText>
        </w:r>
        <w:r>
          <w:fldChar w:fldCharType="separate"/>
        </w:r>
        <w:r>
          <w:t>42</w:t>
        </w:r>
        <w:r>
          <w:fldChar w:fldCharType="end"/>
        </w:r>
      </w:hyperlink>
    </w:p>
    <w:p>
      <w:pPr>
        <w:pStyle w:val="TOC2"/>
        <w:tabs>
          <w:tab w:val="right" w:leader="dot" w:pos="9740"/>
        </w:tabs>
      </w:pPr>
      <w:hyperlink w:anchor="_Toc0081" w:history="1">
        <w:r>
          <w:t xml:space="preserve">14.5 Rate Limits (defaults)</w:t>
        </w:r>
        <w:r>
          <w:tab/>
        </w:r>
        <w:r>
          <w:fldChar w:fldCharType="begin"/>
        </w:r>
        <w:r>
          <w:instrText xml:space="preserve"> PAGEREF _Toc0081 \h </w:instrText>
        </w:r>
        <w:r>
          <w:fldChar w:fldCharType="separate"/>
        </w:r>
        <w:r>
          <w:t>42</w:t>
        </w:r>
        <w:r>
          <w:fldChar w:fldCharType="end"/>
        </w:r>
      </w:hyperlink>
    </w:p>
    <w:p>
      <w:pPr>
        <w:pStyle w:val="TOC1"/>
        <w:tabs>
          <w:tab w:val="right" w:leader="dot" w:pos="9740"/>
        </w:tabs>
      </w:pPr>
      <w:hyperlink w:anchor="_Toc0082" w:history="1">
        <w:r>
          <w:t xml:space="preserve">15. UI/UX Screen Inventory and Responsive Requirements</w:t>
        </w:r>
        <w:r>
          <w:tab/>
        </w:r>
        <w:r>
          <w:fldChar w:fldCharType="begin"/>
        </w:r>
        <w:r>
          <w:instrText xml:space="preserve"> PAGEREF _Toc0082 \h </w:instrText>
        </w:r>
        <w:r>
          <w:fldChar w:fldCharType="separate"/>
        </w:r>
        <w:r>
          <w:t>43</w:t>
        </w:r>
        <w:r>
          <w:fldChar w:fldCharType="end"/>
        </w:r>
      </w:hyperlink>
    </w:p>
    <w:p>
      <w:pPr>
        <w:pStyle w:val="TOC2"/>
        <w:tabs>
          <w:tab w:val="right" w:leader="dot" w:pos="9740"/>
        </w:tabs>
      </w:pPr>
      <w:hyperlink w:anchor="_Toc0083" w:history="1">
        <w:r>
          <w:t xml:space="preserve">15.1 Screen Inventory</w:t>
        </w:r>
        <w:r>
          <w:tab/>
        </w:r>
        <w:r>
          <w:fldChar w:fldCharType="begin"/>
        </w:r>
        <w:r>
          <w:instrText xml:space="preserve"> PAGEREF _Toc0083 \h </w:instrText>
        </w:r>
        <w:r>
          <w:fldChar w:fldCharType="separate"/>
        </w:r>
        <w:r>
          <w:t>43</w:t>
        </w:r>
        <w:r>
          <w:fldChar w:fldCharType="end"/>
        </w:r>
      </w:hyperlink>
    </w:p>
    <w:p>
      <w:pPr>
        <w:pStyle w:val="TOC2"/>
        <w:tabs>
          <w:tab w:val="right" w:leader="dot" w:pos="9740"/>
        </w:tabs>
      </w:pPr>
      <w:hyperlink w:anchor="_Toc0084" w:history="1">
        <w:r>
          <w:t xml:space="preserve">15.2 Responsive and Interaction Requirements</w:t>
        </w:r>
        <w:r>
          <w:tab/>
        </w:r>
        <w:r>
          <w:fldChar w:fldCharType="begin"/>
        </w:r>
        <w:r>
          <w:instrText xml:space="preserve"> PAGEREF _Toc0084 \h </w:instrText>
        </w:r>
        <w:r>
          <w:fldChar w:fldCharType="separate"/>
        </w:r>
        <w:r>
          <w:t>44</w:t>
        </w:r>
        <w:r>
          <w:fldChar w:fldCharType="end"/>
        </w:r>
      </w:hyperlink>
    </w:p>
    <w:p>
      <w:pPr>
        <w:pStyle w:val="TOC1"/>
        <w:tabs>
          <w:tab w:val="right" w:leader="dot" w:pos="9740"/>
        </w:tabs>
      </w:pPr>
      <w:hyperlink w:anchor="_Toc0085" w:history="1">
        <w:r>
          <w:t xml:space="preserve">16. Acceptance Scenarios and Test-Case IDs</w:t>
        </w:r>
        <w:r>
          <w:tab/>
        </w:r>
        <w:r>
          <w:fldChar w:fldCharType="begin"/>
        </w:r>
        <w:r>
          <w:instrText xml:space="preserve"> PAGEREF _Toc0085 \h </w:instrText>
        </w:r>
        <w:r>
          <w:fldChar w:fldCharType="separate"/>
        </w:r>
        <w:r>
          <w:t>45</w:t>
        </w:r>
        <w:r>
          <w:fldChar w:fldCharType="end"/>
        </w:r>
      </w:hyperlink>
    </w:p>
    <w:p>
      <w:pPr>
        <w:pStyle w:val="TOC2"/>
        <w:tabs>
          <w:tab w:val="right" w:leader="dot" w:pos="9740"/>
        </w:tabs>
      </w:pPr>
      <w:hyperlink w:anchor="_Toc0086" w:history="1">
        <w:r>
          <w:t xml:space="preserve">16.1 Platform, Clinic, Staff, Services, Doctors, Patients</w:t>
        </w:r>
        <w:r>
          <w:tab/>
        </w:r>
        <w:r>
          <w:fldChar w:fldCharType="begin"/>
        </w:r>
        <w:r>
          <w:instrText xml:space="preserve"> PAGEREF _Toc0086 \h </w:instrText>
        </w:r>
        <w:r>
          <w:fldChar w:fldCharType="separate"/>
        </w:r>
        <w:r>
          <w:t>45</w:t>
        </w:r>
        <w:r>
          <w:fldChar w:fldCharType="end"/>
        </w:r>
      </w:hyperlink>
    </w:p>
    <w:p>
      <w:pPr>
        <w:pStyle w:val="TOC2"/>
        <w:tabs>
          <w:tab w:val="right" w:leader="dot" w:pos="9740"/>
        </w:tabs>
      </w:pPr>
      <w:hyperlink w:anchor="_Toc0087" w:history="1">
        <w:r>
          <w:t xml:space="preserve">16.2 QR and Public Portal</w:t>
        </w:r>
        <w:r>
          <w:tab/>
        </w:r>
        <w:r>
          <w:fldChar w:fldCharType="begin"/>
        </w:r>
        <w:r>
          <w:instrText xml:space="preserve"> PAGEREF _Toc0087 \h </w:instrText>
        </w:r>
        <w:r>
          <w:fldChar w:fldCharType="separate"/>
        </w:r>
        <w:r>
          <w:t>46</w:t>
        </w:r>
        <w:r>
          <w:fldChar w:fldCharType="end"/>
        </w:r>
      </w:hyperlink>
    </w:p>
    <w:p>
      <w:pPr>
        <w:pStyle w:val="TOC2"/>
        <w:tabs>
          <w:tab w:val="right" w:leader="dot" w:pos="9740"/>
        </w:tabs>
      </w:pPr>
      <w:hyperlink w:anchor="_Toc0088" w:history="1">
        <w:r>
          <w:t xml:space="preserve">16.3 Appointments (Journey A)</w:t>
        </w:r>
        <w:r>
          <w:tab/>
        </w:r>
        <w:r>
          <w:fldChar w:fldCharType="begin"/>
        </w:r>
        <w:r>
          <w:instrText xml:space="preserve"> PAGEREF _Toc0088 \h </w:instrText>
        </w:r>
        <w:r>
          <w:fldChar w:fldCharType="separate"/>
        </w:r>
        <w:r>
          <w:t>46</w:t>
        </w:r>
        <w:r>
          <w:fldChar w:fldCharType="end"/>
        </w:r>
      </w:hyperlink>
    </w:p>
    <w:p>
      <w:pPr>
        <w:pStyle w:val="TOC2"/>
        <w:tabs>
          <w:tab w:val="right" w:leader="dot" w:pos="9740"/>
        </w:tabs>
      </w:pPr>
      <w:hyperlink w:anchor="_Toc0089" w:history="1">
        <w:r>
          <w:t xml:space="preserve">16.4 Queue (Journey B and Operations)</w:t>
        </w:r>
        <w:r>
          <w:tab/>
        </w:r>
        <w:r>
          <w:fldChar w:fldCharType="begin"/>
        </w:r>
        <w:r>
          <w:instrText xml:space="preserve"> PAGEREF _Toc0089 \h </w:instrText>
        </w:r>
        <w:r>
          <w:fldChar w:fldCharType="separate"/>
        </w:r>
        <w:r>
          <w:t>47</w:t>
        </w:r>
        <w:r>
          <w:fldChar w:fldCharType="end"/>
        </w:r>
      </w:hyperlink>
    </w:p>
    <w:p>
      <w:pPr>
        <w:pStyle w:val="TOC2"/>
        <w:tabs>
          <w:tab w:val="right" w:leader="dot" w:pos="9740"/>
        </w:tabs>
      </w:pPr>
      <w:hyperlink w:anchor="_Toc0090" w:history="1">
        <w:r>
          <w:t xml:space="preserve">16.5 Reports</w:t>
        </w:r>
        <w:r>
          <w:tab/>
        </w:r>
        <w:r>
          <w:fldChar w:fldCharType="begin"/>
        </w:r>
        <w:r>
          <w:instrText xml:space="preserve"> PAGEREF _Toc0090 \h </w:instrText>
        </w:r>
        <w:r>
          <w:fldChar w:fldCharType="separate"/>
        </w:r>
        <w:r>
          <w:t>48</w:t>
        </w:r>
        <w:r>
          <w:fldChar w:fldCharType="end"/>
        </w:r>
      </w:hyperlink>
    </w:p>
    <w:p>
      <w:pPr>
        <w:pStyle w:val="TOC2"/>
        <w:tabs>
          <w:tab w:val="right" w:leader="dot" w:pos="9740"/>
        </w:tabs>
      </w:pPr>
      <w:hyperlink w:anchor="_Toc0091" w:history="1">
        <w:r>
          <w:t xml:space="preserve">16.6 Security and Tenant Isolation</w:t>
        </w:r>
        <w:r>
          <w:tab/>
        </w:r>
        <w:r>
          <w:fldChar w:fldCharType="begin"/>
        </w:r>
        <w:r>
          <w:instrText xml:space="preserve"> PAGEREF _Toc0091 \h </w:instrText>
        </w:r>
        <w:r>
          <w:fldChar w:fldCharType="separate"/>
        </w:r>
        <w:r>
          <w:t>48</w:t>
        </w:r>
        <w:r>
          <w:fldChar w:fldCharType="end"/>
        </w:r>
      </w:hyperlink>
    </w:p>
    <w:p>
      <w:pPr>
        <w:pStyle w:val="TOC2"/>
        <w:tabs>
          <w:tab w:val="right" w:leader="dot" w:pos="9740"/>
        </w:tabs>
      </w:pPr>
      <w:hyperlink w:anchor="_Toc0092" w:history="1">
        <w:r>
          <w:t xml:space="preserve">16.7 Non-Functional and Demo</w:t>
        </w:r>
        <w:r>
          <w:tab/>
        </w:r>
        <w:r>
          <w:fldChar w:fldCharType="begin"/>
        </w:r>
        <w:r>
          <w:instrText xml:space="preserve"> PAGEREF _Toc0092 \h </w:instrText>
        </w:r>
        <w:r>
          <w:fldChar w:fldCharType="separate"/>
        </w:r>
        <w:r>
          <w:t>49</w:t>
        </w:r>
        <w:r>
          <w:fldChar w:fldCharType="end"/>
        </w:r>
      </w:hyperlink>
    </w:p>
    <w:p>
      <w:pPr>
        <w:pStyle w:val="TOC2"/>
        <w:tabs>
          <w:tab w:val="right" w:leader="dot" w:pos="9740"/>
        </w:tabs>
      </w:pPr>
      <w:hyperlink w:anchor="_Toc0093" w:history="1">
        <w:r>
          <w:t xml:space="preserve">16.8 Supplementary Tests (added in baseline review, revision B)</w:t>
        </w:r>
        <w:r>
          <w:tab/>
        </w:r>
        <w:r>
          <w:fldChar w:fldCharType="begin"/>
        </w:r>
        <w:r>
          <w:instrText xml:space="preserve"> PAGEREF _Toc0093 \h </w:instrText>
        </w:r>
        <w:r>
          <w:fldChar w:fldCharType="separate"/>
        </w:r>
        <w:r>
          <w:t>49</w:t>
        </w:r>
        <w:r>
          <w:fldChar w:fldCharType="end"/>
        </w:r>
      </w:hyperlink>
    </w:p>
    <w:p>
      <w:pPr>
        <w:pStyle w:val="TOC1"/>
        <w:tabs>
          <w:tab w:val="right" w:leader="dot" w:pos="9740"/>
        </w:tabs>
      </w:pPr>
      <w:hyperlink w:anchor="_Toc0094" w:history="1">
        <w:r>
          <w:t xml:space="preserve">17. MVP Release Definition of Done</w:t>
        </w:r>
        <w:r>
          <w:tab/>
        </w:r>
        <w:r>
          <w:fldChar w:fldCharType="begin"/>
        </w:r>
        <w:r>
          <w:instrText xml:space="preserve"> PAGEREF _Toc0094 \h </w:instrText>
        </w:r>
        <w:r>
          <w:fldChar w:fldCharType="separate"/>
        </w:r>
        <w:r>
          <w:t>52</w:t>
        </w:r>
        <w:r>
          <w:fldChar w:fldCharType="end"/>
        </w:r>
      </w:hyperlink>
    </w:p>
    <w:p>
      <w:pPr>
        <w:pStyle w:val="TOC2"/>
        <w:tabs>
          <w:tab w:val="right" w:leader="dot" w:pos="9740"/>
        </w:tabs>
      </w:pPr>
      <w:hyperlink w:anchor="_Toc0095" w:history="1">
        <w:r>
          <w:t xml:space="preserve">17.1 Functional</w:t>
        </w:r>
        <w:r>
          <w:tab/>
        </w:r>
        <w:r>
          <w:fldChar w:fldCharType="begin"/>
        </w:r>
        <w:r>
          <w:instrText xml:space="preserve"> PAGEREF _Toc0095 \h </w:instrText>
        </w:r>
        <w:r>
          <w:fldChar w:fldCharType="separate"/>
        </w:r>
        <w:r>
          <w:t>52</w:t>
        </w:r>
        <w:r>
          <w:fldChar w:fldCharType="end"/>
        </w:r>
      </w:hyperlink>
    </w:p>
    <w:p>
      <w:pPr>
        <w:pStyle w:val="TOC2"/>
        <w:tabs>
          <w:tab w:val="right" w:leader="dot" w:pos="9740"/>
        </w:tabs>
      </w:pPr>
      <w:hyperlink w:anchor="_Toc0096" w:history="1">
        <w:r>
          <w:t xml:space="preserve">17.2 Quality</w:t>
        </w:r>
        <w:r>
          <w:tab/>
        </w:r>
        <w:r>
          <w:fldChar w:fldCharType="begin"/>
        </w:r>
        <w:r>
          <w:instrText xml:space="preserve"> PAGEREF _Toc0096 \h </w:instrText>
        </w:r>
        <w:r>
          <w:fldChar w:fldCharType="separate"/>
        </w:r>
        <w:r>
          <w:t>52</w:t>
        </w:r>
        <w:r>
          <w:fldChar w:fldCharType="end"/>
        </w:r>
      </w:hyperlink>
    </w:p>
    <w:p>
      <w:pPr>
        <w:pStyle w:val="TOC2"/>
        <w:tabs>
          <w:tab w:val="right" w:leader="dot" w:pos="9740"/>
        </w:tabs>
      </w:pPr>
      <w:hyperlink w:anchor="_Toc0097" w:history="1">
        <w:r>
          <w:t xml:space="preserve">17.3 Operational and Documentation</w:t>
        </w:r>
        <w:r>
          <w:tab/>
        </w:r>
        <w:r>
          <w:fldChar w:fldCharType="begin"/>
        </w:r>
        <w:r>
          <w:instrText xml:space="preserve"> PAGEREF _Toc0097 \h </w:instrText>
        </w:r>
        <w:r>
          <w:fldChar w:fldCharType="separate"/>
        </w:r>
        <w:r>
          <w:t>52</w:t>
        </w:r>
        <w:r>
          <w:fldChar w:fldCharType="end"/>
        </w:r>
      </w:hyperlink>
    </w:p>
    <w:p>
      <w:pPr>
        <w:pStyle w:val="TOC2"/>
        <w:tabs>
          <w:tab w:val="right" w:leader="dot" w:pos="9740"/>
        </w:tabs>
      </w:pPr>
      <w:hyperlink w:anchor="_Toc0098" w:history="1">
        <w:r>
          <w:t xml:space="preserve">17.4 Governance</w:t>
        </w:r>
        <w:r>
          <w:tab/>
        </w:r>
        <w:r>
          <w:fldChar w:fldCharType="begin"/>
        </w:r>
        <w:r>
          <w:instrText xml:space="preserve"> PAGEREF _Toc0098 \h </w:instrText>
        </w:r>
        <w:r>
          <w:fldChar w:fldCharType="separate"/>
        </w:r>
        <w:r>
          <w:t>52</w:t>
        </w:r>
        <w:r>
          <w:fldChar w:fldCharType="end"/>
        </w:r>
      </w:hyperlink>
    </w:p>
    <w:p>
      <w:pPr>
        <w:pStyle w:val="TOC1"/>
        <w:tabs>
          <w:tab w:val="right" w:leader="dot" w:pos="9740"/>
        </w:tabs>
      </w:pPr>
      <w:hyperlink w:anchor="_Toc0099" w:history="1">
        <w:r>
          <w:t xml:space="preserve">18. Explicitly Deferred Features</w:t>
        </w:r>
        <w:r>
          <w:tab/>
        </w:r>
        <w:r>
          <w:fldChar w:fldCharType="begin"/>
        </w:r>
        <w:r>
          <w:instrText xml:space="preserve"> PAGEREF _Toc0099 \h </w:instrText>
        </w:r>
        <w:r>
          <w:fldChar w:fldCharType="separate"/>
        </w:r>
        <w:r>
          <w:t>53</w:t>
        </w:r>
        <w:r>
          <w:fldChar w:fldCharType="end"/>
        </w:r>
      </w:hyperlink>
    </w:p>
    <w:p>
      <w:pPr>
        <w:pStyle w:val="TOC1"/>
        <w:tabs>
          <w:tab w:val="right" w:leader="dot" w:pos="9740"/>
        </w:tabs>
      </w:pPr>
      <w:hyperlink w:anchor="_Toc0100" w:history="1">
        <w:r>
          <w:t xml:space="preserve">19. Open Questions and Documented Assumptions</w:t>
        </w:r>
        <w:r>
          <w:tab/>
        </w:r>
        <w:r>
          <w:fldChar w:fldCharType="begin"/>
        </w:r>
        <w:r>
          <w:instrText xml:space="preserve"> PAGEREF _Toc0100 \h </w:instrText>
        </w:r>
        <w:r>
          <w:fldChar w:fldCharType="separate"/>
        </w:r>
        <w:r>
          <w:t>54</w:t>
        </w:r>
        <w:r>
          <w:fldChar w:fldCharType="end"/>
        </w:r>
      </w:hyperlink>
    </w:p>
    <w:p>
      <w:pPr>
        <w:pStyle w:val="TOC2"/>
        <w:tabs>
          <w:tab w:val="right" w:leader="dot" w:pos="9740"/>
        </w:tabs>
      </w:pPr>
      <w:hyperlink w:anchor="_Toc0101" w:history="1">
        <w:r>
          <w:t xml:space="preserve">19.1 Open Questions</w:t>
        </w:r>
        <w:r>
          <w:tab/>
        </w:r>
        <w:r>
          <w:fldChar w:fldCharType="begin"/>
        </w:r>
        <w:r>
          <w:instrText xml:space="preserve"> PAGEREF _Toc0101 \h </w:instrText>
        </w:r>
        <w:r>
          <w:fldChar w:fldCharType="separate"/>
        </w:r>
        <w:r>
          <w:t>54</w:t>
        </w:r>
        <w:r>
          <w:fldChar w:fldCharType="end"/>
        </w:r>
      </w:hyperlink>
    </w:p>
    <w:p>
      <w:pPr>
        <w:pStyle w:val="TOC2"/>
        <w:tabs>
          <w:tab w:val="right" w:leader="dot" w:pos="9740"/>
        </w:tabs>
      </w:pPr>
      <w:hyperlink w:anchor="_Toc0102" w:history="1">
        <w:r>
          <w:t xml:space="preserve">19.2 Documented Assumptions</w:t>
        </w:r>
        <w:r>
          <w:tab/>
        </w:r>
        <w:r>
          <w:fldChar w:fldCharType="begin"/>
        </w:r>
        <w:r>
          <w:instrText xml:space="preserve"> PAGEREF _Toc0102 \h </w:instrText>
        </w:r>
        <w:r>
          <w:fldChar w:fldCharType="separate"/>
        </w:r>
        <w:r>
          <w:t>55</w:t>
        </w:r>
        <w:r>
          <w:fldChar w:fldCharType="end"/>
        </w:r>
      </w:hyperlink>
    </w:p>
    <w:p>
      <w:pPr>
        <w:pStyle w:val="TOC2"/>
        <w:tabs>
          <w:tab w:val="right" w:leader="dot" w:pos="9740"/>
        </w:tabs>
      </w:pPr>
      <w:hyperlink w:anchor="_Toc0103" w:history="1">
        <w:r>
          <w:t xml:space="preserve">19.3 Decision Record (Baseline Review, Revision B)</w:t>
        </w:r>
        <w:r>
          <w:tab/>
        </w:r>
        <w:r>
          <w:fldChar w:fldCharType="begin"/>
        </w:r>
        <w:r>
          <w:instrText xml:space="preserve"> PAGEREF _Toc0103 \h </w:instrText>
        </w:r>
        <w:r>
          <w:fldChar w:fldCharType="separate"/>
        </w:r>
        <w:r>
          <w:t>55</w:t>
        </w:r>
        <w:r>
          <w:fldChar w:fldCharType="end"/>
        </w:r>
      </w:hyperlink>
    </w:p>
    <w:p>
      <w:pPr>
        <w:pStyle w:val="TOC1"/>
        <w:tabs>
          <w:tab w:val="right" w:leader="dot" w:pos="9740"/>
        </w:tabs>
      </w:pPr>
      <w:hyperlink w:anchor="_Toc0104" w:history="1">
        <w:r>
          <w:t xml:space="preserve">Appendix A. Glossary</w:t>
        </w:r>
        <w:r>
          <w:tab/>
        </w:r>
        <w:r>
          <w:fldChar w:fldCharType="begin"/>
        </w:r>
        <w:r>
          <w:instrText xml:space="preserve"> PAGEREF _Toc0104 \h </w:instrText>
        </w:r>
        <w:r>
          <w:fldChar w:fldCharType="separate"/>
        </w:r>
        <w:r>
          <w:t>57</w:t>
        </w:r>
        <w:r>
          <w:fldChar w:fldCharType="end"/>
        </w:r>
      </w:hyperlink>
      <w:r>
        <w:fldChar w:fldCharType="end"/>
      </w:r>
    </w:p>
    <w:p>
      <w:pPr>
        <w:pStyle w:val="Heading1"/>
        <w:pageBreakBefore/>
      </w:pPr>
      <w:bookmarkStart w:name="_Toc0001" w:id="101"/>
      <w:r>
        <w:t xml:space="preserve">1. Document Control and Revision History</w:t>
      </w:r>
      <w:bookmarkEnd w:id="101"/>
    </w:p>
    <w:p>
      <w:pPr>
        <w:pStyle w:val="Heading2"/>
      </w:pPr>
      <w:bookmarkStart w:name="_Toc0002" w:id="102"/>
      <w:r>
        <w:t xml:space="preserve">1.1 Document Information</w:t>
      </w:r>
      <w:bookmarkEnd w:id="10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rPr>
          <w:tblHeader/>
        </w:trPr>
        <w:tc>
          <w:tcPr>
            <w:tcW w:type="dxa" w:w="27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70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Value</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Document title</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Smart Clinic — Multi-Clinic Management SaaS: Software Requirements Specification</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Document ID</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SC-SRS-001</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Version</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1.1 (revision B)</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Status</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BASELINE CANDIDATE — revision B, ready for Product Owner freeze</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Date</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26 October 2026</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Product Owner</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[Product Owner name — to be completed]</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Author roles</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Senior Product Manager, Business Analyst, Healthcare SaaS Architect, Software Requirements Engineer</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Classification</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Portfolio project — all patient data used in development and demonstration is fictional</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File name</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01_Smart_Clinic_SRS_v1.1.docx</w:t>
            </w:r>
          </w:p>
        </w:tc>
      </w:tr>
    </w:tbl>
    <w:p>
      <w:pPr>
        <w:pStyle w:val="Heading2"/>
      </w:pPr>
      <w:bookmarkStart w:name="_Toc0003" w:id="103"/>
      <w:r>
        <w:t xml:space="preserve">1.2 Revision History</w:t>
      </w:r>
      <w:bookmarkEnd w:id="10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1364"/>
        <w:gridCol w:w="1754"/>
        <w:gridCol w:w="5654"/>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Version</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Date</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Author</w:t>
            </w:r>
          </w:p>
        </w:tc>
        <w:tc>
          <w:tcPr>
            <w:tcW w:type="dxa" w:w="56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Description of change</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1.0</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[Date of brief]</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Product Owner</w:t>
            </w:r>
          </w:p>
        </w:tc>
        <w:tc>
          <w:tcPr>
            <w:tcW w:type="dxa" w:w="56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Product brief: product overview, two patient journeys, roles, key requirements, technical direction, exclusions and budget.</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1.1</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26 Oct 2026</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Requirements team</w:t>
            </w:r>
          </w:p>
        </w:tc>
        <w:tc>
          <w:tcPr>
            <w:tcW w:type="dxa" w:w="56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First full SRS derived from the v1.0 brief. Adds numbered functional and non-functional requirements, state machines, permissions matrix, business rules, concurrency design, security model, screen inventory, acceptance tests, definition of done, deferred features, assumptions and open questions.</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1.1 rev B</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26 Oct 2026</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Baseline review</w:t>
            </w:r>
          </w:p>
        </w:tc>
        <w:tc>
          <w:tcPr>
            <w:tcW w:type="dxa" w:w="56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Product Owner baseline review. Multi-clinic staff membership model (one global account, many clinic memberships, active-clinic selection): FR-STF-001…005, FR-PLT-003…005, FR-DOC-001, FR-SEC-002/005 and FR-AUD-001 revised; FR-STF-007, FR-SEC-012 and FR-PLT-006 added. Public phone rule clarified (BR-037, FR-QUE-003/006) and receptionist no-phone exception added (FR-QUE-020). Register clarifications applied to FR-CLN-006, FR-QUE-016, FR-RPT-001, SRS 13.2 and 13.5. All open questions decided (Section 19, decision record D-01…D-16). 36 supplementary tests merged into Section 16.8 and 7 new membership/phone tests added (118 tests). 102 original requirements retained; 106 in total. No requirement ID removed or renumbered.</w:t>
            </w:r>
          </w:p>
        </w:tc>
      </w:tr>
    </w:tbl>
    <w:p>
      <w:pPr>
        <w:pStyle w:val="Heading2"/>
      </w:pPr>
      <w:bookmarkStart w:name="_Toc0004" w:id="104"/>
      <w:r>
        <w:t xml:space="preserve">1.3 Approval</w:t>
      </w:r>
      <w:bookmarkEnd w:id="104"/>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3118"/>
        <w:gridCol w:w="1756"/>
      </w:tblGrid>
      <w:tr>
        <w:trPr>
          <w:tblHeader/>
        </w:trPr>
        <w:tc>
          <w:tcPr>
            <w:tcW w:type="dxa" w:w="24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Role</w:t>
            </w:r>
          </w:p>
        </w:tc>
        <w:tc>
          <w:tcPr>
            <w:tcW w:type="dxa" w:w="24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Name</w:t>
            </w:r>
          </w:p>
        </w:tc>
        <w:tc>
          <w:tcPr>
            <w:tcW w:type="dxa" w:w="31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Decision</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Date</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Product Owner</w:t>
            </w:r>
          </w:p>
        </w:tc>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Approve / Approve with changes / Reject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Technical reviewer</w:t>
            </w:r>
          </w:p>
        </w:tc>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Approve / Approve with changes / Reject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bl>
    <w:p>
      <w:pPr>
        <w:pStyle w:val="Heading2"/>
      </w:pPr>
      <w:bookmarkStart w:name="_Toc0005" w:id="105"/>
      <w:r>
        <w:t xml:space="preserve">1.4 Conventions Used in This Document</w:t>
      </w:r>
      <w:bookmarkEnd w:id="105"/>
    </w:p>
    <w:p>
      <w:pPr>
        <w:pStyle w:val="ListParagraph"/>
        <w:numPr>
          <w:ilvl w:val="0"/>
          <w:numId w:val="2"/>
        </w:numPr>
        <w:spacing w:after="60"/>
      </w:pPr>
      <w:r>
        <w:t xml:space="preserve"/>
      </w:r>
      <w:r>
        <w:rPr>
          <w:b/>
          <w:bCs/>
        </w:rPr>
        <w:t xml:space="preserve">Priority (MoSCoW):</w:t>
      </w:r>
      <w:r>
        <w:t xml:space="preserve"> MUST = required for MVP release; SHOULD = in MVP if budget allows, release is not blocked; COULD = desirable, first candidate for deferral; WON’T = explicitly not in MVP (see Section 18).</w:t>
      </w:r>
    </w:p>
    <w:p>
      <w:pPr>
        <w:pStyle w:val="ListParagraph"/>
        <w:numPr>
          <w:ilvl w:val="0"/>
          <w:numId w:val="2"/>
        </w:numPr>
        <w:spacing w:after="60"/>
      </w:pPr>
      <w:r>
        <w:t xml:space="preserve"/>
      </w:r>
      <w:r>
        <w:rPr>
          <w:b/>
          <w:bCs/>
        </w:rPr>
        <w:t xml:space="preserve">Requirement IDs</w:t>
      </w:r>
      <w:r>
        <w:t xml:space="preserve"> take the form FR-&lt;AREA&gt;-NNN (functional) and NFR-&lt;AREA&gt;-NNN (non-functional). IDs are permanent; withdrawn requirements are marked “Withdrawn” rather than renumbered.</w:t>
      </w:r>
    </w:p>
    <w:p>
      <w:pPr>
        <w:pStyle w:val="ListParagraph"/>
        <w:numPr>
          <w:ilvl w:val="0"/>
          <w:numId w:val="2"/>
        </w:numPr>
        <w:spacing w:after="60"/>
      </w:pPr>
      <w:r>
        <w:t xml:space="preserve"/>
      </w:r>
      <w:r>
        <w:rPr>
          <w:b/>
          <w:bCs/>
        </w:rPr>
        <w:t xml:space="preserve">Business rules</w:t>
      </w:r>
      <w:r>
        <w:t xml:space="preserve"> are identified BR-NNN, </w:t>
      </w:r>
      <w:r>
        <w:rPr>
          <w:b/>
          <w:bCs/>
        </w:rPr>
        <w:t xml:space="preserve">assumptions</w:t>
      </w:r>
      <w:r>
        <w:t xml:space="preserve"> A-NNN and </w:t>
      </w:r>
      <w:r>
        <w:rPr>
          <w:b/>
          <w:bCs/>
        </w:rPr>
        <w:t xml:space="preserve">open questions</w:t>
      </w:r>
      <w:r>
        <w:t xml:space="preserve"> OQ-NNN. </w:t>
      </w:r>
      <w:r>
        <w:rPr>
          <w:b/>
          <w:bCs/>
        </w:rPr>
        <w:t xml:space="preserve">Test cases</w:t>
      </w:r>
      <w:r>
        <w:t xml:space="preserve"> are TC-&lt;AREA&gt;-NNN.</w:t>
      </w:r>
    </w:p>
    <w:p>
      <w:pPr>
        <w:pStyle w:val="ListParagraph"/>
        <w:numPr>
          <w:ilvl w:val="0"/>
          <w:numId w:val="2"/>
        </w:numPr>
        <w:spacing w:after="60"/>
      </w:pPr>
      <w:r>
        <w:t xml:space="preserve">The words </w:t>
      </w:r>
      <w:r>
        <w:rPr>
          <w:b/>
          <w:bCs/>
        </w:rPr>
        <w:t xml:space="preserve">shall</w:t>
      </w:r>
      <w:r>
        <w:t xml:space="preserve"> (mandatory), </w:t>
      </w:r>
      <w:r>
        <w:rPr>
          <w:b/>
          <w:bCs/>
        </w:rPr>
        <w:t xml:space="preserve">should</w:t>
      </w:r>
      <w:r>
        <w:t xml:space="preserve"> (recommended) and </w:t>
      </w:r>
      <w:r>
        <w:rPr>
          <w:b/>
          <w:bCs/>
        </w:rPr>
        <w:t xml:space="preserve">may</w:t>
      </w:r>
      <w:r>
        <w:t xml:space="preserve"> (optional) carry their usual normative meaning.</w:t>
      </w:r>
    </w:p>
    <w:p>
      <w:pPr>
        <w:pStyle w:val="ListParagraph"/>
        <w:numPr>
          <w:ilvl w:val="0"/>
          <w:numId w:val="2"/>
        </w:numPr>
        <w:spacing w:after="60"/>
      </w:pPr>
      <w:r>
        <w:t xml:space="preserve">Where this document proposes a default for a policy that the brief left open, the default is labelled as an </w:t>
      </w:r>
      <w:r>
        <w:rPr>
          <w:b/>
          <w:bCs/>
        </w:rPr>
        <w:t xml:space="preserve">assumption</w:t>
      </w:r>
      <w:r>
        <w:t xml:space="preserve"> and linked to an </w:t>
      </w:r>
      <w:r>
        <w:rPr>
          <w:b/>
          <w:bCs/>
        </w:rPr>
        <w:t xml:space="preserve">open question</w:t>
      </w:r>
      <w:r>
        <w:t xml:space="preserve">. Defaults are configurable unless stated otherwise, so that a different decision can be made without redesign.</w:t>
      </w:r>
    </w:p>
    <w:p>
      <w:pPr>
        <w:pStyle w:val="ListParagraph"/>
        <w:numPr>
          <w:ilvl w:val="0"/>
          <w:numId w:val="2"/>
        </w:numPr>
        <w:spacing w:after="60"/>
      </w:pPr>
      <w:r>
        <w:t xml:space="preserve">All times are </w:t>
      </w:r>
      <w:r>
        <w:rPr>
          <w:b/>
          <w:bCs/>
        </w:rPr>
        <w:t xml:space="preserve">clinic-local time</w:t>
      </w:r>
      <w:r>
        <w:t xml:space="preserve"> in the clinic’s configured IANA time zone unless stated otherwise. All timestamps are stored in UTC.</w:t>
      </w:r>
    </w:p>
    <w:p>
      <w:pPr>
        <w:pStyle w:val="Heading2"/>
      </w:pPr>
      <w:bookmarkStart w:name="_Toc0006" w:id="106"/>
      <w:r>
        <w:t xml:space="preserve">1.5 Related Documents</w:t>
      </w:r>
      <w:bookmarkEnd w:id="106"/>
    </w:p>
    <w:p>
      <w:pPr>
        <w:spacing w:after="120"/>
      </w:pPr>
      <w:r>
        <w:t xml:space="preserve">Companion documents in the v1.1 baseline: 02_Smart_Clinic_Technical_Architecture_v1.1.docx, 03_Smart_Clinic_Implementation_and_QA_Plan_v1.1.docx, ADR_LOG_v1.1.md, PERMISSION_MATRIX_v1.1.csv, five .drawio diagrams, TRACEABILITY_MATRIX_v1.1.md, ACCEPTANCE_TEST_MATRIX_v1.1.csv, INCONSISTENCY_REGISTER_v1.1.md and README_DOCUMENTS.md. This SRS is authoritative over all of them.</w:t>
      </w:r>
    </w:p>
    <w:p>
      <w:pPr>
        <w:pStyle w:val="Heading1"/>
        <w:pageBreakBefore/>
      </w:pPr>
      <w:bookmarkStart w:name="_Toc0007" w:id="107"/>
      <w:r>
        <w:t xml:space="preserve">2. Executive Summary and Product Vision</w:t>
      </w:r>
      <w:bookmarkEnd w:id="107"/>
    </w:p>
    <w:p>
      <w:pPr>
        <w:pStyle w:val="Heading2"/>
      </w:pPr>
      <w:bookmarkStart w:name="_Toc0008" w:id="108"/>
      <w:r>
        <w:t xml:space="preserve">2.1 Executive Summary</w:t>
      </w:r>
      <w:bookmarkEnd w:id="108"/>
    </w:p>
    <w:p>
      <w:pPr>
        <w:spacing w:after="120"/>
      </w:pPr>
      <w:r>
        <w:t xml:space="preserve">Smart Clinic is a multi-tenant software-as-a-service product that helps small, independent outpatient clinics run their front-desk operations: publishing opening hours, managing doctors’ schedules, taking appointments, registering same-day walk-in patients and running a live, fair waiting queue.</w:t>
      </w:r>
    </w:p>
    <w:p>
      <w:pPr>
        <w:spacing w:after="120"/>
      </w:pPr>
      <w:r>
        <w:t xml:space="preserve">Its main differentiator is a </w:t>
      </w:r>
      <w:r>
        <w:rPr>
          <w:b/>
          <w:bCs/>
        </w:rPr>
        <w:t xml:space="preserve">clinic-specific permanent QR code</w:t>
      </w:r>
      <w:r>
        <w:t xml:space="preserve">. A patient scans the code at the clinic entrance, on a poster or on social media and, without creating an account, can either </w:t>
      </w:r>
      <w:r>
        <w:rPr>
          <w:b/>
          <w:bCs/>
        </w:rPr>
        <w:t xml:space="preserve">book a scheduled appointment</w:t>
      </w:r>
      <w:r>
        <w:t xml:space="preserve"> or </w:t>
      </w:r>
      <w:r>
        <w:rPr>
          <w:b/>
          <w:bCs/>
        </w:rPr>
        <w:t xml:space="preserve">join today’s walk-in queue</w:t>
      </w:r>
      <w:r>
        <w:t xml:space="preserve">. The patient receives a private link that shows their booking or live queue status in real time.</w:t>
      </w:r>
    </w:p>
    <w:p>
      <w:pPr>
        <w:spacing w:after="120"/>
      </w:pPr>
      <w:r>
        <w:t xml:space="preserve">Smart Clinic is deliberately an </w:t>
      </w:r>
      <w:r>
        <w:rPr>
          <w:b/>
          <w:bCs/>
        </w:rPr>
        <w:t xml:space="preserve">operational</w:t>
      </w:r>
      <w:r>
        <w:t xml:space="preserve"> system. It does not store diagnoses, prescriptions or any other clinical record. It stores only what is needed to run the front desk: who is coming, when, to see which doctor for which service, and where they are in the queue.</w:t>
      </w:r>
    </w:p>
    <w:p>
      <w:pPr>
        <w:pStyle w:val="Heading2"/>
      </w:pPr>
      <w:bookmarkStart w:name="_Toc0009" w:id="109"/>
      <w:r>
        <w:t xml:space="preserve">2.2 Product Vision</w:t>
      </w:r>
      <w:bookmarkEnd w:id="10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4E79" w:sz="4"/>
              <w:left w:val="single" w:color="1F4E79" w:sz="24"/>
              <w:bottom w:val="single" w:color="1F4E79" w:sz="4"/>
              <w:right w:val="single" w:color="1F4E79" w:sz="4"/>
            </w:tcBorders>
            <w:shd w:fill="DCE6F1" w:color="auto" w:val="clear"/>
            <w:tcMar>
              <w:top w:type="dxa" w:w="100"/>
              <w:left w:type="dxa" w:w="160"/>
              <w:bottom w:type="dxa" w:w="100"/>
              <w:right w:type="dxa" w:w="160"/>
            </w:tcMar>
          </w:tcPr>
          <w:p>
            <w:r>
              <w:rPr>
                <w:sz w:val="20"/>
                <w:szCs w:val="20"/>
              </w:rPr>
              <w:t xml:space="preserve"/>
            </w:r>
            <w:r>
              <w:rPr>
                <w:b/>
                <w:bCs/>
                <w:sz w:val="20"/>
                <w:szCs w:val="20"/>
              </w:rPr>
              <w:t xml:space="preserve">Vision statement</w:t>
            </w:r>
            <w:r>
              <w:rPr>
                <w:sz w:val="20"/>
                <w:szCs w:val="20"/>
              </w:rPr>
              <w:t xml:space="preserve"/>
            </w:r>
          </w:p>
          <w:p>
            <w:pPr>
              <w:spacing w:before="60"/>
            </w:pPr>
            <w:r>
              <w:rPr>
                <w:sz w:val="20"/>
                <w:szCs w:val="20"/>
              </w:rPr>
              <w:t xml:space="preserve">For independent outpatient clinics that lose time and goodwill to phone bookings, paper token books and crowded waiting rooms, Smart Clinic is a lightweight clinic-operations service that lets any patient book or join the queue from a QR code in under a minute, and gives staff one live, trustworthy view of the day — without the cost and complexity of a hospital information system.</w:t>
            </w:r>
          </w:p>
        </w:tc>
      </w:tr>
    </w:tbl>
    <w:p>
      <w:pPr>
        <w:spacing w:after="60"/>
      </w:pPr>
    </w:p>
    <w:p>
      <w:pPr>
        <w:pStyle w:val="Heading2"/>
      </w:pPr>
      <w:bookmarkStart w:name="_Toc0010" w:id="110"/>
      <w:r>
        <w:t xml:space="preserve">2.3 Product Principles</w:t>
      </w:r>
      <w:bookmarkEnd w:id="110"/>
    </w:p>
    <w:p>
      <w:pPr>
        <w:pStyle w:val="ListParagraph"/>
        <w:numPr>
          <w:ilvl w:val="0"/>
          <w:numId w:val="3"/>
        </w:numPr>
        <w:spacing w:after="60"/>
      </w:pPr>
      <w:r>
        <w:t xml:space="preserve"/>
      </w:r>
      <w:r>
        <w:rPr>
          <w:b/>
          <w:bCs/>
        </w:rPr>
        <w:t xml:space="preserve">Account-free for patients.</w:t>
      </w:r>
      <w:r>
        <w:t xml:space="preserve"> A patient never needs a password. Possession of a private, unguessable link is the patient’s credential.</w:t>
      </w:r>
    </w:p>
    <w:p>
      <w:pPr>
        <w:pStyle w:val="ListParagraph"/>
        <w:numPr>
          <w:ilvl w:val="0"/>
          <w:numId w:val="3"/>
        </w:numPr>
        <w:spacing w:after="60"/>
      </w:pPr>
      <w:r>
        <w:t xml:space="preserve"/>
      </w:r>
      <w:r>
        <w:rPr>
          <w:b/>
          <w:bCs/>
        </w:rPr>
        <w:t xml:space="preserve">Strict tenant isolation.</w:t>
      </w:r>
      <w:r>
        <w:t xml:space="preserve"> Each clinic is an island. No staff member, report, query or event stream can reveal another clinic’s data.</w:t>
      </w:r>
    </w:p>
    <w:p>
      <w:pPr>
        <w:pStyle w:val="ListParagraph"/>
        <w:numPr>
          <w:ilvl w:val="0"/>
          <w:numId w:val="3"/>
        </w:numPr>
        <w:spacing w:after="60"/>
      </w:pPr>
      <w:r>
        <w:t xml:space="preserve"/>
      </w:r>
      <w:r>
        <w:rPr>
          <w:b/>
          <w:bCs/>
        </w:rPr>
        <w:t xml:space="preserve">Operational, not clinical.</w:t>
      </w:r>
      <w:r>
        <w:t xml:space="preserve"> The system collects the minimum personal data (name and phone number) and never clinical content.</w:t>
      </w:r>
    </w:p>
    <w:p>
      <w:pPr>
        <w:pStyle w:val="ListParagraph"/>
        <w:numPr>
          <w:ilvl w:val="0"/>
          <w:numId w:val="3"/>
        </w:numPr>
        <w:spacing w:after="60"/>
      </w:pPr>
      <w:r>
        <w:t xml:space="preserve"/>
      </w:r>
      <w:r>
        <w:rPr>
          <w:b/>
          <w:bCs/>
        </w:rPr>
        <w:t xml:space="preserve">Correct under concurrency.</w:t>
      </w:r>
      <w:r>
        <w:t xml:space="preserve"> Two patients can never hold the same slot, two tokens can never share a number, and two staff clicks can never corrupt a queue.</w:t>
      </w:r>
    </w:p>
    <w:p>
      <w:pPr>
        <w:pStyle w:val="ListParagraph"/>
        <w:numPr>
          <w:ilvl w:val="0"/>
          <w:numId w:val="3"/>
        </w:numPr>
        <w:spacing w:after="60"/>
      </w:pPr>
      <w:r>
        <w:t xml:space="preserve"/>
      </w:r>
      <w:r>
        <w:rPr>
          <w:b/>
          <w:bCs/>
        </w:rPr>
        <w:t xml:space="preserve">Honest status.</w:t>
      </w:r>
      <w:r>
        <w:t xml:space="preserve"> A patient who registered from the car park is not shown as “waiting” until reception confirms they are physically present.</w:t>
      </w:r>
    </w:p>
    <w:p>
      <w:pPr>
        <w:pStyle w:val="ListParagraph"/>
        <w:numPr>
          <w:ilvl w:val="0"/>
          <w:numId w:val="3"/>
        </w:numPr>
        <w:spacing w:after="60"/>
      </w:pPr>
      <w:r>
        <w:t xml:space="preserve"/>
      </w:r>
      <w:r>
        <w:rPr>
          <w:b/>
          <w:bCs/>
        </w:rPr>
        <w:t xml:space="preserve">Small and shippable.</w:t>
      </w:r>
      <w:r>
        <w:t xml:space="preserve"> The MVP is scoped to fit a USD 35 implementation-credit budget; anything not needed for the two core journeys is deferred.</w:t>
      </w:r>
    </w:p>
    <w:p>
      <w:pPr>
        <w:pStyle w:val="Heading2"/>
      </w:pPr>
      <w:bookmarkStart w:name="_Toc0011" w:id="111"/>
      <w:r>
        <w:t xml:space="preserve">2.4 Critical Distinctions</w:t>
      </w:r>
      <w:bookmarkEnd w:id="111"/>
    </w:p>
    <w:p>
      <w:pPr>
        <w:spacing w:after="120"/>
      </w:pPr>
      <w:r>
        <w:t xml:space="preserve">The following pairs of concepts are frequently confused. Every requirement in this document uses them in the precise sense defined here.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6"/>
        <w:gridCol w:w="1656"/>
        <w:gridCol w:w="6434"/>
      </w:tblGrid>
      <w:tr>
        <w:trPr>
          <w:tblHeader/>
        </w:trPr>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Concept A</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Concept B</w:t>
            </w:r>
          </w:p>
        </w:tc>
        <w:tc>
          <w:tcPr>
            <w:tcW w:type="dxa" w:w="643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Precise distinction</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Booking reference</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Queue token</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booking reference (e.g. SC-7K3M9QX2) identifies one scheduled appointment, is issued when the appointment is CONFIRMED and is stable for the life of that appointment. A queue token (e.g. 017) is a short, human-callable number identifying one queue entry for one clinic-local day. A scheduled patient receives a queue token only at check-in. A walk-in patient never has a booking reference. Neither value on its own grants access to any data.</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Appointment reservation</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Appointment confirmation</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reservation (status PENDING) is a short-lived hold on a slot, created when the patient chooses a time, so the slot cannot be taken while they type their details. It expires automatically after the hold period. Confirmation (status CONFIRMED) happens only after the backend re-validates the slot and the patient’s details in one atomic transaction. Only CONFIRMED appointments receive a booking reference and private link.</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QR registration</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Physical arrival</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QR registration means a patient has submitted the walk-in form from any location; it proves nothing about where they are. Physical arrival is confirmed only by a receptionist (or by check-in for scheduled patients).</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REGISTERED</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WAITING</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REGISTERED: the walk-in has a token but has not been confirmed as present; the entry is not in the waiting line and does not count toward “people ahead”. WAITING: presence is confirmed and the entry is in its doctor’s waiting line.</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Clinic availability</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Doctor availability</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availability is when the clinic is open (weekly hours minus breaks and closures). Doctor availability is when an individual doctor works (weekly schedule minus breaks and exceptions). A patient can be offered time only where both overlap and where no conflicting booking exists.</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Public anonymous access</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Staff authentication</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access requires no login and is limited to the clinic portal plus the single booking or queue entry identified by a private access token. Staff access requires an authenticated session, a clinic membership and a role, and is checked on every request.</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Medical/clinical information</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Operational patient data</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Clinical information (symptoms, reason for visit, diagnoses, prescriptions, results, notes) is out of scope and shall not be collected. Operational data (name, phone, chosen service, doctor, time, status, timestamps) is collected only to run the front desk. Note: a service name can itself imply health information (see Section 14).</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Global staff account</w:t>
            </w:r>
            <w:r>
              <w:rPr>
                <w:b w:val="false"/>
                <w:bCs w:val="false"/>
                <w:sz w:val="18"/>
                <w:szCs w:val="18"/>
              </w:rPr>
              <w:t xml:space="preserve"/>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Clinic membership</w:t>
            </w:r>
            <w:r>
              <w:rPr>
                <w:b w:val="false"/>
                <w:bCs w:val="false"/>
                <w:sz w:val="18"/>
                <w:szCs w:val="18"/>
              </w:rPr>
              <w:t xml:space="preserve"/>
            </w:r>
          </w:p>
        </w:tc>
        <w:tc>
          <w:tcPr>
            <w:tcW w:type="dxa" w:w="643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global staff account (one per email) holds the login credentials. A clinic membership links that account to one clinic and carries the roles, activation status and doctor-profile link for that clinic only. One account may hold memberships in several independent clinics; each session works in exactly one selected clinic at a time. Deactivating a membership removes access to that clinic only; deactivating the global account (Platform Administrator) blocks login everywhere.</w:t>
            </w:r>
          </w:p>
        </w:tc>
      </w:tr>
    </w:tbl>
    <w:p>
      <w:pPr>
        <w:pStyle w:val="Heading1"/>
        <w:pageBreakBefore/>
      </w:pPr>
      <w:bookmarkStart w:name="_Toc0012" w:id="112"/>
      <w:r>
        <w:t xml:space="preserve">3. Business Objectives and Measurable Success Criteria</w:t>
      </w:r>
      <w:bookmarkEnd w:id="112"/>
    </w:p>
    <w:p>
      <w:pPr>
        <w:pStyle w:val="Heading2"/>
      </w:pPr>
      <w:bookmarkStart w:name="_Toc0013" w:id="113"/>
      <w:r>
        <w:t xml:space="preserve">3.1 Business Objectives</w:t>
      </w:r>
      <w:bookmarkEnd w:id="11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4093"/>
        <w:gridCol w:w="4874"/>
      </w:tblGrid>
      <w:tr>
        <w:trPr>
          <w:tblHeader/>
        </w:trPr>
        <w:tc>
          <w:tcPr>
            <w:tcW w:type="dxa" w:w="7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409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Objective</w:t>
            </w:r>
          </w:p>
        </w:tc>
        <w:tc>
          <w:tcPr>
            <w:tcW w:type="dxa" w:w="48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Rationale</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BO-1</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Reduce front-desk effort for appointments and walk-ins.</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 bookings and handwritten token books consume reception time and cause errors.</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BO-2</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 patients a fast, account-free way to book or queue.</w:t>
            </w:r>
          </w:p>
        </w:tc>
        <w:tc>
          <w:tcPr>
            <w:tcW w:type="dxa" w:w="48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Registration friction (apps, passwords) causes drop-off in small clinics.</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BO-3</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Make waiting transparent and fair.</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Patients tolerate waiting better when they can see their position; arrival-based ordering prevents remote queue-jumping.</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BO-4</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 clinic owners reliable operational metrics.</w:t>
            </w:r>
          </w:p>
        </w:tc>
        <w:tc>
          <w:tcPr>
            <w:tcW w:type="dxa" w:w="48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 time, no-shows and cancellations are rarely measured in small clinics.</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BO-5</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Demonstrate production-grade multi-tenant SaaS engineering.</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product is a portfolio piece; correctness, isolation and testing are part of its value.</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BO-6</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Deliver within the stated budget.</w:t>
            </w:r>
          </w:p>
        </w:tc>
        <w:tc>
          <w:tcPr>
            <w:tcW w:type="dxa" w:w="48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Implementation credits are capped at USD 35.</w:t>
            </w:r>
          </w:p>
        </w:tc>
      </w:tr>
    </w:tbl>
    <w:p>
      <w:pPr>
        <w:pStyle w:val="Heading2"/>
      </w:pPr>
      <w:bookmarkStart w:name="_Toc0014" w:id="114"/>
      <w:r>
        <w:t xml:space="preserve">3.2 Measurable Success Criteria</w:t>
      </w:r>
      <w:bookmarkEnd w:id="114"/>
    </w:p>
    <w:p>
      <w:pPr>
        <w:spacing w:after="120"/>
      </w:pPr>
      <w:r>
        <w:t xml:space="preserve">Success criteria are verified in the demonstration environment with fictional data. Usability criteria are measured in a moderated test with at least five participants who have not seen the product.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4288"/>
        <w:gridCol w:w="1461"/>
        <w:gridCol w:w="974"/>
        <w:gridCol w:w="2244"/>
      </w:tblGrid>
      <w:tr>
        <w:trPr>
          <w:tblHeader/>
        </w:trPr>
        <w:tc>
          <w:tcPr>
            <w:tcW w:type="dxa" w:w="7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428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Criterion</w:t>
            </w:r>
          </w:p>
        </w:tc>
        <w:tc>
          <w:tcPr>
            <w:tcW w:type="dxa" w:w="146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Target</w:t>
            </w:r>
          </w:p>
        </w:tc>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Objective</w:t>
            </w:r>
          </w:p>
        </w:tc>
        <w:tc>
          <w:tcPr>
            <w:tcW w:type="dxa" w:w="224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Measured by</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SC-01</w:t>
            </w:r>
          </w:p>
        </w:tc>
        <w:tc>
          <w:tcPr>
            <w:tcW w:type="dxa" w:w="42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Median time for a first-time user to complete a QR walk-in registration (scan to token shown)</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60 s</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BO-2</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Usability test</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SC-02</w:t>
            </w:r>
          </w:p>
        </w:tc>
        <w:tc>
          <w:tcPr>
            <w:tcW w:type="dxa" w:w="428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Median time to complete a scheduled booking (portal to confirmation page)</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120 s</w:t>
            </w:r>
          </w:p>
        </w:tc>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BO-2</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Usability test</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SC-03</w:t>
            </w:r>
          </w:p>
        </w:tc>
        <w:tc>
          <w:tcPr>
            <w:tcW w:type="dxa" w:w="42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Task completion rate for both journeys without assistance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90 %</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BO-2</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Usability test</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SC-04</w:t>
            </w:r>
          </w:p>
        </w:tc>
        <w:tc>
          <w:tcPr>
            <w:tcW w:type="dxa" w:w="428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Double bookings produced by 100 parallel reservation requests for one slot</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 (exactly 1 success)</w:t>
            </w:r>
          </w:p>
        </w:tc>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BO-5</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TC-APT-006</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SC-05</w:t>
            </w:r>
          </w:p>
        </w:tc>
        <w:tc>
          <w:tcPr>
            <w:tcW w:type="dxa" w:w="42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Duplicate queue tokens produced by 50 parallel walk-in registrations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0</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BO-5</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TC-QUE-004</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SC-06</w:t>
            </w:r>
          </w:p>
        </w:tc>
        <w:tc>
          <w:tcPr>
            <w:tcW w:type="dxa" w:w="428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Cross-tenant data exposure in the automated isolation suite (incl. users with several clinic memberships)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 findings</w:t>
            </w:r>
          </w:p>
        </w:tc>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BO-5</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TC-SEC-001, -002, -007, -017, TC-STF-004, -005</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SC-07</w:t>
            </w:r>
          </w:p>
        </w:tc>
        <w:tc>
          <w:tcPr>
            <w:tcW w:type="dxa" w:w="42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 change visible on reception screen and patient status page (p95)</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2 s</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BO-3</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TC-QUE-009</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SC-08</w:t>
            </w:r>
          </w:p>
        </w:tc>
        <w:tc>
          <w:tcPr>
            <w:tcW w:type="dxa" w:w="428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 actions to check in a scheduled patient (search to WAITING)</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3 actions</w:t>
            </w:r>
          </w:p>
        </w:tc>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BO-1</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E2E test / walkthrough</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SC-09</w:t>
            </w:r>
          </w:p>
        </w:tc>
        <w:tc>
          <w:tcPr>
            <w:tcW w:type="dxa" w:w="42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Reports show median and p90 waiting time, no-show rate and cancellation rate for any date range ≤ 90 days</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Available</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BO-4</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TC-RPT-001, -002</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SC-10</w:t>
            </w:r>
          </w:p>
        </w:tc>
        <w:tc>
          <w:tcPr>
            <w:tcW w:type="dxa" w:w="428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Automated accessibility checks (axe-core) on all MVP screens</w:t>
            </w:r>
          </w:p>
        </w:tc>
        <w:tc>
          <w:tcPr>
            <w:tcW w:type="dxa" w:w="14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0 serious/critical violations</w:t>
            </w:r>
          </w:p>
        </w:tc>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BO-5</w:t>
            </w:r>
          </w:p>
        </w:tc>
        <w:tc>
          <w:tcPr>
            <w:tcW w:type="dxa" w:w="22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TC-NFR-001</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SC-11</w:t>
            </w:r>
          </w:p>
        </w:tc>
        <w:tc>
          <w:tcPr>
            <w:tcW w:type="dxa" w:w="428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Implementation credit spend at MVP release</w:t>
            </w:r>
          </w:p>
        </w:tc>
        <w:tc>
          <w:tcPr>
            <w:tcW w:type="dxa" w:w="14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USD 35</w:t>
            </w:r>
          </w:p>
        </w:tc>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BO-6</w:t>
            </w:r>
          </w:p>
        </w:tc>
        <w:tc>
          <w:tcPr>
            <w:tcW w:type="dxa" w:w="22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Billing record</w:t>
            </w:r>
          </w:p>
        </w:tc>
      </w:tr>
    </w:tbl>
    <w:p>
      <w:pPr>
        <w:pStyle w:val="Heading1"/>
        <w:pageBreakBefore/>
      </w:pPr>
      <w:bookmarkStart w:name="_Toc0015" w:id="115"/>
      <w:r>
        <w:t xml:space="preserve">4. Scope, Assumptions, Dependencies and Exclusions</w:t>
      </w:r>
      <w:bookmarkEnd w:id="115"/>
    </w:p>
    <w:p>
      <w:pPr>
        <w:pStyle w:val="Heading2"/>
      </w:pPr>
      <w:bookmarkStart w:name="_Toc0016" w:id="116"/>
      <w:r>
        <w:t xml:space="preserve">4.1 In Scope (MVP)</w:t>
      </w:r>
      <w:bookmarkEnd w:id="116"/>
    </w:p>
    <w:p>
      <w:pPr>
        <w:pStyle w:val="ListParagraph"/>
        <w:numPr>
          <w:ilvl w:val="0"/>
          <w:numId w:val="2"/>
        </w:numPr>
        <w:spacing w:after="60"/>
      </w:pPr>
      <w:r>
        <w:t xml:space="preserve">Multi-tenant platform hosting many independent clinics; exactly </w:t>
      </w:r>
      <w:r>
        <w:rPr>
          <w:b/>
          <w:bCs/>
        </w:rPr>
        <w:t xml:space="preserve">one physical branch per clinic</w:t>
      </w:r>
      <w:r>
        <w:t xml:space="preserve">.</w:t>
      </w:r>
    </w:p>
    <w:p>
      <w:pPr>
        <w:pStyle w:val="ListParagraph"/>
        <w:numPr>
          <w:ilvl w:val="0"/>
          <w:numId w:val="2"/>
        </w:numPr>
        <w:spacing w:after="60"/>
      </w:pPr>
      <w:r>
        <w:t xml:space="preserve">Platform administration: create, activate, suspend and reactivate clinics.</w:t>
      </w:r>
    </w:p>
    <w:p>
      <w:pPr>
        <w:pStyle w:val="ListParagraph"/>
        <w:numPr>
          <w:ilvl w:val="0"/>
          <w:numId w:val="2"/>
        </w:numPr>
        <w:spacing w:after="60"/>
      </w:pPr>
      <w:r>
        <w:t xml:space="preserve">Clinic configuration: profile, time zone, weekly operating hours with breaks, holidays and closures, booking and walk-in settings.</w:t>
      </w:r>
    </w:p>
    <w:p>
      <w:pPr>
        <w:pStyle w:val="ListParagraph"/>
        <w:numPr>
          <w:ilvl w:val="0"/>
          <w:numId w:val="2"/>
        </w:numPr>
        <w:spacing w:after="60"/>
      </w:pPr>
      <w:r>
        <w:t xml:space="preserve">Global staff accounts with separate memberships per clinic (roles Clinic Admin (owner), Receptionist, Doctor); one person may work in several independent clinics and switch between them.</w:t>
      </w:r>
    </w:p>
    <w:p>
      <w:pPr>
        <w:pStyle w:val="ListParagraph"/>
        <w:numPr>
          <w:ilvl w:val="0"/>
          <w:numId w:val="2"/>
        </w:numPr>
        <w:spacing w:after="60"/>
      </w:pPr>
      <w:r>
        <w:t xml:space="preserve">Services with durations and doctor eligibility; doctor weekly schedules and date exceptions.</w:t>
      </w:r>
    </w:p>
    <w:p>
      <w:pPr>
        <w:pStyle w:val="ListParagraph"/>
        <w:numPr>
          <w:ilvl w:val="0"/>
          <w:numId w:val="2"/>
        </w:numPr>
        <w:spacing w:after="60"/>
      </w:pPr>
      <w:r>
        <w:t xml:space="preserve">Permanent clinic QR code and public clinic portal.</w:t>
      </w:r>
    </w:p>
    <w:p>
      <w:pPr>
        <w:pStyle w:val="ListParagraph"/>
        <w:numPr>
          <w:ilvl w:val="0"/>
          <w:numId w:val="2"/>
        </w:numPr>
        <w:spacing w:after="60"/>
      </w:pPr>
      <w:r>
        <w:t xml:space="preserve">Journey A: scheduled appointment booking with reservation hold, confirmation, booking reference and private link; patient self-cancellation; staff booking, cancellation and rescheduling; check-in; no-show handling.</w:t>
      </w:r>
    </w:p>
    <w:p>
      <w:pPr>
        <w:pStyle w:val="ListParagraph"/>
        <w:numPr>
          <w:ilvl w:val="0"/>
          <w:numId w:val="2"/>
        </w:numPr>
        <w:spacing w:after="60"/>
      </w:pPr>
      <w:r>
        <w:t xml:space="preserve">Journey B: same-day QR walk-in with eligibility checks, daily capacity and cutoff, REGISTERED status, arrival confirmation and live status link; staff-entered walk-ins.</w:t>
      </w:r>
    </w:p>
    <w:p>
      <w:pPr>
        <w:pStyle w:val="ListParagraph"/>
        <w:numPr>
          <w:ilvl w:val="0"/>
          <w:numId w:val="2"/>
        </w:numPr>
        <w:spacing w:after="60"/>
      </w:pPr>
      <w:r>
        <w:t xml:space="preserve">Live queue per doctor with state transitions, concurrency protection and Server-Sent Events.</w:t>
      </w:r>
    </w:p>
    <w:p>
      <w:pPr>
        <w:pStyle w:val="ListParagraph"/>
        <w:numPr>
          <w:ilvl w:val="0"/>
          <w:numId w:val="2"/>
        </w:numPr>
        <w:spacing w:after="60"/>
      </w:pPr>
      <w:r>
        <w:t xml:space="preserve">Reception, doctor and admin workspaces; operational dashboard and reports.</w:t>
      </w:r>
    </w:p>
    <w:p>
      <w:pPr>
        <w:pStyle w:val="ListParagraph"/>
        <w:numPr>
          <w:ilvl w:val="0"/>
          <w:numId w:val="2"/>
        </w:numPr>
        <w:spacing w:after="60"/>
      </w:pPr>
      <w:r>
        <w:t xml:space="preserve">Audit logging, security controls, privacy controls, accessibility and responsive design.</w:t>
      </w:r>
    </w:p>
    <w:p>
      <w:pPr>
        <w:pStyle w:val="ListParagraph"/>
        <w:numPr>
          <w:ilvl w:val="0"/>
          <w:numId w:val="2"/>
        </w:numPr>
        <w:spacing w:after="60"/>
      </w:pPr>
      <w:r>
        <w:t xml:space="preserve">Fictional demo data seeding and a containerised local deployment.</w:t>
      </w:r>
    </w:p>
    <w:p>
      <w:pPr>
        <w:pStyle w:val="Heading2"/>
      </w:pPr>
      <w:bookmarkStart w:name="_Toc0017" w:id="117"/>
      <w:r>
        <w:t xml:space="preserve">4.2 Explicit Exclusions (MVP)</w:t>
      </w:r>
      <w:bookmarkEnd w:id="117"/>
    </w:p>
    <w:p>
      <w:pPr>
        <w:spacing w:after="120"/>
      </w:pPr>
      <w:r>
        <w:t xml:space="preserve">The following are out of scope for the MVP by Product Owner decision. Requirements that would introduce them are not permitted. Section 18 lists further deferred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Excluded item</w:t>
            </w:r>
          </w:p>
        </w:tc>
        <w:tc>
          <w:tcPr>
            <w:tcW w:type="dxa" w:w="604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Implication for this SRS</w:t>
            </w:r>
          </w:p>
        </w:tc>
      </w:tr>
      <w:tr>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Electronic health records, diagnoses, prescriptions, clinical notes</w:t>
            </w:r>
          </w:p>
        </w:tc>
        <w:tc>
          <w:tcPr>
            <w:tcW w:type="dxa" w:w="60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clinical fields anywhere in the data model; no free-text “reason for visit”.</w:t>
            </w:r>
          </w:p>
        </w:tc>
      </w:tr>
      <w:tr>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AI medical advice or triage</w:t>
            </w:r>
          </w:p>
        </w:tc>
        <w:tc>
          <w:tcPr>
            <w:tcW w:type="dxa" w:w="604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 symptom input, no recommendations.</w:t>
            </w:r>
          </w:p>
        </w:tc>
      </w:tr>
      <w:tr>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Payments, billing, insurance</w:t>
            </w:r>
          </w:p>
        </w:tc>
        <w:tc>
          <w:tcPr>
            <w:tcW w:type="dxa" w:w="60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Services carry no price; no deposits for bookings.</w:t>
            </w:r>
          </w:p>
        </w:tc>
      </w:tr>
      <w:tr>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Laboratory and other external clinical integrations</w:t>
            </w:r>
          </w:p>
        </w:tc>
        <w:tc>
          <w:tcPr>
            <w:tcW w:type="dxa" w:w="604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None.</w:t>
            </w:r>
          </w:p>
        </w:tc>
      </w:tr>
      <w:tr>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Native mobile apps</w:t>
            </w:r>
          </w:p>
        </w:tc>
        <w:tc>
          <w:tcPr>
            <w:tcW w:type="dxa" w:w="60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Responsive web only.</w:t>
            </w:r>
          </w:p>
        </w:tc>
      </w:tr>
      <w:tr>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SMS OTP providers (and other SMS/WhatsApp messaging)</w:t>
            </w:r>
          </w:p>
        </w:tc>
        <w:tc>
          <w:tcPr>
            <w:tcW w:type="dxa" w:w="604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Phone numbers are collected but </w:t>
            </w:r>
            <w:r>
              <w:rPr>
                <w:b/>
                <w:bCs/>
                <w:sz w:val="18"/>
                <w:szCs w:val="18"/>
              </w:rPr>
              <w:t xml:space="preserve">not verified</w:t>
            </w:r>
            <w:r>
              <w:rPr>
                <w:b w:val="false"/>
                <w:bCs w:val="false"/>
                <w:sz w:val="18"/>
                <w:szCs w:val="18"/>
              </w:rPr>
              <w:t xml:space="preserve">; no messages are sent to patients. The private link shown on screen is the only delivery channel.</w:t>
            </w:r>
          </w:p>
        </w:tc>
      </w:tr>
      <w:tr>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Multiple branches per clinic</w:t>
            </w:r>
          </w:p>
        </w:tc>
        <w:tc>
          <w:tcPr>
            <w:tcW w:type="dxa" w:w="60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 location, one time zone, one QR per clinic.</w:t>
            </w:r>
          </w:p>
        </w:tc>
      </w:tr>
      <w:tr>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Hospital ERP functions (wards, inventory, HR, payroll, procurement)</w:t>
            </w:r>
          </w:p>
        </w:tc>
        <w:tc>
          <w:tcPr>
            <w:tcW w:type="dxa" w:w="604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 to be added under any requirement.</w:t>
            </w:r>
          </w:p>
        </w:tc>
      </w:tr>
      <w:tr>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Real patient data</w:t>
            </w:r>
          </w:p>
        </w:tc>
        <w:tc>
          <w:tcPr>
            <w:tcW w:type="dxa" w:w="604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Only fictional data in development and demonstration.</w:t>
            </w:r>
          </w:p>
        </w:tc>
      </w:tr>
    </w:tbl>
    <w:p>
      <w:pPr>
        <w:pStyle w:val="Heading2"/>
      </w:pPr>
      <w:bookmarkStart w:name="_Toc0018" w:id="118"/>
      <w:r>
        <w:t xml:space="preserve">4.3 General Assumptions</w:t>
      </w:r>
      <w:bookmarkEnd w:id="118"/>
    </w:p>
    <w:p>
      <w:pPr>
        <w:spacing w:after="120"/>
      </w:pPr>
      <w:r>
        <w:t xml:space="preserve">Policy-level assumptions (defaults chosen where the brief is silent) are listed in Section 19.2. The following environmental assumptions apply to the whole document:</w:t>
      </w:r>
    </w:p>
    <w:p>
      <w:pPr>
        <w:pStyle w:val="ListParagraph"/>
        <w:numPr>
          <w:ilvl w:val="0"/>
          <w:numId w:val="2"/>
        </w:numPr>
        <w:spacing w:after="60"/>
      </w:pPr>
      <w:r>
        <w:t xml:space="preserve"/>
      </w:r>
      <w:r>
        <w:rPr>
          <w:b/>
          <w:bCs/>
        </w:rPr>
        <w:t xml:space="preserve">A-001</w:t>
      </w:r>
      <w:r>
        <w:t xml:space="preserve"> Each clinic operates in a single IANA time zone; operating hours do not cross midnight.</w:t>
      </w:r>
    </w:p>
    <w:p>
      <w:pPr>
        <w:pStyle w:val="ListParagraph"/>
        <w:numPr>
          <w:ilvl w:val="0"/>
          <w:numId w:val="2"/>
        </w:numPr>
        <w:spacing w:after="60"/>
      </w:pPr>
      <w:r>
        <w:t xml:space="preserve"/>
      </w:r>
      <w:r>
        <w:rPr>
          <w:b/>
          <w:bCs/>
        </w:rPr>
        <w:t xml:space="preserve">A-002</w:t>
      </w:r>
      <w:r>
        <w:t xml:space="preserve"> Patients use a modern smartphone browser with a camera-based QR reader and an internet connection.</w:t>
      </w:r>
    </w:p>
    <w:p>
      <w:pPr>
        <w:pStyle w:val="ListParagraph"/>
        <w:numPr>
          <w:ilvl w:val="0"/>
          <w:numId w:val="2"/>
        </w:numPr>
        <w:spacing w:after="60"/>
      </w:pPr>
      <w:r>
        <w:t xml:space="preserve"/>
      </w:r>
      <w:r>
        <w:rPr>
          <w:b/>
          <w:bCs/>
        </w:rPr>
        <w:t xml:space="preserve">A-003</w:t>
      </w:r>
      <w:r>
        <w:t xml:space="preserve"> Reception has one or more devices (desktop or tablet) logged in during opening hours; doctors use a desktop or tablet.</w:t>
      </w:r>
    </w:p>
    <w:p>
      <w:pPr>
        <w:pStyle w:val="ListParagraph"/>
        <w:numPr>
          <w:ilvl w:val="0"/>
          <w:numId w:val="2"/>
        </w:numPr>
        <w:spacing w:after="60"/>
      </w:pPr>
      <w:r>
        <w:t xml:space="preserve"/>
      </w:r>
      <w:r>
        <w:rPr>
          <w:b/>
          <w:bCs/>
        </w:rPr>
        <w:t xml:space="preserve">A-004</w:t>
      </w:r>
      <w:r>
        <w:t xml:space="preserve"> Staff users have an email address used as login identifier; no email is sent by the MVP.</w:t>
      </w:r>
    </w:p>
    <w:p>
      <w:pPr>
        <w:pStyle w:val="ListParagraph"/>
        <w:numPr>
          <w:ilvl w:val="0"/>
          <w:numId w:val="2"/>
        </w:numPr>
        <w:spacing w:after="60"/>
      </w:pPr>
      <w:r>
        <w:t xml:space="preserve"/>
      </w:r>
      <w:r>
        <w:rPr>
          <w:b/>
          <w:bCs/>
        </w:rPr>
        <w:t xml:space="preserve">A-005</w:t>
      </w:r>
      <w:r>
        <w:t xml:space="preserve"> The demonstration environment serves a small number of clinics (up to 10) with up to 50 concurrent users each.</w:t>
      </w:r>
    </w:p>
    <w:p>
      <w:pPr>
        <w:pStyle w:val="ListParagraph"/>
        <w:numPr>
          <w:ilvl w:val="0"/>
          <w:numId w:val="2"/>
        </w:numPr>
        <w:spacing w:after="60"/>
      </w:pPr>
      <w:r>
        <w:t xml:space="preserve"/>
      </w:r>
      <w:r>
        <w:rPr>
          <w:b/>
          <w:bCs/>
        </w:rPr>
        <w:t xml:space="preserve">A-006</w:t>
      </w:r>
      <w:r>
        <w:t xml:space="preserve"> English is the only UI language in the MVP; all user-facing text is externalised to allow later localisation.</w:t>
      </w:r>
    </w:p>
    <w:p>
      <w:pPr>
        <w:pStyle w:val="Heading2"/>
      </w:pPr>
      <w:bookmarkStart w:name="_Toc0019" w:id="119"/>
      <w:r>
        <w:t xml:space="preserve">4.4 Dependencies</w:t>
      </w:r>
      <w:bookmarkEnd w:id="11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5360"/>
        <w:gridCol w:w="3412"/>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36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Dependency</w:t>
            </w:r>
          </w:p>
        </w:tc>
        <w:tc>
          <w:tcPr>
            <w:tcW w:type="dxa" w:w="341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Notes</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DEP-01</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Technology stack: React, TypeScript, Vite, Tailwind CSS, Node.js, Express, PostgreSQL, Prisma, Zod, SSE, Vitest, Playwright, Docker</w:t>
            </w:r>
          </w:p>
        </w:tc>
        <w:tc>
          <w:tcPr>
            <w:tcW w:type="dxa" w:w="34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Fixed by Product Owner.</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DEP-02</w:t>
            </w:r>
          </w:p>
        </w:tc>
        <w:tc>
          <w:tcPr>
            <w:tcW w:type="dxa" w:w="536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PostgreSQL features: transactions, row-level locking, partial unique indexes, exclusion constraints (btree_gist)</w:t>
            </w:r>
          </w:p>
        </w:tc>
        <w:tc>
          <w:tcPr>
            <w:tcW w:type="dxa" w:w="341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Some constraints are not expressible in Prisma schema and require raw SQL migrations.</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DEP-03</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Phone-number parsing library (e.g. libphonenumber-js) for E.164 normalisation</w:t>
            </w:r>
          </w:p>
        </w:tc>
        <w:tc>
          <w:tcPr>
            <w:tcW w:type="dxa" w:w="34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Open-source; no external service.</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DEP-04</w:t>
            </w:r>
          </w:p>
        </w:tc>
        <w:tc>
          <w:tcPr>
            <w:tcW w:type="dxa" w:w="536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QR generation library (server or client side)</w:t>
            </w:r>
          </w:p>
        </w:tc>
        <w:tc>
          <w:tcPr>
            <w:tcW w:type="dxa" w:w="341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Open-source; no external service.</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DEP-05</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IANA time-zone database via the runtime (Intl) or a date library</w:t>
            </w:r>
          </w:p>
        </w:tc>
        <w:tc>
          <w:tcPr>
            <w:tcW w:type="dxa" w:w="34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Required for correct clinic-local day boundaries.</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DEP-06</w:t>
            </w:r>
          </w:p>
        </w:tc>
        <w:tc>
          <w:tcPr>
            <w:tcW w:type="dxa" w:w="536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Hosting environment that supports long-lived HTTP connections for SSE (proxy buffering disabled)</w:t>
            </w:r>
          </w:p>
        </w:tc>
        <w:tc>
          <w:tcPr>
            <w:tcW w:type="dxa" w:w="341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Affects deployment configuration.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DEP-07</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Applicable personal-data protection law in the deployment jurisdiction</w:t>
            </w:r>
          </w:p>
        </w:tc>
        <w:tc>
          <w:tcPr>
            <w:tcW w:type="dxa" w:w="341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 determined; see OQ-018.</w:t>
            </w:r>
          </w:p>
        </w:tc>
      </w:tr>
    </w:tbl>
    <w:p>
      <w:pPr>
        <w:pStyle w:val="Heading2"/>
      </w:pPr>
      <w:bookmarkStart w:name="_Toc0020" w:id="120"/>
      <w:r>
        <w:t xml:space="preserve">4.5 Constraints</w:t>
      </w:r>
      <w:bookmarkEnd w:id="120"/>
    </w:p>
    <w:p>
      <w:pPr>
        <w:pStyle w:val="ListParagraph"/>
        <w:numPr>
          <w:ilvl w:val="0"/>
          <w:numId w:val="2"/>
        </w:numPr>
        <w:spacing w:after="60"/>
      </w:pPr>
      <w:r>
        <w:t xml:space="preserve">Architecture is a </w:t>
      </w:r>
      <w:r>
        <w:rPr>
          <w:b/>
          <w:bCs/>
        </w:rPr>
        <w:t xml:space="preserve">modular monolith</w:t>
      </w:r>
      <w:r>
        <w:t xml:space="preserve">: one deployable backend with internal modules (identity, platform, clinic, scheduling, booking, queue, reporting, audit) and one PostgreSQL database.</w:t>
      </w:r>
    </w:p>
    <w:p>
      <w:pPr>
        <w:pStyle w:val="ListParagraph"/>
        <w:numPr>
          <w:ilvl w:val="0"/>
          <w:numId w:val="2"/>
        </w:numPr>
        <w:spacing w:after="60"/>
      </w:pPr>
      <w:r>
        <w:t xml:space="preserve">Implementation budget is USD 35 of Claude Cloud credits; documentation planning uses Claude Pro. Scope decisions favour the smallest design that satisfies the MUST requirements.</w:t>
      </w:r>
    </w:p>
    <w:p>
      <w:pPr>
        <w:pStyle w:val="Heading1"/>
        <w:pageBreakBefore/>
      </w:pPr>
      <w:bookmarkStart w:name="_Toc0021" w:id="121"/>
      <w:r>
        <w:t xml:space="preserve">5. User Personas and Role Definitions</w:t>
      </w:r>
      <w:bookmarkEnd w:id="121"/>
    </w:p>
    <w:p>
      <w:pPr>
        <w:pStyle w:val="Heading2"/>
      </w:pPr>
      <w:bookmarkStart w:name="_Toc0022" w:id="122"/>
      <w:r>
        <w:t xml:space="preserve">5.1 Role Definitions</w:t>
      </w:r>
      <w:bookmarkEnd w:id="12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4"/>
        <w:gridCol w:w="1266"/>
        <w:gridCol w:w="1364"/>
        <w:gridCol w:w="3216"/>
        <w:gridCol w:w="2536"/>
      </w:tblGrid>
      <w:tr>
        <w:trPr>
          <w:tblHeader/>
        </w:trPr>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Role</w:t>
            </w:r>
          </w:p>
        </w:tc>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Scope</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Authentication</w:t>
            </w:r>
          </w:p>
        </w:tc>
        <w:tc>
          <w:tcPr>
            <w:tcW w:type="dxa" w:w="321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Summary of responsibilities</w:t>
            </w:r>
          </w:p>
        </w:tc>
        <w:tc>
          <w:tcPr>
            <w:tcW w:type="dxa" w:w="25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Explicitly cannot</w:t>
            </w:r>
          </w:p>
        </w:tc>
      </w:tr>
      <w:tr>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 Administrator</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Whole platform (no clinic)</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login, separate platform realm</w:t>
            </w:r>
          </w:p>
        </w:tc>
        <w:tc>
          <w:tcPr>
            <w:tcW w:type="dxa" w:w="321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 clinics and their first Clinic Admin; activate, suspend, reactivate clinics; view clinic metadata and aggregate counts.</w:t>
            </w:r>
          </w:p>
        </w:tc>
        <w:tc>
          <w:tcPr>
            <w:tcW w:type="dxa" w:w="25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Read, search or export any patient, appointment or queue record; impersonate clinic users.</w:t>
            </w:r>
          </w:p>
        </w:tc>
      </w:tr>
      <w:tr>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(Owner)</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clinic</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login</w:t>
            </w:r>
          </w:p>
        </w:tc>
        <w:tc>
          <w:tcPr>
            <w:tcW w:type="dxa" w:w="321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settings, hours, closures, services, doctors and schedules, staff accounts, QR code, all appointments and queues, reports, clinic audit log.</w:t>
            </w:r>
          </w:p>
        </w:tc>
        <w:tc>
          <w:tcPr>
            <w:tcW w:type="dxa" w:w="25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 any other clinic; change the clinic’s activation status.</w:t>
            </w:r>
          </w:p>
        </w:tc>
      </w:tr>
      <w:tr>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 clinic</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login</w:t>
            </w:r>
          </w:p>
        </w:tc>
        <w:tc>
          <w:tcPr>
            <w:tcW w:type="dxa" w:w="321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 and manage appointments, check in patients, register walk-ins, confirm arrival, manage queue entries, pause walk-in registrations, view today’s dashboard.</w:t>
            </w:r>
          </w:p>
        </w:tc>
        <w:tc>
          <w:tcPr>
            <w:tcW w:type="dxa" w:w="25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Change clinic settings, schedules, services or staff; start or complete consultations; view reports beyond today’s dashboard (see OQ-014).</w:t>
            </w:r>
          </w:p>
        </w:tc>
      </w:tr>
      <w:tr>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w:t>
            </w:r>
          </w:p>
        </w:tc>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clinic, own records</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login</w:t>
            </w:r>
          </w:p>
        </w:tc>
        <w:tc>
          <w:tcPr>
            <w:tcW w:type="dxa" w:w="321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View own schedule and appointments; operate own queue: call, start, complete, return to waiting, mark no-show.</w:t>
            </w:r>
          </w:p>
        </w:tc>
        <w:tc>
          <w:tcPr>
            <w:tcW w:type="dxa" w:w="25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Operate another doctor’s queue; change settings; see other doctors’ patient lists.</w:t>
            </w:r>
          </w:p>
        </w:tc>
      </w:tr>
      <w:tr>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Patient</w:t>
            </w:r>
          </w:p>
        </w:tc>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 clinic portal; one booking or queue entry per access token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None (anonymous); private access token for own record</w:t>
            </w:r>
          </w:p>
        </w:tc>
        <w:tc>
          <w:tcPr>
            <w:tcW w:type="dxa" w:w="321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Book an appointment; join today’s queue; view own status; cancel own booking or leave the queue.</w:t>
            </w:r>
          </w:p>
        </w:tc>
        <w:tc>
          <w:tcPr>
            <w:tcW w:type="dxa" w:w="25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See any other patient’s data; see staff screens.</w:t>
            </w:r>
          </w:p>
        </w:tc>
      </w:tr>
    </w:tbl>
    <w:p>
      <w:pPr>
        <w:spacing w:after="120"/>
      </w:pPr>
      <w:r>
        <w:t xml:space="preserve">A staff user may hold more than one clinic role in the same clinic (for example, a solo practitioner who is both Clinic Admin and Doctor). Permissions are the union of the roles held. A staff user has one global account and may hold separate memberships in several independent clinics, each with its own roles, activation status and doctor-profile link (A-010). After login the user works in one selected clinic at a time and can switch between clinics where they have an active membership; permissions always come from the selected membership only. Platform Administrator accounts are separate and hold no clinic memberships.</w:t>
      </w:r>
    </w:p>
    <w:p>
      <w:pPr>
        <w:pStyle w:val="Heading2"/>
      </w:pPr>
      <w:bookmarkStart w:name="_Toc0023" w:id="123"/>
      <w:r>
        <w:t xml:space="preserve">5.2 Personas</w:t>
      </w:r>
      <w:bookmarkEnd w:id="12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1364"/>
        <w:gridCol w:w="2339"/>
        <w:gridCol w:w="2339"/>
        <w:gridCol w:w="2145"/>
      </w:tblGrid>
      <w:tr>
        <w:trPr>
          <w:tblHeader/>
        </w:trPr>
        <w:tc>
          <w:tcPr>
            <w:tcW w:type="dxa" w:w="155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Persona</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Role</w:t>
            </w:r>
          </w:p>
        </w:tc>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Context</w:t>
            </w:r>
          </w:p>
        </w:tc>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Goals</w:t>
            </w:r>
          </w:p>
        </w:tc>
        <w:tc>
          <w:tcPr>
            <w:tcW w:type="dxa" w:w="214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Pain points addressed</w:t>
            </w:r>
          </w:p>
        </w:tc>
      </w:tr>
      <w:tr>
        <w:tc>
          <w:tcPr>
            <w:tcW w:type="dxa" w:w="15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Dr. Nicha (fictional), 42</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 Doctor</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Owns a two-doctor family clinic; sees patients most of the day.</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Set hours once; see who is next; know no-show and waiting-time trends.</w:t>
            </w:r>
          </w:p>
        </w:tc>
        <w:tc>
          <w:tcPr>
            <w:tcW w:type="dxa" w:w="214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Paper appointment book; patients arriving at the same time; no data.</w:t>
            </w:r>
          </w:p>
        </w:tc>
      </w:tr>
      <w:tr>
        <w:tc>
          <w:tcPr>
            <w:tcW w:type="dxa" w:w="155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Ploy (fictional), 27</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Single front desk; phone ringing while patients queue at the counter.</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in quickly; keep the queue fair; stop answering “how long?”.</w:t>
            </w:r>
          </w:p>
        </w:tc>
        <w:tc>
          <w:tcPr>
            <w:tcW w:type="dxa" w:w="214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Manual token book; walk-ins who register then leave; double bookings.</w:t>
            </w:r>
          </w:p>
        </w:tc>
      </w:tr>
      <w:tr>
        <w:tc>
          <w:tcPr>
            <w:tcW w:type="dxa" w:w="15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Dr. Arun (fictional), 35</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Works at two independent clinics with one login: doctor in one, doctor plus receptionist cover in the other; uses a tablet.</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One-tap “call next”; switch clinic without a second account; see only the selected clinic’s own patients.</w:t>
            </w:r>
          </w:p>
        </w:tc>
        <w:tc>
          <w:tcPr>
            <w:tcW w:type="dxa" w:w="214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Shouting names into the waiting room; separate logins per clinic.</w:t>
            </w:r>
          </w:p>
        </w:tc>
      </w:tr>
      <w:tr>
        <w:tc>
          <w:tcPr>
            <w:tcW w:type="dxa" w:w="155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Mali (fictional), 58</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Patient</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Low digital confidence; large-text phone setting.</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Join the queue without an app or password; see her number clearly.</w:t>
            </w:r>
          </w:p>
        </w:tc>
        <w:tc>
          <w:tcPr>
            <w:tcW w:type="dxa" w:w="214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Long registration forms; small text; unclear status.</w:t>
            </w:r>
          </w:p>
        </w:tc>
      </w:tr>
      <w:tr>
        <w:tc>
          <w:tcPr>
            <w:tcW w:type="dxa" w:w="155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Tom (fictional), 31</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Patient</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Office worker booking from his desk.</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Pick a time quickly; keep a link; cancel if plans change.</w:t>
            </w:r>
          </w:p>
        </w:tc>
        <w:tc>
          <w:tcPr>
            <w:tcW w:type="dxa" w:w="214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 lines busy; no confirmation.</w:t>
            </w:r>
          </w:p>
        </w:tc>
      </w:tr>
      <w:tr>
        <w:tc>
          <w:tcPr>
            <w:tcW w:type="dxa" w:w="155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 (fictional), 39</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Platform Administrator</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Operates the SaaS.</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Onboard clinics; suspend non-paying or abusive tenants.</w:t>
            </w:r>
          </w:p>
        </w:tc>
        <w:tc>
          <w:tcPr>
            <w:tcW w:type="dxa" w:w="214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 not be able to view patient data.</w:t>
            </w:r>
          </w:p>
        </w:tc>
      </w:tr>
    </w:tbl>
    <w:p>
      <w:pPr>
        <w:pStyle w:val="Heading1"/>
        <w:pageBreakBefore/>
      </w:pPr>
      <w:bookmarkStart w:name="_Toc0024" w:id="124"/>
      <w:r>
        <w:t xml:space="preserve">6. Detailed End-to-End Patient and Staff Journeys</w:t>
      </w:r>
      <w:bookmarkEnd w:id="124"/>
    </w:p>
    <w:p>
      <w:pPr>
        <w:spacing w:after="120"/>
      </w:pPr>
      <w:r>
        <w:t xml:space="preserve">Each journey lists the actor, the step, and the system behaviour and requirement references. Alternate and exception flows follow each main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4E79" w:sz="4"/>
              <w:left w:val="single" w:color="1F4E79" w:sz="24"/>
              <w:bottom w:val="single" w:color="1F4E79" w:sz="4"/>
              <w:right w:val="single" w:color="1F4E79" w:sz="4"/>
            </w:tcBorders>
            <w:shd w:fill="DCE6F1" w:color="auto" w:val="clear"/>
            <w:tcMar>
              <w:top w:type="dxa" w:w="100"/>
              <w:left w:type="dxa" w:w="160"/>
              <w:bottom w:type="dxa" w:w="100"/>
              <w:right w:type="dxa" w:w="160"/>
            </w:tcMar>
          </w:tcPr>
          <w:p>
            <w:r>
              <w:rPr>
                <w:sz w:val="20"/>
                <w:szCs w:val="20"/>
              </w:rPr>
              <w:t xml:space="preserve"/>
            </w:r>
            <w:r>
              <w:rPr>
                <w:b/>
                <w:bCs/>
                <w:sz w:val="20"/>
                <w:szCs w:val="20"/>
              </w:rPr>
              <w:t xml:space="preserve">The two MVP patient journeys (canonical summary)</w:t>
            </w:r>
            <w:r>
              <w:rPr>
                <w:sz w:val="20"/>
                <w:szCs w:val="20"/>
              </w:rPr>
              <w:t xml:space="preserve"/>
            </w:r>
          </w:p>
          <w:p>
            <w:pPr>
              <w:spacing w:before="60"/>
            </w:pPr>
            <w:r>
              <w:rPr>
                <w:sz w:val="20"/>
                <w:szCs w:val="20"/>
              </w:rPr>
              <w:t xml:space="preserve"/>
            </w:r>
            <w:r>
              <w:rPr>
                <w:b/>
                <w:bCs/>
                <w:sz w:val="20"/>
                <w:szCs w:val="20"/>
              </w:rPr>
              <w:t xml:space="preserve">Journey A:</w:t>
            </w:r>
            <w:r>
              <w:rPr>
                <w:sz w:val="20"/>
                <w:szCs w:val="20"/>
              </w:rPr>
              <w:t xml:space="preserve"> QR → Book an Appointment → (service) → Doctor → Date/Time → Name + Phone → Booking Reference → Reception Check-in → Queue Token → Doctor Visit.</w:t>
            </w:r>
          </w:p>
          <w:p>
            <w:pPr>
              <w:spacing w:before="60"/>
            </w:pPr>
            <w:r>
              <w:rPr>
                <w:sz w:val="20"/>
                <w:szCs w:val="20"/>
              </w:rPr>
              <w:t xml:space="preserve"/>
            </w:r>
            <w:r>
              <w:rPr>
                <w:b/>
                <w:bCs/>
                <w:sz w:val="20"/>
                <w:szCs w:val="20"/>
              </w:rPr>
              <w:t xml:space="preserve">Journey B:</w:t>
            </w:r>
            <w:r>
              <w:rPr>
                <w:sz w:val="20"/>
                <w:szCs w:val="20"/>
              </w:rPr>
              <w:t xml:space="preserve"> QR → Join Today’s Queue → (service) → Doctor → Name + Phone → Daily Queue Token → REGISTERED → Reception Arrival Confirmation → WAITING → Doctor Visit.</w:t>
            </w:r>
          </w:p>
          <w:p>
            <w:pPr>
              <w:spacing w:before="60"/>
            </w:pPr>
            <w:r>
              <w:rPr>
                <w:sz w:val="20"/>
                <w:szCs w:val="20"/>
              </w:rPr>
              <w:t xml:space="preserve">No patient account is required. Service selection is part of both approved journeys (steps A3 and B3); it is skipped visually when only one service is offered. Name and a valid phone number are mandatory in both public journeys (BR-037).</w:t>
            </w:r>
          </w:p>
        </w:tc>
      </w:tr>
    </w:tbl>
    <w:p>
      <w:pPr>
        <w:spacing w:after="60"/>
      </w:pPr>
    </w:p>
    <w:p>
      <w:pPr>
        <w:pStyle w:val="Heading2"/>
      </w:pPr>
      <w:bookmarkStart w:name="_Toc0025" w:id="125"/>
      <w:r>
        <w:t xml:space="preserve">6.1 Journey A — Scheduled Appointment</w:t>
      </w:r>
      <w:bookmarkEnd w:id="125"/>
    </w:p>
    <w:p>
      <w:pPr>
        <w:spacing w:after="120"/>
      </w:pPr>
      <w:r>
        <w:t xml:space="preserve"/>
      </w:r>
      <w:r>
        <w:rPr>
          <w:b/>
          <w:bCs/>
        </w:rPr>
        <w:t xml:space="preserve">Preconditions:</w:t>
      </w:r>
      <w:r>
        <w:t xml:space="preserve"> clinic status ACTIVE; at least one active service with online booking enabled and at least one eligible active doctor.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1169"/>
        <w:gridCol w:w="1949"/>
        <w:gridCol w:w="4873"/>
        <w:gridCol w:w="1268"/>
      </w:tblGrid>
      <w:tr>
        <w:trPr>
          <w:tblHeader/>
        </w:trPr>
        <w:tc>
          <w:tcPr>
            <w:tcW w:type="dxa" w:w="48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Actor</w:t>
            </w:r>
          </w:p>
        </w:tc>
        <w:tc>
          <w:tcPr>
            <w:tcW w:type="dxa" w:w="19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Step</w:t>
            </w:r>
          </w:p>
        </w:tc>
        <w:tc>
          <w:tcPr>
            <w:tcW w:type="dxa" w:w="487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System behaviour</w:t>
            </w:r>
          </w:p>
        </w:tc>
        <w:tc>
          <w:tcPr>
            <w:tcW w:type="dxa" w:w="126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Refs</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Scans the clinic’s permanent QR code.</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Opens https://&lt;host&gt;/c/&lt;clinic-slug&gt;. No secrets in the URL.</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FR-QR-001</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System</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Shows public clinic portal.</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Displays clinic name, address, today’s hours and walk-in status, and two actions: “Book an Appointment” and “Join Today’s Queue”. Unavailable actions are disabled with a reason.</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FR-QR-004, -005</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Selects Book an Appointment, then a service.</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Lists active services with online booking enabled that have ≥ 1 eligible active doctor, with duration shown.</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FR-APT-001</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A4</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System/Patient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selection.</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eligible doctor: preselected, displayed, step auto-advances (patient may go back). Several: patient chooses one. Choosing “any doctor” is not offered in MVP (OQ-007).</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FR-APT-002</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A5</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Selects date, then a time.</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Date picker covers today + booking horizon; dates with no availability are disabled. Times shown are computed per Section 12 (clinic hours ∩ doctor hours − breaks − closures − exceptions − existing bookings, respecting service duration, minimum notice and slot granularity).</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FR-APT-003, -004</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A6</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System</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Creates reservation hold.</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 “Continue”, backend atomically creates a PENDING appointment holding the slot for the hold period (default 10 min) and returns a reservation ID, reservation secret and expiry. If the slot was just taken, the patient is told and shown refreshed times.</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FR-APT-005</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A7</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Enters name and phone (both mandatory) and acknowledges the privacy notice.</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Client-side validation mirrors server Zod schema. A countdown shows the remaining hold time.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FR-APT-006, BR-030–BR-036</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A8</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System</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Confirms appointment.</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 one transaction: verifies reservation secret, verifies hold not expired, re-validates slot against current schedules, normalises phone, finds or creates clinic-scoped patient, sets status CONFIRMED, generates booking reference and private access token. Idempotent on retry.</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FR-APT-006, -007; Section 13</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A9</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Sees confirmation.</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Shows booking reference, clinic, service, doctor, date and time, and the private link with “Copy link” and “Add to calendar” actions, plus advice to save the link (no SMS is sent).</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FR-APT-007</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A10</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(Optional) Opens private link later.</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Shows status and details; offers cancellation before cutoff.</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FR-APT-008, -009</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A11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arrives; receptionist checks in.</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Search by booking reference, phone or name. Check-in allowed inside the check-in window. Sets appointment CHECKED_IN and creates a queue entry with status WAITING and a new daily queue token.</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FR-APT-012</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A12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Tells patient the queue token.</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Token displayed large on screen; patient’s private booking page now also shows the token and live queue status.</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FR-QUE-014</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A13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Calls, starts and completes the visit.</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 entry WAITING → CALLED → IN_CONSULTATION → COMPLETED; appointment becomes COMPLETED when its queue entry completes.</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FR-QUE-009, -010</w:t>
            </w:r>
          </w:p>
        </w:tc>
      </w:tr>
    </w:tbl>
    <w:p>
      <w:pPr>
        <w:pStyle w:val="Heading3"/>
      </w:pPr>
      <w:r>
        <w:t xml:space="preserve">6.1.1 Alternate and Exception Flows — Journey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3118"/>
        <w:gridCol w:w="5849"/>
      </w:tblGrid>
      <w:tr>
        <w:trPr>
          <w:tblHeader/>
        </w:trPr>
        <w:tc>
          <w:tcPr>
            <w:tcW w:type="dxa" w:w="7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31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Condition</w:t>
            </w:r>
          </w:p>
        </w:tc>
        <w:tc>
          <w:tcPr>
            <w:tcW w:type="dxa" w:w="58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Behaviour</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A-E1</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 taken between display and “Continue”.</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HTTP 409 SLOT_UNAVAILABLE; refreshed slots shown; no hold created.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A-E2</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 expires before confirmation.</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HTTP 410 HOLD_EXPIRED; patient returns to time selection with entered details retained in the browser only.</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A-E3</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Schedule changed during hold so slot is no longer valid.</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Confirmation fails with 409 SLOT_UNAVAILABLE; hold released.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A-E4</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Invalid name or phone.</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HTTP 422 with field-level messages; hold unaffected.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A-E5</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Network retry / double-tap on Confirm.</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Same idempotency key returns the original result; no duplicate appointment.</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A-E6</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cancels via private link before cutoff.</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Status CANCELLED (by PATIENT); slot released immediately.</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A-E7</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does not arrive.</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 may mark NO_SHOW after the grace period; any remaining CONFIRMED appointments become NO_SHOW at clinic day close (A-021).</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A-E8</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arrives before the check-in window opens.</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Check-in is refused with a message showing when it opens; receptionist may override with reason (A-019).</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A-E9</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suspended after booking.</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Private link shows the booking and a “clinic unavailable” notice; check-in is not possible while suspended (OQ-016).</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A-E10</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Phone booking by reception.</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 creates CONFIRMED appointment directly (still subject to the same atomic slot constraint); private link is shown to the receptionist to read out or copy.</w:t>
            </w:r>
          </w:p>
        </w:tc>
      </w:tr>
    </w:tbl>
    <w:p>
      <w:pPr>
        <w:pStyle w:val="Heading2"/>
      </w:pPr>
      <w:bookmarkStart w:name="_Toc0026" w:id="126"/>
      <w:r>
        <w:t xml:space="preserve">6.2 Journey B — Same-Day QR Walk-In</w:t>
      </w:r>
      <w:bookmarkEnd w:id="126"/>
    </w:p>
    <w:p>
      <w:pPr>
        <w:spacing w:after="120"/>
      </w:pPr>
      <w:r>
        <w:t xml:space="preserve"/>
      </w:r>
      <w:r>
        <w:rPr>
          <w:b/>
          <w:bCs/>
        </w:rPr>
        <w:t xml:space="preserve">Preconditions:</w:t>
      </w:r>
      <w:r>
        <w:t xml:space="preserve"> clinic status ACTIVE; QR walk-in enabled; at least one active service with walk-in enabled.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1169"/>
        <w:gridCol w:w="1949"/>
        <w:gridCol w:w="4873"/>
        <w:gridCol w:w="1268"/>
      </w:tblGrid>
      <w:tr>
        <w:trPr>
          <w:tblHeader/>
        </w:trPr>
        <w:tc>
          <w:tcPr>
            <w:tcW w:type="dxa" w:w="48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Actor</w:t>
            </w:r>
          </w:p>
        </w:tc>
        <w:tc>
          <w:tcPr>
            <w:tcW w:type="dxa" w:w="19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Step</w:t>
            </w:r>
          </w:p>
        </w:tc>
        <w:tc>
          <w:tcPr>
            <w:tcW w:type="dxa" w:w="487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System behaviour</w:t>
            </w:r>
          </w:p>
        </w:tc>
        <w:tc>
          <w:tcPr>
            <w:tcW w:type="dxa" w:w="126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Refs</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Scans clinic QR code.</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Opens public clinic portal.</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FR-QR-001</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Selects Join Today’s Queue.</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Eligibility check (Section 12.6): clinic open today and inside the walk-in registration window; not paused; daily capacity not reached; ≥ 1 walk-in service with ≥ 1 doctor available for the rest of today. If ineligible, a specific reason is shown (e.g. “Walk-in registration closes at 17:00”).</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FR-QUE-001</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Selects service and doctor.</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Only services with walk-in enabled and doctors working for the remainder of today are listed. A single eligible doctor is preselected.</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FR-QUE-002</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B4</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Enters name and phone (both mandatory) and acknowledges the privacy notice.</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Same validation as Journey A.</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FR-QUE-003</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B5</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System</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Registers and allocates token.</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 one transaction: re-checks eligibility and capacity, checks for an existing active entry for the same phone today, increments the clinic’s daily counter, creates the queue entry with status REGISTERED, creates the private access token.</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FR-QUE-004, -005, -018</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B6</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Sees token and status link.</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Large token number, status “Registered — please confirm your arrival at reception”, a clear statement that they are not yet in the waiting line, and a private live-status link.</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FR-QUE-005, -014</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B7</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Confirms physical arrival.</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Finds entry by token, phone or name; action “Confirm arrival” moves REGISTERED → WAITING and records arrival time; the queue position is established at this moment (A-012).</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FR-QUE-007</w:t>
            </w:r>
          </w:p>
        </w:tc>
      </w:tr>
      <w:tr>
        <w:tc>
          <w:tcPr>
            <w:tcW w:type="dxa" w:w="48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B8</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System</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Pushes update.</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SSE events to reception, the doctor’s workspace, the waiting-room display and the patient’s status page.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FR-QUE-013</w:t>
            </w:r>
          </w:p>
        </w:tc>
      </w:tr>
      <w:tr>
        <w:tc>
          <w:tcPr>
            <w:tcW w:type="dxa" w:w="48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B9</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Calls, starts, completes.</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WAITING → CALLED → IN_CONSULTATION → COMPLETED.</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FR-QUE-009, -010</w:t>
            </w:r>
          </w:p>
        </w:tc>
      </w:tr>
    </w:tbl>
    <w:p>
      <w:pPr>
        <w:pStyle w:val="Heading3"/>
      </w:pPr>
      <w:r>
        <w:t xml:space="preserve">6.2.1 Alternate and Exception Flows — Journey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3118"/>
        <w:gridCol w:w="5849"/>
      </w:tblGrid>
      <w:tr>
        <w:trPr>
          <w:tblHeader/>
        </w:trPr>
        <w:tc>
          <w:tcPr>
            <w:tcW w:type="dxa" w:w="7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31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Condition</w:t>
            </w:r>
          </w:p>
        </w:tc>
        <w:tc>
          <w:tcPr>
            <w:tcW w:type="dxa" w:w="58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Behaviour</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B-E1</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Capacity reached while patient is filling the form.</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Final transaction returns 409 CAPACITY_REACHED; no token consumed; patient is advised to speak to reception.</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B-E2</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Registration window closes while patient is filling the form.</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 REGISTRATION_CLOSED; no token consumed.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B-E3</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Same phone already has an active entry today.</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409 DUPLICATE_ACTIVE_REGISTRATION; the existing link is </w:t>
            </w:r>
            <w:r>
              <w:rPr>
                <w:b/>
                <w:bCs/>
                <w:sz w:val="18"/>
                <w:szCs w:val="18"/>
              </w:rPr>
              <w:t xml:space="preserve">not</w:t>
            </w:r>
            <w:r>
              <w:rPr>
                <w:b w:val="false"/>
                <w:bCs w:val="false"/>
                <w:sz w:val="18"/>
                <w:szCs w:val="18"/>
              </w:rPr>
              <w:t xml:space="preserve"> revealed; patient is told to use their saved link or ask reception (OQ-011).</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B-E4</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never arrives.</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Entry stays REGISTERED; at the arrival deadline (default clinic day close) it becomes EXPIRED (A-013).</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B-E5</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leaves before being seen.</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may “Leave queue” via link (REGISTERED or WAITING → CANCELLED); or staff marks NO_SHOW when called and absent.</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B-E6</w:t>
            </w:r>
          </w:p>
        </w:tc>
        <w:tc>
          <w:tcPr>
            <w:tcW w:type="dxa" w:w="31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walks in without a smartphone or cannot use the QR code.</w:t>
            </w:r>
          </w:p>
        </w:tc>
        <w:tc>
          <w:tcPr>
            <w:tcW w:type="dxa" w:w="58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 registers a staff walk-in (name + phone) that starts directly in WAITING because presence is known. If the patient has no phone at all, the receptionist uses the separate no-phone exception workflow (FR-QUE-020); public forms never allow this.</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B-E7</w:t>
            </w:r>
          </w:p>
        </w:tc>
        <w:tc>
          <w:tcPr>
            <w:tcW w:type="dxa" w:w="31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becomes unavailable mid-day.</w:t>
            </w:r>
          </w:p>
        </w:tc>
        <w:tc>
          <w:tcPr>
            <w:tcW w:type="dxa" w:w="58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may reassign WAITING entries to another doctor offering the same service, or cancel them with reason; affected patients see the change on their status page (FR-QUE-019).</w:t>
            </w:r>
          </w:p>
        </w:tc>
      </w:tr>
    </w:tbl>
    <w:p>
      <w:pPr>
        <w:pStyle w:val="Heading2"/>
      </w:pPr>
      <w:bookmarkStart w:name="_Toc0027" w:id="127"/>
      <w:r>
        <w:t xml:space="preserve">6.3 Staff Journeys</w:t>
      </w:r>
      <w:bookmarkEnd w:id="127"/>
    </w:p>
    <w:p>
      <w:pPr>
        <w:pStyle w:val="Heading3"/>
      </w:pPr>
      <w:r>
        <w:t xml:space="preserve">6.3.0 Staff Sign-in and Clinic Selection</w:t>
      </w:r>
    </w:p>
    <w:p>
      <w:pPr>
        <w:pStyle w:val="ListParagraph"/>
        <w:numPr>
          <w:ilvl w:val="0"/>
          <w:numId w:val="4"/>
        </w:numPr>
        <w:spacing w:after="60"/>
      </w:pPr>
      <w:r>
        <w:t xml:space="preserve">Staff user signs in with email and password (global account).</w:t>
      </w:r>
    </w:p>
    <w:p>
      <w:pPr>
        <w:pStyle w:val="ListParagraph"/>
        <w:numPr>
          <w:ilvl w:val="0"/>
          <w:numId w:val="4"/>
        </w:numPr>
        <w:spacing w:after="60"/>
      </w:pPr>
      <w:r>
        <w:t xml:space="preserve">If the account has exactly one active membership in an accessible clinic, that clinic is selected automatically; if it has several, the user picks one on the Select clinic screen (S-03); if it has none, sign-in is refused with a neutral message.</w:t>
      </w:r>
    </w:p>
    <w:p>
      <w:pPr>
        <w:pStyle w:val="ListParagraph"/>
        <w:numPr>
          <w:ilvl w:val="0"/>
          <w:numId w:val="4"/>
        </w:numPr>
        <w:spacing w:after="60"/>
      </w:pPr>
      <w:r>
        <w:t xml:space="preserve">The selected clinic name is always shown in the staff header. Every request carries the expected clinic; the server checks it against the session’s selected membership and re-validates that the membership is still active (FR-SEC-012).</w:t>
      </w:r>
    </w:p>
    <w:p>
      <w:pPr>
        <w:pStyle w:val="ListParagraph"/>
        <w:numPr>
          <w:ilvl w:val="0"/>
          <w:numId w:val="4"/>
        </w:numPr>
        <w:spacing w:after="60"/>
      </w:pPr>
      <w:r>
        <w:t xml:space="preserve">The user may switch clinic from the header at any time; switching re-validates the target membership, rotates the CSRF token and closes live streams of the previous clinic. Screens reload with the new clinic’s data and the roles of that membership only.</w:t>
      </w:r>
    </w:p>
    <w:p>
      <w:pPr>
        <w:pStyle w:val="ListParagraph"/>
        <w:numPr>
          <w:ilvl w:val="0"/>
          <w:numId w:val="4"/>
        </w:numPr>
        <w:spacing w:after="60"/>
      </w:pPr>
      <w:r>
        <w:t xml:space="preserve">If a Clinic Admin deactivates the user’s membership, the user loses access to that clinic within 60 seconds and is asked to select another clinic; other memberships and the global account are unaffected.</w:t>
      </w:r>
    </w:p>
    <w:p>
      <w:pPr>
        <w:pStyle w:val="Heading3"/>
      </w:pPr>
      <w:r>
        <w:t xml:space="preserve">6.3.1 Platform Administrator — Onboard a Clinic</w:t>
      </w:r>
    </w:p>
    <w:p>
      <w:pPr>
        <w:pStyle w:val="ListParagraph"/>
        <w:numPr>
          <w:ilvl w:val="0"/>
          <w:numId w:val="5"/>
        </w:numPr>
        <w:spacing w:after="60"/>
      </w:pPr>
      <w:r>
        <w:t xml:space="preserve">Creates a clinic with name, slug and time zone, and the first Clinic Admin’s name and email. Status: PENDING_SETUP.</w:t>
      </w:r>
    </w:p>
    <w:p>
      <w:pPr>
        <w:pStyle w:val="ListParagraph"/>
        <w:numPr>
          <w:ilvl w:val="0"/>
          <w:numId w:val="5"/>
        </w:numPr>
        <w:spacing w:after="60"/>
      </w:pPr>
      <w:r>
        <w:t xml:space="preserve">For a new account the system generates a temporary password shown once to the Platform Administrator for secure hand-over (no email in MVP).</w:t>
      </w:r>
    </w:p>
    <w:p>
      <w:pPr>
        <w:pStyle w:val="ListParagraph"/>
        <w:numPr>
          <w:ilvl w:val="0"/>
          <w:numId w:val="5"/>
        </w:numPr>
        <w:spacing w:after="60"/>
      </w:pPr>
      <w:r>
        <w:t xml:space="preserve">Clinic Admin logs in, changes password, completes setup (hours, services, doctors, schedules).</w:t>
      </w:r>
    </w:p>
    <w:p>
      <w:pPr>
        <w:pStyle w:val="ListParagraph"/>
        <w:numPr>
          <w:ilvl w:val="0"/>
          <w:numId w:val="5"/>
        </w:numPr>
        <w:spacing w:after="60"/>
      </w:pPr>
      <w:r>
        <w:t xml:space="preserve">Platform Administrator activates the clinic once the setup checklist is complete (≥ 1 active service, ≥ 1 active doctor with a schedule, weekly hours set). Status: ACTIVE. Slug becomes immutable.</w:t>
      </w:r>
    </w:p>
    <w:p>
      <w:pPr>
        <w:pStyle w:val="Heading3"/>
      </w:pPr>
      <w:r>
        <w:t xml:space="preserve">6.3.2 Clinic Admin — Configure and Launch</w:t>
      </w:r>
    </w:p>
    <w:p>
      <w:pPr>
        <w:pStyle w:val="ListParagraph"/>
        <w:numPr>
          <w:ilvl w:val="0"/>
          <w:numId w:val="6"/>
        </w:numPr>
        <w:spacing w:after="60"/>
      </w:pPr>
      <w:r>
        <w:t xml:space="preserve">Sets profile, time zone confirmation, default phone region.</w:t>
      </w:r>
    </w:p>
    <w:p>
      <w:pPr>
        <w:pStyle w:val="ListParagraph"/>
        <w:numPr>
          <w:ilvl w:val="0"/>
          <w:numId w:val="6"/>
        </w:numPr>
        <w:spacing w:after="60"/>
      </w:pPr>
      <w:r>
        <w:t xml:space="preserve">Sets weekly operating hours and breaks; adds known holidays and closures.</w:t>
      </w:r>
    </w:p>
    <w:p>
      <w:pPr>
        <w:pStyle w:val="ListParagraph"/>
        <w:numPr>
          <w:ilvl w:val="0"/>
          <w:numId w:val="6"/>
        </w:numPr>
        <w:spacing w:after="60"/>
      </w:pPr>
      <w:r>
        <w:t xml:space="preserve">Creates services with durations and walk-in/online flags.</w:t>
      </w:r>
    </w:p>
    <w:p>
      <w:pPr>
        <w:pStyle w:val="ListParagraph"/>
        <w:numPr>
          <w:ilvl w:val="0"/>
          <w:numId w:val="6"/>
        </w:numPr>
        <w:spacing w:after="60"/>
      </w:pPr>
      <w:r>
        <w:t xml:space="preserve">Creates doctor profiles, links each to a Doctor user (optional), sets weekly schedules and exceptions, and assigns eligible services.</w:t>
      </w:r>
    </w:p>
    <w:p>
      <w:pPr>
        <w:pStyle w:val="ListParagraph"/>
        <w:numPr>
          <w:ilvl w:val="0"/>
          <w:numId w:val="6"/>
        </w:numPr>
        <w:spacing w:after="60"/>
      </w:pPr>
      <w:r>
        <w:t xml:space="preserve">Creates Receptionist and Doctor staff accounts.</w:t>
      </w:r>
    </w:p>
    <w:p>
      <w:pPr>
        <w:pStyle w:val="ListParagraph"/>
        <w:numPr>
          <w:ilvl w:val="0"/>
          <w:numId w:val="6"/>
        </w:numPr>
        <w:spacing w:after="60"/>
      </w:pPr>
      <w:r>
        <w:t xml:space="preserve">Configures booking settings (hold period, minimum notice, horizon, cancellation cutoff, check-in window) and walk-in settings (enabled, daily capacity, cutoff).</w:t>
      </w:r>
    </w:p>
    <w:p>
      <w:pPr>
        <w:pStyle w:val="ListParagraph"/>
        <w:numPr>
          <w:ilvl w:val="0"/>
          <w:numId w:val="6"/>
        </w:numPr>
        <w:spacing w:after="60"/>
      </w:pPr>
      <w:r>
        <w:t xml:space="preserve">Downloads and prints the QR code poster.</w:t>
      </w:r>
    </w:p>
    <w:p>
      <w:pPr>
        <w:pStyle w:val="Heading3"/>
      </w:pPr>
      <w:r>
        <w:t xml:space="preserve">6.3.3 Receptionist — Daily Operations</w:t>
      </w:r>
    </w:p>
    <w:p>
      <w:pPr>
        <w:pStyle w:val="ListParagraph"/>
        <w:numPr>
          <w:ilvl w:val="0"/>
          <w:numId w:val="7"/>
        </w:numPr>
        <w:spacing w:after="60"/>
      </w:pPr>
      <w:r>
        <w:t xml:space="preserve">Opens Today dashboard: expected appointments, REGISTERED walk-ins awaiting arrival, WAITING per doctor, walk-in capacity used.</w:t>
      </w:r>
    </w:p>
    <w:p>
      <w:pPr>
        <w:pStyle w:val="ListParagraph"/>
        <w:numPr>
          <w:ilvl w:val="0"/>
          <w:numId w:val="7"/>
        </w:numPr>
        <w:spacing w:after="60"/>
      </w:pPr>
      <w:r>
        <w:t xml:space="preserve">Checks in scheduled patients and confirms arrival of QR walk-ins as they reach the desk.</w:t>
      </w:r>
    </w:p>
    <w:p>
      <w:pPr>
        <w:pStyle w:val="ListParagraph"/>
        <w:numPr>
          <w:ilvl w:val="0"/>
          <w:numId w:val="7"/>
        </w:numPr>
        <w:spacing w:after="60"/>
      </w:pPr>
      <w:r>
        <w:t xml:space="preserve">Registers walk-ins without a phone; creates and changes appointments by phone.</w:t>
      </w:r>
    </w:p>
    <w:p>
      <w:pPr>
        <w:pStyle w:val="ListParagraph"/>
        <w:numPr>
          <w:ilvl w:val="0"/>
          <w:numId w:val="7"/>
        </w:numPr>
        <w:spacing w:after="60"/>
      </w:pPr>
      <w:r>
        <w:t xml:space="preserve">Pauses walk-in registration if the clinic is overwhelmed; resumes later.</w:t>
      </w:r>
    </w:p>
    <w:p>
      <w:pPr>
        <w:pStyle w:val="ListParagraph"/>
        <w:numPr>
          <w:ilvl w:val="0"/>
          <w:numId w:val="7"/>
        </w:numPr>
        <w:spacing w:after="60"/>
      </w:pPr>
      <w:r>
        <w:t xml:space="preserve">Handles absent patients: return to waiting or mark no-show; reassigns entries if a doctor becomes unavailable.</w:t>
      </w:r>
    </w:p>
    <w:p>
      <w:pPr>
        <w:pStyle w:val="Heading3"/>
      </w:pPr>
      <w:r>
        <w:t xml:space="preserve">6.3.4 Doctor — Consultation Flow</w:t>
      </w:r>
    </w:p>
    <w:p>
      <w:pPr>
        <w:pStyle w:val="ListParagraph"/>
        <w:numPr>
          <w:ilvl w:val="0"/>
          <w:numId w:val="8"/>
        </w:numPr>
        <w:spacing w:after="60"/>
      </w:pPr>
      <w:r>
        <w:t xml:space="preserve">Opens My Queue: sees current patient (if any), the next WAITING patients for this doctor only, and today’s remaining appointments.</w:t>
      </w:r>
    </w:p>
    <w:p>
      <w:pPr>
        <w:pStyle w:val="ListParagraph"/>
        <w:numPr>
          <w:ilvl w:val="0"/>
          <w:numId w:val="8"/>
        </w:numPr>
        <w:spacing w:after="60"/>
      </w:pPr>
      <w:r>
        <w:t xml:space="preserve">Presses “Call next”: the head of the queue becomes CALLED; the waiting-room display and patient’s status page show the token being called.</w:t>
      </w:r>
    </w:p>
    <w:p>
      <w:pPr>
        <w:pStyle w:val="ListParagraph"/>
        <w:numPr>
          <w:ilvl w:val="0"/>
          <w:numId w:val="8"/>
        </w:numPr>
        <w:spacing w:after="60"/>
      </w:pPr>
      <w:r>
        <w:t xml:space="preserve">Presses “Start” when the patient enters: IN_CONSULTATION.</w:t>
      </w:r>
    </w:p>
    <w:p>
      <w:pPr>
        <w:pStyle w:val="ListParagraph"/>
        <w:numPr>
          <w:ilvl w:val="0"/>
          <w:numId w:val="8"/>
        </w:numPr>
        <w:spacing w:after="60"/>
      </w:pPr>
      <w:r>
        <w:t xml:space="preserve">Presses “Complete” at the end: COMPLETED. If the called patient does not appear: “Return to waiting” or “Mark no-show”.</w:t>
      </w:r>
    </w:p>
    <w:p>
      <w:pPr>
        <w:pStyle w:val="Heading1"/>
        <w:pageBreakBefore/>
      </w:pPr>
      <w:bookmarkStart w:name="_Toc0028" w:id="128"/>
      <w:r>
        <w:t xml:space="preserve">7. Functional Requirements</w:t>
      </w:r>
      <w:bookmarkEnd w:id="128"/>
    </w:p>
    <w:p>
      <w:pPr>
        <w:spacing w:after="120"/>
      </w:pPr>
      <w:r>
        <w:t xml:space="preserve">Requirements are grouped by functional area. The core areas requested in the brief are FR-CLN, FR-DOC, FR-PAT, FR-APT, FR-QR, FR-QUE, FR-RPT and FR-SEC; supporting areas are FR-PLT (platform), FR-STF (staff accounts), FR-SVC (services), FR-AUD (audit) and FR-DEM (demonstration data). The “Verified by” column links to Section 16.</w:t>
      </w:r>
    </w:p>
    <w:p>
      <w:pPr>
        <w:pStyle w:val="Heading2"/>
      </w:pPr>
      <w:bookmarkStart w:name="_Toc0029" w:id="129"/>
      <w:r>
        <w:t xml:space="preserve">7.1 Platform Administration (FR-PLT)</w:t>
      </w:r>
      <w:bookmarkEnd w:id="12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Platform Administrator shall create a clinic tenant with name, slug, IANA time zone and the first Clinic Admin’s name and email. The new clinic shall have status PENDING_SETUP.</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TC-PLT-001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Platform Administrator shall activate a clinic only when the setup checklist passes: weekly operating hours defined, ≥ 1 active service, ≥ 1 active doctor with a weekly schedule and ≥ 1 eligible service.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TC-PLT-001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Platform Administrator shall suspend and reactivate a clinic, with a mandatory reason. While SUSPENDED: the public portal shows “currently unavailable”; no new bookings, walk-ins or check-ins are accepted; existing data is preserved; members of that clinic cannot select it as active clinic except Clinic Admin members, who get read-only access (OQ-016). Memberships of the same users in other clinics are unaffected.</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TC-QR-002, TC-PLT-002</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Platform Administrator shall see a clinic list with metadata (name, slug, status, created date, active membership count) and aggregate operational counts (e.g. appointments per month), and look up a global staff account by email with its clinic memberships (clinic name, roles, active). No patient-level data shall be exposed through any platform endpoint.</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Platform Administrator shall be able to reset any staff account’s password to a one-time temporary password. This is the only reset path for accounts with memberships in more than one clinic (BR-084).</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TC-PLT-003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Platform Administrator shall deactivate and reactivate a global staff account with a mandatory reason. Deactivation blocks login and revokes all of the account’s sessions in every clinic within 60 seconds; memberships are retained unchanged and become usable again on reactivation.</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TC-PLT-004</w:t>
            </w:r>
          </w:p>
        </w:tc>
      </w:tr>
    </w:tbl>
    <w:p>
      <w:pPr>
        <w:pStyle w:val="Heading2"/>
      </w:pPr>
      <w:bookmarkStart w:name="_Toc0030" w:id="130"/>
      <w:r>
        <w:t xml:space="preserve">7.2 Clinic Configuration (FR-CLN)</w:t>
      </w:r>
      <w:bookmarkEnd w:id="13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maintain the clinic profile: display name, address, contact phone, IANA time zone, default phone region (ISO 3166 alpha-2) and optional logo (COULD).</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TC-CLN-003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Each clinic shall have a globally unique slug (BR-010). The slug is editable only while PENDING_SETUP and becomes immutable on first activation so that printed QR codes remain valid.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TC-QR-003</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define weekly operating hours: for each weekday either CLOSED or one opening time and one closing time with zero to three breaks (BR-040–BR-044).</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TC-CLN-001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shall create, edit and delete closures: full-day (one or more dates, e.g. public holidays) or partial (a date with a start and end time), each with an optional public label (e.g. “New Year holiday”).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TC-CLN-002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configure booking settings: slot granularity (5, 10, 15, 20, 30 or 60 min; default 15), reservation hold period (5–30 min; default 10), minimum notice (0–1440 min; default 60), booking horizon (1–90 days; default 30), patient cancellation cutoff (0–48 h; default 2 h), check-in window (default from 60 min before to 30 min after start), no-show grace period (default 15 min) and maximum active future appointments per phone (default 3, OQ-009).</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TC-APT-015</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shall configure walk-in settings: QR walk-in enabled (yes/no), daily walk-in capacity (1–500), registration opens (minutes relative to opening; default 0) and registration closes (minutes before closing; default 60). The arrival deadline is fixed to the end of the clinic day in the MVP (OQ-005). An optional per-doctor daily cap (COULD) is deferred (decision D-05).</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TC-QUE-002, TC-QUE-003</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or Receptionist shall pause and resume QR walk-in registration for today. Pause takes effect for all new registrations immediately and resets automatically at the start of the next clinic day.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TC-QUE-002</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Changes to hours, closures, schedules or services shall not alter or cancel existing CONFIRMED appointments. The system shall list affected appointments in a “Conflicts” view for staff to reschedule or cancel (FR-APT-016).</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public clinic portal shall be available only when the clinic status is ACTIVE.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TC-QR-002</w:t>
            </w:r>
          </w:p>
        </w:tc>
      </w:tr>
    </w:tbl>
    <w:p>
      <w:pPr>
        <w:pStyle w:val="Heading2"/>
      </w:pPr>
      <w:bookmarkStart w:name="_Toc0031" w:id="131"/>
      <w:r>
        <w:t xml:space="preserve">7.3 Staff Accounts (FR-STF)</w:t>
      </w:r>
      <w:bookmarkEnd w:id="13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add staff to the clinic by email with one or more clinic roles: CLINIC_ADMIN, RECEPTIONIST, DOCTOR. If the email belongs to an existing global account, a new membership in this clinic is created for it; otherwise a new global account is created with that membership. Membership is unique per (clinic, user) (BR-083). The Clinic Admin sees and manages only memberships of their own clinic and never the user’s other memberships.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TC-STF-001, TC-STF-004</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newly created global account shall receive a one-time temporary password, displayed once to the creator, and must change it at first login. Adding a membership to an existing account shall not change or reveal its password.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TC-STF-001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deactivate and reactivate staff memberships in their clinic. Deactivation shall revoke the user’s access to that clinic within 60 seconds (sessions whose selected clinic is this clinic must select another clinic; live streams for this clinic are closed) without disabling the global account or the user’s memberships in other clinics.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TC-STF-002, TC-STF-005</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Each clinic shall always have at least one active membership with the CLINIC_ADMIN role; the system shall prevent removing that role from, or deactivating, the last one.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TC-STF-003</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reset a staff user’s password to a temporary password only when that user has no membership in any other clinic (BR-084); otherwise the request is refused and the Platform Administrator performs the reset (FR-PLT-005).</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TC-STF-001, TC-STF-006</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Any staff user shall change their own password.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TC-SEC-009</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staff user with more than one active membership shall select the active clinic after login and may switch between clinics where they hold an active membership at any time. With exactly one active membership the clinic is selected automatically; with none, login is refused. Roles, doctor-profile link and permissions are always those of the selected membership only.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TC-STF-004, TC-STF-005</w:t>
            </w:r>
          </w:p>
        </w:tc>
      </w:tr>
    </w:tbl>
    <w:p>
      <w:pPr>
        <w:pStyle w:val="Heading2"/>
      </w:pPr>
      <w:bookmarkStart w:name="_Toc0032" w:id="132"/>
      <w:r>
        <w:t xml:space="preserve">7.4 Services (FR-SVC)</w:t>
      </w:r>
      <w:bookmarkEnd w:id="13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FR-SVC-001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create and edit services with: name (2–80 chars), short operational description (≤ 300 chars, no clinical advice), duration (5–240 min, multiple of 5), online-booking enabled flag, walk-in enabled flag, active flag and display order.</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TC-SVC-001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FR-SVC-002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shall assign one or more eligible doctors to each service.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TC-APT-001, -002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FR-SVC-003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service shall not be deleted once it has any appointment or queue entry; it may be deactivated. Inactive services are hidden from new bookings and walk-ins but retained in history and reports.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TC-SVC-001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FR-SVC-004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service with zero active eligible doctors shall not be offered publicly.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TC-APT-001</w:t>
            </w:r>
          </w:p>
        </w:tc>
      </w:tr>
    </w:tbl>
    <w:p>
      <w:pPr>
        <w:pStyle w:val="Heading2"/>
      </w:pPr>
      <w:bookmarkStart w:name="_Toc0033" w:id="133"/>
      <w:r>
        <w:t xml:space="preserve">7.5 Doctors and Schedules (FR-DOC)</w:t>
      </w:r>
      <w:bookmarkEnd w:id="13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create doctor profiles with display name, public title/specialty label (non-clinical, e.g. “General Practitioner”), active flag and an optional link to a membership of the same clinic that holds the DOCTOR role (one-to-one within the clinic, BR-082). The same global user may be linked to different doctor profiles in different clinics through different memberships.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TC-DOC-003, TC-DOC-004</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shall define each doctor’s weekly schedule: per weekday, not working or one start and end time with zero to three breaks.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TC-DOC-001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add schedule exceptions for a doctor: unavailable (full day or time range, e.g. leave) or modified hours for a specific date.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TC-DOC-002</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doctor’s bookable time shall be the intersection of clinic availability and doctor availability (Section 12). Doctor hours outside clinic hours may be saved but shall be shown with a warning and are never bookable.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TC-DOC-001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Doctor user shall view their own schedule, exceptions and appointments for any date, but not those of other doctors.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TC-SEC-004</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Doctor or Receptionist shall mark a doctor “unavailable for the rest of today”, which creates a same-day exception, removes the doctor from walk-in eligibility and lists affected entries for reassignment.</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TC-QUE-015</w:t>
            </w:r>
          </w:p>
        </w:tc>
      </w:tr>
    </w:tbl>
    <w:p>
      <w:pPr>
        <w:pStyle w:val="Heading2"/>
      </w:pPr>
      <w:bookmarkStart w:name="_Toc0034" w:id="134"/>
      <w:r>
        <w:t xml:space="preserve">7.6 Patients (FR-PAT)</w:t>
      </w:r>
      <w:bookmarkEnd w:id="134"/>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FR-PAT-001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system shall store a clinic-scoped patient record containing only: full name as entered, normalised phone (E.164), creation source (QR_BOOKING, QR_WALK_IN, STAFF), and timestamps. No clinical fields shall exist.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TC-PAT-001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FR-PAT-002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 public or staff registration, the system shall reuse an existing patient in the same clinic where normalised phone matches and the normalised name matches (case-, whitespace- and diacritic-insensitive); otherwise it shall create a new patient record (A-015, OQ-010).</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TC-PAT-001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FR-PAT-003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shall search patients, appointments and queue entries in their clinic by phone (full or last 4 digits), name (partial), booking reference or today’s queue token.</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TC-PAT-002</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FR-PAT-004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and Receptionist shall correct a patient’s name or phone; each change is audited with old and new values masked.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TC-SEC-008</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FR-PAT-005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shall view a patient’s operational visit history in their clinic (date, service, doctor, source, final status).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TC-PAT-002</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FR-PAT-006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records shall never be linked, matched or searchable across clinics, including where the same phone number appears in several clinics.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TC-SEC-001</w:t>
            </w:r>
          </w:p>
        </w:tc>
      </w:tr>
    </w:tbl>
    <w:p>
      <w:pPr>
        <w:pStyle w:val="Heading2"/>
      </w:pPr>
      <w:bookmarkStart w:name="_Toc0035" w:id="135"/>
      <w:r>
        <w:t xml:space="preserve">7.7 QR Code and Public Portal (FR-QR)</w:t>
      </w:r>
      <w:bookmarkEnd w:id="135"/>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Each clinic shall have exactly one permanent QR code that encodes only the canonical public URL https://&lt;host&gt;/c/&lt;slug&gt; (optionally with ?src=qr). The QR shall contain no token, secret or personal data.</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TC-QR-001, -003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FR-QR-002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shall download the QR code as PNG (≥ 1024 px) and SVG, and a printable A4 poster with clinic name, short instructions and the URL in text.</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 (poster SHOULD)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TC-QR-004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QR code and public URL shall remain valid for the life of the clinic regardless of settings changes.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TC-QR-003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FR-QR-004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public portal shall show clinic name, address, contact phone, today’s opening hours or closure label, walk-in status (open / opens at / closed / full / paused) and two actions: “Book an Appointment” and “Join Today’s Queue”.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TC-QR-001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Each portal action shall be disabled with a plain-language reason when unavailable (e.g. no bookable services; walk-ins full; registration closes at 17:00; clinic closed today).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TC-QUE-002</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FR-QR-006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system shall count portal visits per clinic per day, with and without src=qr, without storing IP addresses or personal data.</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COULD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bl>
    <w:p>
      <w:pPr>
        <w:pStyle w:val="Heading2"/>
      </w:pPr>
      <w:bookmarkStart w:name="_Toc0036" w:id="136"/>
      <w:r>
        <w:t xml:space="preserve">7.8 Appointments (FR-APT)</w:t>
      </w:r>
      <w:bookmarkEnd w:id="136"/>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public booking flow shall list active services with online booking enabled and ≥ 1 active eligible doctor, showing name, description and duration.</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If exactly one eligible doctor exists for the chosen service, that doctor shall be preselected and shown; if several exist, the patient shall choose one.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TC-APT-001, -002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system shall return available start times for a given service, doctor and date, and the list of dates with availability within the booking horizon.</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Availability shall be computed according to Section 12, honouring clinic hours, clinic breaks, closures, doctor hours, doctor breaks, doctor exceptions, service duration, slot granularity, minimum notice, horizon and existing PENDING (unexpired) and CONFIRMED/CHECKED_IN appointments of the doctor.</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TC-APT-003, -004, -015</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Selecting a time shall create a reservation: a PENDING appointment holding that doctor-time range for the hold period, returning reservation ID, a reservation secret (≥ 128 bits) and expiry time. Creation shall fail with SLOT_UNAVAILABLE if any overlapping active appointment exists (Section 13).</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TC-APT-005, -006</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Confirmation shall require reservation ID, reservation secret, name, phone, privacy-notice acknowledgement and idempotency key, and shall atomically: verify secret; verify status PENDING and not expired; re-validate the slot against current schedules; normalise and validate phone; enforce per-phone limits; match or create patient; set status CONFIRMED.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TC-APT-007, -008, -010</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 confirmation, the system shall generate a unique booking reference (BR-020) and a private access token (BR-022), and show a confirmation page with reference, details, private link, “Copy link” and “Add to calendar (.ics)” (SHOULD).</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TC-APT-009</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private booking page shall show clinic, service, doctor, date/time, status, booking reference, the patient’s first name and masked phone; once checked in, it shall also show the queue token and live queue status.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TC-APT-009, TC-QUE-014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patient shall cancel a CONFIRMED appointment from the private page until the cancellation cutoff; after the cutoff, the page shall show the clinic’s phone number instead.</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and Receptionist shall create appointments on a patient’s behalf. Staff-created appointments are created directly as CONFIRMED subject to the same overlap constraint; minimum notice does not apply to staff (A-018).</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TC-APT-016</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and Receptionist shall cancel (with reason) and reschedule CONFIRMED appointments. Rescheduling keeps the same booking reference and access token and is atomic: the new slot is acquired before the old slot is released.</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 (reschedule 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TC-APT-017</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 or Clinic Admin shall check in a CONFIRMED appointment within the check-in window (override with reason allowed, A-019). Check-in shall atomically set CHECKED_IN, allocate a daily queue token and create a queue entry in WAITING with source SCHEDULED for the appointment’s doctor and service.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shall mark a CONFIRMED appointment NO_SHOW after the no-show grace period. At clinic day close, remaining CONFIRMED appointments for that day shall become NO_SHOW automatically (A-021).</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PENDING appointments past expiry shall be treated as non-blocking immediately (query-time check) and set to EXPIRED by a background job at least every minute.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TC-APT-005</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shall view appointments as a day list per doctor and a filterable list (date range, doctor, service, status).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TC-APT-016</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system shall show a “Conflicts” view of future CONFIRMED appointments that no longer fit current hours, closures, schedules or exceptions, with actions to reschedule or cancel.</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system shall reject public confirmation when the phone already has the configured maximum number of active future appointments at the clinic (MAX_ACTIVE_BOOKINGS).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TC-APT-018</w:t>
            </w:r>
          </w:p>
        </w:tc>
      </w:tr>
    </w:tbl>
    <w:p>
      <w:pPr>
        <w:pStyle w:val="Heading2"/>
      </w:pPr>
      <w:bookmarkStart w:name="_Toc0037" w:id="137"/>
      <w:r>
        <w:t xml:space="preserve">7.9 Queue Management (FR-QUE)</w:t>
      </w:r>
      <w:bookmarkEnd w:id="13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“Join Today’s Queue” shall check eligibility (Section 12.6) before showing the form and again inside the registration transaction, returning a specific reason when ineligible.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TC-QUE-001, -002, -003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walk-in flow shall list only active services with walk-in enabled and, per service, only doctors with remaining working time today (now &lt; doctor’s last available end time today). A single eligible doctor shall be preselected.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Walk-in registration shall require name, phone, privacy-notice acknowledgement and idempotency key (same validation as appointments). Public forms have no no-phone option (BR-037).</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TC-QUE-001, TC-VAL-004</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Each queue entry shall receive a token number unique per clinic per clinic-local date, allocated sequentially from 1 with no duplicates under concurrency. Scheduled check-ins, QR walk-ins and staff walk-ins share one sequence (A-011).</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TC-QUE-004, -013</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QR walk-in entry shall be created with status REGISTERED. The patient shall immediately see the token, status and private status link, and a clear instruction to confirm arrival at reception.</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TC-QUE-001, -005</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 or Clinic Admin shall register a staff walk-in for a patient who is present, with name and phone (no-phone exception: FR-QUE-020); the entry is created directly in WAITING and receives no private status link. Staff walk-ins count toward daily capacity; staff may exceed capacity with a recorded reason (A-014).</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TC-QUE-016</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 or Clinic Admin shall confirm arrival of a REGISTERED entry, moving it to WAITING and recording arrived_at.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TC-QUE-005</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Each doctor shall have an ordered waiting line of WAITING entries ordered by queue sort time ascending, then token number (BR-060). REGISTERED entries shall not appear in the waiting line nor count toward any position.</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TC-QUE-005, -006</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doctor (or Clinic Admin on the doctor’s behalf) shall “Call next”, which moves the head of that doctor’s waiting line to CALLED. Calling a specific WAITING entry out of order shall be allowed with a reason (SHOULD).</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TC-QUE-006, -007</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doctor (or Clinic Admin) shall Start (CALLED → IN_CONSULTATION) and Complete (IN_CONSULTATION → COMPLETED). Completing a SCHEDULED entry also completes its appointment.</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TC-QUE-006</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Authorised staff shall: return a CALLED entry to WAITING (patient absent; keeps original sort time and increments recall count); mark CALLED entry NO_SHOW; cancel REGISTERED or WAITING entries with reason. Permissions per Section 10.</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TC-QUE-008</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doctor shall have at most one entry in CALLED or IN_CONSULTATION at any time (enforced by database constraint).</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TC-QUE-010</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 changes shall be pushed via SSE to authorised subscribers: clinic staff stream, doctor stream, waiting-room display stream and the individual patient’s status stream (Section 13.6).</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TC-QUE-009, TC-SEC-007</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patient status page shall show: token, status in plain language, doctor display name, “now serving” token for that doctor, and — only when WAITING — the number of people ahead. No other patient’s name or phone shall ever be shown.</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patient shall leave the queue from the status page while REGISTERED or WAITING (→ CANCELLED by PATIENT), after a confirmation prompt.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TC-QUE-017</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 clinic day close (performed within 5 minutes after local midnight) the system shall finalise non-terminal entries: REGISTERED → EXPIRED; WAITING and CALLED → CANCELLED (reason SYSTEM_DAY_CLOSE); IN_CONSULTATION → COMPLETED flagged auto_closed and excluded from duration metrics (A-022).</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waiting-room display screen (staff-launched, kiosk mode) shall show, per doctor, the token now being called and the next tokens. It shall show token numbers and doctor names only — never patient names or phones.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TC-QUE-018</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walk-in registration shall be rejected when the same normalised phone already has a non-terminal queue entry at the clinic today (DUPLICATE_ACTIVE_REGISTRATION), without revealing the existing entry (OQ-011).</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 or Clinic Admin shall reassign a WAITING entry to another doctor who offers the same service and is available today; the entry keeps its token and sort time.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TC-QUE-015</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FR-QUE-020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Receptionist-assisted no-phone exception (separate staff workflow): for a patient who is physically present and has no phone, Receptionist or Clinic Admin may register a staff walk-in with name only by selecting “Patient has no phone” and entering a mandatory operational reason. The entry starts in WAITING, has no private link, the patient record has no phone and is never matched to existing patients, and the registration is audited. No public form offers this option.</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TC-QUE-029</w:t>
            </w:r>
          </w:p>
        </w:tc>
      </w:tr>
    </w:tbl>
    <w:p>
      <w:pPr>
        <w:pStyle w:val="Heading2"/>
      </w:pPr>
      <w:bookmarkStart w:name="_Toc0038" w:id="138"/>
      <w:r>
        <w:t xml:space="preserve">7.10 Reports and Dashboards (FR-RPT)</w:t>
      </w:r>
      <w:bookmarkEnd w:id="138"/>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FR-RPT-001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Today dashboard (Clinic Admin, Receptionist; Doctor: own-doctor subset per Section 10) shall show, updating live: appointments by status; REGISTERED, WAITING, CALLED, IN_CONSULTATION and COMPLETED counts per doctor; walk-in capacity used/remaining; current longest wait; walk-in registration state.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TC-RPT-004</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shall view a report for a selected date range (≤ 90 days, clinic-local dates) showing completed visits by day, source (SCHEDULED, QR_WALK_IN, STAFF_WALK_IN), doctor and service.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TC-RPT-002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FR-RPT-003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report shall show waiting time (WAITING → first CALLED: median, p90, max) and consultation duration (IN_CONSULTATION → COMPLETED: median, p90), by doctor and overall, excluding auto-closed entries.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TC-RPT-001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report shall show counts and rates of: appointment cancellations (by patient / by staff), appointment no-shows, expired walk-in registrations, queue no-shows and queue cancellations, using the definitions in Section 11.5.</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TC-RPT-002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FR-RPT-005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 shall export the aggregate report as CSV. Exports shall contain no patient names or phone numbers.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TC-RPT-003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All report figures shall be computed in the clinic’s time zone and scoped to the requesting user’s clinic.</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TC-RPT-003</w:t>
            </w:r>
          </w:p>
        </w:tc>
      </w:tr>
    </w:tbl>
    <w:p>
      <w:pPr>
        <w:pStyle w:val="Heading2"/>
      </w:pPr>
      <w:bookmarkStart w:name="_Toc0039" w:id="139"/>
      <w:r>
        <w:t xml:space="preserve">7.11 Security and Access Control (FR-SEC)</w:t>
      </w:r>
      <w:bookmarkEnd w:id="13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shall authenticate with email and password. Passwords shall be hashed with Argon2id (or bcrypt cost ≥ 12 if Argon2id is unavailable) and meet BR-080.</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TC-SEC-009</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Sessions shall use server-side session records referenced by an HttpOnly, Secure, SameSite=Lax cookie; idle timeout 60 min and absolute lifetime 12 h (A-024); logout invalidates the session server-side. The session stores the selected clinic membership; selecting or switching clinic re-validates the membership, rotates the CSRF secret and closes the session’s open live streams.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TC-SEC-009, TC-STF-004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After 5 failed logins for one account within 15 min, further attempts shall be delayed/blocked for 15 min; responses shall not reveal whether the email exists.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TC-SEC-009</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Every staff API request shall be authorised server-side against the permissions matrix (Section 10). UI hiding is not a security control.</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TC-SEC-003, -004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clinic context shall be derived only from the session’s selected active membership (staff) or the clinic slug/access token (public), never from a client-supplied clinic ID. On every staff request the server re-validates that the selected membership exists, is active, belongs to the session’s user and that its clinic may be accessed. Every query on tenant data shall be filtered by clinic ID; a resource from another clinic shall return 404, including for users who are members of that other clinic but have not selected it.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TC-SEC-001, TC-STF-004</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Private access tokens shall be generated with a CSPRNG (≥ 256 bits, base64url), stored only as SHA-256 hashes, compared in constant time and expire per BR-023. Invalid, expired or revoked tokens return a generic “link not valid” 404.</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TC-SEC-006</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endpoints shall be rate-limited per IP and per clinic (Section 14.5) and return 429 with Retry-After when exceeded.</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TC-SEC-005</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All API inputs shall be validated with shared Zod schemas; unknown fields shall be rejected.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TC-APT-008</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State-changing staff requests shall be protected against CSRF (SameSite cookie plus synchroniser or double-submit token, and Origin check).</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TC-SEC-010</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FR-SEC-010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Logs shall not contain access tokens, reservation secrets, passwords or full phone numbers; URLs containing tokens shall be redacted before logging.</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TC-SEC-011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FR-SEC-011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 Administrator accounts shall have no permission on clinic-tenant patient, appointment or queue resources, and no impersonation feature shall exist.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TC-SEC-002</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FR-SEC-012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Every staff request shall carry the client’s expected active clinic (X-Clinic-Id header). The server shall reject the request with 409 CLINIC_CONTEXT_MISMATCH if it differs from the session’s selected clinic and with 403 CLINIC_SELECTION_REQUIRED if the selected membership is no longer active. The header is a consistency check only and never selects or changes the clinic; only the clinic-selection endpoint changes it, after verifying an active membership of the session’s user.</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TC-SEC-017</w:t>
            </w:r>
          </w:p>
        </w:tc>
      </w:tr>
    </w:tbl>
    <w:p>
      <w:pPr>
        <w:pStyle w:val="Heading2"/>
      </w:pPr>
      <w:bookmarkStart w:name="_Toc0040" w:id="140"/>
      <w:r>
        <w:t xml:space="preserve">7.12 Audit Logging (FR-AUD)</w:t>
      </w:r>
      <w:bookmarkEnd w:id="14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FR-AUD-001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system shall record an audit event for: logins (success/failure), logout, clinic selection and switching, password changes and resets; global account creation, activation and deactivation; membership creation, role change, deactivation and reactivation; clinic creation, activation, suspension, reactivation; changes to settings, hours, closures, services, doctors, schedules and exceptions; every appointment and queue status change; patient detail corrections; no-phone registrations; capacity and check-in overrides; report exports.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TC-SEC-008</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FR-AUD-002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Each event shall store: event ID, UTC timestamp, clinic ID (nullable for platform events), actor type (STAFF, PUBLIC_PATIENT, SYSTEM), actor user ID if any, action, entity type and ID, from/to status where relevant, reason if any, request ID and a minimal change summary with personal data masked.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TC-SEC-008</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FR-AUD-003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records shall be append-only: the application database role shall have no UPDATE or DELETE privilege on the audit table.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TC-SEC-008</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FR-AUD-004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Admin shall view and filter the clinic’s audit log; Platform Administrator shall view platform-level events only.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TC-SEC-008</w:t>
            </w:r>
          </w:p>
        </w:tc>
      </w:tr>
    </w:tbl>
    <w:p>
      <w:pPr>
        <w:pStyle w:val="Heading2"/>
      </w:pPr>
      <w:bookmarkStart w:name="_Toc0041" w:id="141"/>
      <w:r>
        <w:t xml:space="preserve">7.13 Demonstration Data (FR-DEM)</w:t>
      </w:r>
      <w:bookmarkEnd w:id="14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5847"/>
        <w:gridCol w:w="877"/>
        <w:gridCol w:w="1756"/>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Priority</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Verified by</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FR-DEM-001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seed command shall create at least two fictional clinics with distinct time zones, staff for every role, services, doctors, schedules, closures and two weeks of fictional appointment and queue history.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TC-DEM-001</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FR-DEM-002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Fictional phone numbers shall use reserved/fictional ranges where available and names shall be obviously fictional; the demo UI shall display a “Demo — fictional data” banner.</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MUST</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TC-DEM-001</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FR-DEM-003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reset command shall restore the demo database to its seeded state.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TC-DEM-001</w:t>
            </w:r>
          </w:p>
        </w:tc>
      </w:tr>
    </w:tbl>
    <w:p>
      <w:pPr>
        <w:pStyle w:val="Heading1"/>
        <w:pageBreakBefore/>
      </w:pPr>
      <w:bookmarkStart w:name="_Toc0042" w:id="142"/>
      <w:r>
        <w:t xml:space="preserve">8. Non-Functional Requirements</w:t>
      </w:r>
      <w:bookmarkEnd w:id="142"/>
    </w:p>
    <w:p>
      <w:pPr>
        <w:spacing w:after="120"/>
      </w:pPr>
      <w:r>
        <w:t xml:space="preserve">Performance targets apply to the reference environment: the Docker Compose stack on a host with 2 vCPU and 4 GB RAM, PostgreSQL in the same stack, 10 clinics and 50 concurrent users per clinic, with seeded data of 12 months per clinic (≈ 30,000 appointments and 40,000 queue entries per clinic).</w:t>
      </w:r>
    </w:p>
    <w:p>
      <w:pPr>
        <w:pStyle w:val="Heading2"/>
      </w:pPr>
      <w:bookmarkStart w:name="_Toc0043" w:id="143"/>
      <w:r>
        <w:t xml:space="preserve">8.1 Performance and Scalability</w:t>
      </w:r>
      <w:bookmarkEnd w:id="14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1169"/>
        <w:gridCol w:w="3703"/>
        <w:gridCol w:w="3608"/>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Category</w:t>
            </w:r>
          </w:p>
        </w:tc>
        <w:tc>
          <w:tcPr>
            <w:tcW w:type="dxa" w:w="37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36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Acceptance criterion</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NFR-PERF-001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Performance</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and public read APIs respond quickly under reference load.</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p95 ≤ 300 ms, p99 ≤ 800 ms over a 10-minute load test (TC-NFR-003).</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NFR-PERF-002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Performance</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Availability calculation for one service, doctor and date.</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p95 ≤ 400 ms; date-availability for a 30-day horizon p95 ≤ 1 s.</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NFR-PERF-003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Performance</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State-changing APIs (hold, confirm, register, transition).</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p95 ≤ 500 ms including transaction and SSE publish.</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NFR-PERF-004</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Real time</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events reach subscribers promptly.</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p95 ≤ 2 s from transaction commit to client render (TC-QUE-009).</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NFR-PERF-005</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Front end</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portal loads fast on mobile.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LCP ≤ 2.5 s on Lighthouse “Moto G Power / Slow 4G” profile; public route JS ≤ 250 KB gzip.</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NFR-PERF-006</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Scalability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SSE connections per instance.</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backend instance sustains ≥ 1,000 concurrent SSE connections with heartbeat and &lt; 512 MB RSS.</w:t>
            </w:r>
          </w:p>
        </w:tc>
      </w:tr>
    </w:tbl>
    <w:p>
      <w:pPr>
        <w:pStyle w:val="Heading2"/>
      </w:pPr>
      <w:bookmarkStart w:name="_Toc0044" w:id="144"/>
      <w:r>
        <w:t xml:space="preserve">8.2 Reliability, Availability and Recoverability</w:t>
      </w:r>
      <w:bookmarkEnd w:id="144"/>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1169"/>
        <w:gridCol w:w="3703"/>
        <w:gridCol w:w="3608"/>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Category</w:t>
            </w:r>
          </w:p>
        </w:tc>
        <w:tc>
          <w:tcPr>
            <w:tcW w:type="dxa" w:w="37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36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Acceptance criterion</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NFR-REL-001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Reliability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SSE clients recover from disconnection.</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Client reconnects automatically (backoff 1–30 s) and re-fetches a full snapshot on reconnect; server heartbeat every 25 s. Verified by dropping the connection in E2E test.</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NFR-REL-002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Reliability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Background jobs (hold expiry, day close) are idempotent and safe to run concurrently.</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Running each job twice concurrently produces the same final state (TC-NFR-004).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NFR-REL-003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Reliability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Correctness does not depend on background jobs running on time.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Expired holds are non-blocking at query time even if the expiry job is stopped (TC-APT-005).</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NFR-REL-004</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Recoverability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Database backup and restore is documented.</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documented pg_dump/pg_restore procedure restores the demo database successfully at least once before release.</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NFR-AVL-001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Availability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Demo environment availability target — applies only if live hosting is approved (decision D-10); the MVP release is a local Docker release.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99.5 % monthly when hosted (non-contractual); /healthz and /readyz endpoints exist in every build.</w:t>
            </w:r>
          </w:p>
        </w:tc>
      </w:tr>
    </w:tbl>
    <w:p>
      <w:pPr>
        <w:pStyle w:val="Heading2"/>
      </w:pPr>
      <w:bookmarkStart w:name="_Toc0045" w:id="145"/>
      <w:r>
        <w:t xml:space="preserve">8.3 Security and Privacy</w:t>
      </w:r>
      <w:bookmarkEnd w:id="145"/>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1169"/>
        <w:gridCol w:w="3703"/>
        <w:gridCol w:w="3608"/>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Category</w:t>
            </w:r>
          </w:p>
        </w:tc>
        <w:tc>
          <w:tcPr>
            <w:tcW w:type="dxa" w:w="37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36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Acceptance criterion</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NFR-SEC-001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Security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Transport security — deployed part applies only if live hosting is approved (D-10).</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All non-local traffic over HTTPS (TLS 1.2+); HSTS max-age ≥ 180 days in deployed environments; local Docker release documents the TLS requirement for any hosting.</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NFR-SEC-002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Security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Security headers.</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CSP without unsafe-inline scripts, X-Content-Type-Options, frame-ancestors none (except display page if needed), Referrer-Policy no-referrer on token pages; verified by header test.</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NFR-SEC-003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Security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Dependency hygiene.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npm audit shows 0 high/critical vulnerabilities in production dependencies at release.</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NFR-SEC-004</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Security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 isolation is tested automatically, including users with memberships in several clinics.</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Isolation suite calls every tenant-scoped endpoint with a foreign-clinic ID and receives 404 in 100 % of cases, also for users who are members of the foreign clinic but have another clinic selected (TC-SEC-001, TC-STF-004).</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NFR-PRIV-001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Privacy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Data minimisation.</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forms collect only name and phone; database schema contains no clinical fields (schema review checklist).</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NFR-PRIV-002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Privacy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Masking on public pages.</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pages show first name only and phone masked to last 4 digits.</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NFR-PRIV-003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Privacy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Search engines and referrers.</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Token pages send X-Robots-Tag: noindex, nofollow and Referrer-Policy: no-referrer.</w:t>
            </w:r>
          </w:p>
        </w:tc>
      </w:tr>
    </w:tbl>
    <w:p>
      <w:pPr>
        <w:pStyle w:val="Heading2"/>
      </w:pPr>
      <w:bookmarkStart w:name="_Toc0046" w:id="146"/>
      <w:r>
        <w:t xml:space="preserve">8.4 Usability, Accessibility and Responsiveness</w:t>
      </w:r>
      <w:bookmarkEnd w:id="146"/>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1169"/>
        <w:gridCol w:w="3703"/>
        <w:gridCol w:w="3608"/>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Category</w:t>
            </w:r>
          </w:p>
        </w:tc>
        <w:tc>
          <w:tcPr>
            <w:tcW w:type="dxa" w:w="37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36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Acceptance criterion</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NFR-USE-001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Usability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Journeys are quick to complete.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SC-01 (≤ 60 s median walk-in) and SC-02 (≤ 120 s median booking) met.</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NFR-USE-002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Usability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Plain language.</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Patient-facing text at roughly grade 6–8 reading level; every status has a one-sentence explanation.</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NFR-ACC-001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Accessibility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Conformance.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WCAG 2.2 Level AA for all MVP screens; axe-core reports 0 serious/critical violations (TC-NFR-001); manual keyboard-only walkthrough of both journeys passes.</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NFR-ACC-002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Accessibility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Live updates are perceivable.</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Status and position changes announced through aria-live=“polite”; being called announced via aria-live=“assertive”.</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NFR-ACC-003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Accessibility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Touch and text.</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Touch targets ≥ 44 × 44 CSS px on patient screens; layout usable at 200 % text zoom; queue token rendered ≥ 48 px.</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NFR-RESP-001</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Responsive</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screens are mobile-first.</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 horizontal scroll and all actions reachable at 360 × 640 px; also verified at 430, 768 and 1280 px (TC-NFR-002).</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NFR-RESP-002</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Responsive</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screens.</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 and admin fully usable at ≥ 1024 px; doctor workspace fully usable at ≥ 768 px (tablet); display board at 1920 × 1080.</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NFR-COMP-001</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Compatibility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Browsers.</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Latest two versions of Chrome, Edge, Firefox, Safari (macOS/iOS) and Chrome on Android pass the E2E smoke suite.</w:t>
            </w:r>
          </w:p>
        </w:tc>
      </w:tr>
    </w:tbl>
    <w:p>
      <w:pPr>
        <w:pStyle w:val="Heading2"/>
      </w:pPr>
      <w:bookmarkStart w:name="_Toc0047" w:id="147"/>
      <w:r>
        <w:t xml:space="preserve">8.5 Maintainability, Testability and Operability</w:t>
      </w:r>
      <w:bookmarkEnd w:id="14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66"/>
        <w:gridCol w:w="1169"/>
        <w:gridCol w:w="3703"/>
        <w:gridCol w:w="3608"/>
      </w:tblGrid>
      <w:tr>
        <w:trPr>
          <w:tblHeader/>
        </w:trPr>
        <w:tc>
          <w:tcPr>
            <w:tcW w:type="dxa" w:w="12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Category</w:t>
            </w:r>
          </w:p>
        </w:tc>
        <w:tc>
          <w:tcPr>
            <w:tcW w:type="dxa" w:w="37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w:t>
            </w:r>
          </w:p>
        </w:tc>
        <w:tc>
          <w:tcPr>
            <w:tcW w:type="dxa" w:w="36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Acceptance criterion</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NFR-MNT-001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Maintainability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Modular monolith boundaries.</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Modules: identity, platform, clinic, scheduling, booking, queue, reporting, audit. A lint/import rule fails the build on cross-module imports that bypass a module’s public interface.</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NFR-MNT-002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Maintainability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Type safety.</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TypeScript strict mode; 0 type errors in CI; shared Zod schemas between client and server.</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NFR-TST-001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Testability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Unit/integration coverage.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80 % line coverage in scheduling, booking and queue modules (Vitest); state machines 100 % transition coverage.</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NFR-TST-002</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Testability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End-to-end coverage.</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Playwright covers Journey A, Journey B, check-in, doctor flow and one permission-denied path per role.</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NFR-TST-003</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Testability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Time is controllable.</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Business logic obtains time from an injectable clock so tests can simulate any clinic-local time.</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NFR-OPS-001</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Operability</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Structured logging.</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JSON logs with timestamp, level, request ID, clinic ID (where applicable), route and latency; PII redacted.</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NFR-OPS-002</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Portability</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One-command local start.</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`docker compose up` starts web, API and database; README setup ≤ 5 steps; migrations and seed run by command.</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NFR-DAT-001</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Data</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 storage.</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All instants stored as timestamptz (UTC); clinic-local service date stored explicitly on appointments and queue entries.</w:t>
            </w:r>
          </w:p>
        </w:tc>
      </w:tr>
      <w:tr>
        <w:tc>
          <w:tcPr>
            <w:tcW w:type="dxa" w:w="12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NFR-I18N-001</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Internationalisation</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Localisation-ready.</w:t>
            </w:r>
          </w:p>
        </w:tc>
        <w:tc>
          <w:tcPr>
            <w:tcW w:type="dxa" w:w="36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All UI strings in resource files; dates and times formatted with Intl using clinic time zone.</w:t>
            </w:r>
          </w:p>
        </w:tc>
      </w:tr>
      <w:tr>
        <w:tc>
          <w:tcPr>
            <w:tcW w:type="dxa" w:w="12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NFR-CST-001</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Cost</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Budget.</w:t>
            </w:r>
          </w:p>
        </w:tc>
        <w:tc>
          <w:tcPr>
            <w:tcW w:type="dxa" w:w="36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Implementation credit spend ≤ USD 35 (SC-11); any requirement that threatens this is deferred by Product Owner decision.</w:t>
            </w:r>
          </w:p>
        </w:tc>
      </w:tr>
    </w:tbl>
    <w:p>
      <w:pPr>
        <w:pStyle w:val="Heading1"/>
        <w:pageBreakBefore/>
      </w:pPr>
      <w:bookmarkStart w:name="_Toc0048" w:id="148"/>
      <w:r>
        <w:t xml:space="preserve">9. Appointment and Queue State-Transition Rules</w:t>
      </w:r>
      <w:bookmarkEnd w:id="148"/>
    </w:p>
    <w:p>
      <w:pPr>
        <w:spacing w:after="120"/>
      </w:pPr>
      <w:r>
        <w:t xml:space="preserve">Appointments and queue entries are separate entities with separate state machines. A scheduled appointment gains a linked queue entry only at check-in. Any transition not listed below is invalid and shall be rejected with HTTP 409 INVALID_TRANSITION. Every transition is executed as a conditional update on the expected current status and version (Section 13) and produces an audit event and, where relevant, an SSE event.</w:t>
      </w:r>
    </w:p>
    <w:p>
      <w:pPr>
        <w:pStyle w:val="Heading2"/>
      </w:pPr>
      <w:bookmarkStart w:name="_Toc0049" w:id="149"/>
      <w:r>
        <w:t xml:space="preserve">9.1 Appointment States</w:t>
      </w:r>
      <w:bookmarkEnd w:id="14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6"/>
        <w:gridCol w:w="4775"/>
        <w:gridCol w:w="1754"/>
        <w:gridCol w:w="1561"/>
      </w:tblGrid>
      <w:tr>
        <w:trPr>
          <w:tblHeader/>
        </w:trPr>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477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Meaning</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Blocks slot?</w:t>
            </w:r>
          </w:p>
        </w:tc>
        <w:tc>
          <w:tcPr>
            <w:tcW w:type="dxa" w:w="156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Terminal?</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w:t>
            </w:r>
          </w:p>
        </w:tc>
        <w:tc>
          <w:tcPr>
            <w:tcW w:type="dxa" w:w="477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Reservation hold created; patient details not yet confirmed.</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 until expires_at</w:t>
            </w:r>
          </w:p>
        </w:tc>
        <w:tc>
          <w:tcPr>
            <w:tcW w:type="dxa" w:w="15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w:t>
            </w:r>
          </w:p>
        </w:tc>
        <w:tc>
          <w:tcPr>
            <w:tcW w:type="dxa" w:w="477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 accepted; reference and private link issued.</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CHECKED_IN</w:t>
            </w:r>
          </w:p>
        </w:tc>
        <w:tc>
          <w:tcPr>
            <w:tcW w:type="dxa" w:w="477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arrived and checked in; linked queue entry exists.</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c>
          <w:tcPr>
            <w:tcW w:type="dxa" w:w="15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COMPLETED</w:t>
            </w:r>
          </w:p>
        </w:tc>
        <w:tc>
          <w:tcPr>
            <w:tcW w:type="dxa" w:w="477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Linked queue entry completed.</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 (history)</w:t>
            </w:r>
          </w:p>
        </w:tc>
        <w:tc>
          <w:tcPr>
            <w:tcW w:type="dxa" w:w="1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w:t>
            </w:r>
          </w:p>
        </w:tc>
        <w:tc>
          <w:tcPr>
            <w:tcW w:type="dxa" w:w="477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 by patient or staff (cancelled_by, reason recorded).</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5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r>
      <w:tr>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NO_SHOW</w:t>
            </w:r>
          </w:p>
        </w:tc>
        <w:tc>
          <w:tcPr>
            <w:tcW w:type="dxa" w:w="477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did not check in.</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c>
          <w:tcPr>
            <w:tcW w:type="dxa" w:w="156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r>
      <w:tr>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EXPIRED</w:t>
            </w:r>
          </w:p>
        </w:tc>
        <w:tc>
          <w:tcPr>
            <w:tcW w:type="dxa" w:w="477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Reservation hold lapsed without confirmation.</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56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r>
    </w:tbl>
    <w:p>
      <w:pPr>
        <w:spacing w:after="120"/>
      </w:pPr>
      <w:r>
        <w:t xml:space="preserve">Note: COMPLETED appointments retain their time range for history but, being in the past, cannot conflict with new bookings. The overlap constraint applies to PENDING (unexpired), CONFIRMED, CHECKED_IN and COMPLETED.</w:t>
      </w:r>
    </w:p>
    <w:p>
      <w:pPr>
        <w:pStyle w:val="Heading2"/>
      </w:pPr>
      <w:bookmarkStart w:name="_Toc0050" w:id="150"/>
      <w:r>
        <w:t xml:space="preserve">9.2 Appointment Transitions</w:t>
      </w:r>
      <w:bookmarkEnd w:id="15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1364"/>
        <w:gridCol w:w="1364"/>
        <w:gridCol w:w="1851"/>
        <w:gridCol w:w="2339"/>
        <w:gridCol w:w="2146"/>
      </w:tblGrid>
      <w:tr>
        <w:trPr>
          <w:tblHeader/>
        </w:trPr>
        <w:tc>
          <w:tcPr>
            <w:tcW w:type="dxa" w:w="6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From</w:t>
            </w:r>
          </w:p>
        </w:tc>
        <w:tc>
          <w:tcPr>
            <w:tcW w:type="dxa" w:w="136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To</w:t>
            </w:r>
          </w:p>
        </w:tc>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Trigger / actor</w:t>
            </w:r>
          </w:p>
        </w:tc>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Preconditions</w:t>
            </w:r>
          </w:p>
        </w:tc>
        <w:tc>
          <w:tcPr>
            <w:tcW w:type="dxa" w:w="214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Side effects</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AT-01</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select time</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 valid per Section 12; no overlap; rate limit OK.</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expires_at = now + hold period; reservation secret issued.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AT-02</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PENDING</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confirm</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Secret valid; now &lt; expires_at; slot still valid; inputs valid; per-phone limit OK.</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matched/created; booking reference and access token issued.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AT-03</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EXPIRED</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System job</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 ≥ expires_at.</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 released (already non-blocking at query time).</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AT-04</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PENDING</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CANCELLED</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abandon (“Change time”)</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Valid secret.</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Slot released immediately.</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AT-05</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CONFIRMED</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create appointment</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 valid for staff (minimum notice not applied); no overlap.</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Reference and access token issued.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AT-06</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reschedule</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New slot valid; no overlap.</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Time/doctor changed atomically; reference and token unchanged; audit old/new.</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AT-07</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CONFIRMED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(before cutoff) or Staff (with reason)</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now &lt; start − cutoff.</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Slot released; SSE to staff.</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AT-08</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CONFIRMED</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CHECKED_IN</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check in</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 date = today; within check-in window or override reason; clinic ACTIVE.</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token allocated; queue entry WAITING (source SCHEDULED).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AT-09</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CONFIRMED</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NO_SHOW</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or System at day close</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now ≥ start + grace.</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Counted in no-show metrics.</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AT-10</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CHECKED_IN</w:t>
            </w:r>
          </w:p>
        </w:tc>
        <w:tc>
          <w:tcPr>
            <w:tcW w:type="dxa" w:w="136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COMPLETED</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System (linked queue entry COMPLETED)</w:t>
            </w:r>
          </w:p>
        </w:tc>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214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AT-11</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CHECKED_IN</w:t>
            </w:r>
          </w:p>
        </w:tc>
        <w:tc>
          <w:tcPr>
            <w:tcW w:type="dxa" w:w="136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System (linked queue entry CANCELLED or NO_SHOW)</w:t>
            </w:r>
          </w:p>
        </w:tc>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214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 reason copied from queue entry; reported as queue outcome, not as appointment no-show.</w:t>
            </w:r>
          </w:p>
        </w:tc>
      </w:tr>
    </w:tbl>
    <w:p>
      <w:pPr>
        <w:pStyle w:val="Heading2"/>
      </w:pPr>
      <w:bookmarkStart w:name="_Toc0051" w:id="151"/>
      <w:r>
        <w:t xml:space="preserve">9.3 Queue Entry States</w:t>
      </w:r>
      <w:bookmarkEnd w:id="15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580"/>
        <w:gridCol w:w="1656"/>
        <w:gridCol w:w="1366"/>
      </w:tblGrid>
      <w:tr>
        <w:trPr>
          <w:tblHeader/>
        </w:trPr>
        <w:tc>
          <w:tcPr>
            <w:tcW w:type="dxa" w:w="214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458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Meaning</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In waiting line?</w:t>
            </w:r>
          </w:p>
        </w:tc>
        <w:tc>
          <w:tcPr>
            <w:tcW w:type="dxa" w:w="136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Terminal?</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REGISTERED</w:t>
            </w:r>
          </w:p>
        </w:tc>
        <w:tc>
          <w:tcPr>
            <w:tcW w:type="dxa" w:w="45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QR walk-in has a token; physical presence not confirmed.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c>
          <w:tcPr>
            <w:tcW w:type="dxa" w:w="13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w:t>
            </w:r>
          </w:p>
        </w:tc>
        <w:tc>
          <w:tcPr>
            <w:tcW w:type="dxa" w:w="458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Presence confirmed (arrival, staff walk-in or check-in); in doctor’s line.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c>
          <w:tcPr>
            <w:tcW w:type="dxa" w:w="13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CALLED</w:t>
            </w:r>
          </w:p>
        </w:tc>
        <w:tc>
          <w:tcPr>
            <w:tcW w:type="dxa" w:w="45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has called the patient.</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Shown as “now calling”</w:t>
            </w:r>
          </w:p>
        </w:tc>
        <w:tc>
          <w:tcPr>
            <w:tcW w:type="dxa" w:w="13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IN_CONSULTATION</w:t>
            </w:r>
          </w:p>
        </w:tc>
        <w:tc>
          <w:tcPr>
            <w:tcW w:type="dxa" w:w="458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is with the doctor.</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Shown as “now serving”</w:t>
            </w:r>
          </w:p>
        </w:tc>
        <w:tc>
          <w:tcPr>
            <w:tcW w:type="dxa" w:w="13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COMPLETED</w:t>
            </w:r>
          </w:p>
        </w:tc>
        <w:tc>
          <w:tcPr>
            <w:tcW w:type="dxa" w:w="45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Visit finished (auto_closed flag possible).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3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CANCELLED</w:t>
            </w:r>
          </w:p>
        </w:tc>
        <w:tc>
          <w:tcPr>
            <w:tcW w:type="dxa" w:w="458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Left queue (patient) or cancelled (staff/system) with reason.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3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NO_SHOW</w:t>
            </w:r>
          </w:p>
        </w:tc>
        <w:tc>
          <w:tcPr>
            <w:tcW w:type="dxa" w:w="458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Called but not present; staff marked no-show.</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36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Yes</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EXPIRED</w:t>
            </w:r>
          </w:p>
        </w:tc>
        <w:tc>
          <w:tcPr>
            <w:tcW w:type="dxa" w:w="458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Registered but presence never confirmed by the arrival deadline.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36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Yes</w:t>
            </w:r>
          </w:p>
        </w:tc>
      </w:tr>
    </w:tbl>
    <w:p>
      <w:pPr>
        <w:pStyle w:val="Heading2"/>
      </w:pPr>
      <w:bookmarkStart w:name="_Toc0052" w:id="152"/>
      <w:r>
        <w:t xml:space="preserve">9.4 Queue Transitions</w:t>
      </w:r>
      <w:bookmarkEnd w:id="15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1851"/>
        <w:gridCol w:w="1656"/>
        <w:gridCol w:w="1754"/>
        <w:gridCol w:w="1754"/>
        <w:gridCol w:w="2049"/>
      </w:tblGrid>
      <w:tr>
        <w:trPr>
          <w:tblHeader/>
        </w:trPr>
        <w:tc>
          <w:tcPr>
            <w:tcW w:type="dxa" w:w="6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t>
            </w:r>
          </w:p>
        </w:tc>
        <w:tc>
          <w:tcPr>
            <w:tcW w:type="dxa" w:w="185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From</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To</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Trigger / actor</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Preconditions</w:t>
            </w:r>
          </w:p>
        </w:tc>
        <w:tc>
          <w:tcPr>
            <w:tcW w:type="dxa" w:w="20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Side effects</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QT-01</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REGISTERED</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QR walk-in</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Eligibility (12.6); capacity; no duplicate active phone.</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Token allocated; access token issued; registered_at set.</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QT-02</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walk-in, or check-in (AT-08)</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available today; capacity or override reason (walk-in).</w:t>
            </w:r>
          </w:p>
        </w:tc>
        <w:tc>
          <w:tcPr>
            <w:tcW w:type="dxa" w:w="20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Token allocated; arrived_at = now; sort time set.</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QT-03</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WAITING</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Receptionist/Admin: confirm arrival</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 date = today.</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arrived_at = now; sort time = arrived_at.</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QT-04</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REGISTERED</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CANCELLED</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leave; Staff: cancel (reason)</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20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QT-05</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EXPIRED</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System at arrival deadline</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 confirmed by deadline.</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Counted as expired registration.</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QT-06</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CALLED</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Doctor/Admin: call next (head) or call specific (reason)</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has no CALLED/IN_CONSULTATION entry.</w:t>
            </w:r>
          </w:p>
        </w:tc>
        <w:tc>
          <w:tcPr>
            <w:tcW w:type="dxa" w:w="20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called_at set (first call only for wait metric); SSE “called”.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QT-07</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WAITING</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leave; Staff: cancel (reason)</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QT-08</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reassign doctor</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Target doctor offers service, available today.</w:t>
            </w:r>
          </w:p>
        </w:tc>
        <w:tc>
          <w:tcPr>
            <w:tcW w:type="dxa" w:w="20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changed; token and sort time kept.</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QT-09</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IN_CONSULTATION</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Doctor/Admin: start</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started_at set.</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QT-10</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CALLED</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WAITING</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Doctor/Receptionist/Admin: return to waiting</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recall_count &lt; 3 (A-020).</w:t>
            </w:r>
          </w:p>
        </w:tc>
        <w:tc>
          <w:tcPr>
            <w:tcW w:type="dxa" w:w="20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recall_count + 1; original sort time kept.</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QT-11</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CALLED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NO_SHOW</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Doctor/Receptionist/Admin: mark no-show</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Linked appointment → CANCELLED (AT-11).</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QT-12</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IN_CONSULTATION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COMPLETED</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Doctor/Admin: complete</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20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completed_at set; linked appointment → COMPLETED.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QT-13</w:t>
            </w:r>
          </w:p>
        </w:tc>
        <w:tc>
          <w:tcPr>
            <w:tcW w:type="dxa" w:w="185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WAITING, CALLED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System at day close</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day ended.</w:t>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reason SYSTEM_DAY_CLOSE.</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QT-14</w:t>
            </w:r>
          </w:p>
        </w:tc>
        <w:tc>
          <w:tcPr>
            <w:tcW w:type="dxa" w:w="185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IN_CONSULTATION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COMPLETED</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System at day close</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day ended.</w:t>
            </w:r>
          </w:p>
        </w:tc>
        <w:tc>
          <w:tcPr>
            <w:tcW w:type="dxa" w:w="20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auto_closed = true; excluded from duration metrics.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4E79" w:sz="4"/>
              <w:left w:val="single" w:color="1F4E79" w:sz="24"/>
              <w:bottom w:val="single" w:color="1F4E79" w:sz="4"/>
              <w:right w:val="single" w:color="1F4E79" w:sz="4"/>
            </w:tcBorders>
            <w:shd w:fill="DCE6F1" w:color="auto" w:val="clear"/>
            <w:tcMar>
              <w:top w:type="dxa" w:w="100"/>
              <w:left w:type="dxa" w:w="160"/>
              <w:bottom w:type="dxa" w:w="100"/>
              <w:right w:type="dxa" w:w="160"/>
            </w:tcMar>
          </w:tcPr>
          <w:p>
            <w:r>
              <w:rPr>
                <w:sz w:val="20"/>
                <w:szCs w:val="20"/>
              </w:rPr>
              <w:t xml:space="preserve"/>
            </w:r>
            <w:r>
              <w:rPr>
                <w:b/>
                <w:bCs/>
                <w:sz w:val="20"/>
                <w:szCs w:val="20"/>
              </w:rPr>
              <w:t xml:space="preserve">Rule: REGISTERED is never WAITING</w:t>
            </w:r>
            <w:r>
              <w:rPr>
                <w:sz w:val="20"/>
                <w:szCs w:val="20"/>
              </w:rPr>
              <w:t xml:space="preserve"/>
            </w:r>
          </w:p>
          <w:p>
            <w:pPr>
              <w:spacing w:before="60"/>
            </w:pPr>
            <w:r>
              <w:rPr>
                <w:sz w:val="20"/>
                <w:szCs w:val="20"/>
              </w:rPr>
              <w:t xml:space="preserve">A REGISTERED entry is never counted in “people ahead”, never appears in a doctor’s waiting line, never appears on the waiting-room display, and cannot be called. The only way from REGISTERED into the line is QT-03 (staff-confirmed arrival).</w:t>
            </w:r>
          </w:p>
        </w:tc>
      </w:tr>
    </w:tbl>
    <w:p>
      <w:pPr>
        <w:pStyle w:val="Heading1"/>
        <w:pageBreakBefore/>
      </w:pPr>
      <w:bookmarkStart w:name="_Toc0053" w:id="153"/>
      <w:r>
        <w:t xml:space="preserve">10. Permissions Matrix</w:t>
      </w:r>
      <w:bookmarkEnd w:id="153"/>
    </w:p>
    <w:p>
      <w:pPr>
        <w:spacing w:after="120"/>
      </w:pPr>
      <w:r>
        <w:t xml:space="preserve">Permissions are evaluated against the roles of the session’s selected clinic membership only; memberships in other clinics never add permissions. Legend: </w:t>
      </w:r>
      <w:r>
        <w:rPr>
          <w:b/>
          <w:bCs/>
        </w:rPr>
        <w:t xml:space="preserve">Y</w:t>
      </w:r>
      <w:r>
        <w:t xml:space="preserve"> = allowed; </w:t>
      </w:r>
      <w:r>
        <w:rPr>
          <w:b/>
          <w:bCs/>
        </w:rPr>
        <w:t xml:space="preserve">Own</w:t>
      </w:r>
      <w:r>
        <w:t xml:space="preserve"> = only own records (doctor: entries/appointments assigned to their doctor profile; patient: the record bound to their access token); </w:t>
      </w:r>
      <w:r>
        <w:rPr>
          <w:b/>
          <w:bCs/>
        </w:rPr>
        <w:t xml:space="preserve">R</w:t>
      </w:r>
      <w:r>
        <w:t xml:space="preserve"> = read only; </w:t>
      </w:r>
      <w:r>
        <w:rPr>
          <w:b/>
          <w:bCs/>
        </w:rPr>
        <w:t xml:space="preserve">—</w:t>
      </w:r>
      <w:r>
        <w:t xml:space="preserve"> = denied (403 for staff routes, 404 for cross-tenant or invalid-token access). All staff permissions are limited to the user’s own clinic. CA = Clinic Admin; RC = Receptionist; DR = Doctor; PA = Platform Administrator; PP = Public Patient.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83"/>
        <w:gridCol w:w="877"/>
        <w:gridCol w:w="877"/>
        <w:gridCol w:w="1169"/>
        <w:gridCol w:w="1072"/>
        <w:gridCol w:w="1268"/>
      </w:tblGrid>
      <w:tr>
        <w:trPr>
          <w:tblHeader/>
        </w:trPr>
        <w:tc>
          <w:tcPr>
            <w:tcW w:type="dxa" w:w="448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Capability</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PA</w:t>
            </w:r>
          </w:p>
        </w:tc>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w:t>
            </w:r>
          </w:p>
        </w:tc>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RC</w:t>
            </w:r>
          </w:p>
        </w:tc>
        <w:tc>
          <w:tcPr>
            <w:tcW w:type="dxa" w:w="10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DR</w:t>
            </w:r>
          </w:p>
        </w:tc>
        <w:tc>
          <w:tcPr>
            <w:tcW w:type="dxa" w:w="126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PP</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Platform</w:t>
            </w:r>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 clinic / first Clinic Admin</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Activate, suspend, reactivate clinic</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View clinic list and aggregate counts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Reset any staff account password (only path for multi-clinic accounts)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Look up global staff account and its memberships (no patient data)</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Deactivate / reactivate global staff account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Read any patient, appointment or queue record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Clinic configuration</w:t>
            </w:r>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Edit clinic profile, booking and walk-in settings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Edit operating hours and closures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Pause/resume walk-in registration today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Manage services and doctor eligibility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Manage doctor profiles, schedules, exceptions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 (R)</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Mark doctor unavailable for rest of today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Manage staff memberships and roles in own clinic (add by email, roles, deactivate)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Reset password of staff with no other clinic membership</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Download QR code / poster</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Appointments</w:t>
            </w:r>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View public portal, services, availability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n/a</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Create reservation hold and confirm (public flow)</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 appointment on patient’s behalf</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View appointments</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Reschedule appointment</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 appointment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 (before cutoff)</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 in appointment (incl. override)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Mark appointment no-show</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View and resolve conflicts</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Queue</w:t>
            </w:r>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QR walk-in registration</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walk-in registration (incl. capacity override)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No-phone staff walk-in exception (FR-QUE-020)</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 arrival (REGISTERED → WAITING)</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View clinic-wide queue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View doctor queue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Call next / call specific</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(OQ-013)</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Start / complete consultation</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Return CALLED to waiting; mark queue no-show</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 queue entry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Own (leave)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Reassign entry to another doctor</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Launch waiting-room display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View own live status page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r>
              <w:rPr>
                <w:b/>
                <w:bCs/>
                <w:sz w:val="18"/>
                <w:szCs w:val="18"/>
              </w:rPr>
              <w:t xml:space="preserve">Patients, reports, audit</w:t>
            </w:r>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Search patients; view visit history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Correct patient name/phone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Today dashboard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Date-range reports and CSV export</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 (OQ-014)</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View clinic audit log</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View platform audit log</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r>
              <w:rPr>
                <w:b/>
                <w:bCs/>
                <w:sz w:val="18"/>
                <w:szCs w:val="18"/>
              </w:rPr>
              <w:t xml:space="preserve">Account</w:t>
            </w:r>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w:r>
          </w:p>
        </w:tc>
      </w:tr>
      <w:tr>
        <w:tc>
          <w:tcPr>
            <w:tcW w:type="dxa" w:w="448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Select / switch active clinic (own active memberships only)</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w:t>
            </w:r>
          </w:p>
        </w:tc>
        <w:tc>
          <w:tcPr>
            <w:tcW w:type="dxa" w:w="126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t>
            </w:r>
          </w:p>
        </w:tc>
      </w:tr>
      <w:tr>
        <w:tc>
          <w:tcPr>
            <w:tcW w:type="dxa" w:w="448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Change own password</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Y</w:t>
            </w:r>
          </w:p>
        </w:tc>
        <w:tc>
          <w:tcPr>
            <w:tcW w:type="dxa" w:w="126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t>
            </w:r>
          </w:p>
        </w:tc>
      </w:tr>
    </w:tbl>
    <w:p>
      <w:pPr>
        <w:pStyle w:val="Heading1"/>
        <w:pageBreakBefore/>
      </w:pPr>
      <w:bookmarkStart w:name="_Toc0054" w:id="154"/>
      <w:r>
        <w:t xml:space="preserve">11. Input Validation and Business Rules</w:t>
      </w:r>
      <w:bookmarkEnd w:id="154"/>
    </w:p>
    <w:p>
      <w:pPr>
        <w:spacing w:after="120"/>
      </w:pPr>
      <w:r>
        <w:t xml:space="preserve">Validation is defined once in shared Zod schemas and enforced on the server; the client mirrors it for usability. Strings are trimmed and Unicode-normalised (NFC) before validation. Unknown fields are rejected.</w:t>
      </w:r>
    </w:p>
    <w:p>
      <w:pPr>
        <w:pStyle w:val="Heading2"/>
      </w:pPr>
      <w:bookmarkStart w:name="_Toc0055" w:id="155"/>
      <w:r>
        <w:t xml:space="preserve">11.1 Patient Identity Fields</w:t>
      </w:r>
      <w:bookmarkEnd w:id="155"/>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1754"/>
        <w:gridCol w:w="7018"/>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Field</w:t>
            </w:r>
          </w:p>
        </w:tc>
        <w:tc>
          <w:tcPr>
            <w:tcW w:type="dxa" w:w="70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 definition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BR-030</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Full name</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Mandatory. 2–100 characters after trimming; internal whitespace collapsed to single spaces. Letters of any script, spaces, apostrophe, hyphen and period allowed; digits, emoji, angle brackets and control characters rejected.</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BR-031</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Phone</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Mandatory on every public form. Parsed with the clinic’s default region if no + prefix; must be a valid mobile or fixed-line number for its region; stored as E.164 (e.g. +66812345678).</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BR-032</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 verification</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 ownership is </w:t>
            </w:r>
            <w:r>
              <w:rPr>
                <w:b/>
                <w:bCs/>
                <w:sz w:val="18"/>
                <w:szCs w:val="18"/>
              </w:rPr>
              <w:t xml:space="preserve">not</w:t>
            </w:r>
            <w:r>
              <w:rPr>
                <w:b w:val="false"/>
                <w:bCs w:val="false"/>
                <w:sz w:val="18"/>
                <w:szCs w:val="18"/>
              </w:rPr>
              <w:t xml:space="preserve"> verified in the MVP (no SMS OTP). The UI states that the number is used only by the clinic to contact the patient about this visit.</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BR-033</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Phone display</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pages show only the last 4 digits (e.g. •••• ••• 5678). Staff pages show the full number.</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BR-034</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Name display</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pages show the first word of the name only. Waiting-room display never shows names.</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BR-035</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Privacy acknowledgement</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Mandatory checkbox linked to the clinic’s privacy notice before confirm/register.</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BR-036</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clinical input</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free-text field on any patient-facing form; staff-facing free-text fields (reasons) limited to 200 characters and labelled “operational reason — do not enter medical information”.</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BR-037</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phone rule</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QR appointment booking and public QR walk-in registration always require both a valid name (BR-030) and a valid phone (BR-031); public APIs reject missing, blank or invalid values and accept no bypass flag. The only path without a phone is the staff no-phone exception (FR-QUE-020), available to Receptionist and Clinic Admin only, with a mandatory reason.</w:t>
            </w:r>
          </w:p>
        </w:tc>
      </w:tr>
    </w:tbl>
    <w:p>
      <w:pPr>
        <w:pStyle w:val="Heading2"/>
      </w:pPr>
      <w:bookmarkStart w:name="_Toc0056" w:id="156"/>
      <w:r>
        <w:t xml:space="preserve">11.2 Identifiers</w:t>
      </w:r>
      <w:bookmarkEnd w:id="156"/>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1754"/>
        <w:gridCol w:w="7018"/>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Identifier</w:t>
            </w:r>
          </w:p>
        </w:tc>
        <w:tc>
          <w:tcPr>
            <w:tcW w:type="dxa" w:w="70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 definition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BR-010</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slug</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3–40 chars, lowercase a–z, 0–9 and single hyphens, not starting/ending with hyphen; globally unique; reserved words (admin, api, app, c, login, static, www) rejected; immutable after first activation.</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BR-020</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 reference</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Format SC-XXXXXXXX: 8 characters from Crockford Base32 (no I, L, O, U), random, unique per clinic (database constraint); shown to patient and staff; usable by staff for search; grants no public access by itself.</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BR-021</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 token</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Integer ≥ 1, unique per (clinic, clinic-local service date); displayed zero-padded to 3 digits (e.g. 007, 112); no prefix in MVP (OQ-008).</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BR-022</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Private access token</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256-bit CSPRNG value, base64url, embedded in the private link https://&lt;host&gt;/c/&lt;slug&gt;/b/&lt;token&gt; (booking) or /q/&lt;token&gt; (queue); only SHA-256 hash stored.</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BR-023</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Access-token validity</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Booking link: until 7 days after appointment start, or 7 days after cancellation. Queue link: until 24 h after the clinic day close of its service date (A-023). Expired links show a generic page with clinic contact.</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BR-024</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Reservation secret</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 128-bit CSPRNG value returned only to the browser that created the hold; valid only while PENDING.</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BR-025</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 key</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Client-generated UUID v4 required on all public POSTs; scope (clinic, endpoint, key); retained 24 h.</w:t>
            </w:r>
          </w:p>
        </w:tc>
      </w:tr>
    </w:tbl>
    <w:p>
      <w:pPr>
        <w:pStyle w:val="Heading2"/>
      </w:pPr>
      <w:bookmarkStart w:name="_Toc0057" w:id="157"/>
      <w:r>
        <w:t xml:space="preserve">11.3 Booking Rules</w:t>
      </w:r>
      <w:bookmarkEnd w:id="15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8772"/>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87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Definition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BR-050</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start time is offered only if the whole interval [start, start + service duration) lies within one continuous available interval (Section 12.4).</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BR-051</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Start times are aligned to the slot granularity counted from the start of the available interval (e.g. interval 09:00–12:00, granularity 15 min → 09:00, 09:15, …).</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BR-052</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bookings require start ≥ now + minimum notice and start date ≤ today + horizon (clinic-local).</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BR-053</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doctor cannot have two overlapping active appointments (PENDING unexpired, CONFIRMED, CHECKED_IN, COMPLETED). Back-to-back appointments are allowed (half-open intervals).</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BR-054</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 browser may hold at most 1 active PENDING reservation per clinic, identified by a strictly necessary anonymous hold cookie; creating a new hold cancels the previous one (AT-04). Per IP, at most 5 active holds per clinic.</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BR-055</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phone may have at most MAX_ACTIVE_BOOKINGS (default 3) future CONFIRMED appointments per clinic (OQ-009).</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BR-056</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cancellation allowed until start − cancellation cutoff (default 2 h).</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BR-057</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Check-in allowed from start − 60 min to start + 30 min by default; outside window requires override reason (A-019). Late arrivals beyond the window are handled by staff judgement (OQ-004).</w:t>
            </w:r>
          </w:p>
        </w:tc>
      </w:tr>
    </w:tbl>
    <w:p>
      <w:pPr>
        <w:pStyle w:val="Heading2"/>
      </w:pPr>
      <w:bookmarkStart w:name="_Toc0058" w:id="158"/>
      <w:r>
        <w:t xml:space="preserve">11.4 Queue Rules</w:t>
      </w:r>
      <w:bookmarkEnd w:id="158"/>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8772"/>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87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Definition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BR-060</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 ordering per doctor: ascending sort_time, then token number. For walk-ins, sort_time = arrived_at (moment of confirmed physical presence). For scheduled check-ins, sort_time = max(arrived_at, appointment start) (A-012, OQ-003).</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BR-061</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“People ahead” = number of WAITING entries for the same doctor with an earlier (sort_time, token) + 1 if the doctor has an entry in CALLED. IN_CONSULTATION is shown as “now serving”, not counted.</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BR-062</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Daily walk-in capacity counts all walk-in entries (QR and staff) created today that are not CANCELLED by the patient within 10 minutes of creation (A-014). Scheduled check-ins do not count.</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BR-063</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Return-to-waiting is allowed at most 3 times per entry (A-020); afterwards only no-show or cancel.</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BR-064</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estimated waiting time in minutes is shown in the MVP (deferred; avoids misleading promises).</w:t>
            </w:r>
          </w:p>
        </w:tc>
      </w:tr>
    </w:tbl>
    <w:p>
      <w:pPr>
        <w:pStyle w:val="Heading2"/>
      </w:pPr>
      <w:bookmarkStart w:name="_Toc0059" w:id="159"/>
      <w:r>
        <w:t xml:space="preserve">11.5 Metric Definitions</w:t>
      </w:r>
      <w:bookmarkEnd w:id="15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tblHeader/>
        </w:trPr>
        <w:tc>
          <w:tcPr>
            <w:tcW w:type="dxa" w:w="243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Metric</w:t>
            </w:r>
          </w:p>
        </w:tc>
        <w:tc>
          <w:tcPr>
            <w:tcW w:type="dxa" w:w="731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Definition</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Waiting time</w:t>
            </w:r>
          </w:p>
        </w:tc>
        <w:tc>
          <w:tcPr>
            <w:tcW w:type="dxa" w:w="73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first called_at − sort_time for entries that reached CALLED (excludes auto_closed). For scheduled patients this measures waiting beyond the later of arrival and appointment time.</w:t>
            </w:r>
          </w:p>
        </w:tc>
      </w:tr>
      <w:tr>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Consultation duration</w:t>
            </w:r>
          </w:p>
        </w:tc>
        <w:tc>
          <w:tcPr>
            <w:tcW w:type="dxa" w:w="731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completed_at − started_at for COMPLETED entries with auto_closed = false.</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Appointment cancellation rate</w:t>
            </w:r>
          </w:p>
        </w:tc>
        <w:tc>
          <w:tcPr>
            <w:tcW w:type="dxa" w:w="73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CANCELLED appointments (excluding AT-04 abandoned holds and AT-11) ÷ appointments that reached CONFIRMED, by appointment date.</w:t>
            </w:r>
          </w:p>
        </w:tc>
      </w:tr>
      <w:tr>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 no-show rate</w:t>
            </w:r>
          </w:p>
        </w:tc>
        <w:tc>
          <w:tcPr>
            <w:tcW w:type="dxa" w:w="731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NO_SHOW appointments ÷ appointments that reached CONFIRMED and whose date has passed.</w:t>
            </w:r>
          </w:p>
        </w:tc>
      </w:tr>
      <w:tr>
        <w:tc>
          <w:tcPr>
            <w:tcW w:type="dxa" w:w="243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Expired registration rate</w:t>
            </w:r>
          </w:p>
        </w:tc>
        <w:tc>
          <w:tcPr>
            <w:tcW w:type="dxa" w:w="731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EXPIRED queue entries ÷ QR walk-in entries created.</w:t>
            </w:r>
          </w:p>
        </w:tc>
      </w:tr>
      <w:tr>
        <w:tc>
          <w:tcPr>
            <w:tcW w:type="dxa" w:w="243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no-show</w:t>
            </w:r>
          </w:p>
        </w:tc>
        <w:tc>
          <w:tcPr>
            <w:tcW w:type="dxa" w:w="731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entries ending NO_SHOW (called but absent).</w:t>
            </w:r>
          </w:p>
        </w:tc>
      </w:tr>
    </w:tbl>
    <w:p>
      <w:pPr>
        <w:pStyle w:val="Heading2"/>
      </w:pPr>
      <w:bookmarkStart w:name="_Toc0060" w:id="160"/>
      <w:r>
        <w:t xml:space="preserve">11.6 Staff Account Rules</w:t>
      </w:r>
      <w:bookmarkEnd w:id="16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8772"/>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87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Definition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BR-080</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Password: 12–128 characters; must not equal email; checked against a bundled list of common passwords; no composition rules (NIST SP 800-63B style).</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BR-081</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global staff account per email; email unique across the platform, case-insensitive.</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BR-082</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doctor profile links to at most one membership, which must belong to the same clinic and hold the DOCTOR role; a membership links to at most one doctor profile. The same global user may be linked to doctor profiles in several clinics through different memberships.</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BR-083</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membership is unique per (clinic, user). Roles and activation status belong to the membership. Platform Administrator accounts cannot hold memberships.</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BR-084</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Clinic Admin may reset the password of, or change login identity fields (email) for, a staff account only if that account has no membership in any other clinic. Otherwise only the Platform Administrator or the account owner may do so. This prevents one clinic from taking over access to another clinic.</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BR-085</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staff session works in exactly one selected clinic. Selection requires an active membership of the session’s user in an accessible clinic (ACTIVE, or SUSPENDED for Clinic Admin read-only). The selection is stored server-side and is changed only by the clinic-selection endpoint.</w:t>
            </w:r>
          </w:p>
        </w:tc>
      </w:tr>
    </w:tbl>
    <w:p>
      <w:pPr>
        <w:pStyle w:val="Heading1"/>
        <w:pageBreakBefore/>
      </w:pPr>
      <w:bookmarkStart w:name="_Toc0061" w:id="161"/>
      <w:r>
        <w:t xml:space="preserve">12. Clinic Operating-Hours and Scheduling Rules</w:t>
      </w:r>
      <w:bookmarkEnd w:id="161"/>
    </w:p>
    <w:p>
      <w:pPr>
        <w:pStyle w:val="Heading2"/>
      </w:pPr>
      <w:bookmarkStart w:name="_Toc0062" w:id="162"/>
      <w:r>
        <w:t xml:space="preserve">12.1 Time Model</w:t>
      </w:r>
      <w:bookmarkEnd w:id="162"/>
    </w:p>
    <w:p>
      <w:pPr>
        <w:pStyle w:val="ListParagraph"/>
        <w:numPr>
          <w:ilvl w:val="0"/>
          <w:numId w:val="2"/>
        </w:numPr>
        <w:spacing w:after="60"/>
      </w:pPr>
      <w:r>
        <w:t xml:space="preserve">Each clinic has one IANA time zone (e.g. Asia/Bangkok). The </w:t>
      </w:r>
      <w:r>
        <w:rPr>
          <w:b/>
          <w:bCs/>
        </w:rPr>
        <w:t xml:space="preserve">clinic day</w:t>
      </w:r>
      <w:r>
        <w:t xml:space="preserve"> is the calendar date in that time zone. All rules about “today”, daily tokens, capacity and reports use the clinic day.</w:t>
      </w:r>
    </w:p>
    <w:p>
      <w:pPr>
        <w:pStyle w:val="ListParagraph"/>
        <w:numPr>
          <w:ilvl w:val="0"/>
          <w:numId w:val="2"/>
        </w:numPr>
        <w:spacing w:after="60"/>
      </w:pPr>
      <w:r>
        <w:t xml:space="preserve">Weekly times are stored as local wall-clock times (HH:MM) and resolved to instants per date using the time zone, so daylight-saving changes are handled correctly. A wall-clock time that does not exist on a DST transition day is skipped; an ambiguous time uses the first occurrence (A-001).</w:t>
      </w:r>
    </w:p>
    <w:p>
      <w:pPr>
        <w:pStyle w:val="ListParagraph"/>
        <w:numPr>
          <w:ilvl w:val="0"/>
          <w:numId w:val="2"/>
        </w:numPr>
        <w:spacing w:after="60"/>
      </w:pPr>
      <w:r>
        <w:t xml:space="preserve">Server time is authoritative. Client clocks are never trusted for any rule.</w:t>
      </w:r>
    </w:p>
    <w:p>
      <w:pPr>
        <w:pStyle w:val="Heading2"/>
      </w:pPr>
      <w:bookmarkStart w:name="_Toc0063" w:id="163"/>
      <w:r>
        <w:t xml:space="preserve">12.2 Clinic Availability</w:t>
      </w:r>
      <w:bookmarkEnd w:id="16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8772"/>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87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Definition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BR-040</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Each weekday is either CLOSED or has open &lt; close, both on the same date (no overnight hours).</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BR-041</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Breaks: 0–3 per day; each break start &lt; end; breaks lie strictly within [open, close]; breaks do not overlap.</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BR-042</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open intervals for a date = [open, close] minus breaks minus closures overlapping that date.</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BR-043</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Full-day closures override weekly hours; partial closures subtract their range. Overlapping closures are allowed and merged.</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BR-044</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Minimum interval length after subtraction: any fragment shorter than the shortest active service duration is not offered for booking (it is still “open” for display).</w:t>
            </w:r>
          </w:p>
        </w:tc>
      </w:tr>
    </w:tbl>
    <w:p>
      <w:pPr>
        <w:pStyle w:val="Heading2"/>
      </w:pPr>
      <w:bookmarkStart w:name="_Toc0064" w:id="164"/>
      <w:r>
        <w:t xml:space="preserve">12.3 Doctor Availability</w:t>
      </w:r>
      <w:bookmarkEnd w:id="164"/>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8772"/>
      </w:tblGrid>
      <w:tr>
        <w:trPr>
          <w:tblHeader/>
        </w:trPr>
        <w:tc>
          <w:tcPr>
            <w:tcW w:type="dxa" w:w="9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Rule</w:t>
            </w:r>
          </w:p>
        </w:tc>
        <w:tc>
          <w:tcPr>
            <w:tcW w:type="dxa" w:w="87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Definition</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BR-045</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weekly schedule follows the same structure as BR-040/041.</w:t>
            </w:r>
          </w:p>
        </w:tc>
      </w:tr>
      <w:tr>
        <w:tc>
          <w:tcPr>
            <w:tcW w:type="dxa" w:w="9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BR-046</w:t>
            </w:r>
          </w:p>
        </w:tc>
        <w:tc>
          <w:tcPr>
            <w:tcW w:type="dxa" w:w="87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Exceptions for a date: UNAVAILABLE (full day or range) subtracts time; MODIFIED_HOURS replaces that date’s weekly hours (breaks included).</w:t>
            </w:r>
          </w:p>
        </w:tc>
      </w:tr>
      <w:tr>
        <w:tc>
          <w:tcPr>
            <w:tcW w:type="dxa" w:w="9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BR-047</w:t>
            </w:r>
          </w:p>
        </w:tc>
        <w:tc>
          <w:tcPr>
            <w:tcW w:type="dxa" w:w="87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intervals for a date = (weekly or modified hours − doctor breaks − UNAVAILABLE exceptions).</w:t>
            </w:r>
          </w:p>
        </w:tc>
      </w:tr>
    </w:tbl>
    <w:p>
      <w:pPr>
        <w:pStyle w:val="Heading2"/>
      </w:pPr>
      <w:bookmarkStart w:name="_Toc0065" w:id="165"/>
      <w:r>
        <w:t xml:space="preserve">12.4 Bookable Availability Algorithm</w:t>
      </w:r>
      <w:bookmarkEnd w:id="165"/>
    </w:p>
    <w:p>
      <w:pPr>
        <w:spacing w:after="120"/>
      </w:pPr>
      <w:r>
        <w:t xml:space="preserve">For service S, doctor D and clinic-local date T:</w:t>
      </w:r>
    </w:p>
    <w:p>
      <w:pPr>
        <w:pStyle w:val="ListParagraph"/>
        <w:numPr>
          <w:ilvl w:val="0"/>
          <w:numId w:val="9"/>
        </w:numPr>
        <w:spacing w:after="60"/>
      </w:pPr>
      <w:r>
        <w:t xml:space="preserve">Reject if clinic not ACTIVE, S inactive or not online-bookable, D inactive or not eligible for S.</w:t>
      </w:r>
    </w:p>
    <w:p>
      <w:pPr>
        <w:pStyle w:val="ListParagraph"/>
        <w:numPr>
          <w:ilvl w:val="0"/>
          <w:numId w:val="9"/>
        </w:numPr>
        <w:spacing w:after="60"/>
      </w:pPr>
      <w:r>
        <w:t xml:space="preserve">C = clinic open intervals on T (BR-042). Dd = doctor intervals on T (BR-047).</w:t>
      </w:r>
    </w:p>
    <w:p>
      <w:pPr>
        <w:pStyle w:val="ListParagraph"/>
        <w:numPr>
          <w:ilvl w:val="0"/>
          <w:numId w:val="9"/>
        </w:numPr>
        <w:spacing w:after="60"/>
      </w:pPr>
      <w:r>
        <w:t xml:space="preserve">A = C ∩ Dd (interval intersection), giving zero or more continuous intervals.</w:t>
      </w:r>
    </w:p>
    <w:p>
      <w:pPr>
        <w:pStyle w:val="ListParagraph"/>
        <w:numPr>
          <w:ilvl w:val="0"/>
          <w:numId w:val="9"/>
        </w:numPr>
        <w:spacing w:after="60"/>
      </w:pPr>
      <w:r>
        <w:t xml:space="preserve">B = existing appointments of D on T with status in {PENDING with expires_at &gt; now, CONFIRMED, CHECKED_IN, COMPLETED}. A′ = A − B.</w:t>
      </w:r>
    </w:p>
    <w:p>
      <w:pPr>
        <w:pStyle w:val="ListParagraph"/>
        <w:numPr>
          <w:ilvl w:val="0"/>
          <w:numId w:val="9"/>
        </w:numPr>
        <w:spacing w:after="60"/>
      </w:pPr>
      <w:r>
        <w:t xml:space="preserve">For each interval [a, b) in A′, candidate starts are a, a + g, a + 2g, … where g = slot granularity; keep start s where s + duration(S) ≤ b.</w:t>
      </w:r>
    </w:p>
    <w:p>
      <w:pPr>
        <w:pStyle w:val="ListParagraph"/>
        <w:numPr>
          <w:ilvl w:val="0"/>
          <w:numId w:val="9"/>
        </w:numPr>
        <w:spacing w:after="60"/>
      </w:pPr>
      <w:r>
        <w:t xml:space="preserve">For public requests keep s ≥ now + minimum notice and T ≤ today + horizon. Return the list in clinic-local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4E79" w:sz="4"/>
              <w:left w:val="single" w:color="1F4E79" w:sz="24"/>
              <w:bottom w:val="single" w:color="1F4E79" w:sz="4"/>
              <w:right w:val="single" w:color="1F4E79" w:sz="4"/>
            </w:tcBorders>
            <w:shd w:fill="DCE6F1" w:color="auto" w:val="clear"/>
            <w:tcMar>
              <w:top w:type="dxa" w:w="100"/>
              <w:left w:type="dxa" w:w="160"/>
              <w:bottom w:type="dxa" w:w="100"/>
              <w:right w:type="dxa" w:w="160"/>
            </w:tcMar>
          </w:tcPr>
          <w:p>
            <w:r>
              <w:rPr>
                <w:sz w:val="20"/>
                <w:szCs w:val="20"/>
              </w:rPr>
              <w:t xml:space="preserve"/>
            </w:r>
            <w:r>
              <w:rPr>
                <w:b/>
                <w:bCs/>
                <w:sz w:val="20"/>
                <w:szCs w:val="20"/>
              </w:rPr>
              <w:t xml:space="preserve">Clinic availability vs doctor availability</w:t>
            </w:r>
            <w:r>
              <w:rPr>
                <w:sz w:val="20"/>
                <w:szCs w:val="20"/>
              </w:rPr>
              <w:t xml:space="preserve"/>
            </w:r>
          </w:p>
          <w:p>
            <w:pPr>
              <w:spacing w:before="60"/>
            </w:pPr>
            <w:r>
              <w:rPr>
                <w:sz w:val="20"/>
                <w:szCs w:val="20"/>
              </w:rPr>
              <w:t xml:space="preserve">The portal’s “Open today 09:00–18:00” is clinic availability. A doctor who works 13:00–17:00 contributes only 13:00–17:00. A slot is bookable only in the intersection, after removing breaks, closures, exceptions and existing bookings.</w:t>
            </w:r>
          </w:p>
        </w:tc>
      </w:tr>
    </w:tbl>
    <w:p>
      <w:pPr>
        <w:spacing w:after="60"/>
      </w:pPr>
    </w:p>
    <w:p>
      <w:pPr>
        <w:pStyle w:val="Heading2"/>
      </w:pPr>
      <w:bookmarkStart w:name="_Toc0066" w:id="166"/>
      <w:r>
        <w:t xml:space="preserve">12.5 Worked Example</w:t>
      </w:r>
      <w:bookmarkEnd w:id="166"/>
    </w:p>
    <w:p>
      <w:pPr>
        <w:spacing w:after="120"/>
      </w:pPr>
      <w:r>
        <w:t xml:space="preserve">Clinic: Monday 09:00–18:00 with break 12:00–13:00. Doctor D: Monday 10:00–16:00 with break 14:30–15:00. Service S: 30 min. Granularity: 15 min. Existing CONFIRMED appointment 10:30–11:00.</w:t>
      </w:r>
    </w:p>
    <w:p>
      <w:pPr>
        <w:pStyle w:val="ListParagraph"/>
        <w:numPr>
          <w:ilvl w:val="0"/>
          <w:numId w:val="2"/>
        </w:numPr>
        <w:spacing w:after="60"/>
      </w:pPr>
      <w:r>
        <w:t xml:space="preserve">C = [09:00–12:00), [13:00–18:00). Dd = [10:00–14:30), [15:00–16:00).</w:t>
      </w:r>
    </w:p>
    <w:p>
      <w:pPr>
        <w:pStyle w:val="ListParagraph"/>
        <w:numPr>
          <w:ilvl w:val="0"/>
          <w:numId w:val="2"/>
        </w:numPr>
        <w:spacing w:after="60"/>
      </w:pPr>
      <w:r>
        <w:t xml:space="preserve">A = [10:00–12:00), [13:00–14:30), [15:00–16:00). A′ after booking = [10:00–10:30), [11:00–12:00), [13:00–14:30), [15:00–16:00).</w:t>
      </w:r>
    </w:p>
    <w:p>
      <w:pPr>
        <w:pStyle w:val="ListParagraph"/>
        <w:numPr>
          <w:ilvl w:val="0"/>
          <w:numId w:val="2"/>
        </w:numPr>
        <w:spacing w:after="60"/>
      </w:pPr>
      <w:r>
        <w:t xml:space="preserve">Offered starts: 10:00; 11:00, 11:15, 11:30; 13:00, 13:15, … 14:00; 15:00, 15:15, 15:30. Not offered: 10:15 (would end 10:45, overlapping 10:30), 11:45 (would end in clinic break), 14:15 (would end in doctor break).</w:t>
      </w:r>
    </w:p>
    <w:p>
      <w:pPr>
        <w:pStyle w:val="Heading2"/>
      </w:pPr>
      <w:bookmarkStart w:name="_Toc0067" w:id="167"/>
      <w:r>
        <w:t xml:space="preserve">12.6 Same-Day Walk-In Eligibility</w:t>
      </w:r>
      <w:bookmarkEnd w:id="167"/>
    </w:p>
    <w:p>
      <w:pPr>
        <w:spacing w:after="120"/>
      </w:pPr>
      <w:r>
        <w:t xml:space="preserve">Walk-in registration is allowed only when </w:t>
      </w:r>
      <w:r>
        <w:rPr>
          <w:b/>
          <w:bCs/>
        </w:rPr>
        <w:t xml:space="preserve">all</w:t>
      </w:r>
      <w:r>
        <w:t xml:space="preserve"> of the following hold at the moment of the request (and are re-checked in the registration transaction):</w:t>
      </w:r>
    </w:p>
    <w:p>
      <w:pPr>
        <w:pStyle w:val="ListParagraph"/>
        <w:numPr>
          <w:ilvl w:val="0"/>
          <w:numId w:val="10"/>
        </w:numPr>
        <w:spacing w:after="60"/>
      </w:pPr>
      <w:r>
        <w:t xml:space="preserve">Clinic status ACTIVE and QR walk-in enabled.</w:t>
      </w:r>
    </w:p>
    <w:p>
      <w:pPr>
        <w:pStyle w:val="ListParagraph"/>
        <w:numPr>
          <w:ilvl w:val="0"/>
          <w:numId w:val="10"/>
        </w:numPr>
        <w:spacing w:after="60"/>
      </w:pPr>
      <w:r>
        <w:t xml:space="preserve">Today is not fully closed, and now lies within the </w:t>
      </w:r>
      <w:r>
        <w:rPr>
          <w:b/>
          <w:bCs/>
        </w:rPr>
        <w:t xml:space="preserve">walk-in registration window</w:t>
      </w:r>
      <w:r>
        <w:t xml:space="preserve">: from (first open time today + “opens” offset) to (last close time today − “closes before closing” offset). Registration is allowed during clinic breaks (A-016).</w:t>
      </w:r>
    </w:p>
    <w:p>
      <w:pPr>
        <w:pStyle w:val="ListParagraph"/>
        <w:numPr>
          <w:ilvl w:val="0"/>
          <w:numId w:val="10"/>
        </w:numPr>
        <w:spacing w:after="60"/>
      </w:pPr>
      <w:r>
        <w:t xml:space="preserve">Walk-in registration not paused today.</w:t>
      </w:r>
    </w:p>
    <w:p>
      <w:pPr>
        <w:pStyle w:val="ListParagraph"/>
        <w:numPr>
          <w:ilvl w:val="0"/>
          <w:numId w:val="10"/>
        </w:numPr>
        <w:spacing w:after="60"/>
      </w:pPr>
      <w:r>
        <w:t xml:space="preserve">Today’s walk-in count (BR-062) &lt; daily capacity (and, if configured, the doctor’s per-doctor cap).</w:t>
      </w:r>
    </w:p>
    <w:p>
      <w:pPr>
        <w:pStyle w:val="ListParagraph"/>
        <w:numPr>
          <w:ilvl w:val="0"/>
          <w:numId w:val="10"/>
        </w:numPr>
        <w:spacing w:after="60"/>
      </w:pPr>
      <w:r>
        <w:t xml:space="preserve">The chosen service is active and walk-in enabled, and the chosen doctor is eligible for it and has remaining working time today (now &lt; end of the doctor’s last interval today), with no full-day UNAVAILABLE exception.</w:t>
      </w:r>
    </w:p>
    <w:p>
      <w:pPr>
        <w:pStyle w:val="ListParagraph"/>
        <w:numPr>
          <w:ilvl w:val="0"/>
          <w:numId w:val="10"/>
        </w:numPr>
        <w:spacing w:after="60"/>
      </w:pPr>
      <w:r>
        <w:t xml:space="preserve">No non-terminal queue entry exists today for the same normalised phone (FR-QUE-018).</w:t>
      </w:r>
    </w:p>
    <w:p>
      <w:pPr>
        <w:spacing w:after="120"/>
      </w:pPr>
      <w:r>
        <w:t xml:space="preserve">Walk-ins do not consume appointment slots and appointments are not blocked by walk-ins in the MVP. Balancing walk-in load against appointments is a clinic decision expressed through capacity settings (OQ-002).</w:t>
      </w:r>
    </w:p>
    <w:p>
      <w:pPr>
        <w:pStyle w:val="Heading2"/>
      </w:pPr>
      <w:bookmarkStart w:name="_Toc0068" w:id="168"/>
      <w:r>
        <w:t xml:space="preserve">12.7 Effect of Configuration Changes</w:t>
      </w:r>
      <w:bookmarkEnd w:id="168"/>
    </w:p>
    <w:p>
      <w:pPr>
        <w:pStyle w:val="ListParagraph"/>
        <w:numPr>
          <w:ilvl w:val="0"/>
          <w:numId w:val="2"/>
        </w:numPr>
        <w:spacing w:after="60"/>
      </w:pPr>
      <w:r>
        <w:t xml:space="preserve">Changes apply to availability calculations immediately.</w:t>
      </w:r>
    </w:p>
    <w:p>
      <w:pPr>
        <w:pStyle w:val="ListParagraph"/>
        <w:numPr>
          <w:ilvl w:val="0"/>
          <w:numId w:val="2"/>
        </w:numPr>
        <w:spacing w:after="60"/>
      </w:pPr>
      <w:r>
        <w:t xml:space="preserve">Existing CONFIRMED appointments are never automatically cancelled; they appear in the Conflicts view (FR-APT-016).</w:t>
      </w:r>
    </w:p>
    <w:p>
      <w:pPr>
        <w:pStyle w:val="ListParagraph"/>
        <w:numPr>
          <w:ilvl w:val="0"/>
          <w:numId w:val="2"/>
        </w:numPr>
        <w:spacing w:after="60"/>
      </w:pPr>
      <w:r>
        <w:t xml:space="preserve">PENDING holds that become invalid fail at confirmation (A-E3).</w:t>
      </w:r>
    </w:p>
    <w:p>
      <w:pPr>
        <w:pStyle w:val="ListParagraph"/>
        <w:numPr>
          <w:ilvl w:val="0"/>
          <w:numId w:val="2"/>
        </w:numPr>
        <w:spacing w:after="60"/>
      </w:pPr>
      <w:r>
        <w:t xml:space="preserve">Changing daily capacity below today’s count blocks further walk-ins but does not cancel existing entries.</w:t>
      </w:r>
    </w:p>
    <w:p>
      <w:pPr>
        <w:pStyle w:val="ListParagraph"/>
        <w:numPr>
          <w:ilvl w:val="0"/>
          <w:numId w:val="2"/>
        </w:numPr>
        <w:spacing w:after="60"/>
      </w:pPr>
      <w:r>
        <w:t xml:space="preserve">Changing the time zone of an ACTIVE clinic is not permitted in the MVP (A-017).</w:t>
      </w:r>
    </w:p>
    <w:p>
      <w:pPr>
        <w:pStyle w:val="Heading1"/>
        <w:pageBreakBefore/>
      </w:pPr>
      <w:bookmarkStart w:name="_Toc0069" w:id="169"/>
      <w:r>
        <w:t xml:space="preserve">13. Concurrency, Idempotency and Conflict Handling</w:t>
      </w:r>
      <w:bookmarkEnd w:id="169"/>
    </w:p>
    <w:p>
      <w:pPr>
        <w:pStyle w:val="Heading2"/>
      </w:pPr>
      <w:bookmarkStart w:name="_Toc0070" w:id="170"/>
      <w:r>
        <w:t xml:space="preserve">13.1 Principles</w:t>
      </w:r>
      <w:bookmarkEnd w:id="170"/>
    </w:p>
    <w:p>
      <w:pPr>
        <w:pStyle w:val="ListParagraph"/>
        <w:numPr>
          <w:ilvl w:val="0"/>
          <w:numId w:val="2"/>
        </w:numPr>
        <w:spacing w:after="60"/>
      </w:pPr>
      <w:r>
        <w:t xml:space="preserve">Every invariant that matters is enforced by the </w:t>
      </w:r>
      <w:r>
        <w:rPr>
          <w:b/>
          <w:bCs/>
        </w:rPr>
        <w:t xml:space="preserve">database</w:t>
      </w:r>
      <w:r>
        <w:t xml:space="preserve">, not only by application checks: unique constraints, exclusion constraints, partial unique indexes and conditional updates.</w:t>
      </w:r>
    </w:p>
    <w:p>
      <w:pPr>
        <w:pStyle w:val="ListParagraph"/>
        <w:numPr>
          <w:ilvl w:val="0"/>
          <w:numId w:val="2"/>
        </w:numPr>
        <w:spacing w:after="60"/>
      </w:pPr>
      <w:r>
        <w:t xml:space="preserve">State-changing operations run in a single transaction and fail cleanly with a specific error code; partial effects are never committed.</w:t>
      </w:r>
    </w:p>
    <w:p>
      <w:pPr>
        <w:pStyle w:val="ListParagraph"/>
        <w:numPr>
          <w:ilvl w:val="0"/>
          <w:numId w:val="2"/>
        </w:numPr>
        <w:spacing w:after="60"/>
      </w:pPr>
      <w:r>
        <w:t xml:space="preserve">Retries are made safe by idempotency keys (public) and version checks (staff).</w:t>
      </w:r>
    </w:p>
    <w:p>
      <w:pPr>
        <w:pStyle w:val="Heading2"/>
      </w:pPr>
      <w:bookmarkStart w:name="_Toc0071" w:id="171"/>
      <w:r>
        <w:t xml:space="preserve">13.2 Invariants and Enforcement</w:t>
      </w:r>
      <w:bookmarkEnd w:id="17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tblHeader/>
        </w:trPr>
        <w:tc>
          <w:tcPr>
            <w:tcW w:type="dxa" w:w="29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Invariant</w:t>
            </w:r>
          </w:p>
        </w:tc>
        <w:tc>
          <w:tcPr>
            <w:tcW w:type="dxa" w:w="682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Enforcement mechanism</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overlapping active appointments for a doctor</w:t>
            </w:r>
          </w:p>
        </w:tc>
        <w:tc>
          <w:tcPr>
            <w:tcW w:type="dxa" w:w="6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PostgreSQL EXCLUDE USING gist (doctor_id WITH =, tstzrange(start_at, end_at, '[)') WITH &amp;&amp;) WHERE status IN (PENDING, CONFIRMED, CHECKED_IN, COMPLETED). Expired PENDING rows are cleared first in the same transaction (UPDATE … SET status = EXPIRED WHERE doctor_id = ? AND status = PENDING AND expires_at &lt;= now()). Implemented as raw SQL migration (Prisma cannot express it). Violation → 409 SLOT_UNAVAILABLE.</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Unique queue token per clinic per day</w:t>
            </w:r>
          </w:p>
        </w:tc>
        <w:tc>
          <w:tcPr>
            <w:tcW w:type="dxa" w:w="68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Daily counter row (clinic_id, service_date) incremented with INSERT … ON CONFLICT DO UPDATE SET last_token = last_token + 1 RETURNING last_token inside the registration transaction; plus UNIQUE (clinic_id, service_date, token_number) as backstop.</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Daily walk-in capacity not exceeded</w:t>
            </w:r>
          </w:p>
        </w:tc>
        <w:tc>
          <w:tcPr>
            <w:tcW w:type="dxa" w:w="6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Same counter row holds walk_in_count; increment uses UPDATE … WHERE walk_in_count &lt; capacity RETURNING; zero rows → 409 CAPACITY_REACHED. The row lock serialises concurrent registrations for that clinic-day.</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active consultation per doctor</w:t>
            </w:r>
          </w:p>
        </w:tc>
        <w:tc>
          <w:tcPr>
            <w:tcW w:type="dxa" w:w="68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Partial unique index on queue_entry(doctor_id) WHERE status IN (CALLED, IN_CONSULTATION). Violation → 409 DOCTOR_BUSY.</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 non-terminal QR walk-in per phone per clinic per day (FR-QUE-018)</w:t>
            </w:r>
          </w:p>
        </w:tc>
        <w:tc>
          <w:tcPr>
            <w:tcW w:type="dxa" w:w="6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Checked inside the QR walk-in transaction while holding the queue-counter row lock (race-free). Applies to public QR walk-ins only; staff walk-ins and check-ins may share a phone (family members, OQ-011). Violation → 409 DUPLICATE_ACTIVE_REGISTRATION.</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queue entry per appointment</w:t>
            </w:r>
          </w:p>
        </w:tc>
        <w:tc>
          <w:tcPr>
            <w:tcW w:type="dxa" w:w="68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UNIQUE (appointment_id) on queue_entry.</w:t>
            </w:r>
          </w:p>
        </w:tc>
      </w:tr>
      <w:tr>
        <w:tc>
          <w:tcPr>
            <w:tcW w:type="dxa" w:w="29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Valid state transitions only</w:t>
            </w:r>
          </w:p>
        </w:tc>
        <w:tc>
          <w:tcPr>
            <w:tcW w:type="dxa" w:w="682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Conditional update: UPDATE … SET status = :to, version = version + 1 WHERE id = :id AND clinic_id = :clinic AND status = :from AND version = :v. Zero rows → re-read to return 409 INVALID_TRANSITION or 409 VERSION_CONFLICT.</w:t>
            </w:r>
          </w:p>
        </w:tc>
      </w:tr>
      <w:tr>
        <w:tc>
          <w:tcPr>
            <w:tcW w:type="dxa" w:w="29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Unique booking reference</w:t>
            </w:r>
          </w:p>
        </w:tc>
        <w:tc>
          <w:tcPr>
            <w:tcW w:type="dxa" w:w="682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UNIQUE (clinic_id, booking_reference); generator retries on collision (max 5).</w:t>
            </w:r>
          </w:p>
        </w:tc>
      </w:tr>
    </w:tbl>
    <w:p>
      <w:pPr>
        <w:pStyle w:val="Heading2"/>
      </w:pPr>
      <w:bookmarkStart w:name="_Toc0072" w:id="172"/>
      <w:r>
        <w:t xml:space="preserve">13.3 Idempotency</w:t>
      </w:r>
      <w:bookmarkEnd w:id="172"/>
    </w:p>
    <w:p>
      <w:pPr>
        <w:pStyle w:val="ListParagraph"/>
        <w:numPr>
          <w:ilvl w:val="0"/>
          <w:numId w:val="2"/>
        </w:numPr>
        <w:spacing w:after="60"/>
      </w:pPr>
      <w:r>
        <w:t xml:space="preserve">Public POST endpoints (create hold, confirm, walk-in register, cancel, leave queue) require an Idempotency-Key header (BR-025).</w:t>
      </w:r>
    </w:p>
    <w:p>
      <w:pPr>
        <w:pStyle w:val="ListParagraph"/>
        <w:numPr>
          <w:ilvl w:val="0"/>
          <w:numId w:val="2"/>
        </w:numPr>
        <w:spacing w:after="60"/>
      </w:pPr>
      <w:r>
        <w:t xml:space="preserve">The server stores (clinic_id, endpoint, key, request hash, response status, response body) for 24 h. A repeat with the same key and same body returns the stored response; same key with a different body returns 422 IDEMPOTENCY_KEY_REUSED.</w:t>
      </w:r>
    </w:p>
    <w:p>
      <w:pPr>
        <w:pStyle w:val="ListParagraph"/>
        <w:numPr>
          <w:ilvl w:val="0"/>
          <w:numId w:val="2"/>
        </w:numPr>
        <w:spacing w:after="60"/>
      </w:pPr>
      <w:r>
        <w:t xml:space="preserve">A concurrent duplicate (first request still in progress) returns 409 REQUEST_IN_PROGRESS; the client retries after a short delay.</w:t>
      </w:r>
    </w:p>
    <w:p>
      <w:pPr>
        <w:pStyle w:val="ListParagraph"/>
        <w:numPr>
          <w:ilvl w:val="0"/>
          <w:numId w:val="2"/>
        </w:numPr>
        <w:spacing w:after="60"/>
      </w:pPr>
      <w:r>
        <w:t xml:space="preserve">Staff transitions are naturally idempotent through version checks: a double-click produces one success and one 409 that the UI treats as “already done” after refreshing.</w:t>
      </w:r>
    </w:p>
    <w:p>
      <w:pPr>
        <w:pStyle w:val="ListParagraph"/>
        <w:numPr>
          <w:ilvl w:val="0"/>
          <w:numId w:val="2"/>
        </w:numPr>
        <w:spacing w:after="60"/>
      </w:pPr>
      <w:r>
        <w:t xml:space="preserve">Background jobs use conditional updates and can safely run more than once.</w:t>
      </w:r>
    </w:p>
    <w:p>
      <w:pPr>
        <w:pStyle w:val="Heading2"/>
      </w:pPr>
      <w:bookmarkStart w:name="_Toc0073" w:id="173"/>
      <w:r>
        <w:t xml:space="preserve">13.4 Conflict Scenarios</w:t>
      </w:r>
      <w:bookmarkEnd w:id="17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w:t>
            </w:r>
          </w:p>
        </w:tc>
        <w:tc>
          <w:tcPr>
            <w:tcW w:type="dxa" w:w="584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Outcome</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Two patients select the same slot simultaneously</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Exactly one hold succeeds; the other receives 409 SLOT_UNAVAILABLE with refreshed slots.</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confirms just as the hold expires</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Expiry is checked inside the transaction against database time; result is either CONFIRMED or 410 HOLD_EXPIRED, never both.</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reschedule races a patient hold for the target slot</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Exclusion constraint admits one; the other gets 409.</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Two receptionists confirm arrival of the same entry</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succeeds; the other gets 409 and the UI refreshes showing WAITING.</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presses “Call next” on two devices</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One succeeds; the other gets 409 DOCTOR_BUSY or INVALID_TRANSITION.</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Receptionist marks no-show while doctor starts consultation</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First committed wins; the other gets 409 with current state.</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Last walk-in place requested by several patients</w:t>
            </w:r>
          </w:p>
        </w:tc>
        <w:tc>
          <w:tcPr>
            <w:tcW w:type="dxa" w:w="584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Counter row lock admits exactly the remaining capacity; others get 409 CAPACITY_REACHED, no token consumed.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leaves queue while being called</w:t>
            </w:r>
          </w:p>
        </w:tc>
        <w:tc>
          <w:tcPr>
            <w:tcW w:type="dxa" w:w="584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If already CALLED, leave is rejected (409) and the page shows “You are being called”.</w:t>
            </w:r>
          </w:p>
        </w:tc>
      </w:tr>
    </w:tbl>
    <w:p>
      <w:pPr>
        <w:pStyle w:val="Heading2"/>
      </w:pPr>
      <w:bookmarkStart w:name="_Toc0074" w:id="174"/>
      <w:r>
        <w:t xml:space="preserve">13.5 Error Codes</w:t>
      </w:r>
      <w:bookmarkEnd w:id="174"/>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4093"/>
        <w:gridCol w:w="4874"/>
      </w:tblGrid>
      <w:tr>
        <w:trPr>
          <w:tblHeader/>
        </w:trPr>
        <w:tc>
          <w:tcPr>
            <w:tcW w:type="dxa" w:w="7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HTTP</w:t>
            </w:r>
          </w:p>
        </w:tc>
        <w:tc>
          <w:tcPr>
            <w:tcW w:type="dxa" w:w="409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Code</w:t>
            </w:r>
          </w:p>
        </w:tc>
        <w:tc>
          <w:tcPr>
            <w:tcW w:type="dxa" w:w="48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Meaning</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400</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BAD_REQUEST</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Malformed request or missing Idempotency-Key.</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401</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UNAUTHENTICATED</w:t>
            </w:r>
          </w:p>
        </w:tc>
        <w:tc>
          <w:tcPr>
            <w:tcW w:type="dxa" w:w="48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session missing or expired.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403</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CSRF_INVALID, PASSWORD_CHANGE_REQUIRED, CLINIC_READ_ONLY, CLINIC_SELECTION_REQUIRED, NO_ACTIVE_MEMBERSHIP</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CSRF failure; temporary password not changed; mutation on suspended clinic; selected membership inactive or none selected; account has no accessible membership.</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403</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FORBIDDEN</w:t>
            </w:r>
          </w:p>
        </w:tc>
        <w:tc>
          <w:tcPr>
            <w:tcW w:type="dxa" w:w="48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Authenticated but role lacks permission (same clinic).</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404</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NOT_FOUND</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Resource absent, in another clinic, or access token invalid/expired (indistinguishable by design).</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409</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SLOT_UNAVAILABLE, INVALID_TRANSITION, VERSION_CONFLICT, DOCTOR_BUSY, CAPACITY_REACHED, REGISTRATION_CLOSED, DUPLICATE_ACTIVE_REGISTRATION, REQUEST_IN_PROGRESS, BOOKING_LIMIT_REACHED, CLINIC_CONTEXT_MISMATCH, SETUP_INCOMPLETE, LAST_CLINIC_ADMIN, OVERRIDE_REASON_REQUIRED, CANCELLATION_CUTOFF_PASSED, RECALL_LIMIT_REACHED, DOCTOR_NOT_ELIGIBLE, SERVICE_NOT_BOOKABLE</w:t>
            </w:r>
          </w:p>
        </w:tc>
        <w:tc>
          <w:tcPr>
            <w:tcW w:type="dxa" w:w="48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Business conflict; body includes code and user-safe message.</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410</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HOLD_EXPIRED</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Reservation hold lapsed.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422</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VALIDATION_ERROR, IDEMPOTENCY_KEY_REUSED</w:t>
            </w:r>
          </w:p>
        </w:tc>
        <w:tc>
          <w:tcPr>
            <w:tcW w:type="dxa" w:w="48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Field-level validation errors.</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429</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RATE_LIMITED, ACCOUNT_LOCKED</w:t>
            </w:r>
          </w:p>
        </w:tc>
        <w:tc>
          <w:tcPr>
            <w:tcW w:type="dxa" w:w="48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Rate limit exceeded or login lockout; Retry-After header set.</w:t>
            </w:r>
          </w:p>
        </w:tc>
      </w:tr>
    </w:tbl>
    <w:p>
      <w:pPr>
        <w:pStyle w:val="Heading2"/>
      </w:pPr>
      <w:bookmarkStart w:name="_Toc0075" w:id="175"/>
      <w:r>
        <w:t xml:space="preserve">13.6 Real-Time Events (SSE)</w:t>
      </w:r>
      <w:bookmarkEnd w:id="175"/>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3703"/>
        <w:gridCol w:w="3704"/>
      </w:tblGrid>
      <w:tr>
        <w:trPr>
          <w:tblHeader/>
        </w:trPr>
        <w:tc>
          <w:tcPr>
            <w:tcW w:type="dxa" w:w="233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Stream</w:t>
            </w:r>
          </w:p>
        </w:tc>
        <w:tc>
          <w:tcPr>
            <w:tcW w:type="dxa" w:w="370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Authorisation</w:t>
            </w:r>
          </w:p>
        </w:tc>
        <w:tc>
          <w:tcPr>
            <w:tcW w:type="dxa" w:w="370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Content</w:t>
            </w:r>
          </w:p>
        </w:tc>
      </w:tr>
      <w:tr>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/api/staff/stream</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session; bound to the session’s selected clinic at connect time and closed on clinic switch or membership deactivation; RC and CA receive all clinic events; DR receives only events for own doctor profile.</w:t>
            </w:r>
          </w:p>
        </w:tc>
        <w:tc>
          <w:tcPr>
            <w:tcW w:type="dxa" w:w="37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queue.entry.created/updated, appointment.updated, capacity.updated, registration.paused. Payload: IDs, status, token, doctor ID, version; names included for staff.</w:t>
            </w:r>
          </w:p>
        </w:tc>
      </w:tr>
      <w:tr>
        <w:tc>
          <w:tcPr>
            <w:tcW w:type="dxa" w:w="233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/api/public/q/:token/stream</w:t>
            </w:r>
          </w:p>
        </w:tc>
        <w:tc>
          <w:tcPr>
            <w:tcW w:type="dxa" w:w="370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Valid queue or booking access token; scoped to that one entry.</w:t>
            </w:r>
          </w:p>
        </w:tc>
        <w:tc>
          <w:tcPr>
            <w:tcW w:type="dxa" w:w="370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Own status, people ahead, now-serving token for own doctor. No other patient data.</w:t>
            </w:r>
          </w:p>
        </w:tc>
      </w:tr>
      <w:tr>
        <w:tc>
          <w:tcPr>
            <w:tcW w:type="dxa" w:w="233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/api/display/:displayKey/stream</w:t>
            </w:r>
          </w:p>
        </w:tc>
        <w:tc>
          <w:tcPr>
            <w:tcW w:type="dxa" w:w="370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Display key created by staff, revocable, clinic-scoped, read-only (A-025).</w:t>
            </w:r>
          </w:p>
        </w:tc>
        <w:tc>
          <w:tcPr>
            <w:tcW w:type="dxa" w:w="370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 doctor: called token, next tokens. No names or phones.</w:t>
            </w:r>
          </w:p>
        </w:tc>
      </w:tr>
    </w:tbl>
    <w:p>
      <w:pPr>
        <w:pStyle w:val="ListParagraph"/>
        <w:numPr>
          <w:ilvl w:val="0"/>
          <w:numId w:val="2"/>
        </w:numPr>
        <w:spacing w:after="60"/>
      </w:pPr>
      <w:r>
        <w:t xml:space="preserve">Events are published only </w:t>
      </w:r>
      <w:r>
        <w:rPr>
          <w:b/>
          <w:bCs/>
        </w:rPr>
        <w:t xml:space="preserve">after</w:t>
      </w:r>
      <w:r>
        <w:t xml:space="preserve"> transaction commit (transactional outbox or post-commit hook) so clients never see uncommitted state.</w:t>
      </w:r>
    </w:p>
    <w:p>
      <w:pPr>
        <w:pStyle w:val="ListParagraph"/>
        <w:numPr>
          <w:ilvl w:val="0"/>
          <w:numId w:val="2"/>
        </w:numPr>
        <w:spacing w:after="60"/>
      </w:pPr>
      <w:r>
        <w:t xml:space="preserve">Each event has a monotonically increasing ID per clinic; clients send Last-Event-ID on reconnect and always re-fetch a snapshot, so missed events cannot cause drift.</w:t>
      </w:r>
    </w:p>
    <w:p>
      <w:pPr>
        <w:pStyle w:val="ListParagraph"/>
        <w:numPr>
          <w:ilvl w:val="0"/>
          <w:numId w:val="2"/>
        </w:numPr>
        <w:spacing w:after="60"/>
      </w:pPr>
      <w:r>
        <w:t xml:space="preserve">MVP runs a single backend instance with an in-process event bus; multi-instance fan-out (e.g. PostgreSQL LISTEN/NOTIFY) is deferred (Section 18).</w:t>
      </w:r>
    </w:p>
    <w:p>
      <w:pPr>
        <w:pStyle w:val="ListParagraph"/>
        <w:numPr>
          <w:ilvl w:val="0"/>
          <w:numId w:val="2"/>
        </w:numPr>
        <w:spacing w:after="60"/>
      </w:pPr>
      <w:r>
        <w:t xml:space="preserve">Heartbeat comment every 25 s; proxy buffering disabled for stream routes.</w:t>
      </w:r>
    </w:p>
    <w:p>
      <w:pPr>
        <w:pStyle w:val="Heading1"/>
        <w:pageBreakBefore/>
      </w:pPr>
      <w:bookmarkStart w:name="_Toc0076" w:id="176"/>
      <w:r>
        <w:t xml:space="preserve">14. Security, Privacy and Tenant Isolation</w:t>
      </w:r>
      <w:bookmarkEnd w:id="176"/>
    </w:p>
    <w:p>
      <w:pPr>
        <w:pStyle w:val="Heading2"/>
      </w:pPr>
      <w:bookmarkStart w:name="_Toc0077" w:id="177"/>
      <w:r>
        <w:t xml:space="preserve">14.1 Threat Summary</w:t>
      </w:r>
      <w:bookmarkEnd w:id="17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5457"/>
        <w:gridCol w:w="1756"/>
      </w:tblGrid>
      <w:tr>
        <w:trPr>
          <w:tblHeader/>
        </w:trPr>
        <w:tc>
          <w:tcPr>
            <w:tcW w:type="dxa" w:w="25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Threat</w:t>
            </w:r>
          </w:p>
        </w:tc>
        <w:tc>
          <w:tcPr>
            <w:tcW w:type="dxa" w:w="545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Mitigation</w:t>
            </w:r>
          </w:p>
        </w:tc>
        <w:tc>
          <w:tcPr>
            <w:tcW w:type="dxa" w:w="17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Refs</w:t>
            </w:r>
          </w:p>
        </w:tc>
      </w:tr>
      <w:t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Cross-tenant data access by a staff user (IDOR)</w:t>
            </w:r>
          </w:p>
        </w:tc>
        <w:tc>
          <w:tcPr>
            <w:tcW w:type="dxa" w:w="54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ID from session only; all repository functions require clinic ID; composite foreign keys include clinic_id; 404 for foreign IDs; automated isolation suite.</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FR-SEC-005, TC-SEC-001</w:t>
            </w:r>
          </w:p>
        </w:tc>
      </w:tr>
      <w:tr>
        <w:tc>
          <w:tcPr>
            <w:tcW w:type="dxa" w:w="253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Guessing private links</w:t>
            </w:r>
          </w:p>
        </w:tc>
        <w:tc>
          <w:tcPr>
            <w:tcW w:type="dxa" w:w="545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256-bit tokens; hashed storage; generic 404; rate limiting on token routes.</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FR-SEC-006</w:t>
            </w:r>
          </w:p>
        </w:tc>
      </w:tr>
      <w:t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Enumerating bookings by reference</w:t>
            </w:r>
          </w:p>
        </w:tc>
        <w:tc>
          <w:tcPr>
            <w:tcW w:type="dxa" w:w="54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Reference alone grants no public access; no public lookup endpoint in MVP (OQ-012).</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BR-020</w:t>
            </w:r>
          </w:p>
        </w:tc>
      </w:tr>
      <w:tr>
        <w:tc>
          <w:tcPr>
            <w:tcW w:type="dxa" w:w="253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Slot-hoarding bots / queue spam</w:t>
            </w:r>
          </w:p>
        </w:tc>
        <w:tc>
          <w:tcPr>
            <w:tcW w:type="dxa" w:w="545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 limits per session and IP, rate limits, per-phone limits, duplicate-phone rule, capacity limits, receptionist arrival confirmation; optional CAPTCHA deferred (OQ-001).</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BR-054, BR-055, FR-QUE-018</w:t>
            </w:r>
          </w:p>
        </w:tc>
      </w:tr>
      <w:t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Fake phone numbers</w:t>
            </w:r>
          </w:p>
        </w:tc>
        <w:tc>
          <w:tcPr>
            <w:tcW w:type="dxa" w:w="54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Accepted risk in MVP (no OTP); arrival confirmation protects the queue; EXPIRED metric monitors abuse.</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BR-032</w:t>
            </w:r>
          </w:p>
        </w:tc>
      </w:tr>
      <w:tr>
        <w:tc>
          <w:tcPr>
            <w:tcW w:type="dxa" w:w="253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Session hijack / CSRF</w:t>
            </w:r>
          </w:p>
        </w:tc>
        <w:tc>
          <w:tcPr>
            <w:tcW w:type="dxa" w:w="545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HttpOnly Secure cookies, SameSite=Lax, CSRF token, Origin check, session rotation on login.</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FR-SEC-002, -009</w:t>
            </w:r>
          </w:p>
        </w:tc>
      </w:tr>
      <w:t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Cross-clinic takeover through a shared global account</w:t>
            </w:r>
          </w:p>
        </w:tc>
        <w:tc>
          <w:tcPr>
            <w:tcW w:type="dxa" w:w="54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Admins cannot reset passwords or change login identity of accounts with memberships elsewhere (BR-084); membership deactivation affects one clinic only; permissions only from the selected membership.</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BR-084, FR-SEC-012</w:t>
            </w:r>
          </w:p>
        </w:tc>
      </w:tr>
      <w:tr>
        <w:tc>
          <w:tcPr>
            <w:tcW w:type="dxa" w:w="253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Stale browser tab acting on the wrong clinic after a switch</w:t>
            </w:r>
          </w:p>
        </w:tc>
        <w:tc>
          <w:tcPr>
            <w:tcW w:type="dxa" w:w="545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X-Clinic-Id consistency header → 409 CLINIC_CONTEXT_MISMATCH; IDs from another clinic return 404.</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FR-SEC-012</w:t>
            </w:r>
          </w:p>
        </w:tc>
      </w:tr>
      <w:t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 admin overreach</w:t>
            </w:r>
          </w:p>
        </w:tc>
        <w:tc>
          <w:tcPr>
            <w:tcW w:type="dxa" w:w="54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patient-level endpoints in platform module; no impersonation; audited actions.</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FR-SEC-011</w:t>
            </w:r>
          </w:p>
        </w:tc>
      </w:tr>
      <w:tr>
        <w:tc>
          <w:tcPr>
            <w:tcW w:type="dxa" w:w="253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Token leakage via logs or referrers</w:t>
            </w:r>
          </w:p>
        </w:tc>
        <w:tc>
          <w:tcPr>
            <w:tcW w:type="dxa" w:w="545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Redaction, Referrer-Policy no-referrer, no third-party scripts on token pages.</w:t>
            </w:r>
          </w:p>
        </w:tc>
        <w:tc>
          <w:tcPr>
            <w:tcW w:type="dxa" w:w="17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FR-SEC-010, NFR-PRIV-003</w:t>
            </w:r>
          </w:p>
        </w:tc>
      </w:tr>
      <w:tr>
        <w:tc>
          <w:tcPr>
            <w:tcW w:type="dxa" w:w="253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XSS / injection</w:t>
            </w:r>
          </w:p>
        </w:tc>
        <w:tc>
          <w:tcPr>
            <w:tcW w:type="dxa" w:w="545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React escaping, strict CSP, Prisma parameterised queries, Zod validation, no raw HTML rendering.</w:t>
            </w:r>
          </w:p>
        </w:tc>
        <w:tc>
          <w:tcPr>
            <w:tcW w:type="dxa" w:w="17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NFR-SEC-002</w:t>
            </w:r>
          </w:p>
        </w:tc>
      </w:tr>
    </w:tbl>
    <w:p>
      <w:pPr>
        <w:pStyle w:val="Heading2"/>
      </w:pPr>
      <w:bookmarkStart w:name="_Toc0078" w:id="178"/>
      <w:r>
        <w:t xml:space="preserve">14.2 Tenant Isolation Design</w:t>
      </w:r>
      <w:bookmarkEnd w:id="178"/>
    </w:p>
    <w:p>
      <w:pPr>
        <w:pStyle w:val="ListParagraph"/>
        <w:numPr>
          <w:ilvl w:val="0"/>
          <w:numId w:val="2"/>
        </w:numPr>
        <w:spacing w:after="60"/>
      </w:pPr>
      <w:r>
        <w:t xml:space="preserve">Every tenant-owned table has a non-null clinic_id; child tables use composite foreign keys (clinic_id, parent_id) so a row cannot reference a parent in another clinic.</w:t>
      </w:r>
    </w:p>
    <w:p>
      <w:pPr>
        <w:pStyle w:val="ListParagraph"/>
        <w:numPr>
          <w:ilvl w:val="0"/>
          <w:numId w:val="2"/>
        </w:numPr>
        <w:spacing w:after="60"/>
      </w:pPr>
      <w:r>
        <w:t xml:space="preserve">Data access goes through module repositories whose functions take a ClinicContext obtained from middleware; there is no repository method that queries tenant tables without clinic_id.</w:t>
      </w:r>
    </w:p>
    <w:p>
      <w:pPr>
        <w:pStyle w:val="ListParagraph"/>
        <w:numPr>
          <w:ilvl w:val="0"/>
          <w:numId w:val="2"/>
        </w:numPr>
        <w:spacing w:after="60"/>
      </w:pPr>
      <w:r>
        <w:t xml:space="preserve">Unique constraints are clinic-scoped where business-scoped (e.g. booking reference, daily tokens).</w:t>
      </w:r>
    </w:p>
    <w:p>
      <w:pPr>
        <w:pStyle w:val="ListParagraph"/>
        <w:numPr>
          <w:ilvl w:val="0"/>
          <w:numId w:val="2"/>
        </w:numPr>
        <w:spacing w:after="60"/>
      </w:pPr>
      <w:r>
        <w:t xml:space="preserve">SSE subscriptions are keyed by clinic and filtered by role before sending.</w:t>
      </w:r>
    </w:p>
    <w:p>
      <w:pPr>
        <w:pStyle w:val="ListParagraph"/>
        <w:numPr>
          <w:ilvl w:val="0"/>
          <w:numId w:val="2"/>
        </w:numPr>
        <w:spacing w:after="60"/>
      </w:pPr>
      <w:r>
        <w:t xml:space="preserve">A staff session is bound to one selected membership; the server re-validates it on every request (FR-SEC-005, FR-SEC-012). Membership uniqueness is (clinic, user) and a doctor profile can only link to a membership of its own clinic (composite FK).</w:t>
      </w:r>
    </w:p>
    <w:p>
      <w:pPr>
        <w:pStyle w:val="ListParagraph"/>
        <w:numPr>
          <w:ilvl w:val="0"/>
          <w:numId w:val="2"/>
        </w:numPr>
        <w:spacing w:after="60"/>
      </w:pPr>
      <w:r>
        <w:t xml:space="preserve">PostgreSQL Row-Level Security and CAPTCHA are not used in the first MVP (decision D-11). Residual risk: a missing tenant filter in code would not be blocked by the database for reads; mitigated by mandatory ClinicContext in repositories, composite FKs for writes, and the automated isolation suite. Residual risk without CAPTCHA: distributed bots could briefly hold slots or fill walk-in capacity; mitigated by rate limits, hold limits, phone rules, staff arrival confirmation and the walk-in pause.</w:t>
      </w:r>
    </w:p>
    <w:p>
      <w:pPr>
        <w:pStyle w:val="Heading2"/>
      </w:pPr>
      <w:bookmarkStart w:name="_Toc0079" w:id="179"/>
      <w:r>
        <w:t xml:space="preserve">14.3 Privacy: Operational vs Clinical Data</w:t>
      </w:r>
      <w:bookmarkEnd w:id="17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8"/>
        <w:gridCol w:w="4094"/>
      </w:tblGrid>
      <w:tr>
        <w:trPr>
          <w:tblHeader/>
        </w:trPr>
        <w:tc>
          <w:tcPr>
            <w:tcW w:type="dxa" w:w="214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Category</w:t>
            </w:r>
          </w:p>
        </w:tc>
        <w:tc>
          <w:tcPr>
            <w:tcW w:type="dxa" w:w="350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Examples</w:t>
            </w:r>
          </w:p>
        </w:tc>
        <w:tc>
          <w:tcPr>
            <w:tcW w:type="dxa" w:w="409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MVP treatment</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Operational personal data</w:t>
            </w:r>
          </w:p>
        </w:tc>
        <w:tc>
          <w:tcPr>
            <w:tcW w:type="dxa" w:w="35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Name, phone, appointment time, doctor, service, queue status, timestamps</w:t>
            </w:r>
          </w:p>
        </w:tc>
        <w:tc>
          <w:tcPr>
            <w:tcW w:type="dxa" w:w="409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Collected; clinic-scoped; masked on public pages; audited changes.</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Inferable health information</w:t>
            </w:r>
          </w:p>
        </w:tc>
        <w:tc>
          <w:tcPr>
            <w:tcW w:type="dxa" w:w="35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 names such as “Antenatal check” imply health status</w:t>
            </w:r>
          </w:p>
        </w:tc>
        <w:tc>
          <w:tcPr>
            <w:tcW w:type="dxa" w:w="409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Treated as sensitive: never shown on the waiting-room display; public pages require the private token; Clinic Admin is advised to use neutral service names where appropriate.</w:t>
            </w:r>
          </w:p>
        </w:tc>
      </w:tr>
      <w:tr>
        <w:tc>
          <w:tcPr>
            <w:tcW w:type="dxa" w:w="214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Clinical information</w:t>
            </w:r>
          </w:p>
        </w:tc>
        <w:tc>
          <w:tcPr>
            <w:tcW w:type="dxa" w:w="350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Symptoms, reason for visit, diagnosis, notes, prescriptions, results</w:t>
            </w:r>
          </w:p>
        </w:tc>
        <w:tc>
          <w:tcPr>
            <w:tcW w:type="dxa" w:w="409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Not collected. No fields exist. Staff reason fields carry a warning label.</w:t>
            </w:r>
          </w:p>
        </w:tc>
      </w:tr>
      <w:tr>
        <w:tc>
          <w:tcPr>
            <w:tcW w:type="dxa" w:w="214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Technical data</w:t>
            </w:r>
          </w:p>
        </w:tc>
        <w:tc>
          <w:tcPr>
            <w:tcW w:type="dxa" w:w="350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IP address, user agent</w:t>
            </w:r>
          </w:p>
        </w:tc>
        <w:tc>
          <w:tcPr>
            <w:tcW w:type="dxa" w:w="409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Used transiently for rate limiting and security logs; IPs in security logs retained ≤ 30 days (A-026).</w:t>
            </w:r>
          </w:p>
        </w:tc>
      </w:tr>
    </w:tbl>
    <w:p>
      <w:pPr>
        <w:pStyle w:val="Heading2"/>
      </w:pPr>
      <w:bookmarkStart w:name="_Toc0080" w:id="180"/>
      <w:r>
        <w:t xml:space="preserve">14.4 Privacy Controls</w:t>
      </w:r>
      <w:bookmarkEnd w:id="180"/>
    </w:p>
    <w:p>
      <w:pPr>
        <w:pStyle w:val="ListParagraph"/>
        <w:numPr>
          <w:ilvl w:val="0"/>
          <w:numId w:val="2"/>
        </w:numPr>
        <w:spacing w:after="60"/>
      </w:pPr>
      <w:r>
        <w:t xml:space="preserve">Privacy notice per clinic displayed on public forms; acknowledgement required (BR-035). Notice text is clinic-maintained with a platform default template (OQ-018).</w:t>
      </w:r>
    </w:p>
    <w:p>
      <w:pPr>
        <w:pStyle w:val="ListParagraph"/>
        <w:numPr>
          <w:ilvl w:val="0"/>
          <w:numId w:val="2"/>
        </w:numPr>
        <w:spacing w:after="60"/>
      </w:pPr>
      <w:r>
        <w:t xml:space="preserve">Data retention period and patient data deletion requests are policy decisions not yet made (OQ-017); the MVP provides a Clinic Admin action to anonymise a patient (replace name/phone with placeholders, keep operational statistics) as a SHOULD.</w:t>
      </w:r>
    </w:p>
    <w:p>
      <w:pPr>
        <w:pStyle w:val="ListParagraph"/>
        <w:numPr>
          <w:ilvl w:val="0"/>
          <w:numId w:val="2"/>
        </w:numPr>
        <w:spacing w:after="60"/>
      </w:pPr>
      <w:r>
        <w:t xml:space="preserve">Development and demonstration use fictional data only; no production data import exists.</w:t>
      </w:r>
    </w:p>
    <w:p>
      <w:pPr>
        <w:pStyle w:val="Heading2"/>
      </w:pPr>
      <w:bookmarkStart w:name="_Toc0081" w:id="181"/>
      <w:r>
        <w:t xml:space="preserve">14.5 Rate Limits (defaults)</w:t>
      </w:r>
      <w:bookmarkEnd w:id="18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Endpoint group</w:t>
            </w:r>
          </w:p>
        </w:tc>
        <w:tc>
          <w:tcPr>
            <w:tcW w:type="dxa" w:w="487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Limit</w:t>
            </w:r>
          </w:p>
        </w:tc>
      </w:tr>
      <w:tr>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portal and availability reads</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120 requests/min per IP</w:t>
            </w:r>
          </w:p>
        </w:tc>
      </w:tr>
      <w:tr>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Create hold</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10/min per IP; 5 active holds per IP per clinic</w:t>
            </w:r>
          </w:p>
        </w:tc>
      </w:tr>
      <w:tr>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Confirm booking / walk-in register</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10/min per IP; 30/min per clinic for walk-in register</w:t>
            </w:r>
          </w:p>
        </w:tc>
      </w:tr>
      <w:tr>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Token page and token stream</w:t>
            </w:r>
          </w:p>
        </w:tc>
        <w:tc>
          <w:tcPr>
            <w:tcW w:type="dxa" w:w="487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60/min per IP; failed token lookups 20/10 min per IP</w:t>
            </w:r>
          </w:p>
        </w:tc>
      </w:tr>
      <w:tr>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login</w:t>
            </w:r>
          </w:p>
        </w:tc>
        <w:tc>
          <w:tcPr>
            <w:tcW w:type="dxa" w:w="487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10/min per IP plus per-account lockout (FR-SEC-003)</w:t>
            </w:r>
          </w:p>
        </w:tc>
      </w:tr>
    </w:tbl>
    <w:p>
      <w:pPr>
        <w:pStyle w:val="Heading1"/>
        <w:pageBreakBefore/>
      </w:pPr>
      <w:bookmarkStart w:name="_Toc0082" w:id="182"/>
      <w:r>
        <w:t xml:space="preserve">15. UI/UX Screen Inventory and Responsive Requirements</w:t>
      </w:r>
      <w:bookmarkEnd w:id="182"/>
    </w:p>
    <w:p>
      <w:pPr>
        <w:pStyle w:val="Heading2"/>
      </w:pPr>
      <w:bookmarkStart w:name="_Toc0083" w:id="183"/>
      <w:r>
        <w:t xml:space="preserve">15.1 Screen Inventory</w:t>
      </w:r>
      <w:bookmarkEnd w:id="183"/>
    </w:p>
    <w:p>
      <w:pPr>
        <w:spacing w:after="120"/>
      </w:pPr>
      <w:r>
        <w:t xml:space="preserve">Primary viewport: </w:t>
      </w:r>
      <w:r>
        <w:rPr>
          <w:b/>
          <w:bCs/>
        </w:rPr>
        <w:t xml:space="preserve">M</w:t>
      </w:r>
      <w:r>
        <w:t xml:space="preserve"> = mobile-first (360–430 px), </w:t>
      </w:r>
      <w:r>
        <w:rPr>
          <w:b/>
          <w:bCs/>
        </w:rPr>
        <w:t xml:space="preserve">T</w:t>
      </w:r>
      <w:r>
        <w:t xml:space="preserve"> = tablet (≥ 768 px), </w:t>
      </w:r>
      <w:r>
        <w:rPr>
          <w:b/>
          <w:bCs/>
        </w:rPr>
        <w:t xml:space="preserve">D</w:t>
      </w:r>
      <w:r>
        <w:t xml:space="preserve"> = desktop (≥ 1024 px), </w:t>
      </w:r>
      <w:r>
        <w:rPr>
          <w:b/>
          <w:bCs/>
        </w:rPr>
        <w:t xml:space="preserve">TV</w:t>
      </w:r>
      <w:r>
        <w:t xml:space="preserve"> = 1920 × 1080 display.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1754"/>
        <w:gridCol w:w="1072"/>
        <w:gridCol w:w="5067"/>
        <w:gridCol w:w="1171"/>
      </w:tblGrid>
      <w:tr>
        <w:trPr>
          <w:tblHeader/>
        </w:trPr>
        <w:tc>
          <w:tcPr>
            <w:tcW w:type="dxa" w:w="68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175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Screen</w:t>
            </w:r>
          </w:p>
        </w:tc>
        <w:tc>
          <w:tcPr>
            <w:tcW w:type="dxa" w:w="107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Users</w:t>
            </w:r>
          </w:p>
        </w:tc>
        <w:tc>
          <w:tcPr>
            <w:tcW w:type="dxa" w:w="506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Key content and actions</w:t>
            </w:r>
          </w:p>
        </w:tc>
        <w:tc>
          <w:tcPr>
            <w:tcW w:type="dxa" w:w="1171"/>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Primary viewport</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P-01</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portal</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name, address, phone, today’s hours/closure, walk-in status; Book an Appointment; Join Today’s Queue; disabled-state reasons.</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P-02</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Choose service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 cards with duration; back.</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P-03</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Choose doctor</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cards (name, title); auto-skipped when only one eligible doctor (shown as selected).</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P-04</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Choose date and time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Date strip/calendar with unavailable dates disabled; grouped times (morning/afternoon); empty state; “slot just taken” message.</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P-05</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Your details and review</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Hold countdown; name; phone with region hint; privacy acknowledgement; summary; Confirm.</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P-06</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 confirmed</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 reference; details; private link with Copy; Add to calendar; “save this link” guidance.</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P-07</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My booking (private link)</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Status, details, masked identity; Cancel (before cutoff); after check-in: queue token and live status.</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P-08</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Join today’s queue: service and doctor</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Eligibility result; service list; doctor list (preselected if one).</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P-09</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Join queue: your details</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Name, phone, privacy acknowledgement; Join queue.</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P-10</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My queue status (private link)</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Very large token; plain-language status (REGISTERED wording distinct from WAITING); people ahead (WAITING only); now serving; “You are being called” alert; Leave queue.</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P-11</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System pages</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unavailable; link not valid/expired; rate-limited; generic error. Each offers clinic phone where known.</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S-01</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login</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Email, password, error states, lockout message.</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S-02</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Change password</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Forced on first login; rules shown.</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S-03</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Select / switch clinic</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 with ≥ 2 active memberships</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List of clinics where the user has an active membership (clinic name, roles); choose one. A clinic switcher in the staff header is available on every staff screen. Data of different clinics is never shown together.</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R-01</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Today dashboard</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Live counters; capacity gauge; walk-in pause toggle; alerts (conflicts, long waits).</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D/T</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R-02</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board</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Columns or tabs per doctor: Registered (awaiting arrival), Waiting, Called/In consultation, Done; actions: confirm arrival, return, no-show, cancel, reassign; search box.</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D/T</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R-03</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Appointments</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Day view per doctor and list view with filters; check-in; cancel; reschedule; no-show.</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R-04</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New / edit appointment</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 doctor, date/time picker, name, phone; shows private link on save.</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R-05</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Register walk-in</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Service, doctor, name, phone; capacity override with reason; “Patient has no phone” exception with mandatory reason (FR-QUE-020); token result shown large.</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D/T</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R-06</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Check-in / find patient</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Search by reference, phone, name, token; result list with primary action.</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D/T</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R-07</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Conflicts</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Appointments invalidated by configuration changes; reschedule or cancel.</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R-08</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detail</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Name, phone, visit history; correct details.</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D-01</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 workspace — My queue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DR (CA)</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Current patient card; Call next; Start; Complete; Return to waiting; Mark no-show; next 5 tokens; today’s remaining appointments; unavailable-for-today action.</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D-02</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My schedule</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DR</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Week view of own hours, exceptions and appointments.</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W-01</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Waiting-room display</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Launched by CA/RC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Per doctor: now calling token, next tokens; clinic name; clock; audible chime optional (COULD).</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TV</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A-01</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settings</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Profile, time zone (read-only after activation), booking settings, walk-in settings, privacy notice text.</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A-02</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Hours and closures</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Weekly editor with breaks; closures list and calendar.</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A-03</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Services</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List, create/edit, eligible doctors, flags.</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A-04</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Doctors and schedules</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Profiles, weekly schedule editor, exceptions, linked user.</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A-05</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Staff</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Users, roles, activate/deactivate, reset password.</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A-06</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QR code</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 RC</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QR preview; PNG/SVG/poster download; public URL copy.</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A-07</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Reports</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Date range; KPIs; charts; CSV export.</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A-08</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Audit log</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CA</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Filter by date, actor, entity, action.</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PA-01</w:t>
            </w:r>
          </w:p>
        </w:tc>
        <w:tc>
          <w:tcPr>
            <w:tcW w:type="dxa" w:w="175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Clinics</w:t>
            </w:r>
          </w:p>
        </w:tc>
        <w:tc>
          <w:tcPr>
            <w:tcW w:type="dxa" w:w="107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w:t>
            </w:r>
          </w:p>
        </w:tc>
        <w:tc>
          <w:tcPr>
            <w:tcW w:type="dxa" w:w="506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List with status and aggregates; create; activate; suspend/reactivate with reason; reset Clinic Admin password.</w:t>
            </w:r>
          </w:p>
        </w:tc>
        <w:tc>
          <w:tcPr>
            <w:tcW w:type="dxa" w:w="1171"/>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w:t>
            </w:r>
          </w:p>
        </w:tc>
      </w:tr>
      <w:tr>
        <w:tc>
          <w:tcPr>
            <w:tcW w:type="dxa" w:w="68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PA-02</w:t>
            </w:r>
          </w:p>
        </w:tc>
        <w:tc>
          <w:tcPr>
            <w:tcW w:type="dxa" w:w="175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 audit log</w:t>
            </w:r>
          </w:p>
        </w:tc>
        <w:tc>
          <w:tcPr>
            <w:tcW w:type="dxa" w:w="107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w:t>
            </w:r>
          </w:p>
        </w:tc>
        <w:tc>
          <w:tcPr>
            <w:tcW w:type="dxa" w:w="506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Platform-level events.</w:t>
            </w:r>
          </w:p>
        </w:tc>
        <w:tc>
          <w:tcPr>
            <w:tcW w:type="dxa" w:w="1171"/>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w:t>
            </w:r>
          </w:p>
        </w:tc>
      </w:tr>
    </w:tbl>
    <w:p>
      <w:pPr>
        <w:pStyle w:val="Heading2"/>
      </w:pPr>
      <w:bookmarkStart w:name="_Toc0084" w:id="184"/>
      <w:r>
        <w:t xml:space="preserve">15.2 Responsive and Interaction Requirements</w:t>
      </w:r>
      <w:bookmarkEnd w:id="184"/>
    </w:p>
    <w:p>
      <w:pPr>
        <w:pStyle w:val="ListParagraph"/>
        <w:numPr>
          <w:ilvl w:val="0"/>
          <w:numId w:val="2"/>
        </w:numPr>
        <w:spacing w:after="60"/>
      </w:pPr>
      <w:r>
        <w:t xml:space="preserve">Patient screens are single-column, one primary action per screen, sticky primary button at the bottom on mobile, progress indicator (“Step 2 of 4”).</w:t>
      </w:r>
    </w:p>
    <w:p>
      <w:pPr>
        <w:pStyle w:val="ListParagraph"/>
        <w:numPr>
          <w:ilvl w:val="0"/>
          <w:numId w:val="2"/>
        </w:numPr>
        <w:spacing w:after="60"/>
      </w:pPr>
      <w:r>
        <w:t xml:space="preserve">The selected clinic name is always visible in the staff header with the clinic switcher; switching reloads all data and closes previous live streams.</w:t>
      </w:r>
    </w:p>
    <w:p>
      <w:pPr>
        <w:pStyle w:val="ListParagraph"/>
        <w:numPr>
          <w:ilvl w:val="0"/>
          <w:numId w:val="2"/>
        </w:numPr>
        <w:spacing w:after="60"/>
      </w:pPr>
      <w:r>
        <w:t xml:space="preserve">Status is never conveyed by colour alone: each status has text and an icon. Colour contrast ≥ 4.5:1 for text, ≥ 3:1 for UI components.</w:t>
      </w:r>
    </w:p>
    <w:p>
      <w:pPr>
        <w:pStyle w:val="ListParagraph"/>
        <w:numPr>
          <w:ilvl w:val="0"/>
          <w:numId w:val="2"/>
        </w:numPr>
        <w:spacing w:after="60"/>
      </w:pPr>
      <w:r>
        <w:t xml:space="preserve">The queue token is the most prominent element on P-10 and R-05; the REGISTERED state uses wording such as “Registered — not yet in line. Show this screen at reception to confirm your arrival.”</w:t>
      </w:r>
    </w:p>
    <w:p>
      <w:pPr>
        <w:pStyle w:val="ListParagraph"/>
        <w:numPr>
          <w:ilvl w:val="0"/>
          <w:numId w:val="2"/>
        </w:numPr>
        <w:spacing w:after="60"/>
      </w:pPr>
      <w:r>
        <w:t xml:space="preserve">Live updates do not move focus; changes are announced via aria-live; a visible “Live” indicator shows connection state and “Reconnecting…” when offline.</w:t>
      </w:r>
    </w:p>
    <w:p>
      <w:pPr>
        <w:pStyle w:val="ListParagraph"/>
        <w:numPr>
          <w:ilvl w:val="0"/>
          <w:numId w:val="2"/>
        </w:numPr>
        <w:spacing w:after="60"/>
      </w:pPr>
      <w:r>
        <w:t xml:space="preserve">Forms show inline, field-level errors, preserve entered values on error and support browser autofill (autocomplete=“name”, “tel”).</w:t>
      </w:r>
    </w:p>
    <w:p>
      <w:pPr>
        <w:pStyle w:val="ListParagraph"/>
        <w:numPr>
          <w:ilvl w:val="0"/>
          <w:numId w:val="2"/>
        </w:numPr>
        <w:spacing w:after="60"/>
      </w:pPr>
      <w:r>
        <w:t xml:space="preserve">Staff queue actions require one click for the common path and a confirmation dialog only for destructive actions (cancel, no-show).</w:t>
      </w:r>
    </w:p>
    <w:p>
      <w:pPr>
        <w:pStyle w:val="ListParagraph"/>
        <w:numPr>
          <w:ilvl w:val="0"/>
          <w:numId w:val="2"/>
        </w:numPr>
        <w:spacing w:after="60"/>
      </w:pPr>
      <w:r>
        <w:t xml:space="preserve">All time displays use the clinic’s time zone and state it when the viewer’s device time zone differs.</w:t>
      </w:r>
    </w:p>
    <w:p>
      <w:pPr>
        <w:pStyle w:val="ListParagraph"/>
        <w:numPr>
          <w:ilvl w:val="0"/>
          <w:numId w:val="2"/>
        </w:numPr>
        <w:spacing w:after="60"/>
      </w:pPr>
      <w:r>
        <w:t xml:space="preserve">Empty, loading and error states are designed for every screen.</w:t>
      </w:r>
    </w:p>
    <w:p>
      <w:pPr>
        <w:pStyle w:val="Heading1"/>
        <w:pageBreakBefore/>
      </w:pPr>
      <w:bookmarkStart w:name="_Toc0085" w:id="185"/>
      <w:r>
        <w:t xml:space="preserve">16. Acceptance Scenarios and Test-Case IDs</w:t>
      </w:r>
      <w:bookmarkEnd w:id="185"/>
    </w:p>
    <w:p>
      <w:pPr>
        <w:spacing w:after="120"/>
      </w:pPr>
      <w:r>
        <w:t xml:space="preserve">Levels: </w:t>
      </w:r>
      <w:r>
        <w:rPr>
          <w:b/>
          <w:bCs/>
        </w:rPr>
        <w:t xml:space="preserve">U</w:t>
      </w:r>
      <w:r>
        <w:t xml:space="preserve"> = unit (Vitest), </w:t>
      </w:r>
      <w:r>
        <w:rPr>
          <w:b/>
          <w:bCs/>
        </w:rPr>
        <w:t xml:space="preserve">I</w:t>
      </w:r>
      <w:r>
        <w:t xml:space="preserve"> = integration against PostgreSQL (Vitest), </w:t>
      </w:r>
      <w:r>
        <w:rPr>
          <w:b/>
          <w:bCs/>
        </w:rPr>
        <w:t xml:space="preserve">E</w:t>
      </w:r>
      <w:r>
        <w:t xml:space="preserve"> = end-to-end (Playwright), </w:t>
      </w:r>
      <w:r>
        <w:rPr>
          <w:b/>
          <w:bCs/>
        </w:rPr>
        <w:t xml:space="preserve">M</w:t>
      </w:r>
      <w:r>
        <w:t xml:space="preserve"> = manual/tool-assisted. Clock-dependent tests use the injectable clock (NFR-TST-003).</w:t>
      </w:r>
    </w:p>
    <w:p>
      <w:pPr>
        <w:pStyle w:val="Heading2"/>
      </w:pPr>
      <w:bookmarkStart w:name="_Toc0086" w:id="186"/>
      <w:r>
        <w:t xml:space="preserve">16.1 Platform, Clinic, Staff, Services, Doctors, Patients</w:t>
      </w:r>
      <w:bookmarkEnd w:id="186"/>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TC-PLT-001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new clinic in PENDING_SETUP without services, when PA activates, then activation is refused listing missing checklist items; after setup, activation succeeds and slug becomes immutable.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FR-PLT-001, -002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TC-PLT-002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an ACTIVE clinic, when PA suspends with reason, then the portal shows “unavailable”, a receptionist member cannot select that clinic (their other clinic memberships still work), and an audit event exists; reactivation restores access.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TC-PLT-003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PA resets a staff account password (including an account with memberships in two clinics), then a temporary password is shown once and must be changed at next login.</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FR-PLT-005</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TC-PLT-004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an account with memberships in clinics A and B and open sessions, when PA deactivates the global account, then login is refused and all sessions in both clinics are revoked within 60 s while memberships stay unchanged; reactivation restores access; a PLATFORM_ADMIN account cannot be added as a clinic member.</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FR-PLT-006, BR-083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TC-CLN-001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an admin saves hours with close ≤ open, a break outside hours, or overlapping breaks, then 422 with field errors; valid hours save.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FR-CLN-003, BR-040–041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TC-CLN-002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full-day closure tomorrow and a partial closure 14:00–16:00 the day after, then no slots exist tomorrow and none in 14:00–16:00 the day after; walk-in is ineligible on the closed day.</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FR-CLN-004, BR-043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TC-CLN-003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an admin edits profile fields, then changes appear on the portal; time zone is read-only after activation.</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FR-CLN-001, A-017</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TC-STF-001</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CA adds a new email as receptionist, then a global account and membership are created, a temporary password is shown once and first login forces a change; when CA adds an existing account’s email, then only a membership is created and no password is shown or changed.</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FR-STF-001, -002, -005</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TC-STF-002</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logged-in receptionist whose only membership is in this clinic, when CA deactivates the membership, then their next request within 60 s returns 403 CLINIC_SELECTION_REQUIRED and the account cannot select any clinic.</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TC-STF-003</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CA tries to remove the last CLINIC_ADMIN role, then the action is refused.</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FR-STF-004</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TC-STF-004</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user U with a RECEPTIONIST membership in clinic A and a DOCTOR membership linked to a doctor profile in clinic B, when U logs in, then clinic selection is required; with A selected U has receptionist permissions only, cannot call patients and receives 404 for every B resource; after switching to B (CSRF rotated, A stream closed) U operates only B’s own doctor queue and A resources return 404.</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FR-STF-007, FR-STF-001, FR-SEC-002, FR-SEC-005</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TC-STF-005</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U active in clinics A and B with an open session and live stream in A, when A’s Clinic Admin deactivates U’s A membership, then within 60 s A requests return 403 CLINIC_SELECTION_REQUIRED and the A stream closes; U can still log in, select B and work; the global account remains active; reactivating the A membership restores access to A.</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FR-STF-003, FR-STF-007</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TC-STF-006</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CA of clinic A resets the password of a staff user who belongs only to A, then it succeeds; for a user who also belongs to clinic B, then 403 and no change; changing that user’s login email is refused likewise.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FR-STF-005, BR-084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TC-SVC-001</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service with history, when CA deletes it, then refused; when deactivated, it disappears from portal and remains in reports.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FR-SVC-001, -003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TC-DOC-001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doctor hours 08:00–19:00 and clinic hours 09:00–18:00, then a warning is shown and slots exist only 09:00–18:00.</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FR-DOC-002, -004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TC-DOC-002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an UNAVAILABLE exception 10:00–12:00, then no slots for that doctor in that range; other doctors unaffected.</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TC-DOC-003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CA links a doctor profile to a membership that is already linked, or to a membership without the DOCTOR role, then refused; a link to a membership of another clinic is impossible (composite FK) (BR-082).</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TC-DOC-004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one global user linked to doctor profiles in clinics A and B through two memberships, when the user calls next in A, then only A’s doctor queue changes; in B the user can operate only B’s linked profile; an A-only receptionist membership grants no doctor actions.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FR-DOC-001, FR-QUE-009</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TC-PAT-001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patient “Somchai Demo” +66812345678 exists, when a booking uses “somchai  demo” and 0812345678 (region TH), then the same patient is reused; when it uses “Malee Demo” with the same phone, then a new patient is created.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FR-PAT-001, -002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TC-PAT-002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 receptionist searches “5678”, then matching patients in own clinic only are returned with visit history.</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FR-PAT-003, -005</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bl>
    <w:p>
      <w:pPr>
        <w:pStyle w:val="Heading2"/>
      </w:pPr>
      <w:bookmarkStart w:name="_Toc0087" w:id="187"/>
      <w:r>
        <w:t xml:space="preserve">16.2 QR and Public Portal</w:t>
      </w:r>
      <w:bookmarkEnd w:id="187"/>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TC-QR-001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an ACTIVE clinic, when /c/&lt;slug&gt; is opened, then clinic details, today’s hours and both actions are shown.</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FR-QR-001, -004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TC-QR-002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SUSPENDED or PENDING_SETUP clinic, when the QR URL is opened, then an “unavailable” page is shown and booking/walk-in APIs return 404.</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FR-CLN-009, FR-PLT-003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TC-QR-003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an ACTIVE clinic, when the admin changes settings, then the QR payload is unchanged and the slug cannot be edited.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FR-QR-003, FR-CLN-002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TC-QR-004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the admin downloads PNG and SVG, then both decode to the canonical URL; the poster PDF/print view contains name, instructions and URL text.</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FR-QR-002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w:t>
            </w:r>
          </w:p>
        </w:tc>
      </w:tr>
    </w:tbl>
    <w:p>
      <w:pPr>
        <w:pStyle w:val="Heading2"/>
      </w:pPr>
      <w:bookmarkStart w:name="_Toc0088" w:id="188"/>
      <w:r>
        <w:t xml:space="preserve">16.3 Appointments (Journey A)</w:t>
      </w:r>
      <w:bookmarkEnd w:id="188"/>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service with exactly one eligible active doctor, when chosen, then that doctor is preselected and the flow proceeds to date selection; a service with zero eligible doctors is not listed.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FR-APT-001, -002, FR-SVC-004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two eligible doctors, then the patient must choose one before dates are shown.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the worked example in 12.5, then the availability API returns exactly the listed start times.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FR-APT-003, -004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45-min service and an interval 09:00–09:30, then no start time is offered in that interval.</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BR-050</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hold created at 10:00 with 10-min period, then at 10:09:59 the slot is blocked and at 10:10:00 it is offered again even with the expiry job stopped; the job later sets EXPIRED.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FR-APT-005, -014, NFR-REL-003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one free slot, when 100 parallel hold requests are sent, then exactly 1 returns 201 and 99 return 409 SLOT_UNAVAILABLE; the database has one active row.</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FR-APT-005, Section 13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an expired hold, when confirm is called, then 410 HOLD_EXPIRED and no reference is issued.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FR-APT-006</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TC-APT-008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confirm is sent with name “A”, phone “12”, or an unknown extra field, then 422 with field errors and the hold remains PENDING.</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FR-APT-006, FR-SEC-008, BR-030–031</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TC-APT-009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confirmation succeeds, then the response contains reference SC-XXXXXXXX and private link; the link shows masked details; no public endpoint returns data for the reference alone.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FR-APT-007, -008, BR-020</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confirm is sent twice with the same Idempotency-Key, then both responses are identical and one appointment exists; same key with different body → 422.</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FR-APT-006, 13.3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cutoff 2 h, when the patient cancels 3 h before, then CANCELLED and slot freed; at 1 h before, cancel is refused and clinic phone shown.</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FR-APT-009, BR-056</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CONFIRMED appointment today within the check-in window, when reception checks in, then appointment CHECKED_IN, a queue entry WAITING with next token exists, and the private page shows the token.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FR-APT-012, AT-08</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CONFIRMED appointment never checked in, when clinic day closes, then it becomes NO_SHOW; staff can mark NO_SHOW earlier only after grace.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future CONFIRMED appointment, when the doctor gets an UNAVAILABLE exception covering it, then the appointment stays CONFIRMED and appears in Conflicts.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FR-CLN-008, FR-APT-016</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minimum notice 60 min and horizon 30 days, then public slots earlier than now+60 min or after day 30 are not offered and are rejected if requested directly.</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FR-CLN-005, BR-052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 receptionist creates an appointment 20 min from now, then it is CONFIRMED (no minimum notice for staff) and appears in day view.</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FR-APT-010, -015</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staff reschedule to a taken slot, then 409 and the original slot is retained; to a free slot, then reference and link are unchanged.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TC-APT-018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phone with 3 future CONFIRMED appointments, when a 4th public confirmation is attempted, then 409 BOOKING_LIMIT_REACHED.</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FR-APT-017, BR-055</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bl>
    <w:p>
      <w:pPr>
        <w:pStyle w:val="Heading2"/>
      </w:pPr>
      <w:bookmarkStart w:name="_Toc0089" w:id="189"/>
      <w:r>
        <w:t xml:space="preserve">16.4 Queue (Journey B and Operations)</w:t>
      </w:r>
      <w:bookmarkEnd w:id="189"/>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an open clinic within the window, when a patient joins with valid details, then status REGISTERED, token shown, private link works.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FR-QUE-001–005</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closed day, (b) after cutoff, (c) paused, (d) walk-in disabled, then join is refused with the specific reason in each case and no token consumed.</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FR-QUE-001, FR-CLN-006, -007</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capacity 10 with 9 used, when 20 parallel registrations arrive, then exactly 1 succeeds and 19 return CAPACITY_REACHED.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FR-QUE-001, BR-062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50 parallel registrations (different phones) succeed, then tokens are exactly 1..50 with no duplicates or gaps.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FR-QUE-004</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REGISTERED entry, then it is absent from the doctor’s line and people-ahead counts; when reception confirms arrival, then WAITING with arrived_at set and position computed.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FR-QUE-005, -007, -008</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WAITING entries ordered per BR-060, when the doctor presses Call next, then the correct head becomes CALLED; Start and Complete progress the state.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FR-QUE-008–010</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Call next is sent concurrently from two devices, then one succeeds and the other returns 409.</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FR-QUE-009, 13.4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TC-QUE-008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an invalid transition (REGISTERED → CALLED, COMPLETED → WAITING) is requested, then 409 INVALID_TRANSITION.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Section 9, FR-QUE-011</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TC-QUE-009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reception, doctor and patient pages open, when an entry is called, then all three render the change within 2 s (p95 over 20 runs).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FR-QUE-013, NFR-PERF-004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doctor with an IN_CONSULTATION entry, when Call next, then 409 DOCTOR_BUSY.</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entries in each non-terminal state at day close, then REGISTERED → EXPIRED, WAITING/CALLED → CANCELLED (SYSTEM_DAY_CLOSE), IN_CONSULTATION → COMPLETED auto_closed.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FR-QUE-016</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phone with a WAITING entry today, when it registers again via QR, then 409 DUPLICATE_ACTIVE_REGISTRATION and the response contains no link or token.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FR-QUE-018</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clinics in Asia/Bangkok and Europe/London, then each clinic’s token sequence restarts at 1 at its own local midnight and sequences are independent.</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FR-QUE-004, 12.1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 patient opens their status page, then only their token, status, doctor, now-serving token and people ahead are present in the HTML and SSE payloads.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FR-QUE-014, NFR-PRIV-002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a doctor is marked unavailable for the rest of today, then they disappear from walk-in options and their WAITING entries can be reassigned keeping token and sort time.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FR-DOC-006, FR-QUE-019</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capacity reached, when a receptionist registers a walk-in, then an override reason is required and the entry starts WAITING.</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FR-QUE-006</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WAITING entry, when the patient leaves the queue, then CANCELLED by PATIENT; when CALLED, leaving is refused.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FR-QUE-015, 13.4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TC-QUE-018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the display board is open, then it shows called and next tokens per doctor, never names/phones/service names, and updates live; revoking the display key ends the stream.</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FR-QUE-017</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TC-QUE-029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a receptionist registers a walk-in with “Patient has no phone” and a reason, then the entry starts WAITING with no private link, the patient has no phone, no matching occurs and an audit event is written; without a reason → 422; a doctor-only user → 403.</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FR-QUE-020</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I/E</w:t>
            </w:r>
          </w:p>
        </w:tc>
      </w:tr>
    </w:tbl>
    <w:p>
      <w:pPr>
        <w:pStyle w:val="Heading2"/>
      </w:pPr>
      <w:bookmarkStart w:name="_Toc0090" w:id="190"/>
      <w:r>
        <w:t xml:space="preserve">16.5 Reports</w:t>
      </w:r>
      <w:bookmarkEnd w:id="190"/>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TC-RPT-001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fixture entries with known timestamps, then median, p90 and max waiting time and consultation duration match hand-calculated values; auto_closed entries excluded.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FR-RPT-003, 11.5</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TC-RPT-002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fixture data, then cancellation, no-show and expired-registration counts and rates match definitions for a range crossing a month boundary in clinic time zone.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FR-RPT-002, -004</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TC-RPT-003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CA of clinic A runs reports and exports CSV, then only clinic A data is included and the CSV has no names or phones.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FR-RPT-005, -006</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TC-RPT-004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queue events occur, then Today dashboard counters update live.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FR-RPT-001</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bl>
    <w:p>
      <w:pPr>
        <w:pStyle w:val="Heading2"/>
      </w:pPr>
      <w:bookmarkStart w:name="_Toc0091" w:id="191"/>
      <w:r>
        <w:t xml:space="preserve">16.6 Security and Tenant Isolation</w:t>
      </w:r>
      <w:bookmarkEnd w:id="19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For every tenant-scoped staff endpoint, when called by clinic A staff with a resource ID from clinic B, then 404 and no data leak in body or timing-insensitive fields.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FR-SEC-005, FR-PAT-006, NFR-SEC-004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 PA session calls any patient, appointment, queue or report endpoint, then 403/404; PA clinic list contains only metadata and aggregates.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FR-SEC-011, FR-PLT-004</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a receptionist calls settings, services, schedules or staff write endpoints, then 403.</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FR-SEC-004, Section 10</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doctor X requests doctor Y’s queue, schedule or appointments, or tries to start Y’s patient, then 403/404.</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FR-DOC-005, Section 10</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public limits in 14.5 are exceeded, then 429 with Retry-After.</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FR-SEC-007</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 random, expired or other-clinic token is used, then a generic 404 page; DB stores only token hashes.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FR-SEC-006, BR-022–023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a clinic A staff session or a patient token subscribes to SSE, then no clinic B or other-patient events are delivered.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FR-QUE-013, 13.6</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TC-SEC-008</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transitions and configuration changes occur, then audit events with required fields exist; UPDATE/DELETE on the audit table by the app role fails.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FR-AUD-001–004</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TC-SEC-009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Password rules enforced; 6th failed login within 15 min is blocked; idle session expires after 60 min; logout invalidates the session.</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FR-SEC-001–003, FR-STF-006</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TC-SEC-010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 state-changing staff request lacks a valid CSRF token or has a foreign Origin, then 403.</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FR-SEC-009</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TC-SEC-011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After running the E2E suite, then application logs contain no access tokens, reservation secrets, passwords or full phone numbers.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FR-SEC-010</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TC-SEC-017</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session with clinic A selected, when a request carries X-Clinic-Id B, then 409 CLINIC_CONTEXT_MISMATCH; when the user selects a clinic where they have no active membership, then 403; a clinicId field in any request body is rejected (422); a database attempt to point a session at another user’s membership fails (composite FK).</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FR-SEC-012, FR-SEC-005</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bl>
    <w:p>
      <w:pPr>
        <w:pStyle w:val="Heading2"/>
      </w:pPr>
      <w:bookmarkStart w:name="_Toc0092" w:id="192"/>
      <w:r>
        <w:t xml:space="preserve">16.7 Non-Functional and Demo</w:t>
      </w:r>
      <w:bookmarkEnd w:id="192"/>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TC-NFR-001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axe-core scan of every MVP screen reports 0 serious/critical issues; keyboard-only walkthrough of both journeys passes.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NFR-ACC-001–003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E/M</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TC-NFR-002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Playwright visual/layout checks at 360, 430, 768, 1280 px show no horizontal scroll and reachable primary actions.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NFR-RESP-001–002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TC-NFR-003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Load test at reference load meets NFR-PERF-001–003.</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NFR-PERF-001–003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TC-NFR-004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Running hold-expiry and day-close jobs twice concurrently yields identical final state.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NFR-REL-002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TC-DEM-001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After seed, two clinics with all roles and history exist, the demo banner is visible, and reset restores the seeded state.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FR-DEM-001–003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w:t>
            </w:r>
          </w:p>
        </w:tc>
      </w:tr>
    </w:tbl>
    <w:p>
      <w:pPr>
        <w:pStyle w:val="Heading2"/>
      </w:pPr>
      <w:bookmarkStart w:name="_Toc0093" w:id="193"/>
      <w:r>
        <w:t xml:space="preserve">16.8 Supplementary Tests (added in baseline review, revision B)</w:t>
      </w:r>
      <w:bookmarkEnd w:id="193"/>
    </w:p>
    <w:p>
      <w:pPr>
        <w:spacing w:after="120"/>
      </w:pPr>
      <w:r>
        <w:t xml:space="preserve">These tests close coverage gaps found in the consistency review (concurrency of rescheduling, time zones and DST, validation matrices, SSE reconnection and revocation, capacity release, recall limit, transition cascades, guard triggers, permission-matrix completeness, report DST buckets, accessibility announcements). Gate assignment and run policy are in ACCEPTANCE_TEST_MATRIX_v1.1.csv.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9"/>
        <w:gridCol w:w="5847"/>
        <w:gridCol w:w="1656"/>
        <w:gridCol w:w="1074"/>
      </w:tblGrid>
      <w:tr>
        <w:trPr>
          <w:tblHeader/>
        </w:trPr>
        <w:tc>
          <w:tcPr>
            <w:tcW w:type="dxa" w:w="116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Test ID</w:t>
            </w:r>
          </w:p>
        </w:tc>
        <w:tc>
          <w:tcPr>
            <w:tcW w:type="dxa" w:w="584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Scenario (Given / When / Then)</w:t>
            </w:r>
          </w:p>
        </w:tc>
        <w:tc>
          <w:tcPr>
            <w:tcW w:type="dxa" w:w="165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Requirements</w:t>
            </w:r>
          </w:p>
        </w:tc>
        <w:tc>
          <w:tcPr>
            <w:tcW w:type="dxa" w:w="1074"/>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Level</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TC-APT-019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two CONFIRMED appointments A and B and one free slot S, when staff reschedule A and B into S concurrently (20 runs), then exactly one succeeds, the other gets 409 SLOT_UNAVAILABLE and keeps its original time, reference and token.</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TC-APT-020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public hold request and a staff reschedule targeting the same slot simultaneously, then exactly one succeeds and the loser is unchanged (hold not created / original appointment intact).</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FR-APT-005, FR-APT-011</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TC-APT-021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free slot, when a staff create and a public confirm race for it, then one CONFIRMED appointment exists and the other request receives 409/410.</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FR-APT-006, FR-APT-010</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TC-APT-022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private booking link, then the API response contains first name and masked phone only, and the page sends Referrer-Policy no-referrer and X-Robots-Tag noindex.</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FR-APT-008, NFR-PRIV-002, NFR-PRIV-003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TC-APT-023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hold created from browser cookie X, when a second hold is created with the same cookie, then the first becomes CANCELLED; a sixth active hold from one IP in one clinic returns 429.</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FR-SEC-007, BR-054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TC-SCH-001</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Europe/London weekly hours 00:30–03:00 on the spring-forward Sunday, then no instants are produced for the skipped hour and intervals convert to correct UTC.</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FR-DOC-004, FR-CLN-003, NFR-DAT-001</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TC-SCH-002</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Europe/London on the fall-back Sunday, then an ambiguous 01:30 local time resolves to the first occurrence (A-001).</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TC-SCH-003</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Asia/Bangkok, then local 09:00 maps to 02:00Z, and “today” switches at 17:00Z; service_date is derived on the server.</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FR-CLN-003, NFR-DAT-001</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TC-SCH-004</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doctor day with three breaks (four intervals), then slots are produced only inside intervals; saving a fifth interval or overlapping intervals is rejected (exclusion constraint and 422).</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FR-DOC-002, BR-041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TC-SCH-005</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multi-day closure, a partial closure and a doctor MODIFIED_HOURS exception on the same date, then resolved intervals equal (clinic − closures) ∩ modified hours.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FR-CLN-004, FR-DOC-003, BR-043, BR-046</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TC-SCH-006</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weekday marked CLOSED (no interval rows), then no slots are produced and the portal shows “Closed today”.</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FR-CLN-003, FR-QR-004</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TC-VAL-001</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Name matrix: accepts Thai/Latin scripts, hyphen, apostrophe, period; collapses whitespace; rejects digits, emoji, &lt;, control chars, length 1 and 101 → 422 with field errors.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BR-030, FR-SEC-008</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TC-VAL-002</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Phone matrix: 0812345678 with region TH → +66812345678; +44 7700 900123 accepted; too short/long or invalid → 422; output always E.164.</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BR-031, FR-PAT-002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U</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TC-VAL-003</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For every public and staff POST, unknown fields → 422; strings are NFC-normalised and trimmed before validation.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FR-SEC-008</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TC-QUE-019</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closes_before 60 min and close 18:00, then registration at 16:59:59 succeeds and at 17:00:00 returns REGISTRATION_CLOSED; registration during a clinic break inside the window succeeds (A-016).</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FR-QUE-001, FR-CLN-006</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TC-QUE-020</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capacity reached, when a walk-in patient leaves within 10 min, then capacity is released (walk_in_count − 1); leaving after 10 min does not release it.</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FR-QUE-015, BR-062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TC-QUE-021</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When the SSE connection is dropped while 3 events occur, then on reconnect the client sends Last-Event-ID, reloads the snapshot and renders the correct state with no duplicates.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FR-QUE-013, NFR-REL-001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TC-QUE-022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When a staff session is revoked, a display key is revoked or a queue link expires, then the open stream is closed within 60 s.</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FR-QUE-013, FR-QUE-017, FR-STF-003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TC-QUE-023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an entry reassigned from doctor X to Y, when doctor X tries to start it concurrently, then the request is rejected (403/404 or 409) and no state change occurs.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FR-QUE-019, FR-QUE-010</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TC-QUE-024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an entry returned to waiting 3 times, when returned a 4th time, then 409 RECALL_LIMIT_REACHED; sort_time unchanged after each return.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FR-QUE-011, BR-063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TC-QUE-025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phone with an active QR walk-in, when reception registers a staff walk-in with the same phone, then it succeeds (C-02 behaviour); a second QR walk-in is still rejected.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FR-QUE-006, FR-QUE-018</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TC-QUE-026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REGISTERED entries, then they never appear on the display board, never count in people-ahead, cannot be called (409), and confirm-arrival by a Doctor-only user returns 403.</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FR-QUE-007, FR-QUE-008, FR-QUE-017</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TC-QUE-027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30 parallel mixed creations (QR walk-ins, staff walk-ins, check-ins) in one clinic-day, then tokens are 1..30 without gaps and the counter equals the max token.</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FR-QUE-004, FR-APT-012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TC-SEC-012</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direct SQL insert of an appointment whose doctor belongs to clinic B with clinic_id A, then the database rejects it (composite FK, 23503).</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FR-SEC-005, Rule 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TC-SEC-013</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SUSPENDED clinic, then Clinic Admin GETs succeed, mutations return 403 CLINIC_READ_ONLY, and receptionist login is refused.</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FR-PLT-003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TC-SEC-014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raw SQL status update not in the whitelist (e.g. COMPLETED → WAITING), then the guard trigger rejects it.</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Rule 12, ADR-016</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TC-SEC-015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After a confirmed booking, the database contains no raw access token or reservation secret (only hashes and the encrypted idempotency body).</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FR-SEC-006, ADR-011</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TC-SEC-016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Matrix test: for every capability row in PERMISSION_MATRIX_v1.1.csv and every staff role, the mapped endpoint returns the expected allow/deny result.</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FR-SEC-004, Section 10</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TC-RPT-005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fixtures spanning the Europe/London DST change, then daily buckets and waiting-time metrics use local days (23/25-hour days handled) and match hand calculations.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FR-RPT-006, FR-RPT-003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TC-RPT-006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scheduled patients who were queue no-shows, then they appear as queue no-shows, not appointment no-shows, and abandoned holds are excluded from cancellation rate (SRS 11.5).</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FR-RPT-004</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TC-NFR-005</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Status and being-called changes are announced through aria-live regions (polite/assertive); focus is not moved by live updates.</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NFR-ACC-002</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TC-NFR-006</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Lighthouse mobile run on P-01 and P-10: LCP ≤ 2.5 s, public JS ≤ 250 KB gzip, touch targets ≥ 44 px, 200 % zoom usable.</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NFR-PERF-005, NFR-ACC-003</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TC-NFR-007</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db:verify confirms every hand-written constraint, index, trigger and grant in the manifest exists after migrate deploy.</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ADR-019, FR-AUD-003</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TC-APT-024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Given a checked-in appointment, when its queue entry is COMPLETED then the appointment becomes COMPLETED (AT-10); when a second scheduled entry is marked NO_SHOW then its appointment becomes CANCELLED with the copied reason (AT-11, QT-11), in the same transaction.</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FR-QUE-010, FR-QUE-011, FR-APT-012</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TC-QUE-028</w:t>
            </w:r>
          </w:p>
        </w:tc>
        <w:tc>
          <w:tcPr>
            <w:tcW w:type="dxa" w:w="584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Given a REGISTERED entry, when the patient leaves via the link or staff cancel it with a reason, then it becomes CANCELLED (QT-04) with cancelled_by recorded, and it never entered the waiting line.</w:t>
            </w:r>
          </w:p>
        </w:tc>
        <w:tc>
          <w:tcPr>
            <w:tcW w:type="dxa" w:w="1656"/>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FR-QUE-011, FR-QUE-015</w:t>
            </w:r>
          </w:p>
        </w:tc>
        <w:tc>
          <w:tcPr>
            <w:tcW w:type="dxa" w:w="1074"/>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w:t>
            </w:r>
          </w:p>
        </w:tc>
      </w:tr>
      <w:tr>
        <w:tc>
          <w:tcPr>
            <w:tcW w:type="dxa" w:w="116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TC-VAL-004</w:t>
            </w:r>
          </w:p>
        </w:tc>
        <w:tc>
          <w:tcPr>
            <w:tcW w:type="dxa" w:w="584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For public confirm and public walk-in, when name or phone is missing, blank or invalid, or a bypass field such as noPhone is sent, then 422 and nothing is created; the no-phone exception exists only on the staff walk-in endpoint.</w:t>
            </w:r>
          </w:p>
        </w:tc>
        <w:tc>
          <w:tcPr>
            <w:tcW w:type="dxa" w:w="1656"/>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FR-QUE-003, FR-APT-006, BR-037</w:t>
            </w:r>
          </w:p>
        </w:tc>
        <w:tc>
          <w:tcPr>
            <w:tcW w:type="dxa" w:w="1074"/>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w:t>
            </w:r>
          </w:p>
        </w:tc>
      </w:tr>
    </w:tbl>
    <w:p>
      <w:pPr>
        <w:pStyle w:val="Heading1"/>
        <w:pageBreakBefore/>
      </w:pPr>
      <w:bookmarkStart w:name="_Toc0094" w:id="194"/>
      <w:r>
        <w:t xml:space="preserve">17. MVP Release Definition of Done</w:t>
      </w:r>
      <w:bookmarkEnd w:id="194"/>
    </w:p>
    <w:p>
      <w:pPr>
        <w:spacing w:after="120"/>
      </w:pPr>
      <w:r>
        <w:t xml:space="preserve">The MVP is released when </w:t>
      </w:r>
      <w:r>
        <w:rPr>
          <w:b/>
          <w:bCs/>
        </w:rPr>
        <w:t xml:space="preserve">all</w:t>
      </w:r>
      <w:r>
        <w:t xml:space="preserve"> of the following are true:</w:t>
      </w:r>
    </w:p>
    <w:p>
      <w:pPr>
        <w:pStyle w:val="Heading2"/>
      </w:pPr>
      <w:bookmarkStart w:name="_Toc0095" w:id="195"/>
      <w:r>
        <w:t xml:space="preserve">17.1 Functional</w:t>
      </w:r>
      <w:bookmarkEnd w:id="195"/>
    </w:p>
    <w:p>
      <w:pPr>
        <w:pStyle w:val="ListParagraph"/>
        <w:numPr>
          <w:ilvl w:val="0"/>
          <w:numId w:val="2"/>
        </w:numPr>
        <w:spacing w:after="60"/>
      </w:pPr>
      <w:r>
        <w:t xml:space="preserve">All MUST requirements in Section 7 are implemented and their linked test cases pass.</w:t>
      </w:r>
    </w:p>
    <w:p>
      <w:pPr>
        <w:pStyle w:val="ListParagraph"/>
        <w:numPr>
          <w:ilvl w:val="0"/>
          <w:numId w:val="2"/>
        </w:numPr>
        <w:spacing w:after="60"/>
      </w:pPr>
      <w:r>
        <w:t xml:space="preserve">Journey A and Journey B are demonstrable end-to-end on a mobile device by scanning a printed QR code from the seeded demo clinic.</w:t>
      </w:r>
    </w:p>
    <w:p>
      <w:pPr>
        <w:pStyle w:val="ListParagraph"/>
        <w:numPr>
          <w:ilvl w:val="0"/>
          <w:numId w:val="2"/>
        </w:numPr>
        <w:spacing w:after="60"/>
      </w:pPr>
      <w:r>
        <w:t xml:space="preserve">SHOULD requirements not delivered are listed in the release notes with a deferral decision by the Product Owner.</w:t>
      </w:r>
    </w:p>
    <w:p>
      <w:pPr>
        <w:pStyle w:val="Heading2"/>
      </w:pPr>
      <w:bookmarkStart w:name="_Toc0096" w:id="196"/>
      <w:r>
        <w:t xml:space="preserve">17.2 Quality</w:t>
      </w:r>
      <w:bookmarkEnd w:id="196"/>
    </w:p>
    <w:p>
      <w:pPr>
        <w:pStyle w:val="ListParagraph"/>
        <w:numPr>
          <w:ilvl w:val="0"/>
          <w:numId w:val="2"/>
        </w:numPr>
        <w:spacing w:after="60"/>
      </w:pPr>
      <w:r>
        <w:t xml:space="preserve">CI pipeline runs lint, type-check, unit, integration (real PostgreSQL) and Playwright suites; all green on the release commit.</w:t>
      </w:r>
    </w:p>
    <w:p>
      <w:pPr>
        <w:pStyle w:val="ListParagraph"/>
        <w:numPr>
          <w:ilvl w:val="0"/>
          <w:numId w:val="2"/>
        </w:numPr>
        <w:spacing w:after="60"/>
      </w:pPr>
      <w:r>
        <w:t xml:space="preserve">Coverage targets in NFR-TST-001 met; every transition in Section 9 has at least one test.</w:t>
      </w:r>
    </w:p>
    <w:p>
      <w:pPr>
        <w:pStyle w:val="ListParagraph"/>
        <w:numPr>
          <w:ilvl w:val="0"/>
          <w:numId w:val="2"/>
        </w:numPr>
        <w:spacing w:after="60"/>
      </w:pPr>
      <w:r>
        <w:t xml:space="preserve">Concurrency tests TC-APT-006, TC-QUE-003, TC-QUE-004, TC-QUE-007 pass 10 consecutive runs without flakiness.</w:t>
      </w:r>
    </w:p>
    <w:p>
      <w:pPr>
        <w:pStyle w:val="ListParagraph"/>
        <w:numPr>
          <w:ilvl w:val="0"/>
          <w:numId w:val="2"/>
        </w:numPr>
        <w:spacing w:after="60"/>
      </w:pPr>
      <w:r>
        <w:t xml:space="preserve">Tenant isolation suite (TC-SEC-001, -002, -007, -017) and multi-clinic membership tests (TC-STF-004, -005, -006, TC-DOC-004) pass with 0 findings.</w:t>
      </w:r>
    </w:p>
    <w:p>
      <w:pPr>
        <w:pStyle w:val="ListParagraph"/>
        <w:numPr>
          <w:ilvl w:val="0"/>
          <w:numId w:val="2"/>
        </w:numPr>
        <w:spacing w:after="60"/>
      </w:pPr>
      <w:r>
        <w:t xml:space="preserve">Accessibility (TC-NFR-001) and responsive (TC-NFR-002) checks pass.</w:t>
      </w:r>
    </w:p>
    <w:p>
      <w:pPr>
        <w:pStyle w:val="ListParagraph"/>
        <w:numPr>
          <w:ilvl w:val="0"/>
          <w:numId w:val="2"/>
        </w:numPr>
        <w:spacing w:after="60"/>
      </w:pPr>
      <w:r>
        <w:t xml:space="preserve">No open defects of severity Critical or High; Medium defects documented.</w:t>
      </w:r>
    </w:p>
    <w:p>
      <w:pPr>
        <w:pStyle w:val="ListParagraph"/>
        <w:numPr>
          <w:ilvl w:val="0"/>
          <w:numId w:val="2"/>
        </w:numPr>
        <w:spacing w:after="60"/>
      </w:pPr>
      <w:r>
        <w:t xml:space="preserve">npm audit: 0 high/critical in production dependencies.</w:t>
      </w:r>
    </w:p>
    <w:p>
      <w:pPr>
        <w:pStyle w:val="Heading2"/>
      </w:pPr>
      <w:bookmarkStart w:name="_Toc0097" w:id="197"/>
      <w:r>
        <w:t xml:space="preserve">17.3 Operational and Documentation</w:t>
      </w:r>
      <w:bookmarkEnd w:id="197"/>
    </w:p>
    <w:p>
      <w:pPr>
        <w:pStyle w:val="ListParagraph"/>
        <w:numPr>
          <w:ilvl w:val="0"/>
          <w:numId w:val="2"/>
        </w:numPr>
        <w:spacing w:after="60"/>
      </w:pPr>
      <w:r>
        <w:t xml:space="preserve">`docker compose up` brings up the full stack on a clean machine following the README (≤ 5 steps).</w:t>
      </w:r>
    </w:p>
    <w:p>
      <w:pPr>
        <w:pStyle w:val="ListParagraph"/>
        <w:numPr>
          <w:ilvl w:val="0"/>
          <w:numId w:val="2"/>
        </w:numPr>
        <w:spacing w:after="60"/>
      </w:pPr>
      <w:r>
        <w:t xml:space="preserve">Database migrations, including raw SQL constraints (exclusion constraint, partial unique indexes, audit privileges), apply cleanly from empty.</w:t>
      </w:r>
    </w:p>
    <w:p>
      <w:pPr>
        <w:pStyle w:val="ListParagraph"/>
        <w:numPr>
          <w:ilvl w:val="0"/>
          <w:numId w:val="2"/>
        </w:numPr>
        <w:spacing w:after="60"/>
      </w:pPr>
      <w:r>
        <w:t xml:space="preserve">Seed and reset commands work; only fictional data present; demo banner visible.</w:t>
      </w:r>
    </w:p>
    <w:p>
      <w:pPr>
        <w:pStyle w:val="ListParagraph"/>
        <w:numPr>
          <w:ilvl w:val="0"/>
          <w:numId w:val="2"/>
        </w:numPr>
        <w:spacing w:after="60"/>
      </w:pPr>
      <w:r>
        <w:t xml:space="preserve">README documents architecture overview, module boundaries, environment variables, test commands and known limitations.</w:t>
      </w:r>
    </w:p>
    <w:p>
      <w:pPr>
        <w:pStyle w:val="ListParagraph"/>
        <w:numPr>
          <w:ilvl w:val="0"/>
          <w:numId w:val="2"/>
        </w:numPr>
        <w:spacing w:after="60"/>
      </w:pPr>
      <w:r>
        <w:t xml:space="preserve">Backup/restore procedure documented and executed once (NFR-REL-004).</w:t>
      </w:r>
    </w:p>
    <w:p>
      <w:pPr>
        <w:pStyle w:val="Heading2"/>
      </w:pPr>
      <w:bookmarkStart w:name="_Toc0098" w:id="198"/>
      <w:r>
        <w:t xml:space="preserve">17.4 Governance</w:t>
      </w:r>
      <w:bookmarkEnd w:id="198"/>
    </w:p>
    <w:p>
      <w:pPr>
        <w:pStyle w:val="ListParagraph"/>
        <w:numPr>
          <w:ilvl w:val="0"/>
          <w:numId w:val="2"/>
        </w:numPr>
        <w:spacing w:after="60"/>
      </w:pPr>
      <w:r>
        <w:t xml:space="preserve">All open questions in Section 19 are either answered (and the SRS updated to a new version) or explicitly accepted as the documented default by the Product Owner.</w:t>
      </w:r>
    </w:p>
    <w:p>
      <w:pPr>
        <w:pStyle w:val="ListParagraph"/>
        <w:numPr>
          <w:ilvl w:val="0"/>
          <w:numId w:val="2"/>
        </w:numPr>
        <w:spacing w:after="60"/>
      </w:pPr>
      <w:r>
        <w:t xml:space="preserve">Implementation credit spend recorded and ≤ USD 35.</w:t>
      </w:r>
    </w:p>
    <w:p>
      <w:pPr>
        <w:pStyle w:val="ListParagraph"/>
        <w:numPr>
          <w:ilvl w:val="0"/>
          <w:numId w:val="2"/>
        </w:numPr>
        <w:spacing w:after="60"/>
      </w:pPr>
      <w:r>
        <w:t xml:space="preserve">Product Owner sign-off recorded in Section 1.3 of the updated SRS.</w:t>
      </w:r>
    </w:p>
    <w:p>
      <w:pPr>
        <w:pStyle w:val="Heading1"/>
        <w:pageBreakBefore/>
      </w:pPr>
      <w:bookmarkStart w:name="_Toc0099" w:id="199"/>
      <w:r>
        <w:t xml:space="preserve">18. Explicitly Deferred Features</w:t>
      </w:r>
      <w:bookmarkEnd w:id="199"/>
    </w:p>
    <w:p>
      <w:pPr>
        <w:spacing w:after="120"/>
      </w:pPr>
      <w:r>
        <w:t xml:space="preserve">These features are deliberately excluded from the MVP. They should not be built, partially scaffolded or implied in the UI. Items marked “Excluded” are out of scope by Product Owner decision rather than merely deferred.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093"/>
        <w:gridCol w:w="1755"/>
      </w:tblGrid>
      <w:tr>
        <w:trPr>
          <w:tblHeader/>
        </w:trPr>
        <w:tc>
          <w:tcPr>
            <w:tcW w:type="dxa" w:w="389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Feature</w:t>
            </w:r>
          </w:p>
        </w:tc>
        <w:tc>
          <w:tcPr>
            <w:tcW w:type="dxa" w:w="409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Reason for deferral</w:t>
            </w:r>
          </w:p>
        </w:tc>
        <w:tc>
          <w:tcPr>
            <w:tcW w:type="dxa" w:w="175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SMS / WhatsApp / email notifications and reminders</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Requires paid providers; brief excludes SMS OTP providers.</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Excluded (MVP)</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Phone verification by OTP</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Requires SMS provider.</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Excluded (MVP)</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accounts and login</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Account-free design is the differentiator.</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self-rescheduling</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can cancel and rebook; reduces scope.</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Public lookup of booking by reference + phone</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Enumeration risk; link is the credential (OQ-012).</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“Any available doctor” option</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Assignment policy undecided (OQ-007).</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Estimated waiting time in minutes</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Risk of misleading estimates (BR-064).</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Waitlist for full appointment days</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 required for core journeys.</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Recurring appointments, group/family bookings</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Complexity.</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Appointment buffer/turnover time between bookings</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 in brief; can be modelled by service duration.</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Priority / emergency queue lanes</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Clinical triage implications.</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Multiple branches per clinic</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MVP: one branch per clinic. (Staff working in several clinics is in scope: FR-STF-007.)</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Multi-language UI (e.g. Thai)</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Strings externalised; translations later (OQ-019).</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Calendar sync (Google/Outlook) for doctors</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Integration effort.</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Self-service kiosk check-in</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 confirmation is part of the trust model.</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CAPTCHA / bot protection service</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Decision D-11: not in first MVP; residual risk documented (SRS 14.2).</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Excluded (first MVP)</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Horizontal scaling of SSE (multi-instance fan-out)</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Single instance sufficient for MVP load.</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PostgreSQL Row-Level Security</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Decision D-11: not in first MVP; strong application scoping and composite FKs retained.</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Excluded (first MVP)</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Advanced analytics, BI dashboards, forecasting</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MVP reports suffice.</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Subscription plans and SaaS billing for clinics</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Payments excluded.</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Excluded (MVP)</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EHR, diagnoses, prescriptions, clinical notes, lab integrations</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Out of product scope.</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Excluded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AI medical advice or triage</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Out of product scope.</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Excluded</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Payments, billing, insurance</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Out of product scope.</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Excluded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Native mobile apps</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Responsive web only.</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Excluded (MVP)</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 logo upload; per-doctor walk-in cap; portal visit counters (COULD items of FR-CLN-001, FR-CLN-006, FR-QR-006)</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Decision D-05.</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Deferred</w:t>
            </w:r>
          </w:p>
        </w:tc>
      </w:tr>
      <w:tr>
        <w:tc>
          <w:tcPr>
            <w:tcW w:type="dxa" w:w="389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Live hosting of the demo</w:t>
            </w:r>
          </w:p>
        </w:tc>
        <w:tc>
          <w:tcPr>
            <w:tcW w:type="dxa" w:w="409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Decision D-10: local Docker release only; hosting needs separate approval.</w:t>
            </w:r>
          </w:p>
        </w:tc>
        <w:tc>
          <w:tcPr>
            <w:tcW w:type="dxa" w:w="175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Deferred (needs approval)</w:t>
            </w:r>
          </w:p>
        </w:tc>
      </w:tr>
      <w:tr>
        <w:tc>
          <w:tcPr>
            <w:tcW w:type="dxa" w:w="389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Patient SMS / external email; any external notification channel</w:t>
            </w:r>
          </w:p>
        </w:tc>
        <w:tc>
          <w:tcPr>
            <w:tcW w:type="dxa" w:w="409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Decision D-02: in-app staff alerts only.</w:t>
            </w:r>
          </w:p>
        </w:tc>
        <w:tc>
          <w:tcPr>
            <w:tcW w:type="dxa" w:w="175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Excluded (MVP)</w:t>
            </w:r>
          </w:p>
        </w:tc>
      </w:tr>
    </w:tbl>
    <w:p>
      <w:pPr>
        <w:pStyle w:val="Heading1"/>
        <w:pageBreakBefore/>
      </w:pPr>
      <w:bookmarkStart w:name="_Toc0100" w:id="200"/>
      <w:r>
        <w:t xml:space="preserve">19. Open Questions and Documented Assumptions</w:t>
      </w:r>
      <w:bookmarkEnd w:id="200"/>
    </w:p>
    <w:p>
      <w:pPr>
        <w:spacing w:after="120"/>
      </w:pPr>
      <w:r>
        <w:t xml:space="preserve">All open questions were decided in the baseline review (revision B). Where the decision keeps the earlier default, the default is now binding; each decision is cross-referenced to the decision record in Section 19.3 and to INCONSISTENCY_REGISTER_v1.1.md.</w:t>
      </w:r>
    </w:p>
    <w:p>
      <w:pPr>
        <w:pStyle w:val="Heading2"/>
      </w:pPr>
      <w:bookmarkStart w:name="_Toc0101" w:id="201"/>
      <w:r>
        <w:t xml:space="preserve">19.1 Open Questions</w:t>
      </w:r>
      <w:bookmarkEnd w:id="201"/>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2728"/>
        <w:gridCol w:w="1949"/>
        <w:gridCol w:w="3313"/>
        <w:gridCol w:w="977"/>
      </w:tblGrid>
      <w:tr>
        <w:trPr>
          <w:tblHeader/>
        </w:trPr>
        <w:tc>
          <w:tcPr>
            <w:tcW w:type="dxa" w:w="7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27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Question</w:t>
            </w:r>
          </w:p>
        </w:tc>
        <w:tc>
          <w:tcPr>
            <w:tcW w:type="dxa" w:w="194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Why it matters</w:t>
            </w:r>
          </w:p>
        </w:tc>
        <w:tc>
          <w:tcPr>
            <w:tcW w:type="dxa" w:w="331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Decision (revision B)</w:t>
            </w:r>
          </w:p>
        </w:tc>
        <w:tc>
          <w:tcPr>
            <w:tcW w:type="dxa" w:w="9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Status</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OQ-001</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 CAPTCHA or similar bot protection required on public forms?</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Abuse vs friction for low-literacy users.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(D-11): no CAPTCHA in first MVP; rate limits, hold/phone limits, arrival confirmation, walk-in pause; residual risk documented.</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OQ-002</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Should walk-ins reduce appointment availability (or vice versa)?</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Doctor time is shared.</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walk-ins and appointments independent; load controlled by daily capacity.</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OQ-003</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How are checked-in scheduled patients ordered relative to walk-ins?</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Fairness; meaning of appointment times.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(default retained, A-012): order by confirmed arrival; scheduled = later of arrival and appointment start.</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OQ-004</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Policy for late scheduled arrivals beyond the check-in window?</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Fairness and no-show counting.</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staff override with reason inside the day; otherwise register as walk-in.</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OQ-005</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Deadline for a REGISTERED walk-in to confirm arrival?</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Stale registrations clutter reception.</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(default retained, A-013): end of clinic day.</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OQ-006</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What happens to unfinished entries at day close?</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Data hygiene and metrics.</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A-022): FR-QUE-016 rules, within 5 minutes after local midnight.</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OQ-007</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Should patients be able to choose “any available doctor”?</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Assignment algorithm needed.</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not offered in MVP (deferred).</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OQ-008</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Token format: prefixes by source/doctor, or per-doctor sequences?</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Display and announcement clarity.</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A-011): one numeric sequence per clinic-day, no prefix.</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OQ-009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Maximum active future appointments per phone?</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Prevents hoarding; families share phones.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(default retained): 3, configurable per clinic.</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OQ-010</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 matching rule (phone only vs phone + name)?</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Families share phones; duplicates.</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A-015): normalised phone + normalised name; no-phone patients never matched.</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OQ-011</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Duplicate active walk-in for the same phone: reject, or allow family members?</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Families may queue together.</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(D-03): duplicate check for public QR walk-ins only; staff may register family members sharing a phone.</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OQ-012</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Should patients be able to recover a lost link (e.g. reference + phone)?</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Usability vs enumeration risk.</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no public recovery; reception can read the link out.</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OQ-013</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May receptionists call patients on a doctor’s behalf?</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Clinics where doctors do not use devices.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(default retained): no; doctor or Clinic Admin only.</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OQ-014</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May receptionists view date-range reports?</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Privacy of performance data.</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no; Today dashboard only.</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OQ-015</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Is PostgreSQL Row-Level Security required in MVP?</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Defence in depth vs complexity with Prisma.</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(D-11): no RLS in first MVP; strong application scoping and composite FKs; residual risk documented.</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OQ-016</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Exact behaviour of a SUSPENDED clinic for existing bookings and staff?</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Patients may arrive for booked visits.</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portal unavailable; Clinic Admin read-only; no check-ins; other clinics unaffected.</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OQ-017</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Data retention period and deletion/anonymisation policy?</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Legal compliance.</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(D-15): retention policy deferred until any real-data use; MVP holds fictional data only; anonymise action provided.</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OQ-018</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Which personal-data law applies, and who supplies the privacy notice text?</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Consent wording, retention, rights.</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(D-16): platform template notice editable per clinic, mentions the hold cookie; legal review mandatory before real use.</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OQ-019</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Which additional UI languages are needed, and when?</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Accessibility for local patients.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(default retained): English only; localisation-ready.</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OQ-020</w:t>
            </w:r>
          </w:p>
        </w:tc>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Can a doctor without a login have a queue operated by Clinic Admin?</w:t>
            </w:r>
          </w:p>
        </w:tc>
        <w:tc>
          <w:tcPr>
            <w:tcW w:type="dxa" w:w="194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Small clinics.</w:t>
            </w:r>
          </w:p>
        </w:tc>
        <w:tc>
          <w:tcPr>
            <w:tcW w:type="dxa" w:w="3313"/>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 (default retained): yes, Clinic Admin may operate any doctor’s queue.</w:t>
            </w:r>
          </w:p>
        </w:tc>
        <w:tc>
          <w:tcPr>
            <w:tcW w:type="dxa" w:w="9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Decided</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OQ-021</w:t>
            </w:r>
          </w:p>
        </w:tc>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Must one person be able to work at several clinics with one login?</w:t>
            </w:r>
          </w:p>
        </w:tc>
        <w:tc>
          <w:tcPr>
            <w:tcW w:type="dxa" w:w="194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Locum doctors.</w:t>
            </w:r>
          </w:p>
        </w:tc>
        <w:tc>
          <w:tcPr>
            <w:tcW w:type="dxa" w:w="3313"/>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 (D-01): yes — one global account may hold memberships in several clinics, with per-clinic roles and active-clinic selection.</w:t>
            </w:r>
          </w:p>
        </w:tc>
        <w:tc>
          <w:tcPr>
            <w:tcW w:type="dxa" w:w="9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Decided</w:t>
            </w:r>
          </w:p>
        </w:tc>
      </w:tr>
    </w:tbl>
    <w:p>
      <w:pPr>
        <w:pStyle w:val="Heading2"/>
      </w:pPr>
      <w:bookmarkStart w:name="_Toc0102" w:id="202"/>
      <w:r>
        <w:t xml:space="preserve">19.2 Documented Assumptions</w:t>
      </w:r>
      <w:bookmarkEnd w:id="202"/>
    </w:p>
    <w:p>
      <w:pPr>
        <w:spacing w:after="120"/>
      </w:pPr>
      <w:r>
        <w:t xml:space="preserve">General environmental assumptions A-001 to A-006 are listed in Section 4.3. Policy assumptions: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77"/>
        <w:gridCol w:w="6919"/>
        <w:gridCol w:w="1950"/>
      </w:tblGrid>
      <w:tr>
        <w:trPr>
          <w:tblHeader/>
        </w:trPr>
        <w:tc>
          <w:tcPr>
            <w:tcW w:type="dxa" w:w="877"/>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691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Assumption</w:t>
            </w:r>
          </w:p>
        </w:tc>
        <w:tc>
          <w:tcPr>
            <w:tcW w:type="dxa" w:w="19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Related</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A-010</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global staff account may hold memberships in several clinics; roles, activation and doctor-profile link are per membership; a session works in one selected clinic (D-01).</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OQ-021, FR-STF-007</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A-011</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token sequence per clinic per day shared by all sources and doctors; numeric, zero-padded, no prefix.</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OQ-008</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A-012</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Queue order is established at confirmed physical presence; scheduled patients use the later of arrival and appointment start.</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OQ-003</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A-013</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REGISTERED entries expire at clinic day close if arrival is not confirmed.</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OQ-005</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A-014</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walk-ins count toward daily capacity; staff may exceed it with a reason. Entries cancelled by the patient within 10 min of creation release capacity.</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FR-QUE-006, BR-062</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A-015</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Patients are matched within a clinic on normalised phone + normalised name.</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OQ-010</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A-016</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Walk-in registration remains open during clinic breaks within the registration window.</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Section 12.6</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A-017</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clinic’s time zone cannot be changed after activation.</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FR-CLN-001</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A-018</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Minimum notice does not apply to staff-created appointments; horizon does.</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FR-APT-010</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A-019</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Check-in outside the window is allowed by staff with a recorded reason.</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BR-057, OQ-004</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A-020</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 called patient may be returned to waiting at most 3 times.</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BR-063</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A-021</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Unchecked-in CONFIRMED appointments become NO_SHOW automatically at clinic day close.</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FR-APT-013</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A-022</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Day-close finalisation rules as in FR-QUE-016; day close runs at local midnight.</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OQ-006</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A-023</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links remain valid until 24 h after the close of their service day; booking links 7 days after the appointment.</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BR-023</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A-024</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Staff session idle timeout 60 min, absolute 12 h (balances reception desk use and security).</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FR-SEC-002</w:t>
            </w:r>
          </w:p>
        </w:tc>
      </w:tr>
      <w:tr>
        <w:tc>
          <w:tcPr>
            <w:tcW w:type="dxa" w:w="877"/>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A-025</w:t>
            </w:r>
          </w:p>
        </w:tc>
        <w:tc>
          <w:tcPr>
            <w:tcW w:type="dxa" w:w="691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waiting-room display authenticates with a revocable, read-only display key rather than a staff session.</w:t>
            </w:r>
          </w:p>
        </w:tc>
        <w:tc>
          <w:tcPr>
            <w:tcW w:type="dxa" w:w="1950"/>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FR-QUE-017</w:t>
            </w:r>
          </w:p>
        </w:tc>
      </w:tr>
      <w:tr>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A-026</w:t>
            </w:r>
          </w:p>
        </w:tc>
        <w:tc>
          <w:tcPr>
            <w:tcW w:type="dxa" w:w="691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IP addresses in security logs are retained ≤ 30 days.</w:t>
            </w:r>
          </w:p>
        </w:tc>
        <w:tc>
          <w:tcPr>
            <w:tcW w:type="dxa" w:w="1950"/>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Section 14.3</w:t>
            </w:r>
          </w:p>
        </w:tc>
      </w:tr>
    </w:tbl>
    <w:p>
      <w:pPr>
        <w:pStyle w:val="Heading2"/>
      </w:pPr>
      <w:bookmarkStart w:name="_Toc0103" w:id="203"/>
      <w:r>
        <w:t xml:space="preserve">19.3 Decision Record (Baseline Review, Revision B)</w:t>
      </w:r>
      <w:bookmarkEnd w:id="203"/>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6042"/>
        <w:gridCol w:w="2925"/>
      </w:tblGrid>
      <w:tr>
        <w:trPr>
          <w:tblHeader/>
        </w:trPr>
        <w:tc>
          <w:tcPr>
            <w:tcW w:type="dxa" w:w="779"/>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ID</w:t>
            </w:r>
          </w:p>
        </w:tc>
        <w:tc>
          <w:tcPr>
            <w:tcW w:type="dxa" w:w="6042"/>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Decision</w:t>
            </w:r>
          </w:p>
        </w:tc>
        <w:tc>
          <w:tcPr>
            <w:tcW w:type="dxa" w:w="2925"/>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Source / affected items</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D-01</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Multi-clinic staff membership: one global account, many clinic memberships unique per (clinic, user); roles, activation and doctor link per membership; active-clinic selection and switching; server-side re-validation on every request; Platform Administrator access separate.</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Review item 1; OQ-021; FR-STF-001/002/003/004/005/007, FR-SEC-002/005/012, FR-PLT-004/005/006, FR-DOC-001</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D-02</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Notifications are internal operational staff alerts only; no patient SMS, external email or other external channel.</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IR-01</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D-03</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Duplicate-phone check applies to public QR walk-ins only; staff may register family members sharing a phone.</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IR-02, OQ-011, FR-QUE-018</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D-04</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Idempotent responses are stored AES-256-GCM encrypted with a key from secure configuration, expire after 24 h and are covered by automated tests.</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IR-03</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D-05</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Optional clinic logo upload, per-doctor walk-in capacity and portal visit counters are deferred.</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IR-07, FR-CLN-001, FR-CLN-006, FR-QR-006</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D-06</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Total implementation allocation stays USD 35; gate amounts are planning caps, not guarantees; overruns require Product Owner decision.</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IR-10</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D-07</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Optional (SHOULD/COULD) SC-1 features are deferred if needed to protect the core tenant and membership model.</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IR-11</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D-08</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 minimal GitHub Actions CI workflow is included from SC-1 and extended in SC-5.</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IR-16</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D-09</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Load testing uses separate fictional datasets in an approved, disposable test database; never the demo database.</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IR-18</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D-10</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The MVP release is a local Docker release; live hosting requires separate approval.</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IR-19, NFR-AVL-001, NFR-SEC-001</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D-11</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No CAPTCHA and no PostgreSQL RLS in the first MVP; strong tenant scoping, abuse controls and documented residual risks retained.</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IR-24, OQ-001, OQ-015</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D-12</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Public QR booking and walk-in require valid name and phone; the only no-phone path is the documented staff exception workflow.</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Review item 3; BR-037, FR-QUE-020</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D-13</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two MVP patient journeys are preserved as approved (including the service step).</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Review item 4; Section 6</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D-14</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All other provisional defaults are retained as binding decisions (OQ-002…014, 016, 019, 020; A-011…A-026).</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IR-23, Section 19.1</w:t>
            </w:r>
          </w:p>
        </w:tc>
      </w:tr>
      <w:tr>
        <w:tc>
          <w:tcPr>
            <w:tcW w:type="dxa" w:w="779"/>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D-15</w:t>
            </w:r>
          </w:p>
        </w:tc>
        <w:tc>
          <w:tcPr>
            <w:tcW w:type="dxa" w:w="6042"/>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Data-retention policy deferred until any real-data use; only fictional data in MVP; anonymise action provided.</w:t>
            </w:r>
          </w:p>
        </w:tc>
        <w:tc>
          <w:tcPr>
            <w:tcW w:type="dxa" w:w="2925"/>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OQ-017</w:t>
            </w:r>
          </w:p>
        </w:tc>
      </w:tr>
      <w:tr>
        <w:tc>
          <w:tcPr>
            <w:tcW w:type="dxa" w:w="779"/>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D-16</w:t>
            </w:r>
          </w:p>
        </w:tc>
        <w:tc>
          <w:tcPr>
            <w:tcW w:type="dxa" w:w="6042"/>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Privacy notice: platform template editable per clinic, mentioning the strictly necessary hold cookie; legal review mandatory before real use.</w:t>
            </w:r>
          </w:p>
        </w:tc>
        <w:tc>
          <w:tcPr>
            <w:tcW w:type="dxa" w:w="2925"/>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OQ-018, BR-054</w:t>
            </w:r>
          </w:p>
        </w:tc>
      </w:tr>
    </w:tbl>
    <w:p>
      <w:pPr>
        <w:pStyle w:val="Heading1"/>
        <w:pageBreakBefore/>
      </w:pPr>
      <w:bookmarkStart w:name="_Toc0104" w:id="204"/>
      <w:r>
        <w:t xml:space="preserve">Appendix A. Glossary</w:t>
      </w:r>
      <w:bookmarkEnd w:id="204"/>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rPr>
          <w:tblHeader/>
        </w:trPr>
        <w:tc>
          <w:tcPr>
            <w:tcW w:type="dxa" w:w="272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Term</w:t>
            </w:r>
          </w:p>
        </w:tc>
        <w:tc>
          <w:tcPr>
            <w:tcW w:type="dxa" w:w="7018"/>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r>
              <w:rPr>
                <w:b/>
                <w:bCs/>
                <w:color w:val="FFFFFF"/>
                <w:sz w:val="18"/>
                <w:szCs w:val="18"/>
              </w:rPr>
              <w:t xml:space="preserve">Definition</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Active (selected) clinic</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The clinic membership a staff session currently works in (BR-085).</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membership</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Link between a global staff account and one clinic, with roles and activation status for that clinic.</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Global staff account</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Login identity (email, password) that may hold memberships in several clinics.</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Access token (private link)</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Unguessable secret in a patient’s private URL; the patient’s only credential.</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Arrival confirmation</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 action moving a REGISTERED entry to WAITING.</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Booking reference</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Human-readable identifier of a confirmed appointment (SC-XXXXXXXX).</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Check-in</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Receptionist action turning a CONFIRMED appointment into CHECKED_IN and creating a WAITING queue entry.</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Clinic day</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Calendar date in the clinic’s time zone.</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Day close</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Scheduled finalisation at local midnight that resolves non-terminal records for the day.</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Hold period</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Lifetime of a PENDING reservation.</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Idempotency key</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Client-generated UUID that makes a retried request return the original result.</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Queue token</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Daily per-clinic number used to call a patient.</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Reservation</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PENDING appointment holding a slot before confirmation.</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Sort time</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Timestamp determining queue order (BR-060).</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SSE</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Server-Sent Events: one-way HTTP stream from server to browser.</w:t>
            </w:r>
          </w:p>
        </w:tc>
      </w:tr>
      <w:tr>
        <w:tc>
          <w:tcPr>
            <w:tcW w:type="dxa" w:w="272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Tenant</w:t>
            </w:r>
          </w:p>
        </w:tc>
        <w:tc>
          <w:tcPr>
            <w:tcW w:type="dxa" w:w="7018"/>
            <w:tcBorders>
              <w:top w:val="single" w:color="A6A6A6" w:sz="4"/>
              <w:left w:val="single" w:color="A6A6A6" w:sz="4"/>
              <w:bottom w:val="single" w:color="A6A6A6" w:sz="4"/>
              <w:right w:val="single" w:color="A6A6A6" w:sz="4"/>
            </w:tcBorders>
            <w:shd w:fill="F2F6FA" w:color="auto" w:val="clear"/>
            <w:tcMar>
              <w:top w:type="dxa" w:w="60"/>
              <w:left w:type="dxa" w:w="90"/>
              <w:bottom w:type="dxa" w:w="60"/>
              <w:right w:type="dxa" w:w="90"/>
            </w:tcMar>
          </w:tcPr>
          <w:p>
            <w:r>
              <w:rPr>
                <w:b w:val="false"/>
                <w:bCs w:val="false"/>
                <w:sz w:val="18"/>
                <w:szCs w:val="18"/>
              </w:rPr>
              <w:t xml:space="preserve">One clinic and all data belonging to it.</w:t>
            </w:r>
          </w:p>
        </w:tc>
      </w:tr>
      <w:tr>
        <w:tc>
          <w:tcPr>
            <w:tcW w:type="dxa" w:w="272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Walk-in capacity</w:t>
            </w:r>
          </w:p>
        </w:tc>
        <w:tc>
          <w:tcPr>
            <w:tcW w:type="dxa" w:w="7018"/>
            <w:tcBorders>
              <w:top w:val="single" w:color="A6A6A6" w:sz="4"/>
              <w:left w:val="single" w:color="A6A6A6" w:sz="4"/>
              <w:bottom w:val="single" w:color="A6A6A6" w:sz="4"/>
              <w:right w:val="single" w:color="A6A6A6" w:sz="4"/>
            </w:tcBorders>
            <w:tcMar>
              <w:top w:type="dxa" w:w="60"/>
              <w:left w:type="dxa" w:w="90"/>
              <w:bottom w:type="dxa" w:w="60"/>
              <w:right w:type="dxa" w:w="90"/>
            </w:tcMar>
          </w:tcPr>
          <w:p>
            <w:r>
              <w:rPr>
                <w:b w:val="false"/>
                <w:bCs w:val="false"/>
                <w:sz w:val="18"/>
                <w:szCs w:val="18"/>
              </w:rPr>
              <w:t xml:space="preserve">Maximum walk-in queue entries per clinic day.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4E79" w:sz="4"/>
              <w:left w:val="single" w:color="1F4E79" w:sz="24"/>
              <w:bottom w:val="single" w:color="1F4E79" w:sz="4"/>
              <w:right w:val="single" w:color="1F4E79" w:sz="4"/>
            </w:tcBorders>
            <w:shd w:fill="DCE6F1" w:color="auto" w:val="clear"/>
            <w:tcMar>
              <w:top w:type="dxa" w:w="100"/>
              <w:left w:type="dxa" w:w="160"/>
              <w:bottom w:type="dxa" w:w="100"/>
              <w:right w:type="dxa" w:w="160"/>
            </w:tcMar>
          </w:tcPr>
          <w:p>
            <w:r>
              <w:rPr>
                <w:sz w:val="20"/>
                <w:szCs w:val="20"/>
              </w:rPr>
              <w:t xml:space="preserve"/>
            </w:r>
            <w:r>
              <w:rPr>
                <w:b/>
                <w:bCs/>
                <w:sz w:val="20"/>
                <w:szCs w:val="20"/>
              </w:rPr>
              <w:t xml:space="preserve">End of document</w:t>
            </w:r>
            <w:r>
              <w:rPr>
                <w:sz w:val="20"/>
                <w:szCs w:val="20"/>
              </w:rPr>
              <w:t xml:space="preserve"/>
            </w:r>
          </w:p>
          <w:p>
            <w:pPr>
              <w:spacing w:before="60"/>
            </w:pPr>
            <w:r>
              <w:rPr>
                <w:sz w:val="20"/>
                <w:szCs w:val="20"/>
              </w:rPr>
              <w:t>Baseline v1.1 revision B is ready for Product Owner approval. Companion architecture, data model, API inventory, and implementation/QA documents have been prepared.</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SC-SRS-001  |  v1.1 rev B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 Clinic — SRS v1.1 (rev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 w:type="paragraph" w:styleId="TOC1">
    <w:name w:val="toc 1"/>
    <w:basedOn w:val="Normal"/>
    <w:next w:val="Normal"/>
    <w:pPr>
      <w:spacing w:after="20" w:before="100"/>
    </w:pPr>
    <w:rPr>
      <w:b/>
      <w:bCs/>
      <w:sz w:val="20"/>
      <w:szCs w:val="20"/>
    </w:rPr>
  </w:style>
  <w:style w:type="paragraph" w:styleId="TOC2">
    <w:name w:val="toc 2"/>
    <w:basedOn w:val="Normal"/>
    <w:next w:val="Normal"/>
    <w:pPr>
      <w:spacing w:after="10"/>
      <w:ind w:left="300"/>
    </w:pPr>
    <w:rPr>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v1.1</dc:title>
  <dc:creator>Smart Clinic documentation team</dc:creator>
  <cp:lastModifiedBy>Un-named</cp:lastModifiedBy>
  <cp:revision>1</cp:revision>
  <dcterms:created xsi:type="dcterms:W3CDTF">2026-10-26T10:45:48.528Z</dcterms:created>
  <dcterms:modified xsi:type="dcterms:W3CDTF">2026-10-26T10:45:48.528Z</dcterms:modified>
</cp:coreProperties>
</file>

<file path=docProps/custom.xml><?xml version="1.0" encoding="utf-8"?>
<Properties xmlns="http://schemas.openxmlformats.org/officeDocument/2006/custom-properties" xmlns:vt="http://schemas.openxmlformats.org/officeDocument/2006/docPropsVTypes"/>
</file>