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20000" cy="5001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74---0e742e31-30cf-47ec-9217-659ff5a9060d_image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500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262626"/>
                <w:sz w:val="18"/>
              </w:rPr>
              <w:t>ООО «Гравити Групп»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br/>
              <w:t>ИНН 5908999996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br/>
              <w:t>г. Пермь</w:t>
            </w:r>
            <w:r>
              <w:rPr>
                <w:rFonts w:ascii="Calibri" w:hAnsi="Calibri"/>
                <w:b w:val="0"/>
                <w:color w:val="009791"/>
                <w:sz w:val="16"/>
              </w:rPr>
              <w:br/>
              <w:t>gravity-group.ru</w:t>
            </w:r>
          </w:p>
        </w:tc>
      </w:tr>
    </w:tbl>
    <w:p/>
    <w:p>
      <w:pPr>
        <w:spacing w:before="0" w:after="0"/>
        <w:pBdr>
          <w:bottom w:val="single" w:sz="8" w:space="1" w:color="009791"/>
        </w:pBdr>
      </w:pPr>
    </w:p>
    <w:p/>
    <w:p>
      <w:pPr>
        <w:spacing w:before="120" w:after="80"/>
        <w:jc w:val="left"/>
      </w:pPr>
      <w:r>
        <w:rPr>
          <w:rFonts w:ascii="Calibri" w:hAnsi="Calibri"/>
          <w:b/>
          <w:i w:val="0"/>
          <w:color w:val="262626"/>
          <w:sz w:val="40"/>
        </w:rPr>
        <w:t>КОММЕРЧЕСКОЕ ПРЕДЛОЖЕНИЕ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009791"/>
          <w:sz w:val="26"/>
        </w:rPr>
        <w:t>Мобильное приложение «Аудитор» — платформа видео-аудита ремонтных работ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606060"/>
          <w:sz w:val="20"/>
        </w:rPr>
        <w:t>Кому: — (по итогам переговоров)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606060"/>
          <w:sz w:val="20"/>
        </w:rPr>
        <w:t>Контактное лицо: — (по итогам переговоров)</w:t>
      </w:r>
    </w:p>
    <w:p>
      <w:pPr>
        <w:spacing w:before="0" w:after="320"/>
        <w:jc w:val="left"/>
      </w:pPr>
      <w:r>
        <w:rPr>
          <w:rFonts w:ascii="Calibri" w:hAnsi="Calibri"/>
          <w:b w:val="0"/>
          <w:i w:val="0"/>
          <w:color w:val="606060"/>
          <w:sz w:val="20"/>
        </w:rPr>
        <w:t>Дата: 17 февраля 2026 г.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262626"/>
          <w:sz w:val="26"/>
        </w:rPr>
        <w:t>О задаче</w:t>
      </w:r>
    </w:p>
    <w:p>
      <w:pPr>
        <w:spacing w:before="0" w:after="320"/>
        <w:jc w:val="left"/>
      </w:pPr>
      <w:r>
        <w:rPr>
          <w:rFonts w:ascii="Calibri" w:hAnsi="Calibri"/>
          <w:b w:val="0"/>
          <w:i w:val="0"/>
          <w:color w:val="262626"/>
          <w:sz w:val="22"/>
        </w:rPr>
        <w:t>Разработка мобильного приложения «Аудитор» — платформы, которая соединяет пользователей с независимыми экспертами для видео-контроля ремонтных работ бытовой техники. Приложение включает: ЛК пользователя-клиента с регистрацией и авторизацией, экстренный (SOS) и плановый видео-аудит, консультации по б/у и новой технике, подачу жалоб в Роспотребнадзор, ЛК аудитора с лентой заявок, платёжный шлюз с блокировкой и распределением средств, а также веб-администраторскую панель для внутренних специалистов.</w:t>
      </w:r>
    </w:p>
    <w:p>
      <w:pPr>
        <w:spacing w:before="80" w:after="160"/>
        <w:jc w:val="left"/>
      </w:pPr>
      <w:r>
        <w:rPr>
          <w:rFonts w:ascii="Calibri" w:hAnsi="Calibri"/>
          <w:b/>
          <w:i w:val="0"/>
          <w:color w:val="262626"/>
          <w:sz w:val="26"/>
        </w:rPr>
        <w:t>Состав работ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556"/>
        <w:gridCol w:w="1701"/>
      </w:tblGrid>
      <w:tr>
        <w:tc>
          <w:tcPr>
            <w:tcW w:type="dxa" w:w="3230"/>
            <w:shd w:val="clear" w:color="auto" w:fill="00979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230"/>
            <w:shd w:val="clear" w:color="auto" w:fill="00979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работ</w:t>
            </w:r>
          </w:p>
        </w:tc>
        <w:tc>
          <w:tcPr>
            <w:tcW w:type="dxa" w:w="3230"/>
            <w:shd w:val="clear" w:color="auto" w:fill="00979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Часов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Проектирование архитектуры и UX/UI дизайн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Разработка Back-End (API, база данных, бизнес-логика)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280,00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Разработка мобильного приложения — ЛК Пользователя (iOS + Android)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Разработка мобильного приложения — ЛК Аудитора (iOS + Android)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Интеграция видеозвонков (WebRTC / сторонний SDK)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Интеграция платёжного шлюза (блокировка, списание, возврат)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Push-уведомления и система диспетчеризации заявок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Веб-администраторская панель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QA — тестирование и отладка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DevOps — настройка инфраструктуры и CI/CD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Ведение проекта (PM)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60,00</w:t>
            </w:r>
          </w:p>
        </w:tc>
      </w:tr>
      <w:tr>
        <w:tc>
          <w:tcPr>
            <w:tcW w:type="dxa" w:w="3230"/>
            <w:shd w:val="clear" w:color="auto" w:fill="F2F2F2"/>
          </w:tcPr>
          <w:p/>
        </w:tc>
        <w:tc>
          <w:tcPr>
            <w:tcW w:type="dxa" w:w="3230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Итого:</w:t>
            </w:r>
          </w:p>
        </w:tc>
        <w:tc>
          <w:tcPr>
            <w:tcW w:type="dxa" w:w="3230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1 120,00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2835"/>
      </w:tblGrid>
      <w:tr>
        <w:tc>
          <w:tcPr>
            <w:tcW w:type="dxa" w:w="4844"/>
            <w:shd w:val="clear" w:color="auto" w:fill="F0FAFA"/>
          </w:tcPr>
          <w:p>
            <w:pPr>
              <w:spacing w:before="160"/>
            </w:pPr>
            <w:r>
              <w:rPr>
                <w:rFonts w:ascii="Calibri" w:hAnsi="Calibri"/>
                <w:b/>
                <w:color w:val="009791"/>
                <w:sz w:val="22"/>
              </w:rPr>
              <w:t>💰  Стоимость работ</w:t>
              <w:br/>
            </w:r>
            <w:r>
              <w:rPr>
                <w:rFonts w:ascii="Calibri" w:hAnsi="Calibri"/>
                <w:b/>
                <w:color w:val="262626"/>
                <w:sz w:val="36"/>
              </w:rPr>
              <w:t>по результатам оценки руб.</w:t>
            </w:r>
            <w:r>
              <w:rPr>
                <w:rFonts w:ascii="Calibri" w:hAnsi="Calibri"/>
                <w:color w:val="606060"/>
                <w:sz w:val="18"/>
              </w:rPr>
              <w:br/>
              <w:t>(в т.ч. НДС 5% — 5% от суммы руб.)</w:t>
            </w:r>
          </w:p>
        </w:tc>
        <w:tc>
          <w:tcPr>
            <w:tcW w:type="dxa" w:w="4844"/>
            <w:shd w:val="clear" w:color="auto" w:fill="F0FAFA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009791"/>
                <w:sz w:val="22"/>
              </w:rPr>
              <w:t>📅  Сроки</w:t>
              <w:br/>
            </w:r>
            <w:r>
              <w:rPr>
                <w:rFonts w:ascii="Calibri" w:hAnsi="Calibri"/>
                <w:b/>
                <w:color w:val="262626"/>
                <w:sz w:val="22"/>
              </w:rPr>
              <w:t>по согласованию —</w:t>
              <w:br/>
              <w:t>~6 месяцев с начала работ</w:t>
            </w:r>
          </w:p>
        </w:tc>
      </w:tr>
    </w:tbl>
    <w:p/>
    <w:p>
      <w:pPr>
        <w:spacing w:before="160" w:after="120"/>
        <w:jc w:val="left"/>
      </w:pPr>
      <w:r>
        <w:rPr>
          <w:rFonts w:ascii="Calibri" w:hAnsi="Calibri"/>
          <w:b/>
          <w:i w:val="0"/>
          <w:color w:val="262626"/>
          <w:sz w:val="26"/>
        </w:rPr>
        <w:t>Порядок оплаты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5669"/>
        <w:gridCol w:w="1417"/>
      </w:tblGrid>
      <w:tr>
        <w:tc>
          <w:tcPr>
            <w:tcW w:type="dxa" w:w="3230"/>
          </w:tcPr>
          <w:p>
            <w:r>
              <w:rPr>
                <w:rFonts w:ascii="Calibri" w:hAnsi="Calibri"/>
                <w:color w:val="009791"/>
                <w:sz w:val="20"/>
              </w:rPr>
              <w:t>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262626"/>
                <w:sz w:val="20"/>
              </w:rPr>
              <w:t>30% — аванс при подписании договора</w:t>
            </w:r>
          </w:p>
        </w:tc>
        <w:tc>
          <w:tcPr>
            <w:tcW w:type="dxa" w:w="3230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20"/>
              </w:rPr>
              <w:t>по договору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color w:val="009791"/>
                <w:sz w:val="20"/>
              </w:rPr>
              <w:t>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262626"/>
                <w:sz w:val="20"/>
              </w:rPr>
              <w:t>40% — по завершении разработки Back-End + MVP</w:t>
            </w:r>
          </w:p>
        </w:tc>
        <w:tc>
          <w:tcPr>
            <w:tcW w:type="dxa" w:w="3230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20"/>
              </w:rPr>
              <w:t>по договору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color w:val="009791"/>
                <w:sz w:val="20"/>
              </w:rPr>
              <w:t>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262626"/>
                <w:sz w:val="20"/>
              </w:rPr>
              <w:t>30% — по итогам приёмки и подписания акта</w:t>
            </w:r>
          </w:p>
        </w:tc>
        <w:tc>
          <w:tcPr>
            <w:tcW w:type="dxa" w:w="3230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20"/>
              </w:rPr>
              <w:t>по договору</w:t>
            </w:r>
          </w:p>
        </w:tc>
      </w:tr>
    </w:tbl>
    <w:p/>
    <w:p>
      <w:pPr>
        <w:spacing w:before="80" w:after="320"/>
        <w:jc w:val="left"/>
      </w:pPr>
      <w:r>
        <w:rPr>
          <w:rFonts w:ascii="Calibri" w:hAnsi="Calibri"/>
          <w:b/>
          <w:color w:val="009791"/>
          <w:sz w:val="22"/>
        </w:rPr>
        <w:t xml:space="preserve">🛡  Гарантия: </w:t>
      </w:r>
      <w:r>
        <w:rPr>
          <w:rFonts w:ascii="Calibri" w:hAnsi="Calibri"/>
          <w:color w:val="262626"/>
          <w:sz w:val="22"/>
        </w:rPr>
        <w:t>3 (три) месяца на все выполненные работы</w:t>
      </w:r>
    </w:p>
    <w:p>
      <w:pPr>
        <w:spacing w:before="0" w:after="160"/>
        <w:pBdr>
          <w:bottom w:val="single" w:sz="4" w:space="1" w:color="00979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2835"/>
      </w:tblGrid>
      <w:tr>
        <w:tc>
          <w:tcPr>
            <w:tcW w:type="dxa" w:w="4844"/>
          </w:tcPr>
          <w:p>
            <w:r>
              <w:rPr>
                <w:rFonts w:ascii="Calibri" w:hAnsi="Calibri"/>
                <w:b/>
                <w:color w:val="262626"/>
                <w:sz w:val="20"/>
              </w:rPr>
              <w:t>ООО «Гравити Групп»</w:t>
              <w:br/>
            </w:r>
            <w:r>
              <w:rPr>
                <w:rFonts w:ascii="Calibri" w:hAnsi="Calibri"/>
                <w:color w:val="606060"/>
                <w:sz w:val="18"/>
              </w:rPr>
              <w:t>Директор: Яборов Андрей Владимирович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Calibri" w:hAnsi="Calibri"/>
                <w:color w:val="606060"/>
                <w:sz w:val="18"/>
              </w:rPr>
              <w:t>По всем вопросам:</w:t>
              <w:br/>
            </w:r>
            <w:r>
              <w:rPr>
                <w:rFonts w:ascii="Calibri" w:hAnsi="Calibri"/>
                <w:color w:val="009791"/>
                <w:sz w:val="18"/>
              </w:rPr>
              <w:t>gravity-group.ru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