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000" cy="500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74---0e742e31-30cf-47ec-9217-659ff5a9060d_imag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500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262626"/>
                <w:sz w:val="18"/>
              </w:rPr>
              <w:t>ООО «Гравити Групп»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br/>
              <w:t>ИНН 5908999996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br/>
              <w:t>г. Пермь</w:t>
            </w:r>
            <w:r>
              <w:rPr>
                <w:rFonts w:ascii="Calibri" w:hAnsi="Calibri"/>
                <w:b w:val="0"/>
                <w:color w:val="009791"/>
                <w:sz w:val="16"/>
              </w:rPr>
              <w:br/>
              <w:t>gravity-group.ru</w:t>
            </w:r>
          </w:p>
        </w:tc>
      </w:tr>
    </w:tbl>
    <w:p/>
    <w:p>
      <w:pPr>
        <w:spacing w:before="0" w:after="0"/>
        <w:pBdr>
          <w:bottom w:val="single" w:sz="8" w:space="1" w:color="009791"/>
        </w:pBdr>
      </w:pPr>
    </w:p>
    <w:p/>
    <w:p>
      <w:pPr>
        <w:spacing w:before="120" w:after="80"/>
        <w:jc w:val="left"/>
      </w:pPr>
      <w:r>
        <w:rPr>
          <w:rFonts w:ascii="Calibri" w:hAnsi="Calibri"/>
          <w:b/>
          <w:i w:val="0"/>
          <w:color w:val="262626"/>
          <w:sz w:val="40"/>
        </w:rPr>
        <w:t>КОММЕРЧЕСКОЕ ПРЕДЛОЖЕНИЕ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009791"/>
          <w:sz w:val="26"/>
        </w:rPr>
        <w:t>Замена интеграции Dashly → SendPulse в приложении IIM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606060"/>
          <w:sz w:val="20"/>
        </w:rPr>
        <w:t>Кому: ООО «ПЛАТФОРМА» (ИНН 5902054490)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606060"/>
          <w:sz w:val="20"/>
        </w:rPr>
        <w:t>Контактное лицо: Гуляев Евгений Артурович</w:t>
      </w:r>
    </w:p>
    <w:p>
      <w:pPr>
        <w:spacing w:before="0" w:after="320"/>
        <w:jc w:val="left"/>
      </w:pPr>
      <w:r>
        <w:rPr>
          <w:rFonts w:ascii="Calibri" w:hAnsi="Calibri"/>
          <w:b w:val="0"/>
          <w:i w:val="0"/>
          <w:color w:val="606060"/>
          <w:sz w:val="20"/>
        </w:rPr>
        <w:t>Дата: 17 февраля 2026 г.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262626"/>
          <w:sz w:val="26"/>
        </w:rPr>
        <w:t>О задаче</w:t>
      </w:r>
    </w:p>
    <w:p>
      <w:pPr>
        <w:spacing w:before="0" w:after="320"/>
        <w:jc w:val="left"/>
      </w:pPr>
      <w:r>
        <w:rPr>
          <w:rFonts w:ascii="Calibri" w:hAnsi="Calibri"/>
          <w:b w:val="0"/>
          <w:i w:val="0"/>
          <w:color w:val="262626"/>
          <w:sz w:val="22"/>
        </w:rPr>
        <w:t>Требуется заменить интеграцию с сервисом Dashly на сервис SendPulse в мобильном приложении IIM (Israel Inspires Me). Работы включают: настройку SDK SendPulse, перенос логики рассылок и push-уведомлений, тестирование корректности отправки событий и обратную совместимость с текущей архитектурой.</w:t>
      </w:r>
    </w:p>
    <w:p>
      <w:pPr>
        <w:spacing w:before="80" w:after="160"/>
        <w:jc w:val="left"/>
      </w:pPr>
      <w:r>
        <w:rPr>
          <w:rFonts w:ascii="Calibri" w:hAnsi="Calibri"/>
          <w:b/>
          <w:i w:val="0"/>
          <w:color w:val="262626"/>
          <w:sz w:val="26"/>
        </w:rPr>
        <w:t>Состав работ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556"/>
        <w:gridCol w:w="1701"/>
      </w:tblGrid>
      <w:tr>
        <w:tc>
          <w:tcPr>
            <w:tcW w:type="dxa" w:w="3230"/>
            <w:shd w:val="clear" w:color="auto" w:fill="00979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230"/>
            <w:shd w:val="clear" w:color="auto" w:fill="00979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работ</w:t>
            </w:r>
          </w:p>
        </w:tc>
        <w:tc>
          <w:tcPr>
            <w:tcW w:type="dxa" w:w="3230"/>
            <w:shd w:val="clear" w:color="auto" w:fill="00979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Часов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Разработка Back-End (Общий)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24,00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Тестирование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7,20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20"/>
              </w:rPr>
              <w:t>Ведение проекта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3,60</w:t>
            </w:r>
          </w:p>
        </w:tc>
      </w:tr>
      <w:tr>
        <w:tc>
          <w:tcPr>
            <w:tcW w:type="dxa" w:w="3230"/>
            <w:shd w:val="clear" w:color="auto" w:fill="F2F2F2"/>
          </w:tcPr>
          <w:p/>
        </w:tc>
        <w:tc>
          <w:tcPr>
            <w:tcW w:type="dxa" w:w="3230"/>
            <w:shd w:val="clear" w:color="auto" w:fill="F2F2F2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Итого:</w:t>
            </w:r>
          </w:p>
        </w:tc>
        <w:tc>
          <w:tcPr>
            <w:tcW w:type="dxa" w:w="3230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34,80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2835"/>
      </w:tblGrid>
      <w:tr>
        <w:tc>
          <w:tcPr>
            <w:tcW w:type="dxa" w:w="4844"/>
            <w:shd w:val="clear" w:color="auto" w:fill="F0FAFA"/>
          </w:tcPr>
          <w:p>
            <w:pPr>
              <w:spacing w:before="160"/>
            </w:pPr>
            <w:r>
              <w:rPr>
                <w:rFonts w:ascii="Calibri" w:hAnsi="Calibri"/>
                <w:b/>
                <w:color w:val="009791"/>
                <w:sz w:val="22"/>
              </w:rPr>
              <w:t>💰  Стоимость работ</w:t>
              <w:br/>
            </w:r>
            <w:r>
              <w:rPr>
                <w:rFonts w:ascii="Calibri" w:hAnsi="Calibri"/>
                <w:b/>
                <w:color w:val="262626"/>
                <w:sz w:val="36"/>
              </w:rPr>
              <w:t>126 240 руб.</w:t>
            </w:r>
            <w:r>
              <w:rPr>
                <w:rFonts w:ascii="Calibri" w:hAnsi="Calibri"/>
                <w:color w:val="606060"/>
                <w:sz w:val="18"/>
              </w:rPr>
              <w:br/>
              <w:t>(в т.ч. НДС 5% — 6 011,43 руб.)</w:t>
            </w:r>
          </w:p>
        </w:tc>
        <w:tc>
          <w:tcPr>
            <w:tcW w:type="dxa" w:w="4844"/>
            <w:shd w:val="clear" w:color="auto" w:fill="F0FAFA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009791"/>
                <w:sz w:val="22"/>
              </w:rPr>
              <w:t>📅  Сроки</w:t>
              <w:br/>
            </w:r>
            <w:r>
              <w:rPr>
                <w:rFonts w:ascii="Calibri" w:hAnsi="Calibri"/>
                <w:b/>
                <w:color w:val="262626"/>
                <w:sz w:val="22"/>
              </w:rPr>
              <w:t>17 февраля 2026 г. —</w:t>
              <w:br/>
              <w:t>3 марта 2026 г.</w:t>
            </w:r>
          </w:p>
        </w:tc>
      </w:tr>
    </w:tbl>
    <w:p/>
    <w:p>
      <w:pPr>
        <w:spacing w:before="160" w:after="120"/>
        <w:jc w:val="left"/>
      </w:pPr>
      <w:r>
        <w:rPr>
          <w:rFonts w:ascii="Calibri" w:hAnsi="Calibri"/>
          <w:b/>
          <w:i w:val="0"/>
          <w:color w:val="262626"/>
          <w:sz w:val="26"/>
        </w:rPr>
        <w:t>Порядок оплаты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5669"/>
        <w:gridCol w:w="1417"/>
      </w:tblGrid>
      <w:tr>
        <w:tc>
          <w:tcPr>
            <w:tcW w:type="dxa" w:w="3230"/>
          </w:tcPr>
          <w:p>
            <w:r>
              <w:rPr>
                <w:rFonts w:ascii="Calibri" w:hAnsi="Calibri"/>
                <w:color w:val="009791"/>
                <w:sz w:val="20"/>
              </w:rPr>
              <w:t>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262626"/>
                <w:sz w:val="20"/>
              </w:rPr>
              <w:t>Аванс — 30% от стоимости, в течение 2 рабочих дней с момента подписания</w:t>
            </w:r>
          </w:p>
        </w:tc>
        <w:tc>
          <w:tcPr>
            <w:tcW w:type="dxa" w:w="3230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20"/>
              </w:rPr>
              <w:t>37 872 руб.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009791"/>
                <w:sz w:val="20"/>
              </w:rPr>
              <w:t>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262626"/>
                <w:sz w:val="20"/>
              </w:rPr>
              <w:t>37% от стоимости — в течение 30 рабочих дней, но не позже подписания Акта</w:t>
            </w:r>
          </w:p>
        </w:tc>
        <w:tc>
          <w:tcPr>
            <w:tcW w:type="dxa" w:w="3230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20"/>
              </w:rPr>
              <w:t>46 708 руб.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color w:val="009791"/>
                <w:sz w:val="20"/>
              </w:rPr>
              <w:t>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color w:val="262626"/>
                <w:sz w:val="20"/>
              </w:rPr>
              <w:t>Оставшаяся часть — в течение 5 рабочих дней после подписания Акта</w:t>
            </w:r>
          </w:p>
        </w:tc>
        <w:tc>
          <w:tcPr>
            <w:tcW w:type="dxa" w:w="3230"/>
          </w:tcPr>
          <w:p>
            <w:pPr>
              <w:jc w:val="right"/>
            </w:pPr>
            <w:r>
              <w:rPr>
                <w:rFonts w:ascii="Calibri" w:hAnsi="Calibri"/>
                <w:b/>
                <w:color w:val="262626"/>
                <w:sz w:val="20"/>
              </w:rPr>
              <w:t>41 660 руб.</w:t>
            </w:r>
          </w:p>
        </w:tc>
      </w:tr>
    </w:tbl>
    <w:p/>
    <w:p>
      <w:pPr>
        <w:spacing w:before="80" w:after="320"/>
        <w:jc w:val="left"/>
      </w:pPr>
      <w:r>
        <w:rPr>
          <w:rFonts w:ascii="Calibri" w:hAnsi="Calibri"/>
          <w:b/>
          <w:color w:val="009791"/>
          <w:sz w:val="22"/>
        </w:rPr>
        <w:t xml:space="preserve">🛡  Гарантия: </w:t>
      </w:r>
      <w:r>
        <w:rPr>
          <w:rFonts w:ascii="Calibri" w:hAnsi="Calibri"/>
          <w:color w:val="262626"/>
          <w:sz w:val="22"/>
        </w:rPr>
        <w:t>3 (три) месяца на все выполненные работы</w:t>
      </w:r>
    </w:p>
    <w:p>
      <w:pPr>
        <w:spacing w:before="0" w:after="160"/>
        <w:pBdr>
          <w:bottom w:val="single" w:sz="4" w:space="1" w:color="00979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2835"/>
      </w:tblGrid>
      <w:tr>
        <w:tc>
          <w:tcPr>
            <w:tcW w:type="dxa" w:w="4844"/>
          </w:tcPr>
          <w:p>
            <w:r>
              <w:rPr>
                <w:rFonts w:ascii="Calibri" w:hAnsi="Calibri"/>
                <w:b/>
                <w:color w:val="262626"/>
                <w:sz w:val="20"/>
              </w:rPr>
              <w:t>ООО «Гравити Групп»</w:t>
              <w:br/>
            </w:r>
            <w:r>
              <w:rPr>
                <w:rFonts w:ascii="Calibri" w:hAnsi="Calibri"/>
                <w:color w:val="606060"/>
                <w:sz w:val="18"/>
              </w:rPr>
              <w:t>Директор: Яборов Андрей Владимирович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Calibri" w:hAnsi="Calibri"/>
                <w:color w:val="606060"/>
                <w:sz w:val="18"/>
              </w:rPr>
              <w:t>По всем вопросам:</w:t>
              <w:br/>
            </w:r>
            <w:r>
              <w:rPr>
                <w:rFonts w:ascii="Calibri" w:hAnsi="Calibri"/>
                <w:color w:val="009791"/>
                <w:sz w:val="18"/>
              </w:rPr>
              <w:t>gravity-group.ru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