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highlight w:val="white"/>
        </w:rPr>
      </w:pPr>
      <w:r w:rsidDel="00000000" w:rsidR="00000000" w:rsidRPr="00000000">
        <w:rPr>
          <w:rtl w:val="0"/>
        </w:rPr>
        <w:t xml:space="preserve">The dataset contains 8 datasets (.csv files). Seven of the eight datasets represents a Spotify playlist. </w:t>
      </w:r>
      <w:r w:rsidDel="00000000" w:rsidR="00000000" w:rsidRPr="00000000">
        <w:rPr>
          <w:highlight w:val="white"/>
          <w:rtl w:val="0"/>
        </w:rPr>
        <w:t xml:space="preserve">These </w:t>
      </w:r>
      <w:r w:rsidDel="00000000" w:rsidR="00000000" w:rsidRPr="00000000">
        <w:rPr>
          <w:highlight w:val="white"/>
          <w:rtl w:val="0"/>
        </w:rPr>
        <w:t xml:space="preserve">playlists consist of the most popular and iconic songs from each decade. The eight dataset, namely “top10s.csv”, consist of top songs for each year in the world from 2010 and so on according to Spotify based on Billboard. For each song in all eight datasets, a set of attributes have been reported in order to perform some data analysis. The attributes have been scraped and are described as the following:</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05"/>
        <w:gridCol w:w="6525"/>
        <w:tblGridChange w:id="0">
          <w:tblGrid>
            <w:gridCol w:w="930"/>
            <w:gridCol w:w="190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 of the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Year of the song (due to re-releases, the year might not correspond to the release year of the original song)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Beats per minute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of a song, the higher the value the more energetic the song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easier it is to dance to this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louder the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more likely the song is a live recording.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more positive the mood for the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duration of the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more acoustic the song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more spoken words the song contains.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value the more popular the song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has_win_award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value to indicate if the song has won an award or not. Value of 1 if the song has already won one or more awards otherwise 0 if the song hasn’t won any awards.</w:t>
            </w:r>
          </w:p>
        </w:tc>
      </w:tr>
    </w:tbl>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