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321" w:type="dxa"/>
        <w:jc w:val="left"/>
        <w:tblInd w:w="1260" w:type="dxa"/>
        <w:tblCellMar>
          <w:top w:w="0" w:type="dxa"/>
          <w:left w:w="2" w:type="dxa"/>
          <w:bottom w:w="0" w:type="dxa"/>
          <w:right w:w="2" w:type="dxa"/>
        </w:tblCellMar>
        <w:tblLook w:val="0000" w:noHBand="0" w:noVBand="0" w:firstColumn="0" w:lastRow="0" w:lastColumn="0" w:firstRow="0"/>
      </w:tblPr>
      <w:tblGrid>
        <w:gridCol w:w="7321"/>
      </w:tblGrid>
      <w:tr>
        <w:trPr/>
        <w:tc>
          <w:tcPr>
            <w:tcW w:w="73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pageBreakBefore/>
              <w:tabs>
                <w:tab w:val="clear" w:pos="432"/>
                <w:tab w:val="left" w:pos="475" w:leader="none"/>
                <w:tab w:val="left" w:pos="965" w:leader="none"/>
                <w:tab w:val="left" w:pos="1440" w:leader="none"/>
                <w:tab w:val="left" w:pos="1915" w:leader="none"/>
                <w:tab w:val="left" w:pos="2405" w:leader="none"/>
                <w:tab w:val="left" w:pos="2880" w:leader="none"/>
                <w:tab w:val="left" w:pos="3355" w:leader="none"/>
              </w:tabs>
              <w:spacing w:lineRule="exact" w:line="120" w:before="40" w:after="0"/>
              <w:ind w:right="475" w:hanging="0"/>
              <w:rPr>
                <w:b/>
                <w:b/>
                <w:sz w:val="10"/>
                <w:lang w:val="es-ES"/>
              </w:rPr>
            </w:pPr>
            <w:r>
              <w:br w:type="page"/>
            </w:r>
            <w:r>
              <w:rPr>
                <w:b/>
                <w:sz w:val="10"/>
                <w:lang w:val="es-ES"/>
              </w:rPr>
            </w:r>
          </w:p>
          <w:p>
            <w:pPr>
              <w:pStyle w:val="Normal"/>
              <w:tabs>
                <w:tab w:val="clear" w:pos="432"/>
                <w:tab w:val="left" w:pos="475" w:leader="none"/>
                <w:tab w:val="left" w:pos="965" w:leader="none"/>
                <w:tab w:val="left" w:pos="1440" w:leader="none"/>
                <w:tab w:val="left" w:pos="1915" w:leader="none"/>
                <w:tab w:val="left" w:pos="2405" w:leader="none"/>
                <w:tab w:val="left" w:pos="2880" w:leader="none"/>
                <w:tab w:val="left" w:pos="3355" w:leader="none"/>
              </w:tabs>
              <w:spacing w:before="40" w:after="120"/>
              <w:ind w:left="475" w:right="475" w:hanging="0"/>
              <w:rPr>
                <w:b/>
                <w:b/>
                <w:lang w:val="es-ES"/>
              </w:rPr>
            </w:pPr>
            <w:r>
              <w:rPr>
                <w:b/>
                <w:lang w:val="es-ES"/>
              </w:rPr>
              <w:t>Objetivos de desarrollo sostenible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533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1.</w:t>
              <w:tab/>
              <w:t>Poner fin a la pobreza en todas sus formas y en todo el mundo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533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2.</w:t>
              <w:tab/>
              <w:t>Poner fin al hambre, lograr la seguridad alimentaria y la mejora de la nutrición y promover la agricultura sostenible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533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3.</w:t>
              <w:tab/>
              <w:t>Garantizar una vida sana y promover el bienestar de todos a todas las edades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533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4.</w:t>
              <w:tab/>
              <w:t>Garantizar una educación inclusiva y equitativa de calidad y promover oportunidades de aprendizaje permanente para todos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533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5.</w:t>
              <w:tab/>
              <w:t>Lograr la igualdad de género y empoderar a todas las mujeres y las niñas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533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6.</w:t>
              <w:tab/>
              <w:t>Garantizar la disponibilidad y la gestión sostenible del agua y el saneamiento para todos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533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7.</w:t>
              <w:tab/>
              <w:t>Garantizar el acceso a una energía asequible, fiable, sostenible y moderna para todos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533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8.</w:t>
              <w:tab/>
            </w:r>
            <w:r>
              <w:rPr>
                <w:spacing w:val="-6"/>
                <w:lang w:val="es-ES"/>
              </w:rPr>
              <w:t>Promover el crecimiento económico sostenido, inclusivo y sostenible,</w:t>
            </w:r>
            <w:r>
              <w:rPr>
                <w:lang w:val="es-ES"/>
              </w:rPr>
              <w:t xml:space="preserve"> el empleo pleno y productivo y el trabajo decente para todos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533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9.</w:t>
              <w:tab/>
            </w:r>
            <w:r>
              <w:rPr>
                <w:spacing w:val="-4"/>
                <w:lang w:val="es-ES"/>
              </w:rPr>
              <w:t>Construir infraestructuras resilientes, promover la industrialización</w:t>
            </w:r>
            <w:r>
              <w:rPr>
                <w:lang w:val="es-ES"/>
              </w:rPr>
              <w:t xml:space="preserve"> inclusiva y sostenible y fomentar la innovación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440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10.</w:t>
              <w:tab/>
              <w:t>Reducir la desigualdad en los países y entre ellos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440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11.</w:t>
              <w:tab/>
              <w:t>Lograr que las ciudades y los asentamientos humanos sean inclusivos, seguros, resilientes y sostenibles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440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12.</w:t>
              <w:tab/>
              <w:t>Garantizar modalidades de consumo y producción sostenibles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440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13.</w:t>
              <w:tab/>
              <w:t>Adoptar medidas urgentes para combatir el cambio climático y sus efectos*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440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14.</w:t>
              <w:tab/>
              <w:t>Conservar y utilizar sosteniblemente los océanos, los mares y los recursos marinos para el desarrollo sostenible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440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15.</w:t>
              <w:tab/>
            </w:r>
            <w:r>
              <w:rPr>
                <w:spacing w:val="-4"/>
                <w:lang w:val="es-ES"/>
              </w:rPr>
              <w:t>Proteger, restablecer y promover el uso sostenible de los ecosistemas</w:t>
            </w:r>
            <w:r>
              <w:rPr>
                <w:lang w:val="es-ES"/>
              </w:rPr>
              <w:t xml:space="preserve"> </w:t>
            </w:r>
            <w:r>
              <w:rPr>
                <w:spacing w:val="-2"/>
                <w:lang w:val="es-ES"/>
              </w:rPr>
              <w:t>terrestres, gestionar sosteniblemente los bosques, luchar contra</w:t>
            </w:r>
            <w:r>
              <w:rPr>
                <w:lang w:val="es-ES"/>
              </w:rPr>
              <w:t xml:space="preserve"> la desertificación, detener e invertir la degradación de las tierras y detener la pérdida de biodiversidad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440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16.</w:t>
              <w:tab/>
              <w:t>Promover sociedades pacíficas e inclusivas para el desarrollo sostenible, facilitar el acceso a la justicia para todos y construir a todos los niveles instituciones eficaces e inclusivas que rindan cuentas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615" w:leader="none"/>
                <w:tab w:val="left" w:pos="1267" w:leader="none"/>
                <w:tab w:val="left" w:pos="1440" w:leader="none"/>
                <w:tab w:val="left" w:pos="1742" w:leader="none"/>
                <w:tab w:val="left" w:pos="1915" w:leader="none"/>
                <w:tab w:val="left" w:pos="2218" w:leader="none"/>
                <w:tab w:val="left" w:pos="2405" w:leader="none"/>
                <w:tab w:val="left" w:pos="2693" w:leader="none"/>
                <w:tab w:val="left" w:pos="2880" w:leader="none"/>
                <w:tab w:val="left" w:pos="3182" w:leader="none"/>
                <w:tab w:val="left" w:pos="3355" w:leader="none"/>
                <w:tab w:val="left" w:pos="3658" w:leader="none"/>
                <w:tab w:val="left" w:pos="4133" w:leader="none"/>
                <w:tab w:val="left" w:pos="4622" w:leader="none"/>
                <w:tab w:val="left" w:pos="5098" w:leader="none"/>
                <w:tab w:val="left" w:pos="5573" w:leader="none"/>
                <w:tab w:val="left" w:pos="6048" w:leader="none"/>
              </w:tabs>
              <w:spacing w:before="40" w:after="120"/>
              <w:ind w:left="1555" w:right="475" w:hanging="1080"/>
              <w:rPr>
                <w:lang w:val="es-ES"/>
              </w:rPr>
            </w:pPr>
            <w:r>
              <w:rPr>
                <w:lang w:val="es-ES"/>
              </w:rPr>
              <w:t>Objetivo 17.</w:t>
              <w:tab/>
              <w:t>Fortalecer los medios de implementación y revitalizar la Alianza Mundial para el Desarrollo Sostenible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965" w:leader="none"/>
                <w:tab w:val="left" w:pos="1440" w:leader="none"/>
                <w:tab w:val="left" w:pos="1915" w:leader="none"/>
                <w:tab w:val="left" w:pos="2405" w:leader="none"/>
                <w:tab w:val="left" w:pos="2880" w:leader="none"/>
                <w:tab w:val="left" w:pos="3355" w:leader="none"/>
              </w:tabs>
              <w:spacing w:lineRule="exact" w:line="120" w:before="40" w:after="0"/>
              <w:ind w:left="475" w:right="475" w:hanging="0"/>
              <w:jc w:val="both"/>
              <w:rPr>
                <w:sz w:val="10"/>
                <w:lang w:val="es-ES"/>
              </w:rPr>
            </w:pPr>
            <w:r>
              <w:rPr>
                <w:sz w:val="10"/>
                <w:lang w:val="es-ES"/>
              </w:rPr>
            </w:r>
          </w:p>
          <w:p>
            <w:pPr>
              <w:pStyle w:val="Normal"/>
              <w:tabs>
                <w:tab w:val="clear" w:pos="432"/>
                <w:tab w:val="right" w:pos="543" w:leader="none"/>
                <w:tab w:val="left" w:pos="723" w:leader="none"/>
              </w:tabs>
              <w:spacing w:before="40" w:after="0"/>
              <w:ind w:left="475" w:right="475" w:hanging="0"/>
              <w:jc w:val="both"/>
              <w:rPr>
                <w:sz w:val="17"/>
                <w:lang w:val="es-ES"/>
              </w:rPr>
            </w:pPr>
            <w:r>
              <w:rPr>
                <w:sz w:val="17"/>
                <w:lang w:val="es-ES"/>
              </w:rPr>
              <w:t>* </w:t>
            </w:r>
            <w:r>
              <w:rPr>
                <w:sz w:val="17"/>
                <w:szCs w:val="17"/>
                <w:lang w:val="es-ES"/>
              </w:rPr>
              <w:t>Reconociendo que la Convención Marco de las Naciones Unidas sobre el Cambio Climático es el principal foro intergubernamental internacional para negociar la respuesta mundial al cambio climático.</w:t>
            </w:r>
          </w:p>
        </w:tc>
      </w:tr>
      <w:tr>
        <w:trPr/>
        <w:tc>
          <w:tcPr>
            <w:tcW w:w="73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32"/>
                <w:tab w:val="left" w:pos="475" w:leader="none"/>
                <w:tab w:val="left" w:pos="965" w:leader="none"/>
                <w:tab w:val="left" w:pos="1440" w:leader="none"/>
                <w:tab w:val="left" w:pos="1915" w:leader="none"/>
                <w:tab w:val="left" w:pos="2405" w:leader="none"/>
                <w:tab w:val="left" w:pos="2880" w:leader="none"/>
                <w:tab w:val="left" w:pos="3355" w:leader="none"/>
              </w:tabs>
              <w:spacing w:before="40" w:after="0"/>
              <w:ind w:right="475" w:hanging="0"/>
              <w:jc w:val="both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SingleTxt"/>
        <w:spacing w:before="0" w:after="120"/>
        <w:ind w:right="1267" w:hanging="0"/>
        <w:rPr/>
      </w:pPr>
      <w:r>
        <w:rPr/>
      </w:r>
    </w:p>
    <w:sectPr>
      <w:type w:val="continuous"/>
      <w:pgSz w:w="12240" w:h="15840"/>
      <w:pgMar w:left="1195" w:right="1195" w:header="0" w:top="576" w:footer="0" w:bottom="1008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revisionView w:insDel="0" w:formatting="0"/>
  <w:defaultTabStop w:val="432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sz w:val="24"/>
      <w:lang w:val="fr-FR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sz w:val="40"/>
      <w:lang w:val="fr-FR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outlineLvl w:val="3"/>
    </w:pPr>
    <w:rPr>
      <w:b/>
      <w:sz w:val="22"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semiHidden/>
    <w:qFormat/>
    <w:rPr>
      <w:sz w:val="16"/>
    </w:rPr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rsid w:val="00f07927"/>
    <w:rPr>
      <w:color w:val="0000FF"/>
      <w:u w:val="none"/>
    </w:rPr>
  </w:style>
  <w:style w:type="character" w:styleId="SingleTxtChar" w:customStyle="1">
    <w:name w:val="__Single Txt Char"/>
    <w:link w:val="SingleTxt"/>
    <w:qFormat/>
    <w:rsid w:val="001e13b2"/>
    <w:rPr>
      <w:spacing w:val="4"/>
      <w:w w:val="103"/>
      <w:kern w:val="2"/>
      <w:lang w:val="fr-CA"/>
    </w:rPr>
  </w:style>
  <w:style w:type="character" w:styleId="Heading4Char" w:customStyle="1">
    <w:name w:val="Heading 4 Char"/>
    <w:link w:val="Heading4"/>
    <w:qFormat/>
    <w:rsid w:val="00997bc8"/>
    <w:rPr>
      <w:b/>
      <w:sz w:val="22"/>
      <w:lang w:val="fr-FR"/>
    </w:rPr>
  </w:style>
  <w:style w:type="character" w:styleId="CommentTextChar" w:customStyle="1">
    <w:name w:val="Comment Text Char"/>
    <w:link w:val="CommentText"/>
    <w:semiHidden/>
    <w:qFormat/>
    <w:rsid w:val="00925ec9"/>
    <w:rPr>
      <w:lang w:val="en-US" w:eastAsia="en-US"/>
    </w:rPr>
  </w:style>
  <w:style w:type="character" w:styleId="CommentSubjectChar" w:customStyle="1">
    <w:name w:val="Comment Subject Char"/>
    <w:link w:val="CommentSubject"/>
    <w:qFormat/>
    <w:rsid w:val="00925ec9"/>
    <w:rPr>
      <w:b/>
      <w:bCs/>
      <w:lang w:val="en-US" w:eastAsia="en-US"/>
    </w:rPr>
  </w:style>
  <w:style w:type="character" w:styleId="VisitedInternetLink">
    <w:name w:val="FollowedHyperlink"/>
    <w:basedOn w:val="DefaultParagraphFont"/>
    <w:rsid w:val="005b3c8f"/>
    <w:rPr>
      <w:color w:val="0000FF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32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432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CommentTextChar"/>
    <w:semiHidden/>
    <w:qFormat/>
    <w:pPr/>
    <w:rPr/>
  </w:style>
  <w:style w:type="paragraph" w:styleId="SingleTxt" w:customStyle="1">
    <w:name w:val="__Single Txt"/>
    <w:basedOn w:val="Normal"/>
    <w:link w:val="SingleTxtChar"/>
    <w:qFormat/>
    <w:pPr>
      <w:tabs>
        <w:tab w:val="clear" w:pos="432"/>
        <w:tab w:val="left" w:pos="1267" w:leader="none"/>
        <w:tab w:val="left" w:pos="1742" w:leader="none"/>
        <w:tab w:val="left" w:pos="2218" w:leader="none"/>
        <w:tab w:val="left" w:pos="2693" w:leader="none"/>
        <w:tab w:val="left" w:pos="3182" w:leader="none"/>
        <w:tab w:val="left" w:pos="3658" w:leader="none"/>
        <w:tab w:val="left" w:pos="4133" w:leader="none"/>
        <w:tab w:val="left" w:pos="4622" w:leader="none"/>
        <w:tab w:val="left" w:pos="5098" w:leader="none"/>
        <w:tab w:val="left" w:pos="5573" w:leader="none"/>
        <w:tab w:val="left" w:pos="6048" w:leader="none"/>
      </w:tabs>
      <w:spacing w:lineRule="atLeast" w:line="240" w:before="0" w:after="120"/>
      <w:ind w:left="1267" w:right="1267" w:hanging="0"/>
      <w:jc w:val="both"/>
    </w:pPr>
    <w:rPr>
      <w:spacing w:val="4"/>
      <w:w w:val="103"/>
      <w:kern w:val="2"/>
      <w:lang w:val="fr-CA"/>
    </w:rPr>
  </w:style>
  <w:style w:type="paragraph" w:styleId="BalloonText">
    <w:name w:val="Balloon Text"/>
    <w:basedOn w:val="Normal"/>
    <w:semiHidden/>
    <w:qFormat/>
    <w:rsid w:val="0072497b"/>
    <w:pPr/>
    <w:rPr>
      <w:rFonts w:ascii="Tahoma" w:hAnsi="Tahoma" w:cs="Tahoma"/>
      <w:sz w:val="16"/>
      <w:szCs w:val="16"/>
    </w:rPr>
  </w:style>
  <w:style w:type="paragraph" w:styleId="H1" w:customStyle="1">
    <w:name w:val="_ H_1"/>
    <w:basedOn w:val="Normal"/>
    <w:next w:val="Normal"/>
    <w:qFormat/>
    <w:rsid w:val="00f07927"/>
    <w:pPr>
      <w:keepNext w:val="true"/>
      <w:keepLines/>
      <w:suppressAutoHyphens w:val="true"/>
      <w:spacing w:lineRule="exact" w:line="270"/>
      <w:outlineLvl w:val="0"/>
    </w:pPr>
    <w:rPr>
      <w:b/>
      <w:spacing w:val="4"/>
      <w:w w:val="103"/>
      <w:kern w:val="2"/>
      <w:sz w:val="24"/>
      <w:lang w:val="es-ES"/>
    </w:rPr>
  </w:style>
  <w:style w:type="paragraph" w:styleId="Revision">
    <w:name w:val="Revision"/>
    <w:uiPriority w:val="99"/>
    <w:semiHidden/>
    <w:qFormat/>
    <w:rsid w:val="007f3e7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23" w:customStyle="1">
    <w:name w:val="_ H_2/3"/>
    <w:basedOn w:val="H1"/>
    <w:next w:val="SingleTxt"/>
    <w:qFormat/>
    <w:rsid w:val="001e13b2"/>
    <w:pPr>
      <w:spacing w:lineRule="exact" w:line="240"/>
      <w:outlineLvl w:val="1"/>
    </w:pPr>
    <w:rPr>
      <w:rFonts w:eastAsia="Calibri"/>
      <w:spacing w:val="2"/>
      <w:sz w:val="20"/>
      <w:szCs w:val="22"/>
    </w:rPr>
  </w:style>
  <w:style w:type="paragraph" w:styleId="H4" w:customStyle="1">
    <w:name w:val="_ H_4"/>
    <w:basedOn w:val="Normal"/>
    <w:next w:val="SingleTxt"/>
    <w:qFormat/>
    <w:rsid w:val="00997bc8"/>
    <w:pPr>
      <w:keepNext w:val="true"/>
      <w:keepLines/>
      <w:tabs>
        <w:tab w:val="clear" w:pos="432"/>
        <w:tab w:val="right" w:pos="360" w:leader="none"/>
      </w:tabs>
      <w:suppressAutoHyphens w:val="true"/>
      <w:spacing w:lineRule="exact" w:line="240"/>
      <w:outlineLvl w:val="3"/>
    </w:pPr>
    <w:rPr>
      <w:rFonts w:eastAsia="Calibri"/>
      <w:i/>
      <w:spacing w:val="3"/>
      <w:w w:val="103"/>
      <w:kern w:val="2"/>
      <w:szCs w:val="22"/>
      <w:lang w:val="es-ES"/>
    </w:rPr>
  </w:style>
  <w:style w:type="paragraph" w:styleId="HCh" w:customStyle="1">
    <w:name w:val="_ H _Ch"/>
    <w:basedOn w:val="H1"/>
    <w:next w:val="SingleTxt"/>
    <w:qFormat/>
    <w:rsid w:val="00997bc8"/>
    <w:pPr>
      <w:spacing w:lineRule="exact" w:line="300"/>
    </w:pPr>
    <w:rPr>
      <w:rFonts w:eastAsia="Calibri"/>
      <w:spacing w:val="-2"/>
      <w:sz w:val="28"/>
      <w:szCs w:val="22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925ec9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06a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2436F-2A72-4A00-BD45-9404EA8A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Poolnuevaxp</Template>
  <TotalTime>11</TotalTime>
  <Application>LibreOffice/6.4.6.2$Linux_X86_64 LibreOffice_project/40$Build-2</Application>
  <Pages>1</Pages>
  <Words>423</Words>
  <Characters>2268</Characters>
  <CharactersWithSpaces>2619</CharactersWithSpaces>
  <Paragraphs>74</Paragraphs>
  <Company>United Nations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2015-12-14T20:16:00Z</dcterms:created>
  <dc:creator>Jessica Cairo</dc:creator>
  <dc:description/>
  <dc:language>en-US</dc:language>
  <cp:lastModifiedBy/>
  <cp:lastPrinted>2015-12-14T20:20:00Z</cp:lastPrinted>
  <dcterms:modified xsi:type="dcterms:W3CDTF">2020-11-06T05:25:42Z</dcterms:modified>
  <cp:revision>4</cp:revision>
  <dc:subject/>
  <dc:title>UNITED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Nations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