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_rels/footer3.xml.rels" ContentType="application/vnd.openxmlformats-package.relationships+xml"/>
  <Override PartName="/word/footer5.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header3.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header2.xml" ContentType="application/vnd.openxmlformats-officedocument.wordprocessingml.header+xml"/>
  <Override PartName="/word/media/image1.wmf" ContentType="image/x-wmf"/>
  <Override PartName="/word/media/image2.png" ContentType="image/png"/>
  <Override PartName="/word/media/image3.jpeg" ContentType="image/jpeg"/>
  <Override PartName="/word/fontTable.xml" ContentType="application/vnd.openxmlformats-officedocument.wordprocessingml.fontTable+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jc w:val="both"/>
        <w:outlineLvl w:val="0"/>
        <w:rPr>
          <w:b/>
          <w:b/>
          <w:sz w:val="22"/>
          <w:lang w:val="fr-FR" w:eastAsia="zh-CN"/>
        </w:rPr>
      </w:pPr>
      <w:r>
        <w:rPr/>
        <w:commentReference w:id="0"/>
      </w:r>
    </w:p>
    <w:p>
      <w:pPr>
        <w:sectPr>
          <w:headerReference w:type="first" r:id="rId2"/>
          <w:footerReference w:type="even" r:id="rId3"/>
          <w:footerReference w:type="default" r:id="rId4"/>
          <w:footerReference w:type="first" r:id="rId5"/>
          <w:type w:val="nextPage"/>
          <w:pgSz w:w="12240" w:h="15840"/>
          <w:pgMar w:left="1195" w:right="1195" w:header="576" w:top="576" w:footer="1008" w:bottom="1440" w:gutter="0"/>
          <w:pgNumType w:fmt="decimal"/>
          <w:formProt w:val="false"/>
          <w:titlePg/>
          <w:textDirection w:val="lrTb"/>
          <w:docGrid w:type="default" w:linePitch="100" w:charSpace="8192"/>
        </w:sectPr>
      </w:pPr>
    </w:p>
    <w:p>
      <w:pPr>
        <w:pStyle w:val="Heading1"/>
        <w:tabs>
          <w:tab w:val="clear" w:pos="432"/>
          <w:tab w:val="left" w:pos="1720" w:leader="none"/>
          <w:tab w:val="center" w:pos="4925" w:leader="none"/>
        </w:tabs>
        <w:spacing w:before="0" w:after="240"/>
        <w:jc w:val="center"/>
        <w:rPr>
          <w:sz w:val="28"/>
          <w:lang w:val="fr-FR"/>
        </w:rPr>
      </w:pPr>
      <w:r>
        <w:rPr>
          <w:rStyle w:val="FootnoteAnchor"/>
          <w:rFonts w:ascii="Times New Roman Bold" w:hAnsi="Times New Roman Bold"/>
          <w:color w:val="FFFFFF"/>
          <w:sz w:val="2"/>
          <w:szCs w:val="2"/>
          <w:lang w:val="fr-FR"/>
        </w:rPr>
        <w:footnoteReference w:customMarkFollows="1" w:id="2"/>
        <w:t>*</w:t>
      </w:r>
      <w:r>
        <w:rPr>
          <w:sz w:val="28"/>
          <w:lang w:val="fr-FR"/>
        </w:rPr>
        <w:t>Résolution adoptée par l’Assemblée générale le 25 septembre 2015</w:t>
      </w:r>
    </w:p>
    <w:p>
      <w:pPr>
        <w:pStyle w:val="Normal"/>
        <w:numPr>
          <w:ilvl w:val="0"/>
          <w:numId w:val="0"/>
        </w:numPr>
        <w:spacing w:before="0" w:after="360"/>
        <w:jc w:val="center"/>
        <w:outlineLvl w:val="0"/>
        <w:rPr>
          <w:lang w:val="fr-FR"/>
        </w:rPr>
      </w:pPr>
      <w:r>
        <w:rPr>
          <w:lang w:val="fr-FR"/>
        </w:rPr>
        <w:t>[</w:t>
      </w:r>
      <w:r>
        <w:rPr>
          <w:i/>
          <w:lang w:val="fr-FR"/>
        </w:rPr>
        <w:t>sans renvoi à une grande commission (</w:t>
      </w:r>
      <w:hyperlink r:id="rId6">
        <w:r>
          <w:rPr>
            <w:rStyle w:val="InternetLink"/>
            <w:i/>
            <w:lang w:val="fr-FR"/>
          </w:rPr>
          <w:t>A/70/L.1</w:t>
        </w:r>
      </w:hyperlink>
      <w:r>
        <w:rPr>
          <w:i/>
          <w:lang w:val="fr-FR"/>
        </w:rPr>
        <w:t>)</w:t>
      </w:r>
      <w:r>
        <w:rPr>
          <w:lang w:val="fr-FR"/>
        </w:rPr>
        <w:t>]</w:t>
      </w:r>
    </w:p>
    <w:p>
      <w:pPr>
        <w:pStyle w:val="H1"/>
        <w:tabs>
          <w:tab w:val="clear" w:pos="432"/>
          <w:tab w:val="right" w:pos="1022" w:leader="none"/>
          <w:tab w:val="left" w:pos="1267" w:leader="none"/>
          <w:tab w:val="left" w:pos="1742" w:leader="none"/>
          <w:tab w:val="left" w:pos="2218" w:leader="none"/>
          <w:tab w:val="left" w:pos="2693" w:leader="none"/>
          <w:tab w:val="left" w:pos="3182" w:leader="none"/>
          <w:tab w:val="left" w:pos="3658" w:leader="none"/>
          <w:tab w:val="left" w:pos="4133" w:leader="none"/>
          <w:tab w:val="left" w:pos="4622" w:leader="none"/>
          <w:tab w:val="left" w:pos="5098" w:leader="none"/>
          <w:tab w:val="left" w:pos="5573" w:leader="none"/>
          <w:tab w:val="left" w:pos="6048" w:leader="none"/>
        </w:tabs>
        <w:spacing w:before="0" w:after="240"/>
        <w:ind w:left="1987" w:right="1267" w:hanging="720"/>
        <w:rPr>
          <w:lang w:val="fr-FR"/>
        </w:rPr>
      </w:pPr>
      <w:r>
        <w:rPr>
          <w:lang w:val="fr-FR"/>
        </w:rPr>
        <w:t>70/1.</w:t>
        <w:tab/>
      </w:r>
      <w:r>
        <w:rPr>
          <w:rFonts w:ascii="Times New Roman Bold" w:hAnsi="Times New Roman Bold"/>
          <w:spacing w:val="2"/>
          <w:lang w:val="fr-FR"/>
        </w:rPr>
        <w:t>Transformer notre monde : le Programme de développement</w:t>
      </w:r>
      <w:r>
        <w:rPr>
          <w:lang w:val="fr-FR"/>
        </w:rPr>
        <w:t xml:space="preserve"> durable à l’horizon 2030</w:t>
      </w:r>
    </w:p>
    <w:p>
      <w:pPr>
        <w:pStyle w:val="SingleTxt"/>
        <w:spacing w:lineRule="exact" w:line="232" w:before="0" w:after="80"/>
        <w:rPr>
          <w:lang w:val="fr-FR"/>
        </w:rPr>
      </w:pPr>
      <w:r>
        <w:rPr>
          <w:i/>
          <w:lang w:val="fr-FR"/>
        </w:rPr>
        <w:tab/>
      </w:r>
      <w:bookmarkStart w:id="0" w:name="_GoBack"/>
      <w:bookmarkEnd w:id="0"/>
      <w:r>
        <w:rPr>
          <w:i/>
          <w:lang w:val="fr-FR"/>
        </w:rPr>
        <w:t>L’Assemblée générale</w:t>
      </w:r>
    </w:p>
    <w:p>
      <w:pPr>
        <w:pStyle w:val="SingleTxt"/>
        <w:spacing w:lineRule="exact" w:line="232" w:before="0" w:after="80"/>
        <w:rPr>
          <w:lang w:val="fr-FR"/>
        </w:rPr>
      </w:pPr>
      <w:r>
        <w:rPr>
          <w:lang w:val="fr-FR"/>
        </w:rPr>
        <w:tab/>
      </w:r>
      <w:r>
        <w:rPr>
          <w:i/>
          <w:lang w:val="fr-FR"/>
        </w:rPr>
        <w:t xml:space="preserve">Adopte </w:t>
      </w:r>
      <w:r>
        <w:rPr>
          <w:lang w:val="fr-FR"/>
        </w:rPr>
        <w:t>le document final du Sommet des Nations Unies consacré à l’adoption du programme de développement pour l’après-2015 :</w:t>
      </w:r>
    </w:p>
    <w:p>
      <w:pPr>
        <w:pStyle w:val="SingleTxt"/>
        <w:widowControl w:val="false"/>
        <w:spacing w:lineRule="exact" w:line="120" w:before="0" w:after="0"/>
        <w:rPr>
          <w:sz w:val="10"/>
          <w:lang w:val="fr-FR"/>
        </w:rPr>
      </w:pPr>
      <w:r>
        <w:rPr>
          <w:sz w:val="10"/>
          <w:lang w:val="fr-FR"/>
        </w:rPr>
      </w:r>
    </w:p>
    <w:p>
      <w:pPr>
        <w:pStyle w:val="SingleTxt"/>
        <w:widowControl w:val="false"/>
        <w:spacing w:lineRule="exact" w:line="120" w:before="0" w:after="0"/>
        <w:rPr>
          <w:sz w:val="10"/>
          <w:lang w:val="fr-FR"/>
        </w:rPr>
      </w:pPr>
      <w:r>
        <w:rPr>
          <w:sz w:val="10"/>
          <w:lang w:val="fr-FR"/>
        </w:rPr>
      </w:r>
    </w:p>
    <w:p>
      <w:pPr>
        <w:pStyle w:val="HCH"/>
        <w:tabs>
          <w:tab w:val="clear" w:pos="432"/>
          <w:tab w:val="right" w:pos="1022" w:leader="none"/>
          <w:tab w:val="left" w:pos="1267" w:leader="none"/>
          <w:tab w:val="left" w:pos="1742" w:leader="none"/>
          <w:tab w:val="left" w:pos="2218" w:leader="none"/>
          <w:tab w:val="left" w:pos="2693" w:leader="none"/>
          <w:tab w:val="left" w:pos="3182" w:leader="none"/>
          <w:tab w:val="left" w:pos="3658" w:leader="none"/>
          <w:tab w:val="left" w:pos="4133" w:leader="none"/>
          <w:tab w:val="left" w:pos="4622" w:leader="none"/>
          <w:tab w:val="left" w:pos="5098" w:leader="none"/>
          <w:tab w:val="left" w:pos="5573" w:leader="none"/>
          <w:tab w:val="left" w:pos="6048" w:leader="none"/>
        </w:tabs>
        <w:spacing w:lineRule="exact" w:line="270" w:before="0" w:after="80"/>
        <w:ind w:left="1267" w:right="1267" w:hanging="0"/>
        <w:rPr>
          <w:spacing w:val="4"/>
          <w:sz w:val="24"/>
          <w:szCs w:val="24"/>
          <w:lang w:val="fr-FR"/>
        </w:rPr>
      </w:pPr>
      <w:r>
        <w:rPr>
          <w:spacing w:val="4"/>
          <w:sz w:val="24"/>
          <w:szCs w:val="24"/>
          <w:lang w:val="fr-FR"/>
        </w:rPr>
        <w:t>Transformer notre monde : le Programme de développement durable à l’horizon 2030</w:t>
      </w:r>
    </w:p>
    <w:p>
      <w:pPr>
        <w:pStyle w:val="SingleTxt"/>
        <w:widowControl w:val="false"/>
        <w:spacing w:lineRule="exact" w:line="120" w:before="0" w:after="0"/>
        <w:rPr>
          <w:iCs/>
          <w:sz w:val="8"/>
          <w:lang w:val="fr-FR"/>
        </w:rPr>
      </w:pPr>
      <w:r>
        <w:rPr>
          <w:iCs/>
          <w:sz w:val="8"/>
          <w:lang w:val="fr-FR"/>
        </w:rPr>
      </w:r>
    </w:p>
    <w:p>
      <w:pPr>
        <w:pStyle w:val="H1"/>
        <w:tabs>
          <w:tab w:val="clear" w:pos="432"/>
          <w:tab w:val="right" w:pos="1022" w:leader="none"/>
          <w:tab w:val="left" w:pos="1267" w:leader="none"/>
          <w:tab w:val="left" w:pos="1742" w:leader="none"/>
          <w:tab w:val="left" w:pos="2218" w:leader="none"/>
          <w:tab w:val="left" w:pos="2693" w:leader="none"/>
          <w:tab w:val="left" w:pos="3182" w:leader="none"/>
          <w:tab w:val="left" w:pos="3658" w:leader="none"/>
          <w:tab w:val="left" w:pos="4133" w:leader="none"/>
          <w:tab w:val="left" w:pos="4622" w:leader="none"/>
          <w:tab w:val="left" w:pos="5098" w:leader="none"/>
          <w:tab w:val="left" w:pos="5573" w:leader="none"/>
          <w:tab w:val="left" w:pos="6048" w:leader="none"/>
        </w:tabs>
        <w:spacing w:before="0" w:after="80"/>
        <w:ind w:left="1267" w:right="1267" w:hanging="0"/>
        <w:rPr>
          <w:sz w:val="20"/>
          <w:szCs w:val="20"/>
          <w:lang w:val="fr-FR"/>
        </w:rPr>
      </w:pPr>
      <w:r>
        <w:rPr>
          <w:sz w:val="20"/>
          <w:szCs w:val="20"/>
          <w:lang w:val="fr-FR"/>
        </w:rPr>
        <w:t>Préambule</w:t>
      </w:r>
    </w:p>
    <w:p>
      <w:pPr>
        <w:pStyle w:val="SingleTxt"/>
        <w:spacing w:before="0" w:after="80"/>
        <w:rPr>
          <w:lang w:val="fr-FR"/>
        </w:rPr>
      </w:pPr>
      <w:r>
        <w:rPr>
          <w:lang w:val="fr-FR"/>
        </w:rPr>
        <w:tab/>
        <w:t>Le Programme de développement durable est un plan d’action pour l’humanité, la planète et la prospérité. Il vise aussi à renforcer la paix partout dans le monde dans le cadre d’une liberté plus grande. Nous considérons que l’élimination de la pauvreté sous toutes ses formes et dans toutes ses dimensions, y compris l’extrême pauvreté, constitue le plus grand défi auquel l’humanité doive faire face, et qu’il s’agit d’une condition indispensable au développement durable.</w:t>
      </w:r>
    </w:p>
    <w:p>
      <w:pPr>
        <w:pStyle w:val="SingleTxt"/>
        <w:spacing w:before="0" w:after="80"/>
        <w:rPr>
          <w:lang w:val="fr-FR"/>
        </w:rPr>
      </w:pPr>
      <w:r>
        <w:rPr>
          <w:lang w:val="fr-FR"/>
        </w:rPr>
        <w:tab/>
        <w:t>Tous les pays et toutes les parties prenantes agiront de concert pour mettre en œuvre ce plan d’action. Nous sommes résolus à libérer l’humanité de la tyrannie de la pauvreté et du besoin, à prendre soin de la planète et à la préserver. Nous sommes déterminés à prendre les mesures audacieuses et porteuses de transformation qui s’imposent d’urgence pour engager le monde sur une voie durable, marquée par la résilience. Et nous nous engageons à ne laisser personne de côté dans cette quête collective.</w:t>
      </w:r>
    </w:p>
    <w:p>
      <w:pPr>
        <w:pStyle w:val="SingleTxt"/>
        <w:spacing w:before="0" w:after="80"/>
        <w:rPr>
          <w:lang w:val="fr-FR"/>
        </w:rPr>
      </w:pPr>
      <w:r>
        <w:rPr>
          <w:lang w:val="fr-FR"/>
        </w:rPr>
        <w:tab/>
        <w:t>Les 17 objectifs de développement durable et les 169 cibles que nous annonçons aujourd’hui témoignent de l’ampleur de ce nouveau Programme universel et montrent à quel point il est ambitieux. Ils s’inscrivent dans le prolongement des objectifs du Millénaire pour le développement et visent à réaliser ce que ceux-ci n’ont pas permis de faire. Ils visent aussi à réaliser les droits de l’homme pour tous, l’égalité des sexes et l’autonomisation des femmes et des filles. Intégrés et indissociables, ils concilient les trois dimensions du développement durable : économique, sociale et environnementale.</w:t>
      </w:r>
    </w:p>
    <w:p>
      <w:pPr>
        <w:pStyle w:val="SingleTxt"/>
        <w:spacing w:before="0" w:after="80"/>
        <w:rPr>
          <w:bCs/>
          <w:lang w:val="fr-FR"/>
        </w:rPr>
      </w:pPr>
      <w:r>
        <w:rPr>
          <w:lang w:val="fr-FR"/>
        </w:rPr>
        <w:tab/>
        <w:t>Les objectifs et les cibles guideront l’action à mener au cours des 15 prochaines années dans des domaines qui sont d’une importance cruciale pour l’humanité et la planète.</w:t>
      </w:r>
    </w:p>
    <w:p>
      <w:pPr>
        <w:pStyle w:val="SingleTxt"/>
        <w:spacing w:lineRule="exact" w:line="120" w:before="0" w:after="0"/>
        <w:rPr>
          <w:b/>
          <w:b/>
          <w:sz w:val="10"/>
          <w:lang w:val="fr-FR"/>
        </w:rPr>
      </w:pPr>
      <w:r>
        <w:rPr>
          <w:b/>
          <w:sz w:val="10"/>
          <w:lang w:val="fr-FR"/>
        </w:rPr>
      </w:r>
    </w:p>
    <w:p>
      <w:pPr>
        <w:pStyle w:val="SingleTxt"/>
        <w:spacing w:lineRule="exact" w:line="120" w:before="0" w:after="0"/>
        <w:rPr>
          <w:b/>
          <w:b/>
          <w:sz w:val="10"/>
          <w:lang w:val="fr-FR"/>
        </w:rPr>
      </w:pPr>
      <w:r>
        <w:rPr>
          <w:b/>
          <w:sz w:val="10"/>
          <w:lang w:val="fr-FR"/>
        </w:rPr>
      </w:r>
    </w:p>
    <w:p>
      <w:pPr>
        <w:pStyle w:val="H4"/>
        <w:keepLines w:val="false"/>
        <w:tabs>
          <w:tab w:val="clear" w:pos="360"/>
          <w:tab w:val="right" w:pos="1022" w:leader="none"/>
          <w:tab w:val="left" w:pos="1267" w:leader="none"/>
          <w:tab w:val="left" w:pos="1742" w:leader="none"/>
          <w:tab w:val="left" w:pos="2218" w:leader="none"/>
          <w:tab w:val="left" w:pos="2693" w:leader="none"/>
          <w:tab w:val="left" w:pos="3182" w:leader="none"/>
          <w:tab w:val="left" w:pos="3658" w:leader="none"/>
          <w:tab w:val="left" w:pos="4133" w:leader="none"/>
          <w:tab w:val="left" w:pos="4622" w:leader="none"/>
          <w:tab w:val="left" w:pos="5098" w:leader="none"/>
          <w:tab w:val="left" w:pos="5573" w:leader="none"/>
          <w:tab w:val="left" w:pos="6048" w:leader="none"/>
        </w:tabs>
        <w:spacing w:before="0" w:after="120"/>
        <w:ind w:left="1267" w:right="1267" w:hanging="0"/>
        <w:rPr>
          <w:b/>
          <w:b/>
          <w:spacing w:val="4"/>
          <w:lang w:val="fr-FR"/>
        </w:rPr>
      </w:pPr>
      <w:r>
        <w:rPr>
          <w:b/>
          <w:spacing w:val="4"/>
          <w:lang w:val="fr-FR"/>
        </w:rPr>
        <w:t>L’humanité</w:t>
      </w:r>
    </w:p>
    <w:p>
      <w:pPr>
        <w:pStyle w:val="SingleTxt"/>
        <w:spacing w:lineRule="exact" w:line="120" w:before="0" w:after="0"/>
        <w:rPr>
          <w:b/>
          <w:b/>
          <w:sz w:val="10"/>
          <w:lang w:val="fr-FR"/>
        </w:rPr>
      </w:pPr>
      <w:r>
        <w:rPr>
          <w:b/>
          <w:sz w:val="10"/>
          <w:lang w:val="fr-FR"/>
        </w:rPr>
      </w:r>
    </w:p>
    <w:p>
      <w:pPr>
        <w:pStyle w:val="SingleTxt"/>
        <w:spacing w:lineRule="exact" w:line="240"/>
        <w:rPr>
          <w:lang w:val="fr-FR"/>
        </w:rPr>
      </w:pPr>
      <w:r>
        <w:rPr>
          <w:lang w:val="fr-FR"/>
        </w:rPr>
        <w:tab/>
        <w:t>Nous sommes déterminés à éliminer la pauvreté et la faim, sous toutes leurs formes et dans toutes leurs dimensions, et à faire en sorte que tous les êtres humains puissent réaliser leur potentiel dans des conditions de dignité et d’égalité et dans un environnement sain.</w:t>
      </w:r>
    </w:p>
    <w:p>
      <w:pPr>
        <w:pStyle w:val="SingleTxt"/>
        <w:spacing w:lineRule="exact" w:line="120" w:before="0" w:after="0"/>
        <w:rPr>
          <w:b/>
          <w:b/>
          <w:sz w:val="10"/>
          <w:lang w:val="fr-FR"/>
        </w:rPr>
      </w:pPr>
      <w:r>
        <w:rPr>
          <w:b/>
          <w:sz w:val="10"/>
          <w:lang w:val="fr-FR"/>
        </w:rPr>
      </w:r>
    </w:p>
    <w:p>
      <w:pPr>
        <w:pStyle w:val="SingleTxt"/>
        <w:spacing w:lineRule="exact" w:line="120" w:before="0" w:after="0"/>
        <w:rPr>
          <w:b/>
          <w:b/>
          <w:sz w:val="10"/>
          <w:lang w:val="fr-FR"/>
        </w:rPr>
      </w:pPr>
      <w:r>
        <w:rPr>
          <w:b/>
          <w:sz w:val="10"/>
          <w:lang w:val="fr-FR"/>
        </w:rPr>
      </w:r>
    </w:p>
    <w:p>
      <w:pPr>
        <w:pStyle w:val="H4"/>
        <w:tabs>
          <w:tab w:val="clear" w:pos="360"/>
          <w:tab w:val="right" w:pos="1022" w:leader="none"/>
          <w:tab w:val="left" w:pos="1267" w:leader="none"/>
          <w:tab w:val="left" w:pos="1742" w:leader="none"/>
          <w:tab w:val="left" w:pos="2218" w:leader="none"/>
          <w:tab w:val="left" w:pos="2693" w:leader="none"/>
          <w:tab w:val="left" w:pos="3182" w:leader="none"/>
          <w:tab w:val="left" w:pos="3658" w:leader="none"/>
          <w:tab w:val="left" w:pos="4133" w:leader="none"/>
          <w:tab w:val="left" w:pos="4622" w:leader="none"/>
          <w:tab w:val="left" w:pos="5098" w:leader="none"/>
          <w:tab w:val="left" w:pos="5573" w:leader="none"/>
          <w:tab w:val="left" w:pos="6048" w:leader="none"/>
        </w:tabs>
        <w:spacing w:before="0" w:after="120"/>
        <w:ind w:left="1267" w:right="1267" w:hanging="0"/>
        <w:rPr>
          <w:b/>
          <w:b/>
          <w:spacing w:val="4"/>
          <w:lang w:val="fr-FR"/>
        </w:rPr>
      </w:pPr>
      <w:r>
        <w:rPr>
          <w:b/>
          <w:spacing w:val="4"/>
          <w:lang w:val="fr-FR"/>
        </w:rPr>
        <w:t>La planète</w:t>
      </w:r>
    </w:p>
    <w:p>
      <w:pPr>
        <w:pStyle w:val="SingleTxt"/>
        <w:spacing w:lineRule="exact" w:line="120" w:before="0" w:after="0"/>
        <w:rPr>
          <w:b/>
          <w:b/>
          <w:sz w:val="10"/>
          <w:lang w:val="fr-FR"/>
        </w:rPr>
      </w:pPr>
      <w:r>
        <w:rPr>
          <w:b/>
          <w:sz w:val="10"/>
          <w:lang w:val="fr-FR"/>
        </w:rPr>
      </w:r>
    </w:p>
    <w:p>
      <w:pPr>
        <w:pStyle w:val="SingleTxt"/>
        <w:spacing w:lineRule="exact" w:line="240"/>
        <w:rPr>
          <w:lang w:val="fr-FR"/>
        </w:rPr>
      </w:pPr>
      <w:r>
        <w:rPr>
          <w:lang w:val="fr-FR"/>
        </w:rPr>
        <w:tab/>
        <w:t>Nous sommes déterminés à lutter contre la dégradation de la planète, en recourant à des modes de consommation et de production durables, en assurant la gestion durable de ses ressources naturelles et en prenant d’urgence des mesures pour lutter contre les changements climatiques, afin qu’elle puisse répondre aux besoins des générations actuelles et futures.</w:t>
      </w:r>
    </w:p>
    <w:p>
      <w:pPr>
        <w:pStyle w:val="SingleTxt"/>
        <w:spacing w:lineRule="exact" w:line="120" w:before="0" w:after="0"/>
        <w:rPr>
          <w:b/>
          <w:b/>
          <w:sz w:val="10"/>
          <w:lang w:val="fr-FR"/>
        </w:rPr>
      </w:pPr>
      <w:r>
        <w:rPr>
          <w:b/>
          <w:sz w:val="10"/>
          <w:lang w:val="fr-FR"/>
        </w:rPr>
      </w:r>
    </w:p>
    <w:p>
      <w:pPr>
        <w:pStyle w:val="SingleTxt"/>
        <w:spacing w:lineRule="exact" w:line="120" w:before="0" w:after="0"/>
        <w:rPr>
          <w:sz w:val="10"/>
          <w:lang w:val="fr-FR"/>
        </w:rPr>
      </w:pPr>
      <w:r>
        <w:rPr>
          <w:sz w:val="10"/>
          <w:lang w:val="fr-FR"/>
        </w:rPr>
      </w:r>
    </w:p>
    <w:p>
      <w:pPr>
        <w:pStyle w:val="H4"/>
        <w:keepLines w:val="false"/>
        <w:tabs>
          <w:tab w:val="clear" w:pos="360"/>
          <w:tab w:val="right" w:pos="1022" w:leader="none"/>
          <w:tab w:val="left" w:pos="1267" w:leader="none"/>
          <w:tab w:val="left" w:pos="1742" w:leader="none"/>
          <w:tab w:val="left" w:pos="2218" w:leader="none"/>
          <w:tab w:val="left" w:pos="2693" w:leader="none"/>
          <w:tab w:val="left" w:pos="3182" w:leader="none"/>
          <w:tab w:val="left" w:pos="3658" w:leader="none"/>
          <w:tab w:val="left" w:pos="4133" w:leader="none"/>
          <w:tab w:val="left" w:pos="4622" w:leader="none"/>
          <w:tab w:val="left" w:pos="5098" w:leader="none"/>
          <w:tab w:val="left" w:pos="5573" w:leader="none"/>
          <w:tab w:val="left" w:pos="6048" w:leader="none"/>
        </w:tabs>
        <w:spacing w:before="0" w:after="120"/>
        <w:ind w:left="1267" w:right="1267" w:hanging="0"/>
        <w:rPr>
          <w:b/>
          <w:b/>
          <w:spacing w:val="4"/>
          <w:lang w:val="fr-FR"/>
        </w:rPr>
      </w:pPr>
      <w:r>
        <w:rPr>
          <w:b/>
          <w:spacing w:val="4"/>
          <w:lang w:val="fr-FR"/>
        </w:rPr>
        <w:t>La prospérité</w:t>
      </w:r>
    </w:p>
    <w:p>
      <w:pPr>
        <w:pStyle w:val="SingleTxt"/>
        <w:spacing w:lineRule="exact" w:line="120" w:before="0" w:after="0"/>
        <w:rPr>
          <w:b/>
          <w:b/>
          <w:sz w:val="10"/>
          <w:lang w:val="fr-FR"/>
        </w:rPr>
      </w:pPr>
      <w:r>
        <w:rPr>
          <w:b/>
          <w:sz w:val="10"/>
          <w:lang w:val="fr-FR"/>
        </w:rPr>
      </w:r>
    </w:p>
    <w:p>
      <w:pPr>
        <w:pStyle w:val="SingleTxt"/>
        <w:spacing w:lineRule="exact" w:line="240"/>
        <w:rPr>
          <w:lang w:val="fr-FR"/>
        </w:rPr>
      </w:pPr>
      <w:r>
        <w:rPr>
          <w:lang w:val="fr-FR"/>
        </w:rPr>
        <w:tab/>
        <w:t>Nous sommes déterminés à faire en sorte que tous les êtres humains aient une vie prospère et épanouissante et que le progrès économique, social et technologique se fasse en harmonie avec la nature.</w:t>
      </w:r>
    </w:p>
    <w:p>
      <w:pPr>
        <w:pStyle w:val="SingleTxt"/>
        <w:spacing w:lineRule="exact" w:line="120" w:before="0" w:after="0"/>
        <w:rPr>
          <w:b/>
          <w:b/>
          <w:sz w:val="10"/>
          <w:lang w:val="fr-FR"/>
        </w:rPr>
      </w:pPr>
      <w:r>
        <w:rPr>
          <w:b/>
          <w:sz w:val="10"/>
          <w:lang w:val="fr-FR"/>
        </w:rPr>
      </w:r>
    </w:p>
    <w:p>
      <w:pPr>
        <w:pStyle w:val="SingleTxt"/>
        <w:spacing w:lineRule="exact" w:line="120" w:before="0" w:after="0"/>
        <w:rPr>
          <w:sz w:val="10"/>
          <w:lang w:val="fr-FR"/>
        </w:rPr>
      </w:pPr>
      <w:r>
        <w:rPr>
          <w:sz w:val="10"/>
          <w:lang w:val="fr-FR"/>
        </w:rPr>
      </w:r>
    </w:p>
    <w:p>
      <w:pPr>
        <w:pStyle w:val="H4"/>
        <w:keepLines w:val="false"/>
        <w:tabs>
          <w:tab w:val="clear" w:pos="360"/>
          <w:tab w:val="right" w:pos="1022" w:leader="none"/>
          <w:tab w:val="left" w:pos="1267" w:leader="none"/>
          <w:tab w:val="left" w:pos="1742" w:leader="none"/>
          <w:tab w:val="left" w:pos="2218" w:leader="none"/>
          <w:tab w:val="left" w:pos="2693" w:leader="none"/>
          <w:tab w:val="left" w:pos="3182" w:leader="none"/>
          <w:tab w:val="left" w:pos="3658" w:leader="none"/>
          <w:tab w:val="left" w:pos="4133" w:leader="none"/>
          <w:tab w:val="left" w:pos="4622" w:leader="none"/>
          <w:tab w:val="left" w:pos="5098" w:leader="none"/>
          <w:tab w:val="left" w:pos="5573" w:leader="none"/>
          <w:tab w:val="left" w:pos="6048" w:leader="none"/>
        </w:tabs>
        <w:spacing w:before="0" w:after="120"/>
        <w:ind w:left="1267" w:right="1267" w:hanging="0"/>
        <w:rPr>
          <w:b/>
          <w:b/>
          <w:spacing w:val="4"/>
          <w:lang w:val="fr-FR"/>
        </w:rPr>
      </w:pPr>
      <w:r>
        <w:rPr>
          <w:b/>
          <w:spacing w:val="4"/>
          <w:lang w:val="fr-FR"/>
        </w:rPr>
        <w:t>La paix</w:t>
      </w:r>
    </w:p>
    <w:p>
      <w:pPr>
        <w:pStyle w:val="SingleTxt"/>
        <w:spacing w:lineRule="exact" w:line="120" w:before="0" w:after="0"/>
        <w:rPr>
          <w:b/>
          <w:b/>
          <w:sz w:val="10"/>
          <w:lang w:val="fr-FR"/>
        </w:rPr>
      </w:pPr>
      <w:r>
        <w:rPr>
          <w:b/>
          <w:sz w:val="10"/>
          <w:lang w:val="fr-FR"/>
        </w:rPr>
      </w:r>
    </w:p>
    <w:p>
      <w:pPr>
        <w:pStyle w:val="SingleTxt"/>
        <w:spacing w:lineRule="exact" w:line="240"/>
        <w:rPr>
          <w:lang w:val="fr-FR"/>
        </w:rPr>
      </w:pPr>
      <w:r>
        <w:rPr>
          <w:lang w:val="fr-FR"/>
        </w:rPr>
        <w:tab/>
        <w:t>Nous sommes déterminés à favoriser l’avènement de sociétés pacifiques, justes et inclusives, libérées de la peur et la violence. En effet, il ne peut y avoir de développement durable sans paix ni de paix sans développement durable.</w:t>
      </w:r>
    </w:p>
    <w:p>
      <w:pPr>
        <w:pStyle w:val="SingleTxt"/>
        <w:spacing w:lineRule="exact" w:line="120" w:before="0" w:after="0"/>
        <w:rPr>
          <w:b/>
          <w:b/>
          <w:sz w:val="10"/>
          <w:lang w:val="fr-FR"/>
        </w:rPr>
      </w:pPr>
      <w:r>
        <w:rPr>
          <w:b/>
          <w:sz w:val="10"/>
          <w:lang w:val="fr-FR"/>
        </w:rPr>
      </w:r>
    </w:p>
    <w:p>
      <w:pPr>
        <w:pStyle w:val="SingleTxt"/>
        <w:spacing w:lineRule="exact" w:line="120" w:before="0" w:after="0"/>
        <w:rPr>
          <w:sz w:val="10"/>
          <w:lang w:val="fr-FR"/>
        </w:rPr>
      </w:pPr>
      <w:r>
        <w:rPr>
          <w:sz w:val="10"/>
          <w:lang w:val="fr-FR"/>
        </w:rPr>
      </w:r>
    </w:p>
    <w:p>
      <w:pPr>
        <w:pStyle w:val="H4"/>
        <w:keepLines w:val="false"/>
        <w:tabs>
          <w:tab w:val="clear" w:pos="360"/>
          <w:tab w:val="right" w:pos="1022" w:leader="none"/>
          <w:tab w:val="left" w:pos="1267" w:leader="none"/>
          <w:tab w:val="left" w:pos="1742" w:leader="none"/>
          <w:tab w:val="left" w:pos="2218" w:leader="none"/>
          <w:tab w:val="left" w:pos="2693" w:leader="none"/>
          <w:tab w:val="left" w:pos="3182" w:leader="none"/>
          <w:tab w:val="left" w:pos="3658" w:leader="none"/>
          <w:tab w:val="left" w:pos="4133" w:leader="none"/>
          <w:tab w:val="left" w:pos="4622" w:leader="none"/>
          <w:tab w:val="left" w:pos="5098" w:leader="none"/>
          <w:tab w:val="left" w:pos="5573" w:leader="none"/>
          <w:tab w:val="left" w:pos="6048" w:leader="none"/>
        </w:tabs>
        <w:spacing w:before="0" w:after="120"/>
        <w:ind w:left="1267" w:right="1267" w:hanging="0"/>
        <w:rPr>
          <w:b/>
          <w:b/>
          <w:spacing w:val="4"/>
          <w:lang w:val="fr-FR"/>
        </w:rPr>
      </w:pPr>
      <w:r>
        <w:rPr>
          <w:b/>
          <w:spacing w:val="4"/>
          <w:lang w:val="fr-FR"/>
        </w:rPr>
        <w:t>Les partenariats</w:t>
      </w:r>
    </w:p>
    <w:p>
      <w:pPr>
        <w:pStyle w:val="SingleTxt"/>
        <w:spacing w:lineRule="exact" w:line="120" w:before="0" w:after="0"/>
        <w:rPr>
          <w:b/>
          <w:b/>
          <w:sz w:val="10"/>
          <w:lang w:val="fr-FR"/>
        </w:rPr>
      </w:pPr>
      <w:r>
        <w:rPr>
          <w:b/>
          <w:sz w:val="10"/>
          <w:lang w:val="fr-FR"/>
        </w:rPr>
      </w:r>
    </w:p>
    <w:p>
      <w:pPr>
        <w:pStyle w:val="SingleTxt"/>
        <w:spacing w:lineRule="exact" w:line="240"/>
        <w:rPr>
          <w:lang w:val="fr-FR"/>
        </w:rPr>
      </w:pPr>
      <w:r>
        <w:rPr>
          <w:lang w:val="fr-FR"/>
        </w:rPr>
        <w:tab/>
        <w:t>Nous sommes déterminés à mobiliser les moyens nécessaires à la mise en œuvre de ce Programme grâce à un Partenariat mondial revitalisé pour le développement durable, qui sera mû par un esprit de solidarité renforcé, où l’accent sera mis sur les besoins des plus démunis et des plus vulnérables, et auquel participeront tous les pays, toutes les parties prenantes et tous les peuples.</w:t>
      </w:r>
    </w:p>
    <w:p>
      <w:pPr>
        <w:pStyle w:val="SingleTxt"/>
        <w:spacing w:lineRule="exact" w:line="120" w:before="0" w:after="0"/>
        <w:rPr>
          <w:b/>
          <w:b/>
          <w:sz w:val="10"/>
          <w:lang w:val="fr-FR"/>
        </w:rPr>
      </w:pPr>
      <w:r>
        <w:rPr>
          <w:b/>
          <w:sz w:val="10"/>
          <w:lang w:val="fr-FR"/>
        </w:rPr>
      </w:r>
    </w:p>
    <w:p>
      <w:pPr>
        <w:pStyle w:val="SingleTxt"/>
        <w:spacing w:lineRule="exact" w:line="240"/>
        <w:rPr>
          <w:lang w:val="fr-FR"/>
        </w:rPr>
      </w:pPr>
      <w:r>
        <w:rPr>
          <w:lang w:val="fr-FR"/>
        </w:rPr>
        <w:tab/>
        <w:t>Atteindre le but que nous nous sommes donné ne sera possible que si les objectifs de développement durable sont intimement liés et leur mise en œuvre intégrée. Si nous réalisons toutes les ambitions affichées dans ce Programme, chacun vivra bien mieux dans un monde meilleur.</w:t>
      </w:r>
    </w:p>
    <w:p>
      <w:pPr>
        <w:pStyle w:val="SingleTxt"/>
        <w:spacing w:lineRule="exact" w:line="120" w:before="0" w:after="0"/>
        <w:rPr>
          <w:i/>
          <w:i/>
          <w:sz w:val="10"/>
          <w:lang w:val="fr-FR"/>
        </w:rPr>
      </w:pPr>
      <w:r>
        <w:rPr>
          <w:i/>
          <w:sz w:val="10"/>
          <w:lang w:val="fr-FR"/>
        </w:rPr>
      </w:r>
    </w:p>
    <w:p>
      <w:pPr>
        <w:pStyle w:val="SingleTxt"/>
        <w:spacing w:lineRule="exact" w:line="120" w:before="0" w:after="0"/>
        <w:rPr>
          <w:i/>
          <w:i/>
          <w:sz w:val="10"/>
          <w:lang w:val="fr-FR"/>
        </w:rPr>
      </w:pPr>
      <w:r>
        <w:rPr>
          <w:i/>
          <w:sz w:val="10"/>
          <w:lang w:val="fr-FR"/>
        </w:rPr>
      </w:r>
    </w:p>
    <w:p>
      <w:pPr>
        <w:sectPr>
          <w:footnotePr>
            <w:numFmt w:val="decimal"/>
          </w:footnotePr>
          <w:type w:val="continuous"/>
          <w:pgSz w:w="12240" w:h="15840"/>
          <w:pgMar w:left="1195" w:right="1195" w:header="576" w:top="1584" w:footer="1008" w:bottom="1440" w:gutter="0"/>
          <w:formProt w:val="false"/>
          <w:textDirection w:val="lrTb"/>
          <w:docGrid w:type="default" w:linePitch="100" w:charSpace="8192"/>
        </w:sectPr>
        <w:pStyle w:val="H1"/>
        <w:keepLines w:val="false"/>
        <w:tabs>
          <w:tab w:val="clear" w:pos="432"/>
          <w:tab w:val="right" w:pos="1022" w:leader="none"/>
          <w:tab w:val="left" w:pos="1267" w:leader="none"/>
          <w:tab w:val="left" w:pos="1742" w:leader="none"/>
          <w:tab w:val="left" w:pos="2218" w:leader="none"/>
          <w:tab w:val="left" w:pos="2693" w:leader="none"/>
          <w:tab w:val="left" w:pos="3182" w:leader="none"/>
          <w:tab w:val="left" w:pos="3658" w:leader="none"/>
          <w:tab w:val="left" w:pos="4133" w:leader="none"/>
          <w:tab w:val="left" w:pos="4622" w:leader="none"/>
          <w:tab w:val="left" w:pos="5098" w:leader="none"/>
          <w:tab w:val="left" w:pos="5573" w:leader="none"/>
          <w:tab w:val="left" w:pos="6048" w:leader="none"/>
        </w:tabs>
        <w:spacing w:lineRule="auto" w:line="240" w:before="0" w:after="80"/>
        <w:ind w:left="1267" w:right="1267" w:hanging="0"/>
        <w:rPr>
          <w:lang w:val="fr-FR"/>
        </w:rPr>
      </w:pPr>
      <w:r>
        <w:rPr>
          <w:lang w:val="fr-FR"/>
        </w:rPr>
        <w:t>Déclaration</w:t>
      </w:r>
    </w:p>
    <w:p>
      <w:pPr>
        <w:pStyle w:val="H23"/>
        <w:keepLines w:val="false"/>
        <w:tabs>
          <w:tab w:val="clear" w:pos="432"/>
          <w:tab w:val="right" w:pos="1022" w:leader="none"/>
          <w:tab w:val="left" w:pos="1267" w:leader="none"/>
          <w:tab w:val="left" w:pos="1742" w:leader="none"/>
          <w:tab w:val="left" w:pos="2218" w:leader="none"/>
          <w:tab w:val="left" w:pos="2693" w:leader="none"/>
          <w:tab w:val="left" w:pos="3182" w:leader="none"/>
          <w:tab w:val="left" w:pos="3658" w:leader="none"/>
          <w:tab w:val="left" w:pos="4133" w:leader="none"/>
          <w:tab w:val="left" w:pos="4622" w:leader="none"/>
          <w:tab w:val="left" w:pos="5098" w:leader="none"/>
          <w:tab w:val="left" w:pos="5573" w:leader="none"/>
          <w:tab w:val="left" w:pos="6048" w:leader="none"/>
        </w:tabs>
        <w:spacing w:lineRule="auto" w:line="240" w:before="0" w:after="80"/>
        <w:ind w:left="1267" w:right="1267" w:hanging="0"/>
        <w:rPr>
          <w:spacing w:val="4"/>
          <w:lang w:val="fr-FR"/>
        </w:rPr>
      </w:pPr>
      <w:r>
        <w:rPr>
          <w:spacing w:val="4"/>
          <w:lang w:val="fr-FR"/>
        </w:rPr>
        <w:t>Introduction</w:t>
      </w:r>
    </w:p>
    <w:p>
      <w:pPr>
        <w:pStyle w:val="SingleTxt"/>
        <w:numPr>
          <w:ilvl w:val="0"/>
          <w:numId w:val="1"/>
        </w:numPr>
        <w:spacing w:lineRule="auto" w:line="240" w:before="0" w:after="80"/>
        <w:ind w:left="1267" w:right="1267" w:hanging="0"/>
        <w:rPr>
          <w:lang w:val="fr-FR"/>
        </w:rPr>
      </w:pPr>
      <w:r>
        <w:rPr>
          <w:lang w:val="fr-FR"/>
        </w:rPr>
        <w:t>Nous, chefs d’État et de gouvernement et hauts représentants, réunis au Siège de l’Organisation des Nations Unies à New York du 25 au 27 septembre 2015 alors que l’Organisation célèbre son soixante-dixième anniversaire, avons arrêté aujourd’hui de nouveaux objectifs mondiaux de développement durable.</w:t>
      </w:r>
    </w:p>
    <w:p>
      <w:pPr>
        <w:pStyle w:val="SingleTxt"/>
        <w:numPr>
          <w:ilvl w:val="0"/>
          <w:numId w:val="1"/>
        </w:numPr>
        <w:spacing w:lineRule="auto" w:line="240" w:before="0" w:after="80"/>
        <w:ind w:left="1267" w:right="1267" w:hanging="0"/>
        <w:rPr>
          <w:lang w:val="fr-FR"/>
        </w:rPr>
      </w:pPr>
      <w:r>
        <w:rPr>
          <w:lang w:val="fr-FR"/>
        </w:rPr>
        <w:t>Au nom des peuples que nous servons, nous avons adopté un accord historique portant sur une série complète d’objectifs et de cibles à caractère universel, qui sont ambitieux, axés sur l’être humain et porteurs de changement. Nous nous engageons à œuvrer sans relâche pour que ce Programme soit appliqué dans son intégralité d’ici à 2030. Nous considérons que l’élimination de la pauvreté sous toutes ses formes et dans toutes ses dimensions, y compris l’extrême pauvreté, constitue le plus grand défi auquel l’humanité doive faire face, et qu’il s’agit d’une condition indispensable au développement durable. Nous sommes attachés à réaliser le développement durable dans ses trois dimensions – économique, sociale et environnementale – d’une manière qui soit équilibrée et intégrée. Nous tirerons également parti de ce qui a été fait dans le cadre des objectifs du Millénaire pour le développement, dont nous nous efforcerons d’achever la réalisation.</w:t>
      </w:r>
    </w:p>
    <w:p>
      <w:pPr>
        <w:pStyle w:val="SingleTxt"/>
        <w:numPr>
          <w:ilvl w:val="0"/>
          <w:numId w:val="1"/>
        </w:numPr>
        <w:spacing w:lineRule="auto" w:line="240" w:before="0" w:after="80"/>
        <w:ind w:left="1267" w:right="1267" w:hanging="0"/>
        <w:rPr>
          <w:lang w:val="fr-FR"/>
        </w:rPr>
      </w:pPr>
      <w:r>
        <w:rPr>
          <w:lang w:val="fr-FR"/>
        </w:rPr>
        <w:t>Nous sommes résolus à éliminer la pauvreté et la faim partout dans le monde d’ici à 2030</w:t>
      </w:r>
      <w:r>
        <w:rPr>
          <w:vertAlign w:val="subscript"/>
          <w:lang w:val="fr-FR"/>
        </w:rPr>
        <w:t> </w:t>
      </w:r>
      <w:r>
        <w:rPr>
          <w:lang w:val="fr-FR"/>
        </w:rPr>
        <w:t>; à combattre les inégalités qui existent dans les pays et d’un pays à l’autre</w:t>
      </w:r>
      <w:r>
        <w:rPr>
          <w:vertAlign w:val="subscript"/>
          <w:lang w:val="fr-FR"/>
        </w:rPr>
        <w:t> </w:t>
      </w:r>
      <w:r>
        <w:rPr>
          <w:lang w:val="fr-FR"/>
        </w:rPr>
        <w:t>; à édifier des sociétés pacifiques et justes, où chacun a sa place</w:t>
      </w:r>
      <w:r>
        <w:rPr>
          <w:vertAlign w:val="subscript"/>
          <w:lang w:val="fr-FR"/>
        </w:rPr>
        <w:t> </w:t>
      </w:r>
      <w:r>
        <w:rPr>
          <w:lang w:val="fr-FR"/>
        </w:rPr>
        <w:t>; à protéger les droits de l’homme et à favoriser l’égalité des sexes et l’autonomisation des femmes et des filles</w:t>
      </w:r>
      <w:r>
        <w:rPr>
          <w:vertAlign w:val="subscript"/>
          <w:lang w:val="fr-FR"/>
        </w:rPr>
        <w:t> </w:t>
      </w:r>
      <w:r>
        <w:rPr>
          <w:lang w:val="fr-FR"/>
        </w:rPr>
        <w:t>; à protéger durablement la planète et ses ressources naturelles. Nous sommes résolus également à créer les conditions nécessaires à une croissance économique soutenue qui profitera à tous et s’inscrira dans la durée, au partage de la prospérité et au respect du principe d’un travail décent pour tous, compte tenu des différents niveaux de développement national et des capacités des pays.</w:t>
      </w:r>
    </w:p>
    <w:p>
      <w:pPr>
        <w:pStyle w:val="SingleTxt"/>
        <w:numPr>
          <w:ilvl w:val="0"/>
          <w:numId w:val="1"/>
        </w:numPr>
        <w:spacing w:lineRule="auto" w:line="240" w:before="0" w:after="80"/>
        <w:ind w:left="1267" w:right="1267" w:hanging="0"/>
        <w:rPr>
          <w:lang w:val="fr-FR"/>
        </w:rPr>
      </w:pPr>
      <w:r>
        <w:rPr>
          <w:lang w:val="fr-FR"/>
        </w:rPr>
        <w:t>Nous promettons de ne laisser personne de côté dans cette formidable quête collective. Considérant que la dignité de la personne humaine est fondamentale, nous souhaitons que ces objectifs et cibles se concrétisent au profit de toutes les nations, tous les peuples et toutes les composantes de la société. Les plus défavorisés seront les premiers que nous nous efforcerons d’aider.</w:t>
      </w:r>
    </w:p>
    <w:p>
      <w:pPr>
        <w:pStyle w:val="SingleTxt"/>
        <w:numPr>
          <w:ilvl w:val="0"/>
          <w:numId w:val="1"/>
        </w:numPr>
        <w:spacing w:lineRule="auto" w:line="240" w:before="0" w:after="80"/>
        <w:ind w:left="1267" w:right="1267" w:hanging="0"/>
        <w:rPr>
          <w:lang w:val="fr-FR"/>
        </w:rPr>
      </w:pPr>
      <w:r>
        <w:rPr>
          <w:lang w:val="fr-FR"/>
        </w:rPr>
        <w:t xml:space="preserve">Ce Programme a une portée et une importance sans précédent. Il est accepté par tous les pays et applicable à tous, compte tenu des réalités, capacités et niveaux de développement de chacun et dans le respect des priorités et politiques nationales. </w:t>
      </w:r>
      <w:r>
        <w:rPr>
          <w:spacing w:val="2"/>
          <w:lang w:val="fr-FR"/>
        </w:rPr>
        <w:t>Les objectifs et les cibles qui y sont énoncés ont un caractère universel et concernent</w:t>
      </w:r>
      <w:r>
        <w:rPr>
          <w:lang w:val="fr-FR"/>
        </w:rPr>
        <w:t xml:space="preserve"> le monde entier, pays développés comme pays en développement. Ils sont intégrés et indissociables et concilient les trois dimensions du développement durable.</w:t>
      </w:r>
    </w:p>
    <w:p>
      <w:pPr>
        <w:pStyle w:val="SingleTxt"/>
        <w:numPr>
          <w:ilvl w:val="0"/>
          <w:numId w:val="1"/>
        </w:numPr>
        <w:spacing w:lineRule="auto" w:line="240" w:before="0" w:after="80"/>
        <w:ind w:left="1267" w:right="1267" w:hanging="0"/>
        <w:rPr>
          <w:lang w:val="fr-FR"/>
        </w:rPr>
      </w:pPr>
      <w:r>
        <w:rPr>
          <w:lang w:val="fr-FR"/>
        </w:rPr>
        <w:t>Ces objectifs et cibles sont le fruit de plus de deux années de consultations publiques intenses organisées dans le monde entier et de mobilisation de la société civile et d’autres parties prenantes, où la voix des plus pauvres et des plus vulnérables a reçu toute l’attention qu’elle méritait. Il convient de mentionner le précieux travail accompli par le Groupe de travail ouvert de l’Assemblée générale sur les objectifs de développement durable et par l’Organisation des Nations Unies, qui a présenté un rapport de synthèse sur la question en décembre 2014 par l’intermédiaire du Secrétaire général.</w:t>
      </w:r>
    </w:p>
    <w:p>
      <w:pPr>
        <w:pStyle w:val="SingleTxt"/>
        <w:spacing w:lineRule="exact" w:line="120" w:before="0" w:after="0"/>
        <w:rPr>
          <w:i/>
          <w:i/>
          <w:sz w:val="10"/>
          <w:lang w:val="fr-FR"/>
        </w:rPr>
      </w:pPr>
      <w:r>
        <w:rPr>
          <w:i/>
          <w:sz w:val="10"/>
          <w:lang w:val="fr-FR"/>
        </w:rPr>
      </w:r>
    </w:p>
    <w:p>
      <w:pPr>
        <w:pStyle w:val="H23"/>
        <w:keepLines w:val="false"/>
        <w:tabs>
          <w:tab w:val="clear" w:pos="432"/>
          <w:tab w:val="right" w:pos="1022" w:leader="none"/>
          <w:tab w:val="left" w:pos="1267" w:leader="none"/>
          <w:tab w:val="left" w:pos="1742" w:leader="none"/>
          <w:tab w:val="left" w:pos="2218" w:leader="none"/>
          <w:tab w:val="left" w:pos="2693" w:leader="none"/>
          <w:tab w:val="left" w:pos="3182" w:leader="none"/>
          <w:tab w:val="left" w:pos="3658" w:leader="none"/>
          <w:tab w:val="left" w:pos="4133" w:leader="none"/>
          <w:tab w:val="left" w:pos="4622" w:leader="none"/>
          <w:tab w:val="left" w:pos="5098" w:leader="none"/>
          <w:tab w:val="left" w:pos="5573" w:leader="none"/>
          <w:tab w:val="left" w:pos="6048" w:leader="none"/>
        </w:tabs>
        <w:spacing w:lineRule="auto" w:line="240" w:before="0" w:after="80"/>
        <w:ind w:left="1267" w:right="1267" w:hanging="0"/>
        <w:rPr>
          <w:spacing w:val="4"/>
          <w:lang w:val="fr-FR"/>
        </w:rPr>
      </w:pPr>
      <w:r>
        <w:rPr>
          <w:spacing w:val="4"/>
          <w:lang w:val="fr-FR"/>
        </w:rPr>
        <w:t>Notre projet</w:t>
      </w:r>
    </w:p>
    <w:p>
      <w:pPr>
        <w:pStyle w:val="SingleTxt"/>
        <w:numPr>
          <w:ilvl w:val="0"/>
          <w:numId w:val="1"/>
        </w:numPr>
        <w:spacing w:lineRule="auto" w:line="240" w:before="0" w:after="80"/>
        <w:ind w:left="1267" w:right="1267" w:hanging="0"/>
        <w:rPr>
          <w:lang w:val="fr-FR"/>
        </w:rPr>
      </w:pPr>
      <w:r>
        <w:rPr>
          <w:lang w:val="fr-FR"/>
        </w:rPr>
        <w:t xml:space="preserve">Dans ces objectifs et cibles, nous définissons un projet extrêmement ambitieux et porteur de changement. Nous aspirons à un monde libéré de la pauvreté, de la faim, de la maladie et du besoin, où chacun puisse s’épanouir. Un monde libéré de la peur et de la violence. Un monde où tous sachent lire, écrire et compter. Un monde où tous jouissent d’un accès équitable à une éducation de qualité à tous les niveaux, aux soins de santé et à la protection sociale, où la santé physique et mentale et le </w:t>
      </w:r>
    </w:p>
    <w:sectPr>
      <w:headerReference w:type="even" r:id="rId7"/>
      <w:headerReference w:type="default" r:id="rId8"/>
      <w:footerReference w:type="even" r:id="rId9"/>
      <w:footerReference w:type="default" r:id="rId10"/>
      <w:footnotePr>
        <w:numFmt w:val="decimal"/>
      </w:footnotePr>
      <w:type w:val="nextPage"/>
      <w:pgSz w:w="12240" w:h="15840"/>
      <w:pgMar w:left="1195" w:right="1195" w:header="576" w:top="1584" w:footer="1008" w:bottom="1440" w:gutter="0"/>
      <w:pgNumType w:fmt="decimal"/>
      <w:formProt w:val="false"/>
      <w:textDirection w:val="lrTb"/>
      <w:docGrid w:type="default" w:linePitch="312"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GAACS User" w:date="2015-09-28T12:15:00Z" w:initials="DU">
    <w:p>
      <w:r>
        <w:rPr>
          <w:rFonts w:ascii="Liberation Serif" w:hAnsi="Liberation Serif" w:eastAsia="DejaVu Sans" w:cs="DejaVu Sans"/>
          <w:sz w:val="24"/>
          <w:szCs w:val="24"/>
          <w:lang w:val="en-US" w:eastAsia="en-US" w:bidi="en-US"/>
        </w:rPr>
        <w:t>&lt;&lt;ODS JOB NO&gt;&gt;N1529190</w:t>
      </w:r>
      <w:r>
        <w:rPr>
          <w:rFonts w:ascii="Liberation Serif" w:hAnsi="Liberation Serif" w:eastAsia="DejaVu Sans" w:cs="DejaVu Sans"/>
          <w:sz w:val="24"/>
          <w:szCs w:val="24"/>
          <w:lang w:val="en-US" w:bidi="en-US" w:eastAsia="zh-CN"/>
        </w:rPr>
        <w:t>F</w:t>
      </w:r>
      <w:r>
        <w:rPr>
          <w:rFonts w:ascii="Liberation Serif" w:hAnsi="Liberation Serif" w:eastAsia="DejaVu Sans" w:cs="DejaVu Sans"/>
          <w:sz w:val="24"/>
          <w:szCs w:val="24"/>
          <w:lang w:val="en-US" w:eastAsia="en-US" w:bidi="en-US"/>
        </w:rPr>
        <w:t>&lt;&lt;ODS JOB NO&gt;&gt;</w:t>
      </w:r>
    </w:p>
    <w:p>
      <w:r>
        <w:rPr>
          <w:rFonts w:ascii="Liberation Serif" w:hAnsi="Liberation Serif" w:eastAsia="DejaVu Sans" w:cs="DejaVu Sans"/>
          <w:sz w:val="24"/>
          <w:szCs w:val="24"/>
          <w:lang w:val="en-US" w:eastAsia="en-US" w:bidi="en-US"/>
        </w:rPr>
        <w:t>&lt;&lt;ODS DOC SYMBOL1&gt;&gt;A/RES/70/1&lt;&lt;ODS DOC SYMBOL1&gt;&gt;</w:t>
      </w:r>
    </w:p>
    <w:p>
      <w:r>
        <w:rPr>
          <w:rFonts w:ascii="Liberation Serif" w:hAnsi="Liberation Serif" w:eastAsia="DejaVu Sans" w:cs="DejaVu Sans"/>
          <w:sz w:val="24"/>
          <w:szCs w:val="24"/>
          <w:lang w:val="en-US" w:eastAsia="en-US" w:bidi="en-US"/>
        </w:rPr>
        <w:t>&lt;&lt;ODS DOC SYMBOL2&gt;&gt;&lt;&lt;ODS DOC SYMBOL2&gt;&gt;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Tahoma">
    <w:charset w:val="01"/>
    <w:family w:val="roman"/>
    <w:pitch w:val="variable"/>
  </w:font>
  <w:font w:name="Barcode 3 of 9 by request">
    <w:charset w:val="01"/>
    <w:family w:val="roman"/>
    <w:pitch w:val="variable"/>
  </w:font>
  <w:font w:name="Times New Roman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240" w:after="0"/>
      <w:rPr>
        <w:b/>
        <w:b/>
        <w:bCs/>
        <w:sz w:val="18"/>
      </w:rPr>
    </w:pPr>
    <w:r>
      <w:rPr>
        <w:rStyle w:val="Pagenumber"/>
        <w:b/>
        <w:bCs/>
        <w:sz w:val="18"/>
      </w:rPr>
      <w:fldChar w:fldCharType="begin"/>
    </w:r>
    <w:r>
      <w:rPr>
        <w:rStyle w:val="Pagenumber"/>
        <w:sz w:val="18"/>
        <w:b/>
        <w:bCs/>
      </w:rPr>
      <w:instrText> PAGE </w:instrText>
    </w:r>
    <w:r>
      <w:rPr>
        <w:rStyle w:val="Pagenumber"/>
        <w:sz w:val="18"/>
        <w:b/>
        <w:bCs/>
      </w:rPr>
      <w:fldChar w:fldCharType="separate"/>
    </w:r>
    <w:r>
      <w:rPr>
        <w:rStyle w:val="Pagenumber"/>
        <w:sz w:val="18"/>
        <w:b/>
        <w:bCs/>
      </w:rPr>
      <w:t>2</w:t>
    </w:r>
    <w:r>
      <w:rPr>
        <w:rStyle w:val="Pagenumber"/>
        <w:sz w:val="18"/>
        <w:b/>
        <w:bCs/>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pPr w:vertAnchor="text" w:horzAnchor="text" w:leftFromText="141" w:rightFromText="141" w:tblpX="0" w:tblpY="1"/>
      <w:tblW w:w="8838" w:type="dxa"/>
      <w:jc w:val="left"/>
      <w:tblInd w:w="0" w:type="dxa"/>
      <w:tblCellMar>
        <w:top w:w="0" w:type="dxa"/>
        <w:left w:w="108" w:type="dxa"/>
        <w:bottom w:w="0" w:type="dxa"/>
        <w:right w:w="108" w:type="dxa"/>
      </w:tblCellMar>
      <w:tblLook w:val="01e0" w:noHBand="0" w:noVBand="0" w:firstColumn="1" w:lastRow="1" w:lastColumn="1" w:firstRow="1"/>
    </w:tblPr>
    <w:tblGrid>
      <w:gridCol w:w="5033"/>
      <w:gridCol w:w="3804"/>
    </w:tblGrid>
    <w:tr>
      <w:trPr/>
      <w:tc>
        <w:tcPr>
          <w:tcW w:w="5033" w:type="dxa"/>
          <w:tcBorders/>
          <w:shd w:color="auto" w:fill="auto" w:val="clear"/>
        </w:tcPr>
        <w:p>
          <w:pPr>
            <w:pStyle w:val="Footer"/>
            <w:rPr/>
          </w:pPr>
          <w:r>
            <w:rPr/>
            <w:drawing>
              <wp:anchor behindDoc="1" distT="0" distB="0" distL="0" distR="0" simplePos="0" locked="0" layoutInCell="1" allowOverlap="1" relativeHeight="5">
                <wp:simplePos x="0" y="0"/>
                <wp:positionH relativeFrom="column">
                  <wp:posOffset>5572125</wp:posOffset>
                </wp:positionH>
                <wp:positionV relativeFrom="paragraph">
                  <wp:posOffset>-382270</wp:posOffset>
                </wp:positionV>
                <wp:extent cx="709930" cy="709930"/>
                <wp:effectExtent l="0" t="0" r="0" b="0"/>
                <wp:wrapNone/>
                <wp:docPr id="2" name="Image1" descr="Q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QRCode"/>
                        <pic:cNvPicPr>
                          <a:picLocks noChangeAspect="1" noChangeArrowheads="1"/>
                        </pic:cNvPicPr>
                      </pic:nvPicPr>
                      <pic:blipFill>
                        <a:blip r:embed="rId1"/>
                        <a:stretch>
                          <a:fillRect/>
                        </a:stretch>
                      </pic:blipFill>
                      <pic:spPr bwMode="auto">
                        <a:xfrm>
                          <a:off x="0" y="0"/>
                          <a:ext cx="709930" cy="709930"/>
                        </a:xfrm>
                        <a:prstGeom prst="rect">
                          <a:avLst/>
                        </a:prstGeom>
                      </pic:spPr>
                    </pic:pic>
                  </a:graphicData>
                </a:graphic>
              </wp:anchor>
            </w:drawing>
            <w:t>1</w:t>
          </w:r>
          <w:r>
            <w:rPr/>
            <w:t>5-16301* (F)</w:t>
          </w:r>
        </w:p>
        <w:p>
          <w:pPr>
            <w:pStyle w:val="Footer"/>
            <w:rPr>
              <w:rFonts w:ascii="Barcode 3 of 9 by request" w:hAnsi="Barcode 3 of 9 by request"/>
              <w:sz w:val="24"/>
            </w:rPr>
          </w:pPr>
          <w:r>
            <w:rPr>
              <w:rFonts w:ascii="Barcode 3 of 9 by request" w:hAnsi="Barcode 3 of 9 by request"/>
              <w:sz w:val="24"/>
            </w:rPr>
            <w:t>*1516301*</w:t>
          </w:r>
        </w:p>
      </w:tc>
      <w:tc>
        <w:tcPr>
          <w:tcW w:w="3804" w:type="dxa"/>
          <w:tcBorders/>
          <w:shd w:color="auto" w:fill="auto" w:val="clear"/>
        </w:tcPr>
        <w:p>
          <w:pPr>
            <w:pStyle w:val="Footer"/>
            <w:spacing w:before="40" w:after="0"/>
            <w:jc w:val="right"/>
            <w:rPr/>
          </w:pPr>
          <w:r>
            <w:rPr>
              <w:b/>
              <w:bCs/>
              <w:spacing w:val="-2"/>
              <w:w w:val="104"/>
              <w:sz w:val="17"/>
              <w:szCs w:val="17"/>
            </w:rPr>
            <w:t xml:space="preserve">Merci de recycler </w:t>
          </w:r>
          <w:r>
            <w:rPr/>
            <w:drawing>
              <wp:inline distT="0" distB="0" distL="0" distR="0">
                <wp:extent cx="224155" cy="213360"/>
                <wp:effectExtent l="0" t="0" r="0" b="0"/>
                <wp:docPr id="3" name="Picture 2" descr="recyc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recycle1"/>
                        <pic:cNvPicPr>
                          <a:picLocks noChangeAspect="1" noChangeArrowheads="1"/>
                        </pic:cNvPicPr>
                      </pic:nvPicPr>
                      <pic:blipFill>
                        <a:blip r:embed="rId2"/>
                        <a:stretch>
                          <a:fillRect/>
                        </a:stretch>
                      </pic:blipFill>
                      <pic:spPr bwMode="auto">
                        <a:xfrm>
                          <a:off x="0" y="0"/>
                          <a:ext cx="224155" cy="213360"/>
                        </a:xfrm>
                        <a:prstGeom prst="rect">
                          <a:avLst/>
                        </a:prstGeom>
                      </pic:spPr>
                    </pic:pic>
                  </a:graphicData>
                </a:graphic>
              </wp:inline>
            </w:drawing>
          </w:r>
        </w:p>
      </w:tc>
    </w:tr>
  </w:tbl>
  <w:p>
    <w:pPr>
      <w:pStyle w:val="Footer"/>
      <w:spacing w:before="240" w:after="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240" w:after="0"/>
      <w:rPr>
        <w:b/>
        <w:b/>
        <w:bCs/>
        <w:sz w:val="18"/>
      </w:rPr>
    </w:pPr>
    <w:r>
      <w:rPr>
        <w:rStyle w:val="Pagenumber"/>
        <w:b/>
        <w:bCs/>
        <w:sz w:val="18"/>
      </w:rPr>
      <w:fldChar w:fldCharType="begin"/>
    </w:r>
    <w:r>
      <w:rPr>
        <w:rStyle w:val="Pagenumber"/>
        <w:sz w:val="18"/>
        <w:b/>
        <w:bCs/>
      </w:rPr>
      <w:instrText> PAGE </w:instrText>
    </w:r>
    <w:r>
      <w:rPr>
        <w:rStyle w:val="Pagenumber"/>
        <w:sz w:val="18"/>
        <w:b/>
        <w:bCs/>
      </w:rPr>
      <w:fldChar w:fldCharType="separate"/>
    </w:r>
    <w:r>
      <w:rPr>
        <w:rStyle w:val="Pagenumber"/>
        <w:sz w:val="18"/>
        <w:b/>
        <w:bCs/>
      </w:rPr>
      <w:t>4</w:t>
    </w:r>
    <w:r>
      <w:rPr>
        <w:rStyle w:val="Pagenumber"/>
        <w:sz w:val="18"/>
        <w:b/>
        <w:bCs/>
      </w:rPr>
      <w:fldChar w:fldCharType="end"/>
    </w:r>
    <w:r>
      <w:rPr>
        <w:rStyle w:val="Pagenumber"/>
        <w:b/>
        <w:bCs/>
        <w:sz w:val="18"/>
      </w:rPr>
      <w:t>/</w:t>
    </w:r>
    <w:r>
      <w:rPr>
        <w:rStyle w:val="Pagenumber"/>
        <w:b/>
        <w:bCs/>
        <w:sz w:val="18"/>
      </w:rPr>
      <w:fldChar w:fldCharType="begin"/>
    </w:r>
    <w:r>
      <w:rPr>
        <w:rStyle w:val="Pagenumber"/>
        <w:sz w:val="18"/>
        <w:b/>
        <w:bCs/>
      </w:rPr>
      <w:instrText> NUMPAGES </w:instrText>
    </w:r>
    <w:r>
      <w:rPr>
        <w:rStyle w:val="Pagenumber"/>
        <w:sz w:val="18"/>
        <w:b/>
        <w:bCs/>
      </w:rPr>
      <w:fldChar w:fldCharType="separate"/>
    </w:r>
    <w:r>
      <w:rPr>
        <w:rStyle w:val="Pagenumber"/>
        <w:sz w:val="18"/>
        <w:b/>
        <w:bCs/>
      </w:rPr>
      <w:t>3</w:t>
    </w:r>
    <w:r>
      <w:rPr>
        <w:rStyle w:val="Pagenumber"/>
        <w:sz w:val="18"/>
        <w:b/>
        <w:bCs/>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240" w:after="0"/>
      <w:jc w:val="right"/>
      <w:rPr>
        <w:b/>
        <w:b/>
        <w:bCs/>
        <w:sz w:val="18"/>
      </w:rPr>
    </w:pPr>
    <w:r>
      <w:rPr>
        <w:rStyle w:val="Pagenumber"/>
        <w:b/>
        <w:bCs/>
        <w:sz w:val="18"/>
      </w:rPr>
      <w:fldChar w:fldCharType="begin"/>
    </w:r>
    <w:r>
      <w:rPr>
        <w:rStyle w:val="Pagenumber"/>
        <w:sz w:val="18"/>
        <w:b/>
        <w:bCs/>
      </w:rPr>
      <w:instrText> PAGE </w:instrText>
    </w:r>
    <w:r>
      <w:rPr>
        <w:rStyle w:val="Pagenumber"/>
        <w:sz w:val="18"/>
        <w:b/>
        <w:bCs/>
      </w:rPr>
      <w:fldChar w:fldCharType="separate"/>
    </w:r>
    <w:r>
      <w:rPr>
        <w:rStyle w:val="Pagenumber"/>
        <w:sz w:val="18"/>
        <w:b/>
        <w:bCs/>
      </w:rPr>
      <w:t>3</w:t>
    </w:r>
    <w:r>
      <w:rPr>
        <w:rStyle w:val="Pagenumber"/>
        <w:sz w:val="18"/>
        <w:b/>
        <w:bCs/>
      </w:rPr>
      <w:fldChar w:fldCharType="end"/>
    </w:r>
    <w:r>
      <w:rPr>
        <w:rStyle w:val="Pagenumber"/>
        <w:b/>
        <w:bCs/>
        <w:sz w:val="18"/>
      </w:rPr>
      <w:t>/</w:t>
    </w:r>
    <w:r>
      <w:rPr>
        <w:rStyle w:val="Pagenumber"/>
        <w:b/>
        <w:bCs/>
        <w:sz w:val="18"/>
      </w:rPr>
      <w:fldChar w:fldCharType="begin"/>
    </w:r>
    <w:r>
      <w:rPr>
        <w:rStyle w:val="Pagenumber"/>
        <w:sz w:val="18"/>
        <w:b/>
        <w:bCs/>
      </w:rPr>
      <w:instrText> NUMPAGES </w:instrText>
    </w:r>
    <w:r>
      <w:rPr>
        <w:rStyle w:val="Pagenumber"/>
        <w:sz w:val="18"/>
        <w:b/>
        <w:bCs/>
      </w:rPr>
      <w:fldChar w:fldCharType="separate"/>
    </w:r>
    <w:r>
      <w:rPr>
        <w:rStyle w:val="Pagenumber"/>
        <w:sz w:val="18"/>
        <w:b/>
        <w:bCs/>
      </w:rPr>
      <w:t>3</w:t>
    </w:r>
    <w:r>
      <w:rPr>
        <w:rStyle w:val="Pagenumber"/>
        <w:sz w:val="18"/>
        <w:b/>
        <w:bCs/>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keepLines/>
        <w:spacing w:lineRule="exact" w:line="180" w:before="0" w:after="60"/>
        <w:ind w:left="1267" w:right="1267" w:hanging="0"/>
        <w:jc w:val="both"/>
        <w:rPr>
          <w:sz w:val="17"/>
          <w:lang w:val="fr-FR"/>
        </w:rPr>
      </w:pPr>
      <w:r>
        <w:rPr>
          <w:rStyle w:val="FootnoteCharacters"/>
        </w:rPr>
        <w:t>*</w:t>
      </w:r>
      <w:r>
        <w:rPr>
          <w:sz w:val="17"/>
          <w:lang w:val="fr-FR"/>
        </w:rPr>
        <w:t> </w:t>
      </w:r>
      <w:r>
        <w:rPr>
          <w:sz w:val="17"/>
          <w:lang w:val="fr-FR"/>
        </w:rPr>
        <w:t>Deuxième nouveau tirage pour raisons techniques (25 février 2019).</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00" w:type="dxa"/>
      <w:jc w:val="left"/>
      <w:tblInd w:w="108" w:type="dxa"/>
      <w:tblCellMar>
        <w:top w:w="0" w:type="dxa"/>
        <w:left w:w="108" w:type="dxa"/>
        <w:bottom w:w="0" w:type="dxa"/>
        <w:right w:w="108" w:type="dxa"/>
      </w:tblCellMar>
      <w:tblLook w:val="0000" w:noHBand="0" w:noVBand="0" w:firstColumn="0" w:lastRow="0" w:lastColumn="0" w:firstRow="0"/>
    </w:tblPr>
    <w:tblGrid>
      <w:gridCol w:w="1349"/>
      <w:gridCol w:w="5220"/>
      <w:gridCol w:w="3331"/>
    </w:tblGrid>
    <w:tr>
      <w:trPr>
        <w:trHeight w:val="540" w:hRule="atLeast"/>
        <w:cantSplit w:val="true"/>
      </w:trPr>
      <w:tc>
        <w:tcPr>
          <w:tcW w:w="1349" w:type="dxa"/>
          <w:tcBorders>
            <w:bottom w:val="single" w:sz="6" w:space="0" w:color="000000"/>
          </w:tcBorders>
        </w:tcPr>
        <w:p>
          <w:pPr>
            <w:pStyle w:val="Normal"/>
            <w:spacing w:before="240" w:after="0"/>
            <w:rPr>
              <w:sz w:val="22"/>
              <w:lang w:val="fr-FR"/>
            </w:rPr>
          </w:pPr>
          <w:r>
            <w:rPr>
              <w:sz w:val="22"/>
              <w:lang w:val="fr-FR"/>
            </w:rPr>
          </w:r>
        </w:p>
      </w:tc>
      <w:tc>
        <w:tcPr>
          <w:tcW w:w="5220" w:type="dxa"/>
          <w:tcBorders>
            <w:bottom w:val="single" w:sz="6" w:space="0" w:color="000000"/>
          </w:tcBorders>
        </w:tcPr>
        <w:p>
          <w:pPr>
            <w:pStyle w:val="Heading2"/>
            <w:spacing w:before="240" w:after="0"/>
            <w:rPr>
              <w:sz w:val="28"/>
            </w:rPr>
          </w:pPr>
          <w:r>
            <w:rPr>
              <w:sz w:val="28"/>
            </w:rPr>
            <w:t>Nations Unies</w:t>
          </w:r>
        </w:p>
      </w:tc>
      <w:tc>
        <w:tcPr>
          <w:tcW w:w="3331" w:type="dxa"/>
          <w:tcBorders>
            <w:bottom w:val="single" w:sz="6" w:space="0" w:color="000000"/>
          </w:tcBorders>
        </w:tcPr>
        <w:p>
          <w:pPr>
            <w:pStyle w:val="Normal"/>
            <w:spacing w:before="120" w:after="0"/>
            <w:jc w:val="right"/>
            <w:rPr>
              <w:lang w:val="fr-FR"/>
            </w:rPr>
          </w:pPr>
          <w:r>
            <w:rPr>
              <w:bCs/>
              <w:sz w:val="40"/>
              <w:lang w:val="fr-FR"/>
            </w:rPr>
            <w:t>A</w:t>
          </w:r>
          <w:r>
            <w:rPr>
              <w:lang w:val="fr-FR"/>
            </w:rPr>
            <w:t>/RES/70/1*</w:t>
          </w:r>
        </w:p>
      </w:tc>
    </w:tr>
    <w:tr>
      <w:trPr>
        <w:trHeight w:val="1988" w:hRule="atLeast"/>
      </w:trPr>
      <w:tc>
        <w:tcPr>
          <w:tcW w:w="1349" w:type="dxa"/>
          <w:tcBorders>
            <w:top w:val="single" w:sz="6" w:space="0" w:color="000000"/>
            <w:bottom w:val="single" w:sz="12" w:space="0" w:color="000000"/>
          </w:tcBorders>
          <w:vAlign w:val="center"/>
        </w:tcPr>
        <w:p>
          <w:pPr>
            <w:pStyle w:val="Normal"/>
            <w:rPr>
              <w:lang w:val="fr-FR"/>
            </w:rPr>
          </w:pPr>
          <w:r>
            <w:rPr/>
            <w:drawing>
              <wp:inline distT="0" distB="0" distL="0" distR="0">
                <wp:extent cx="728980" cy="622935"/>
                <wp:effectExtent l="0" t="0" r="0" b="0"/>
                <wp:docPr id="1" name="Pictur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_unlogo"/>
                        <pic:cNvPicPr>
                          <a:picLocks noChangeAspect="1" noChangeArrowheads="1"/>
                        </pic:cNvPicPr>
                      </pic:nvPicPr>
                      <pic:blipFill>
                        <a:blip r:embed="rId1"/>
                        <a:stretch>
                          <a:fillRect/>
                        </a:stretch>
                      </pic:blipFill>
                      <pic:spPr bwMode="auto">
                        <a:xfrm>
                          <a:off x="0" y="0"/>
                          <a:ext cx="728980" cy="622935"/>
                        </a:xfrm>
                        <a:prstGeom prst="rect">
                          <a:avLst/>
                        </a:prstGeom>
                      </pic:spPr>
                    </pic:pic>
                  </a:graphicData>
                </a:graphic>
              </wp:inline>
            </w:drawing>
          </w:r>
        </w:p>
      </w:tc>
      <w:tc>
        <w:tcPr>
          <w:tcW w:w="5220" w:type="dxa"/>
          <w:tcBorders>
            <w:top w:val="single" w:sz="6" w:space="0" w:color="000000"/>
            <w:bottom w:val="single" w:sz="12" w:space="0" w:color="000000"/>
          </w:tcBorders>
          <w:vAlign w:val="center"/>
        </w:tcPr>
        <w:p>
          <w:pPr>
            <w:pStyle w:val="Heading3"/>
            <w:rPr>
              <w:b/>
              <w:b/>
            </w:rPr>
          </w:pPr>
          <w:r>
            <w:rPr>
              <w:b/>
            </w:rPr>
            <w:t>Assemblée générale</w:t>
          </w:r>
        </w:p>
      </w:tc>
      <w:tc>
        <w:tcPr>
          <w:tcW w:w="3331" w:type="dxa"/>
          <w:tcBorders>
            <w:top w:val="single" w:sz="6" w:space="0" w:color="000000"/>
            <w:bottom w:val="single" w:sz="12" w:space="0" w:color="000000"/>
          </w:tcBorders>
          <w:vAlign w:val="center"/>
        </w:tcPr>
        <w:p>
          <w:pPr>
            <w:pStyle w:val="Normal"/>
            <w:jc w:val="right"/>
            <w:rPr>
              <w:lang w:val="fr-FR"/>
            </w:rPr>
          </w:pPr>
          <w:r>
            <w:rPr>
              <w:lang w:val="fr-FR"/>
            </w:rPr>
            <w:t>Distr. générale</w:t>
          </w:r>
        </w:p>
        <w:p>
          <w:pPr>
            <w:pStyle w:val="Normal"/>
            <w:jc w:val="right"/>
            <w:rPr>
              <w:lang w:val="fr-FR"/>
            </w:rPr>
          </w:pPr>
          <w:r>
            <w:rPr>
              <w:lang w:val="fr-FR"/>
            </w:rPr>
            <w:t>21 octobre 2015</w:t>
          </w:r>
        </w:p>
      </w:tc>
    </w:tr>
    <w:tr>
      <w:trPr>
        <w:trHeight w:val="542" w:hRule="atLeast"/>
        <w:cantSplit w:val="true"/>
      </w:trPr>
      <w:tc>
        <w:tcPr>
          <w:tcW w:w="9900" w:type="dxa"/>
          <w:gridSpan w:val="3"/>
          <w:tcBorders>
            <w:top w:val="single" w:sz="12" w:space="0" w:color="000000"/>
          </w:tcBorders>
          <w:vAlign w:val="bottom"/>
        </w:tcPr>
        <w:p>
          <w:pPr>
            <w:pStyle w:val="Heading4"/>
            <w:rPr>
              <w:sz w:val="20"/>
            </w:rPr>
          </w:pPr>
          <w:r>
            <w:rPr>
              <w:sz w:val="20"/>
            </w:rPr>
            <w:t>Soixante-dixième session</w:t>
          </w:r>
        </w:p>
        <w:p>
          <w:pPr>
            <w:pStyle w:val="Normal"/>
            <w:rPr>
              <w:lang w:val="fr-FR"/>
            </w:rPr>
          </w:pPr>
          <w:r>
            <w:rPr>
              <w:lang w:val="fr-FR"/>
            </w:rPr>
            <w:t>Points 15 et 116 de l’ordre du jour</w:t>
          </w:r>
        </w:p>
      </w:tc>
    </w:tr>
  </w:tbl>
  <w:p>
    <w:pPr>
      <w:pStyle w:val="Header"/>
      <w:rPr>
        <w:sz w:val="16"/>
        <w:vertAlign w:val="superscript"/>
        <w:lang w:val="fr-FR"/>
      </w:rPr>
    </w:pPr>
    <w:r>
      <w:rPr>
        <w:sz w:val="16"/>
        <w:vertAlign w:val="superscript"/>
        <w:lang w:val="fr-F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850" w:type="dxa"/>
      <w:jc w:val="left"/>
      <w:tblInd w:w="0" w:type="dxa"/>
      <w:tblCellMar>
        <w:top w:w="0" w:type="dxa"/>
        <w:left w:w="0" w:type="dxa"/>
        <w:bottom w:w="0" w:type="dxa"/>
        <w:right w:w="0" w:type="dxa"/>
      </w:tblCellMar>
      <w:tblLook w:val="01e0" w:noHBand="0" w:noVBand="0" w:firstColumn="1" w:lastRow="1" w:lastColumn="1" w:firstRow="1"/>
    </w:tblPr>
    <w:tblGrid>
      <w:gridCol w:w="2519"/>
      <w:gridCol w:w="7330"/>
    </w:tblGrid>
    <w:tr>
      <w:trPr>
        <w:trHeight w:val="720" w:hRule="atLeast"/>
      </w:trPr>
      <w:tc>
        <w:tcPr>
          <w:tcW w:w="2519" w:type="dxa"/>
          <w:tcBorders>
            <w:bottom w:val="single" w:sz="6" w:space="0" w:color="000000"/>
          </w:tcBorders>
          <w:shd w:color="auto" w:fill="auto" w:val="clear"/>
          <w:vAlign w:val="bottom"/>
        </w:tcPr>
        <w:p>
          <w:pPr>
            <w:pStyle w:val="Normal"/>
            <w:tabs>
              <w:tab w:val="clear" w:pos="432"/>
              <w:tab w:val="center" w:pos="4320" w:leader="none"/>
              <w:tab w:val="right" w:pos="8640" w:leader="none"/>
            </w:tabs>
            <w:spacing w:before="0" w:after="40"/>
            <w:rPr>
              <w:b/>
              <w:b/>
              <w:sz w:val="18"/>
              <w:lang w:val="fr-FR"/>
            </w:rPr>
          </w:pPr>
          <w:r>
            <w:rPr>
              <w:b/>
              <w:sz w:val="18"/>
              <w:lang w:val="fr-FR"/>
            </w:rPr>
            <w:t>A/RES/70/1</w:t>
          </w:r>
        </w:p>
      </w:tc>
      <w:tc>
        <w:tcPr>
          <w:tcW w:w="7330" w:type="dxa"/>
          <w:tcBorders>
            <w:bottom w:val="single" w:sz="6" w:space="0" w:color="000000"/>
          </w:tcBorders>
          <w:shd w:color="auto" w:fill="auto" w:val="clear"/>
          <w:vAlign w:val="bottom"/>
        </w:tcPr>
        <w:p>
          <w:pPr>
            <w:pStyle w:val="Normal"/>
            <w:tabs>
              <w:tab w:val="clear" w:pos="432"/>
              <w:tab w:val="center" w:pos="4320" w:leader="none"/>
              <w:tab w:val="right" w:pos="8640" w:leader="none"/>
            </w:tabs>
            <w:spacing w:before="0" w:after="40"/>
            <w:jc w:val="right"/>
            <w:rPr>
              <w:b/>
              <w:b/>
              <w:sz w:val="18"/>
              <w:lang w:val="fr-FR"/>
            </w:rPr>
          </w:pPr>
          <w:r>
            <w:rPr>
              <w:b/>
              <w:sz w:val="18"/>
              <w:lang w:val="fr-FR"/>
            </w:rPr>
            <w:t>Transformer notre monde : le Programme de développement durable à l’horizon 2030</w:t>
          </w:r>
        </w:p>
      </w:tc>
    </w:tr>
  </w:tbl>
  <w:p>
    <w:pPr>
      <w:pStyle w:val="Header"/>
      <w:rPr>
        <w:lang w:val="fr-FR"/>
      </w:rPr>
    </w:pPr>
    <w:r>
      <w:rPr>
        <w:lang w:val="fr-F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882" w:type="dxa"/>
      <w:jc w:val="left"/>
      <w:tblInd w:w="0" w:type="dxa"/>
      <w:tblCellMar>
        <w:top w:w="0" w:type="dxa"/>
        <w:left w:w="0" w:type="dxa"/>
        <w:bottom w:w="0" w:type="dxa"/>
        <w:right w:w="0" w:type="dxa"/>
      </w:tblCellMar>
      <w:tblLook w:val="01e0" w:noHBand="0" w:noVBand="0" w:firstColumn="1" w:lastRow="1" w:lastColumn="1" w:firstRow="1"/>
    </w:tblPr>
    <w:tblGrid>
      <w:gridCol w:w="7330"/>
      <w:gridCol w:w="2551"/>
    </w:tblGrid>
    <w:tr>
      <w:trPr>
        <w:trHeight w:val="720" w:hRule="atLeast"/>
      </w:trPr>
      <w:tc>
        <w:tcPr>
          <w:tcW w:w="7330" w:type="dxa"/>
          <w:tcBorders>
            <w:bottom w:val="single" w:sz="6" w:space="0" w:color="000000"/>
          </w:tcBorders>
          <w:shd w:color="auto" w:fill="auto" w:val="clear"/>
          <w:vAlign w:val="bottom"/>
        </w:tcPr>
        <w:p>
          <w:pPr>
            <w:pStyle w:val="Header"/>
            <w:spacing w:before="0" w:after="40"/>
            <w:rPr>
              <w:b/>
              <w:b/>
              <w:sz w:val="18"/>
              <w:lang w:val="fr-FR"/>
            </w:rPr>
          </w:pPr>
          <w:r>
            <w:rPr>
              <w:b/>
              <w:sz w:val="18"/>
              <w:lang w:val="fr-FR"/>
            </w:rPr>
            <w:t>Transformer notre monde : le Programme de développement durable à l’horizon 2030</w:t>
          </w:r>
        </w:p>
      </w:tc>
      <w:tc>
        <w:tcPr>
          <w:tcW w:w="2551" w:type="dxa"/>
          <w:tcBorders>
            <w:bottom w:val="single" w:sz="6" w:space="0" w:color="000000"/>
          </w:tcBorders>
          <w:shd w:color="auto" w:fill="auto" w:val="clear"/>
          <w:vAlign w:val="bottom"/>
        </w:tcPr>
        <w:p>
          <w:pPr>
            <w:pStyle w:val="Header"/>
            <w:spacing w:before="0" w:after="40"/>
            <w:jc w:val="right"/>
            <w:rPr>
              <w:b/>
              <w:b/>
              <w:sz w:val="18"/>
              <w:lang w:val="fr-FR"/>
            </w:rPr>
          </w:pPr>
          <w:r>
            <w:rPr>
              <w:b/>
              <w:sz w:val="18"/>
              <w:lang w:val="fr-FR"/>
            </w:rPr>
            <w:t>A/RES/70/1</w:t>
          </w:r>
        </w:p>
      </w:tc>
    </w:tr>
  </w:tbl>
  <w:p>
    <w:pPr>
      <w:pStyle w:val="Header"/>
      <w:rPr>
        <w:lang w:val="fr-FR"/>
      </w:rPr>
    </w:pPr>
    <w:r>
      <w:rPr>
        <w:lang w:val="fr-F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75"/>
        </w:tabs>
        <w:ind w:left="0" w:hanging="0"/>
      </w:pPr>
      <w:rPr>
        <w:w w:val="1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revisionView w:insDel="0" w:formatting="0"/>
  <w:embedSystemFonts/>
  <w:defaultTabStop w:val="432"/>
  <w:autoHyphenation w:val="true"/>
  <w:evenAndOddHeaders/>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fr-FR" w:eastAsia="zh-CN"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pPr>
      <w:keepNext w:val="true"/>
      <w:jc w:val="both"/>
      <w:outlineLvl w:val="0"/>
    </w:pPr>
    <w:rPr>
      <w:b/>
      <w:sz w:val="22"/>
    </w:rPr>
  </w:style>
  <w:style w:type="paragraph" w:styleId="Heading2">
    <w:name w:val="Heading 2"/>
    <w:basedOn w:val="Normal"/>
    <w:next w:val="Normal"/>
    <w:qFormat/>
    <w:pPr>
      <w:keepNext w:val="true"/>
      <w:outlineLvl w:val="1"/>
    </w:pPr>
    <w:rPr>
      <w:sz w:val="24"/>
      <w:lang w:val="fr-FR"/>
    </w:rPr>
  </w:style>
  <w:style w:type="paragraph" w:styleId="Heading3">
    <w:name w:val="Heading 3"/>
    <w:basedOn w:val="Normal"/>
    <w:next w:val="Normal"/>
    <w:qFormat/>
    <w:pPr>
      <w:keepNext w:val="true"/>
      <w:outlineLvl w:val="2"/>
    </w:pPr>
    <w:rPr>
      <w:sz w:val="40"/>
      <w:lang w:val="fr-FR"/>
    </w:rPr>
  </w:style>
  <w:style w:type="paragraph" w:styleId="Heading4">
    <w:name w:val="Heading 4"/>
    <w:basedOn w:val="Normal"/>
    <w:next w:val="Normal"/>
    <w:link w:val="Heading4Char"/>
    <w:qFormat/>
    <w:pPr>
      <w:keepNext w:val="true"/>
      <w:outlineLvl w:val="3"/>
    </w:pPr>
    <w:rPr>
      <w:b/>
      <w:sz w:val="22"/>
      <w:lang w:val="fr-FR"/>
    </w:rPr>
  </w:style>
  <w:style w:type="character" w:styleId="DefaultParagraphFont" w:default="1">
    <w:name w:val="Default Paragraph Font"/>
    <w:uiPriority w:val="1"/>
    <w:semiHidden/>
    <w:unhideWhenUsed/>
    <w:qFormat/>
    <w:rPr/>
  </w:style>
  <w:style w:type="character" w:styleId="FootnoteCharacters">
    <w:name w:val="Footnote Characters"/>
    <w:uiPriority w:val="99"/>
    <w:semiHidden/>
    <w:qFormat/>
    <w:rPr>
      <w:vertAlign w:val="superscript"/>
    </w:rPr>
  </w:style>
  <w:style w:type="character" w:styleId="FootnoteAnchor">
    <w:name w:val="Footnote Anchor"/>
    <w:rPr>
      <w:vertAlign w:val="superscript"/>
    </w:rPr>
  </w:style>
  <w:style w:type="character" w:styleId="Annotationreference">
    <w:name w:val="annotation reference"/>
    <w:uiPriority w:val="99"/>
    <w:semiHidden/>
    <w:qFormat/>
    <w:rPr>
      <w:sz w:val="16"/>
    </w:rPr>
  </w:style>
  <w:style w:type="character" w:styleId="Pagenumber">
    <w:name w:val="page number"/>
    <w:basedOn w:val="DefaultParagraphFont"/>
    <w:qFormat/>
    <w:rPr/>
  </w:style>
  <w:style w:type="character" w:styleId="Heading4Char" w:customStyle="1">
    <w:name w:val="Heading 4 Char"/>
    <w:link w:val="Heading4"/>
    <w:qFormat/>
    <w:rsid w:val="003e5d15"/>
    <w:rPr>
      <w:b/>
      <w:sz w:val="22"/>
      <w:lang w:val="fr-FR" w:eastAsia="en-US"/>
    </w:rPr>
  </w:style>
  <w:style w:type="character" w:styleId="FootnoteTextChar" w:customStyle="1">
    <w:name w:val="Footnote Text Char"/>
    <w:link w:val="FootnoteText"/>
    <w:uiPriority w:val="99"/>
    <w:qFormat/>
    <w:rsid w:val="00fb3a90"/>
    <w:rPr>
      <w:lang w:val="en-US" w:eastAsia="en-US"/>
    </w:rPr>
  </w:style>
  <w:style w:type="character" w:styleId="InternetLink">
    <w:name w:val="Hyperlink"/>
    <w:uiPriority w:val="99"/>
    <w:unhideWhenUsed/>
    <w:rsid w:val="00fb3a90"/>
    <w:rPr>
      <w:color w:val="0000FF"/>
      <w:u w:val="none"/>
    </w:rPr>
  </w:style>
  <w:style w:type="character" w:styleId="SingleTxtChar" w:customStyle="1">
    <w:name w:val="__Single Txt Char"/>
    <w:link w:val="SingleTxt"/>
    <w:qFormat/>
    <w:rsid w:val="00fb3a90"/>
    <w:rPr>
      <w:spacing w:val="4"/>
      <w:w w:val="103"/>
      <w:kern w:val="2"/>
      <w:lang w:eastAsia="en-US"/>
    </w:rPr>
  </w:style>
  <w:style w:type="character" w:styleId="VisitedInternetLink">
    <w:name w:val="FollowedHyperlink"/>
    <w:rsid w:val="005e26a0"/>
    <w:rPr>
      <w:color w:val="0000FF"/>
      <w:u w:val="none"/>
    </w:rPr>
  </w:style>
  <w:style w:type="character" w:styleId="CommentTextChar" w:customStyle="1">
    <w:name w:val="Comment Text Char"/>
    <w:basedOn w:val="DefaultParagraphFont"/>
    <w:link w:val="CommentText"/>
    <w:semiHidden/>
    <w:qFormat/>
    <w:rsid w:val="00842567"/>
    <w:rPr>
      <w:lang w:val="en-US" w:eastAsia="en-US"/>
    </w:rPr>
  </w:style>
  <w:style w:type="character" w:styleId="CommentSubjectChar" w:customStyle="1">
    <w:name w:val="Comment Subject Char"/>
    <w:basedOn w:val="CommentTextChar"/>
    <w:link w:val="CommentSubject"/>
    <w:qFormat/>
    <w:rsid w:val="00842567"/>
    <w:rPr>
      <w:b/>
      <w:bCs/>
      <w:lang w:val="en-US" w:eastAsia="en-US"/>
    </w:rPr>
  </w:style>
  <w:style w:type="character" w:styleId="CommentTextChar1" w:customStyle="1">
    <w:name w:val="Comment Text Char1"/>
    <w:uiPriority w:val="99"/>
    <w:semiHidden/>
    <w:qFormat/>
    <w:rsid w:val="00842567"/>
    <w:rPr>
      <w:lang w:val="en-US" w:eastAsia="en-US"/>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link w:val="FootnoteTextChar"/>
    <w:uiPriority w:val="99"/>
    <w:pPr/>
    <w:rPr/>
  </w:style>
  <w:style w:type="paragraph" w:styleId="DocumentMap">
    <w:name w:val="Document Map"/>
    <w:basedOn w:val="Normal"/>
    <w:semiHidden/>
    <w:qFormat/>
    <w:pPr>
      <w:shd w:val="clear" w:color="auto" w:fill="000080"/>
    </w:pPr>
    <w:rPr>
      <w:rFonts w:ascii="Tahoma" w:hAnsi="Tahoma"/>
    </w:rPr>
  </w:style>
  <w:style w:type="paragraph" w:styleId="HeaderandFooter">
    <w:name w:val="Header and Footer"/>
    <w:basedOn w:val="Normal"/>
    <w:qFormat/>
    <w:pPr/>
    <w:rPr/>
  </w:style>
  <w:style w:type="paragraph" w:styleId="Header">
    <w:name w:val="Header"/>
    <w:basedOn w:val="Normal"/>
    <w:pPr>
      <w:tabs>
        <w:tab w:val="clear" w:pos="432"/>
        <w:tab w:val="center" w:pos="4320" w:leader="none"/>
        <w:tab w:val="right" w:pos="8640" w:leader="none"/>
      </w:tabs>
    </w:pPr>
    <w:rPr/>
  </w:style>
  <w:style w:type="paragraph" w:styleId="Footer">
    <w:name w:val="Footer"/>
    <w:basedOn w:val="Normal"/>
    <w:pPr>
      <w:tabs>
        <w:tab w:val="clear" w:pos="432"/>
        <w:tab w:val="center" w:pos="4320" w:leader="none"/>
        <w:tab w:val="right" w:pos="8640" w:leader="none"/>
      </w:tabs>
    </w:pPr>
    <w:rPr/>
  </w:style>
  <w:style w:type="paragraph" w:styleId="Annotationtext">
    <w:name w:val="annotation text"/>
    <w:basedOn w:val="Normal"/>
    <w:link w:val="CommentTextChar"/>
    <w:uiPriority w:val="99"/>
    <w:semiHidden/>
    <w:qFormat/>
    <w:pPr/>
    <w:rPr/>
  </w:style>
  <w:style w:type="paragraph" w:styleId="SingleTxt" w:customStyle="1">
    <w:name w:val="__Single Txt"/>
    <w:basedOn w:val="Normal"/>
    <w:link w:val="SingleTxtChar"/>
    <w:qFormat/>
    <w:pPr>
      <w:tabs>
        <w:tab w:val="clear" w:pos="432"/>
        <w:tab w:val="left" w:pos="1267" w:leader="none"/>
        <w:tab w:val="left" w:pos="1742" w:leader="none"/>
        <w:tab w:val="left" w:pos="2218" w:leader="none"/>
        <w:tab w:val="left" w:pos="2693" w:leader="none"/>
        <w:tab w:val="left" w:pos="3182" w:leader="none"/>
        <w:tab w:val="left" w:pos="3658" w:leader="none"/>
        <w:tab w:val="left" w:pos="4133" w:leader="none"/>
        <w:tab w:val="left" w:pos="4622" w:leader="none"/>
        <w:tab w:val="left" w:pos="5098" w:leader="none"/>
        <w:tab w:val="left" w:pos="5573" w:leader="none"/>
        <w:tab w:val="left" w:pos="6048" w:leader="none"/>
      </w:tabs>
      <w:spacing w:lineRule="atLeast" w:line="240" w:before="0" w:after="120"/>
      <w:ind w:left="1267" w:right="1267" w:hanging="0"/>
      <w:jc w:val="both"/>
    </w:pPr>
    <w:rPr>
      <w:spacing w:val="4"/>
      <w:w w:val="103"/>
      <w:kern w:val="2"/>
      <w:lang w:val="fr-CA"/>
    </w:rPr>
  </w:style>
  <w:style w:type="paragraph" w:styleId="BalloonText">
    <w:name w:val="Balloon Text"/>
    <w:basedOn w:val="Normal"/>
    <w:semiHidden/>
    <w:qFormat/>
    <w:rsid w:val="00c11f6b"/>
    <w:pPr/>
    <w:rPr>
      <w:rFonts w:ascii="Tahoma" w:hAnsi="Tahoma" w:cs="Tahoma"/>
      <w:sz w:val="16"/>
      <w:szCs w:val="16"/>
    </w:rPr>
  </w:style>
  <w:style w:type="paragraph" w:styleId="H1" w:customStyle="1">
    <w:name w:val="_ H_1"/>
    <w:basedOn w:val="Normal"/>
    <w:next w:val="SingleTxt"/>
    <w:qFormat/>
    <w:rsid w:val="00fb3a90"/>
    <w:pPr>
      <w:keepNext w:val="true"/>
      <w:keepLines/>
      <w:suppressAutoHyphens w:val="true"/>
      <w:spacing w:lineRule="exact" w:line="270"/>
      <w:outlineLvl w:val="0"/>
    </w:pPr>
    <w:rPr>
      <w:rFonts w:eastAsia="Calibri"/>
      <w:b/>
      <w:spacing w:val="4"/>
      <w:w w:val="103"/>
      <w:kern w:val="2"/>
      <w:sz w:val="24"/>
      <w:szCs w:val="22"/>
      <w:lang w:val="fr-CA"/>
    </w:rPr>
  </w:style>
  <w:style w:type="paragraph" w:styleId="HCH" w:customStyle="1">
    <w:name w:val="_ H _CH"/>
    <w:basedOn w:val="H1"/>
    <w:next w:val="SingleTxt"/>
    <w:qFormat/>
    <w:rsid w:val="00fb3a90"/>
    <w:pPr>
      <w:spacing w:lineRule="exact" w:line="300"/>
    </w:pPr>
    <w:rPr>
      <w:spacing w:val="-2"/>
      <w:sz w:val="28"/>
    </w:rPr>
  </w:style>
  <w:style w:type="paragraph" w:styleId="H23" w:customStyle="1">
    <w:name w:val="_ H_2/3"/>
    <w:basedOn w:val="H1"/>
    <w:next w:val="SingleTxt"/>
    <w:qFormat/>
    <w:rsid w:val="00fb3a90"/>
    <w:pPr>
      <w:spacing w:lineRule="exact" w:line="240"/>
      <w:outlineLvl w:val="1"/>
    </w:pPr>
    <w:rPr>
      <w:spacing w:val="2"/>
      <w:sz w:val="20"/>
    </w:rPr>
  </w:style>
  <w:style w:type="paragraph" w:styleId="H4" w:customStyle="1">
    <w:name w:val="_ H_4"/>
    <w:basedOn w:val="Normal"/>
    <w:next w:val="SingleTxt"/>
    <w:qFormat/>
    <w:rsid w:val="00fb3a90"/>
    <w:pPr>
      <w:keepNext w:val="true"/>
      <w:keepLines/>
      <w:tabs>
        <w:tab w:val="clear" w:pos="432"/>
        <w:tab w:val="right" w:pos="360" w:leader="none"/>
      </w:tabs>
      <w:suppressAutoHyphens w:val="true"/>
      <w:spacing w:lineRule="exact" w:line="240"/>
      <w:outlineLvl w:val="3"/>
    </w:pPr>
    <w:rPr>
      <w:rFonts w:eastAsia="Calibri"/>
      <w:i/>
      <w:spacing w:val="3"/>
      <w:w w:val="103"/>
      <w:kern w:val="2"/>
      <w:szCs w:val="22"/>
      <w:lang w:val="fr-CA"/>
    </w:rPr>
  </w:style>
  <w:style w:type="paragraph" w:styleId="Revision">
    <w:name w:val="Revision"/>
    <w:uiPriority w:val="99"/>
    <w:semiHidden/>
    <w:qFormat/>
    <w:rsid w:val="00f41759"/>
    <w:pPr>
      <w:widowControl/>
      <w:bidi w:val="0"/>
      <w:spacing w:before="0" w:after="0"/>
      <w:jc w:val="left"/>
    </w:pPr>
    <w:rPr>
      <w:rFonts w:ascii="Times New Roman" w:hAnsi="Times New Roman" w:eastAsia="SimSun" w:cs="Times New Roman"/>
      <w:color w:val="auto"/>
      <w:kern w:val="0"/>
      <w:sz w:val="20"/>
      <w:szCs w:val="20"/>
      <w:lang w:val="en-US" w:eastAsia="en-US" w:bidi="ar-SA"/>
    </w:rPr>
  </w:style>
  <w:style w:type="paragraph" w:styleId="Annotationsubject">
    <w:name w:val="annotation subject"/>
    <w:basedOn w:val="Annotationtext"/>
    <w:next w:val="Annotationtext"/>
    <w:link w:val="CommentSubjectChar"/>
    <w:qFormat/>
    <w:rsid w:val="00842567"/>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a84a4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yperlink" Target="http://undocs.org/fr/A/70/L.1" TargetMode="Externa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notes" Target="footnotes.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footer3.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eg"/>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9C9CC-480E-4513-A141-1EAAB20E5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French_RES</Template>
  <TotalTime>0</TotalTime>
  <Application>LibreOffice/6.4.6.2$Linux_X86_64 LibreOffice_project/40$Build-2</Application>
  <Pages>3</Pages>
  <Words>1401</Words>
  <Characters>7306</Characters>
  <CharactersWithSpaces>8618</CharactersWithSpaces>
  <Paragraphs>103</Paragraphs>
  <Company>United Nations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2019-02-25T23:08:00Z</dcterms:created>
  <dc:creator>Christiane Leboeuf</dc:creator>
  <dc:description/>
  <dc:language>en-US</dc:language>
  <cp:lastModifiedBy/>
  <cp:lastPrinted>2019-02-25T23:08:00Z</cp:lastPrinted>
  <dcterms:modified xsi:type="dcterms:W3CDTF">2020-11-06T00:39:14Z</dcterms:modified>
  <cp:revision>4</cp:revision>
  <dc:subject/>
  <dc:title>UNITED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United Nations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