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3"/>
        <w:jc w:val="center"/>
      </w:pPr>
      <w:r>
        <w:t>X班 X小组周总结报告</w:t>
      </w:r>
    </w:p>
    <w:p>
      <w:r>
        <w:t>班级、小组、姓名、学号、平台账号、分工和贡献比例均由团队成员本人补录；本文件不虚构个人信息。</w:t>
      </w:r>
    </w:p>
    <w:tbl>
      <w:tblPr>
        <w:tblStyle w:val="af2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DDEDEE"/>
          </w:tcPr>
          <w:p>
            <w:r>
              <w:t>班级 / 小组</w:t>
            </w:r>
          </w:p>
        </w:tc>
        <w:tc>
          <w:tcPr>
            <w:tcW w:type="dxa" w:w="4706"/>
          </w:tcPr>
          <w:p>
            <w:r>
              <w:t>待填写</w:t>
            </w:r>
          </w:p>
        </w:tc>
      </w:tr>
      <w:tr>
        <w:tc>
          <w:tcPr>
            <w:tcW w:type="dxa" w:w="4706"/>
            <w:shd w:fill="DDEDEE"/>
          </w:tcPr>
          <w:p>
            <w:r>
              <w:t>组长姓名</w:t>
            </w:r>
          </w:p>
        </w:tc>
        <w:tc>
          <w:tcPr>
            <w:tcW w:type="dxa" w:w="4706"/>
          </w:tcPr>
          <w:p>
            <w:r>
              <w:t>待填写</w:t>
            </w:r>
          </w:p>
        </w:tc>
      </w:tr>
      <w:tr>
        <w:tc>
          <w:tcPr>
            <w:tcW w:type="dxa" w:w="4706"/>
            <w:shd w:fill="DDEDEE"/>
          </w:tcPr>
          <w:p>
            <w:r>
              <w:t>成员姓名</w:t>
            </w:r>
          </w:p>
        </w:tc>
        <w:tc>
          <w:tcPr>
            <w:tcW w:type="dxa" w:w="4706"/>
          </w:tcPr>
          <w:p>
            <w:r>
              <w:t>待填写</w:t>
            </w:r>
          </w:p>
        </w:tc>
      </w:tr>
      <w:tr>
        <w:tc>
          <w:tcPr>
            <w:tcW w:type="dxa" w:w="4706"/>
            <w:shd w:fill="DDEDEE"/>
          </w:tcPr>
          <w:p>
            <w:r>
              <w:t>统计周期</w:t>
            </w:r>
          </w:p>
        </w:tc>
        <w:tc>
          <w:tcPr>
            <w:tcW w:type="dxa" w:w="4706"/>
          </w:tcPr>
          <w:p>
            <w:r>
              <w:t>第 1 周（日期待填写）</w:t>
            </w:r>
          </w:p>
        </w:tc>
      </w:tr>
    </w:tbl>
    <w:p>
      <w:pPr>
        <w:pStyle w:val="1"/>
      </w:pPr>
      <w:r>
        <w:t>分工及贡献记录（每周追加）</w:t>
      </w:r>
    </w:p>
    <w:tbl>
      <w:tblPr>
        <w:tblStyle w:val="af2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cantSplit/>
        </w:trPr>
        <w:tc>
          <w:tcPr>
            <w:tcW w:type="dxa" w:w="1569"/>
            <w:shd w:fill="BFE7DD"/>
          </w:tcPr>
          <w:p>
            <w:r>
              <w:t>姓名</w:t>
            </w:r>
          </w:p>
        </w:tc>
        <w:tc>
          <w:tcPr>
            <w:tcW w:type="dxa" w:w="1569"/>
            <w:shd w:fill="BFE7DD"/>
          </w:tcPr>
          <w:p>
            <w:r>
              <w:t>学号 / 班级</w:t>
            </w:r>
          </w:p>
        </w:tc>
        <w:tc>
          <w:tcPr>
            <w:tcW w:type="dxa" w:w="1569"/>
            <w:shd w:fill="BFE7DD"/>
          </w:tcPr>
          <w:p>
            <w:r>
              <w:t>平台账号</w:t>
            </w:r>
          </w:p>
        </w:tc>
        <w:tc>
          <w:tcPr>
            <w:tcW w:type="dxa" w:w="1569"/>
            <w:shd w:fill="BFE7DD"/>
          </w:tcPr>
          <w:p>
            <w:r>
              <w:t>分工</w:t>
            </w:r>
          </w:p>
        </w:tc>
        <w:tc>
          <w:tcPr>
            <w:tcW w:type="dxa" w:w="1569"/>
            <w:shd w:fill="BFE7DD"/>
          </w:tcPr>
          <w:p>
            <w:r>
              <w:t>对应提交/PR</w:t>
            </w:r>
          </w:p>
        </w:tc>
        <w:tc>
          <w:tcPr>
            <w:tcW w:type="dxa" w:w="1569"/>
            <w:shd w:fill="BFE7DD"/>
          </w:tcPr>
          <w:p>
            <w:r>
              <w:t>贡献比例</w:t>
            </w:r>
          </w:p>
        </w:tc>
      </w:tr>
      <w:tr>
        <w:trPr>
          <w:cantSplit/>
        </w:trPr>
        <w:tc>
          <w:tcPr>
            <w:tcW w:type="dxa" w:w="1569"/>
          </w:tcPr>
          <w:p>
            <w:r>
              <w:t>待本人填写</w:t>
            </w:r>
          </w:p>
        </w:tc>
        <w:tc>
          <w:tcPr>
            <w:tcW w:type="dxa" w:w="1569"/>
          </w:tcPr>
          <w:p>
            <w:r>
              <w:t>待本人填写</w:t>
            </w:r>
          </w:p>
        </w:tc>
        <w:tc>
          <w:tcPr>
            <w:tcW w:type="dxa" w:w="1569"/>
          </w:tcPr>
          <w:p>
            <w:r>
              <w:t>待本人填写</w:t>
            </w:r>
          </w:p>
        </w:tc>
        <w:tc>
          <w:tcPr>
            <w:tcW w:type="dxa" w:w="1569"/>
          </w:tcPr>
          <w:p>
            <w:r>
              <w:t>待本人填写</w:t>
            </w:r>
          </w:p>
        </w:tc>
        <w:tc>
          <w:tcPr>
            <w:tcW w:type="dxa" w:w="1569"/>
          </w:tcPr>
          <w:p>
            <w:r>
              <w:t>待本人填写</w:t>
            </w:r>
          </w:p>
        </w:tc>
        <w:tc>
          <w:tcPr>
            <w:tcW w:type="dxa" w:w="1569"/>
          </w:tcPr>
          <w:p>
            <w:r>
              <w:t>待本人填写</w:t>
            </w:r>
          </w:p>
        </w:tc>
      </w:tr>
      <w:tr>
        <w:trPr>
          <w:cantSplit/>
        </w:trPr>
        <w:tc>
          <w:tcPr>
            <w:tcW w:type="dxa" w:w="1569"/>
          </w:tcPr>
          <w:p>
            <w:r>
              <w:t>待本人填写</w:t>
            </w:r>
          </w:p>
        </w:tc>
        <w:tc>
          <w:tcPr>
            <w:tcW w:type="dxa" w:w="1569"/>
          </w:tcPr>
          <w:p>
            <w:r>
              <w:t>待本人填写</w:t>
            </w:r>
          </w:p>
        </w:tc>
        <w:tc>
          <w:tcPr>
            <w:tcW w:type="dxa" w:w="1569"/>
          </w:tcPr>
          <w:p>
            <w:r>
              <w:t>待本人填写</w:t>
            </w:r>
          </w:p>
        </w:tc>
        <w:tc>
          <w:tcPr>
            <w:tcW w:type="dxa" w:w="1569"/>
          </w:tcPr>
          <w:p>
            <w:r>
              <w:t>待本人填写</w:t>
            </w:r>
          </w:p>
        </w:tc>
        <w:tc>
          <w:tcPr>
            <w:tcW w:type="dxa" w:w="1569"/>
          </w:tcPr>
          <w:p>
            <w:r>
              <w:t>待本人填写</w:t>
            </w:r>
          </w:p>
        </w:tc>
        <w:tc>
          <w:tcPr>
            <w:tcW w:type="dxa" w:w="1569"/>
          </w:tcPr>
          <w:p>
            <w:r>
              <w:t>待本人填写</w:t>
            </w:r>
          </w:p>
        </w:tc>
      </w:tr>
      <w:tr>
        <w:trPr>
          <w:cantSplit/>
        </w:trPr>
        <w:tc>
          <w:tcPr>
            <w:tcW w:type="dxa" w:w="1569"/>
          </w:tcPr>
          <w:p>
            <w:r>
              <w:t>待本人填写</w:t>
            </w:r>
          </w:p>
        </w:tc>
        <w:tc>
          <w:tcPr>
            <w:tcW w:type="dxa" w:w="1569"/>
          </w:tcPr>
          <w:p>
            <w:r>
              <w:t>待本人填写</w:t>
            </w:r>
          </w:p>
        </w:tc>
        <w:tc>
          <w:tcPr>
            <w:tcW w:type="dxa" w:w="1569"/>
          </w:tcPr>
          <w:p>
            <w:r>
              <w:t>待本人填写</w:t>
            </w:r>
          </w:p>
        </w:tc>
        <w:tc>
          <w:tcPr>
            <w:tcW w:type="dxa" w:w="1569"/>
          </w:tcPr>
          <w:p>
            <w:r>
              <w:t>待本人填写</w:t>
            </w:r>
          </w:p>
        </w:tc>
        <w:tc>
          <w:tcPr>
            <w:tcW w:type="dxa" w:w="1569"/>
          </w:tcPr>
          <w:p>
            <w:r>
              <w:t>待本人填写</w:t>
            </w:r>
          </w:p>
        </w:tc>
        <w:tc>
          <w:tcPr>
            <w:tcW w:type="dxa" w:w="1569"/>
          </w:tcPr>
          <w:p>
            <w:r>
              <w:t>待本人填写</w:t>
            </w:r>
          </w:p>
        </w:tc>
      </w:tr>
      <w:tr>
        <w:trPr>
          <w:cantSplit/>
        </w:trPr>
        <w:tc>
          <w:tcPr>
            <w:tcW w:type="dxa" w:w="1569"/>
          </w:tcPr>
          <w:p>
            <w:r>
              <w:t>待本人填写</w:t>
            </w:r>
          </w:p>
        </w:tc>
        <w:tc>
          <w:tcPr>
            <w:tcW w:type="dxa" w:w="1569"/>
          </w:tcPr>
          <w:p>
            <w:r>
              <w:t>待本人填写</w:t>
            </w:r>
          </w:p>
        </w:tc>
        <w:tc>
          <w:tcPr>
            <w:tcW w:type="dxa" w:w="1569"/>
          </w:tcPr>
          <w:p>
            <w:r>
              <w:t>待本人填写</w:t>
            </w:r>
          </w:p>
        </w:tc>
        <w:tc>
          <w:tcPr>
            <w:tcW w:type="dxa" w:w="1569"/>
          </w:tcPr>
          <w:p>
            <w:r>
              <w:t>待本人填写</w:t>
            </w:r>
          </w:p>
        </w:tc>
        <w:tc>
          <w:tcPr>
            <w:tcW w:type="dxa" w:w="1569"/>
          </w:tcPr>
          <w:p>
            <w:r>
              <w:t>待本人填写</w:t>
            </w:r>
          </w:p>
        </w:tc>
        <w:tc>
          <w:tcPr>
            <w:tcW w:type="dxa" w:w="1569"/>
          </w:tcPr>
          <w:p>
            <w:r>
              <w:t>待本人填写</w:t>
            </w:r>
          </w:p>
        </w:tc>
      </w:tr>
    </w:tbl>
    <w:p>
      <w:pPr>
        <w:pStyle w:val="1"/>
      </w:pPr>
      <w:r>
        <w:t>第 1 周总结报告</w:t>
      </w:r>
    </w:p>
    <w:p>
      <w:pPr>
        <w:pStyle w:val="2"/>
      </w:pPr>
      <w:r>
        <w:t>本周目标</w:t>
      </w:r>
    </w:p>
    <w:p>
      <w:pPr>
        <w:pStyle w:val="ListBullet"/>
      </w:pPr>
      <w:r>
        <w:t>明确 VibeCodingWiki 的用户、范围、角色和审核状态机。</w:t>
      </w:r>
    </w:p>
    <w:p>
      <w:pPr>
        <w:pStyle w:val="ListBullet"/>
      </w:pPr>
      <w:r>
        <w:t>确定 Vue 3 + TypeScript / FastAPI / SQLite / Docker Compose 技术路线。</w:t>
      </w:r>
    </w:p>
    <w:p>
      <w:pPr>
        <w:pStyle w:val="ListBullet"/>
      </w:pPr>
      <w:r>
        <w:t>完成可运行工程骨架、9 模块课程与 20 个 Wiki 种子内容。</w:t>
      </w:r>
    </w:p>
    <w:p>
      <w:pPr>
        <w:pStyle w:val="ListBullet"/>
      </w:pPr>
      <w:r>
        <w:t>形成需求、架构、接口、安全、贡献规范以及课程汇报制品。</w:t>
      </w:r>
    </w:p>
    <w:p>
      <w:pPr>
        <w:pStyle w:val="2"/>
      </w:pPr>
      <w:r>
        <w:t>本周已生成制品（需团队复核后认领）</w:t>
      </w:r>
    </w:p>
    <w:p>
      <w:pPr>
        <w:pStyle w:val="ListBullet"/>
      </w:pPr>
      <w:r>
        <w:t>前端页面：课程、Wiki 高级查询、项目广场/投稿、Skills、登录注册、个人记录和后台。</w:t>
      </w:r>
    </w:p>
    <w:p>
      <w:pPr>
        <w:pStyle w:val="ListBullet"/>
      </w:pPr>
      <w:r>
        <w:t>后端能力：SQLite 模型与迁移、FTS5、Cookie/CSRF/RBAC、审核审计、Skills 校验、MCP 只读工具。</w:t>
      </w:r>
    </w:p>
    <w:p>
      <w:pPr>
        <w:pStyle w:val="ListBullet"/>
      </w:pPr>
      <w:r>
        <w:t>工程治理：Compose、环境变量示例、Git 初始化、CI、Issue/PR 模板和 MIT 许可证。</w:t>
      </w:r>
    </w:p>
    <w:p>
      <w:pPr>
        <w:pStyle w:val="ListBullet"/>
      </w:pPr>
      <w:r>
        <w:t>课程制品：填写版需求报告、周报、约 10 页开题汇报；人工 UML 仍待团队完成。</w:t>
      </w:r>
    </w:p>
    <w:p>
      <w:r>
        <w:t>说明：以上仅表示仓库中已生成相应文件，不代表任何具体成员已经完成或认领贡献。实际完成情况以成员本人提交和团队评审记录为准。</w:t>
      </w:r>
    </w:p>
    <w:p>
      <w:pPr>
        <w:pStyle w:val="2"/>
      </w:pPr>
      <w:r>
        <w:t>问题、风险与调整</w:t>
      </w:r>
    </w:p>
    <w:p>
      <w:pPr>
        <w:pStyle w:val="ListBullet"/>
      </w:pPr>
      <w:r>
        <w:t>课程部署需要兼顾标准先进性与环境可复现性；使用版本范围和集成测试控制 SDK 变化。</w:t>
      </w:r>
    </w:p>
    <w:p>
      <w:pPr>
        <w:pStyle w:val="ListBullet"/>
      </w:pPr>
      <w:r>
        <w:t>SQLite 只适用于单后端实例；文档明确 WAL、busy timeout 和升级边界。</w:t>
      </w:r>
    </w:p>
    <w:p>
      <w:pPr>
        <w:pStyle w:val="ListBullet"/>
      </w:pPr>
      <w:r>
        <w:t>公开投稿与 Skill ZIP 是主要输入风险；首版不执行上传脚本，并补充路径穿越与权限负向测试。</w:t>
      </w:r>
    </w:p>
    <w:p>
      <w:pPr>
        <w:pStyle w:val="ListBullet"/>
      </w:pPr>
      <w:r>
        <w:t>用例图、顺序图和活动图按课程要求留作人工绘制，不使用自动生成图冒充成果。</w:t>
      </w:r>
    </w:p>
    <w:p>
      <w:r>
        <w:br w:type="page"/>
      </w:r>
    </w:p>
    <w:p>
      <w:pPr>
        <w:pStyle w:val="2"/>
      </w:pPr>
      <w:r>
        <w:t>下周计划</w:t>
      </w:r>
    </w:p>
    <w:tbl>
      <w:tblPr>
        <w:tblStyle w:val="af2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353"/>
            <w:shd w:fill="FFE29A"/>
          </w:tcPr>
          <w:p>
            <w:r>
              <w:t>任务</w:t>
            </w:r>
          </w:p>
        </w:tc>
        <w:tc>
          <w:tcPr>
            <w:tcW w:type="dxa" w:w="2353"/>
            <w:shd w:fill="FFE29A"/>
          </w:tcPr>
          <w:p>
            <w:r>
              <w:t>负责人</w:t>
            </w:r>
          </w:p>
        </w:tc>
        <w:tc>
          <w:tcPr>
            <w:tcW w:type="dxa" w:w="2353"/>
            <w:shd w:fill="FFE29A"/>
          </w:tcPr>
          <w:p>
            <w:r>
              <w:t>完成判据</w:t>
            </w:r>
          </w:p>
        </w:tc>
        <w:tc>
          <w:tcPr>
            <w:tcW w:type="dxa" w:w="2353"/>
            <w:shd w:fill="FFE29A"/>
          </w:tcPr>
          <w:p>
            <w:r>
              <w:t>状态</w:t>
            </w:r>
          </w:p>
        </w:tc>
      </w:tr>
      <w:tr>
        <w:trPr>
          <w:cantSplit/>
        </w:trPr>
        <w:tc>
          <w:tcPr>
            <w:tcW w:type="dxa" w:w="2353"/>
          </w:tcPr>
          <w:p>
            <w:r>
              <w:t>复核课程与 Wiki</w:t>
            </w:r>
          </w:p>
        </w:tc>
        <w:tc>
          <w:tcPr>
            <w:tcW w:type="dxa" w:w="2353"/>
          </w:tcPr>
          <w:p>
            <w:r>
              <w:t>待填写</w:t>
            </w:r>
          </w:p>
        </w:tc>
        <w:tc>
          <w:tcPr>
            <w:tcW w:type="dxa" w:w="2353"/>
          </w:tcPr>
          <w:p>
            <w:r>
              <w:t>术语、链接、难度和课后任务逐项确认</w:t>
            </w:r>
          </w:p>
        </w:tc>
        <w:tc>
          <w:tcPr>
            <w:tcW w:type="dxa" w:w="2353"/>
          </w:tcPr>
          <w:p>
            <w:r>
              <w:t>计划</w:t>
            </w:r>
          </w:p>
        </w:tc>
      </w:tr>
      <w:tr>
        <w:trPr>
          <w:cantSplit/>
        </w:trPr>
        <w:tc>
          <w:tcPr>
            <w:tcW w:type="dxa" w:w="2353"/>
          </w:tcPr>
          <w:p>
            <w:r>
              <w:t>补绘 3 张 UML</w:t>
            </w:r>
          </w:p>
        </w:tc>
        <w:tc>
          <w:tcPr>
            <w:tcW w:type="dxa" w:w="2353"/>
          </w:tcPr>
          <w:p>
            <w:r>
              <w:t>待团队填写</w:t>
            </w:r>
          </w:p>
        </w:tc>
        <w:tc>
          <w:tcPr>
            <w:tcW w:type="dxa" w:w="2353"/>
          </w:tcPr>
          <w:p>
            <w:r>
              <w:t>源文件+导出图+评审记录齐全</w:t>
            </w:r>
          </w:p>
        </w:tc>
        <w:tc>
          <w:tcPr>
            <w:tcW w:type="dxa" w:w="2353"/>
          </w:tcPr>
          <w:p>
            <w:r>
              <w:t>计划</w:t>
            </w:r>
          </w:p>
        </w:tc>
      </w:tr>
      <w:tr>
        <w:trPr>
          <w:cantSplit/>
        </w:trPr>
        <w:tc>
          <w:tcPr>
            <w:tcW w:type="dxa" w:w="2353"/>
          </w:tcPr>
          <w:p>
            <w:r>
              <w:t>真实浏览器 E2E</w:t>
            </w:r>
          </w:p>
        </w:tc>
        <w:tc>
          <w:tcPr>
            <w:tcW w:type="dxa" w:w="2353"/>
          </w:tcPr>
          <w:p>
            <w:r>
              <w:t>待填写</w:t>
            </w:r>
          </w:p>
        </w:tc>
        <w:tc>
          <w:tcPr>
            <w:tcW w:type="dxa" w:w="2353"/>
          </w:tcPr>
          <w:p>
            <w:r>
              <w:t>访客、投稿、审核关键流程通过</w:t>
            </w:r>
          </w:p>
        </w:tc>
        <w:tc>
          <w:tcPr>
            <w:tcW w:type="dxa" w:w="2353"/>
          </w:tcPr>
          <w:p>
            <w:r>
              <w:t>计划</w:t>
            </w:r>
          </w:p>
        </w:tc>
      </w:tr>
      <w:tr>
        <w:trPr>
          <w:cantSplit/>
        </w:trPr>
        <w:tc>
          <w:tcPr>
            <w:tcW w:type="dxa" w:w="2353"/>
          </w:tcPr>
          <w:p>
            <w:r>
              <w:t>演示彩排</w:t>
            </w:r>
          </w:p>
        </w:tc>
        <w:tc>
          <w:tcPr>
            <w:tcW w:type="dxa" w:w="2353"/>
          </w:tcPr>
          <w:p>
            <w:r>
              <w:t>待填写</w:t>
            </w:r>
          </w:p>
        </w:tc>
        <w:tc>
          <w:tcPr>
            <w:tcW w:type="dxa" w:w="2353"/>
          </w:tcPr>
          <w:p>
            <w:r>
              <w:t>10 分钟内完成启动、检索、审核、MCP 演示</w:t>
            </w:r>
          </w:p>
        </w:tc>
        <w:tc>
          <w:tcPr>
            <w:tcW w:type="dxa" w:w="2353"/>
          </w:tcPr>
          <w:p>
            <w:r>
              <w:t>计划</w:t>
            </w:r>
          </w:p>
        </w:tc>
      </w:tr>
    </w:tbl>
    <w:p>
      <w:pPr>
        <w:pStyle w:val="2"/>
      </w:pPr>
      <w:r>
        <w:t>AI 工具使用说明</w:t>
      </w:r>
    </w:p>
    <w:p>
      <w:r>
        <w:t>工具：OpenAI Codex（具体模型版本由团队补录）。使用范围：需求拆解、工程骨架、示例课文、测试与文档初稿。典型流程：输入项目范围和验收条件 → 生成小步实现 → 本地 lint/test/build → 人工检查安全边界和内容准确性 → 保留问题与修订记录。</w:t>
      </w:r>
    </w:p>
    <w:p>
      <w:r>
        <w:t>反思：AI 擅长并行生成结构化初稿，但会出现名称不一致、版本差异、格式溢出和过度自信。团队必须核对官方规范、运行测试、审阅差异，并由成员本人对最终提交负责。不得把 AI 生成的 UML 标为人工绘图。</w:t>
      </w:r>
    </w:p>
    <w:p>
      <w:r>
        <w:br w:type="page"/>
      </w:r>
    </w:p>
    <w:p>
      <w:pPr>
        <w:pStyle w:val="2"/>
      </w:pPr>
      <w:r>
        <w:t>签字与确认</w:t>
      </w:r>
    </w:p>
    <w:tbl>
      <w:tblPr>
        <w:tblStyle w:val="af2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t>组长确认</w:t>
            </w:r>
          </w:p>
        </w:tc>
        <w:tc>
          <w:tcPr>
            <w:tcW w:type="dxa" w:w="4706"/>
          </w:tcPr>
          <w:p>
            <w:r>
              <w:t>待填写</w:t>
            </w:r>
          </w:p>
        </w:tc>
      </w:tr>
      <w:tr>
        <w:tc>
          <w:tcPr>
            <w:tcW w:type="dxa" w:w="4706"/>
          </w:tcPr>
          <w:p>
            <w:r>
              <w:t>成员确认</w:t>
            </w:r>
          </w:p>
        </w:tc>
        <w:tc>
          <w:tcPr>
            <w:tcW w:type="dxa" w:w="4706"/>
          </w:tcPr>
          <w:p>
            <w:r>
              <w:t>待填写</w:t>
            </w:r>
          </w:p>
        </w:tc>
      </w:tr>
      <w:tr>
        <w:tc>
          <w:tcPr>
            <w:tcW w:type="dxa" w:w="4706"/>
          </w:tcPr>
          <w:p>
            <w:r>
              <w:t>教师反馈</w:t>
            </w:r>
          </w:p>
        </w:tc>
        <w:tc>
          <w:tcPr>
            <w:tcW w:type="dxa" w:w="4706"/>
          </w:tcPr>
          <w:p>
            <w:r>
              <w:t>待填写</w:t>
            </w:r>
          </w:p>
        </w:tc>
      </w:tr>
    </w:tbl>
    <w:sectPr w:rsidR="000A26F8" w:rsidRPr="001C088E">
      <w:pgSz w:w="11906" w:h="16838"/>
      <w:pgMar w:top="1247" w:right="1247" w:bottom="1134" w:left="124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D6163" w14:textId="77777777" w:rsidR="003C4753" w:rsidRDefault="003C4753" w:rsidP="001C088E">
      <w:pPr>
        <w:rPr>
          <w:rFonts w:hint="eastAsia"/>
        </w:rPr>
      </w:pPr>
      <w:r>
        <w:separator/>
      </w:r>
    </w:p>
  </w:endnote>
  <w:endnote w:type="continuationSeparator" w:id="0">
    <w:p w14:paraId="04D8E4B2" w14:textId="77777777" w:rsidR="003C4753" w:rsidRDefault="003C4753" w:rsidP="001C088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B4F6F" w14:textId="77777777" w:rsidR="003C4753" w:rsidRDefault="003C4753" w:rsidP="001C088E">
      <w:pPr>
        <w:rPr>
          <w:rFonts w:hint="eastAsia"/>
        </w:rPr>
      </w:pPr>
      <w:r>
        <w:separator/>
      </w:r>
    </w:p>
  </w:footnote>
  <w:footnote w:type="continuationSeparator" w:id="0">
    <w:p w14:paraId="61418723" w14:textId="77777777" w:rsidR="003C4753" w:rsidRDefault="003C4753" w:rsidP="001C088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85B3C"/>
    <w:multiLevelType w:val="hybridMultilevel"/>
    <w:tmpl w:val="CB1A1A24"/>
    <w:lvl w:ilvl="0" w:tplc="A0463B4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A434D5A"/>
    <w:multiLevelType w:val="hybridMultilevel"/>
    <w:tmpl w:val="436E4EF8"/>
    <w:lvl w:ilvl="0" w:tplc="0422F494">
      <w:start w:val="1"/>
      <w:numFmt w:val="decimal"/>
      <w:lvlText w:val="（%1）"/>
      <w:lvlJc w:val="left"/>
      <w:pPr>
        <w:ind w:left="440" w:hanging="44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47596919">
    <w:abstractNumId w:val="1"/>
  </w:num>
  <w:num w:numId="2" w16cid:durableId="798494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73A"/>
    <w:rsid w:val="00045825"/>
    <w:rsid w:val="000A26F8"/>
    <w:rsid w:val="001C088E"/>
    <w:rsid w:val="001E7330"/>
    <w:rsid w:val="003C4753"/>
    <w:rsid w:val="004934BA"/>
    <w:rsid w:val="0080551C"/>
    <w:rsid w:val="0089473A"/>
    <w:rsid w:val="009B6F50"/>
    <w:rsid w:val="00E64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F36F9C"/>
  <w15:chartTrackingRefBased/>
  <w15:docId w15:val="{6F5B6858-691A-4D7F-B26A-40ACAD743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088E"/>
    <w:pPr>
      <w:widowControl w:val="0"/>
      <w:spacing w:after="120" w:line="324" w:lineRule="auto"/>
      <w:jc w:val="both"/>
    </w:pPr>
    <w:rPr>
      <w:rFonts w:ascii="Microsoft YaHei" w:hAnsi="Microsoft YaHei" w:eastAsia="微软雅黑"/>
      <w:sz w:val="21"/>
    </w:rPr>
  </w:style>
  <w:style w:type="paragraph" w:styleId="1">
    <w:name w:val="heading 1"/>
    <w:basedOn w:val="a"/>
    <w:next w:val="a"/>
    <w:link w:val="10"/>
    <w:uiPriority w:val="9"/>
    <w:qFormat/>
    <w:rsid w:val="008947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color w:val="173B3F"/>
      <w:sz w:val="3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94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color w:val="1F6F78"/>
      <w:sz w:val="26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7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73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73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73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73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73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73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473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947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47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473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473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9473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47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47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47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473A"/>
    <w:pPr>
      <w:spacing w:after="80"/>
      <w:contextualSpacing/>
      <w:jc w:val="center"/>
    </w:pPr>
    <w:rPr>
      <w:rFonts w:asciiTheme="majorHAnsi" w:eastAsiaTheme="majorEastAsia" w:hAnsiTheme="majorHAnsi" w:cstheme="majorBidi" w:ascii="Microsoft YaHei" w:hAnsi="Microsoft YaHei" w:eastAsia="微软雅黑"/>
      <w:color w:val="173B3F"/>
      <w:spacing w:val="-10"/>
      <w:kern w:val="28"/>
      <w:sz w:val="52"/>
      <w:szCs w:val="56"/>
    </w:rPr>
  </w:style>
  <w:style w:type="character" w:customStyle="1" w:styleId="a4">
    <w:name w:val="标题 字符"/>
    <w:basedOn w:val="a0"/>
    <w:link w:val="a3"/>
    <w:uiPriority w:val="10"/>
    <w:rsid w:val="00894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473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47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47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47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47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473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47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473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9473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088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08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08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088E"/>
    <w:rPr>
      <w:sz w:val="18"/>
      <w:szCs w:val="18"/>
    </w:rPr>
  </w:style>
  <w:style w:type="table" w:styleId="af2">
    <w:name w:val="Table Grid"/>
    <w:basedOn w:val="a1"/>
    <w:uiPriority w:val="39"/>
    <w:rsid w:val="001C08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Bullet">
    <w:name w:val="List Bullet"/>
    <w:basedOn w:val="a"/>
    <w:pPr>
      <w:ind w:left="397" w:hanging="198"/>
    </w:pPr>
  </w:style>
  <w:style w:type="paragraph" w:customStyle="1" w:styleId="ListNumber">
    <w:name w:val="List Number"/>
    <w:basedOn w:val="a"/>
    <w:pPr>
      <w:ind w:left="397" w:hanging="19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xiaojun ji</dc:creator>
  <cp:keywords/>
  <dc:description/>
  <cp:lastModifiedBy>xiaojun ji</cp:lastModifiedBy>
  <cp:revision>6</cp:revision>
  <dcterms:created xsi:type="dcterms:W3CDTF">2026-09-06T02:37:00Z</dcterms:created>
  <dcterms:modified xsi:type="dcterms:W3CDTF">2026-09-06T02:58:00Z</dcterms:modified>
</cp:coreProperties>
</file>