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5F8E" w14:textId="77777777" w:rsidR="003B1EAD" w:rsidRDefault="003B1EAD">
      <w:pPr>
        <w:spacing w:before="1200"/>
      </w:pPr>
    </w:p>
    <w:p w14:paraId="78F8974F" w14:textId="77777777" w:rsidR="003B1EAD" w:rsidRDefault="00AD310E">
      <w:pPr>
        <w:jc w:val="center"/>
      </w:pPr>
      <w:r>
        <w:rPr>
          <w:b/>
          <w:bCs/>
          <w:color w:val="0F403C"/>
          <w:sz w:val="30"/>
          <w:szCs w:val="30"/>
        </w:rPr>
        <w:t>INFORME DE PRÁCTICA PROFESIONAL</w:t>
      </w:r>
    </w:p>
    <w:p w14:paraId="73D1B1E6" w14:textId="77777777" w:rsidR="003B1EAD" w:rsidRDefault="00AD310E">
      <w:pPr>
        <w:spacing w:before="300"/>
        <w:jc w:val="center"/>
      </w:pPr>
      <w:r>
        <w:rPr>
          <w:b/>
          <w:bCs/>
          <w:sz w:val="40"/>
          <w:szCs w:val="40"/>
        </w:rPr>
        <w:t>Puesta en Marcha de una Arquitectura de Redes</w:t>
      </w:r>
    </w:p>
    <w:p w14:paraId="4EA2BCAA" w14:textId="77777777" w:rsidR="003B1EAD" w:rsidRDefault="00AD310E">
      <w:pPr>
        <w:jc w:val="center"/>
      </w:pPr>
      <w:r>
        <w:rPr>
          <w:b/>
          <w:bCs/>
          <w:sz w:val="40"/>
          <w:szCs w:val="40"/>
        </w:rPr>
        <w:t>y Virtualización Redundante en Proxmox VE</w:t>
      </w:r>
    </w:p>
    <w:p w14:paraId="542CA631" w14:textId="77777777" w:rsidR="003B1EAD" w:rsidRDefault="00AD310E">
      <w:pPr>
        <w:spacing w:after="200"/>
        <w:jc w:val="center"/>
      </w:pPr>
      <w:r>
        <w:rPr>
          <w:b/>
          <w:bCs/>
          <w:sz w:val="40"/>
          <w:szCs w:val="40"/>
        </w:rPr>
        <w:t>para el Centro CHIC</w:t>
      </w:r>
    </w:p>
    <w:p w14:paraId="4FF076DF" w14:textId="77777777" w:rsidR="003B1EAD" w:rsidRDefault="00AD310E">
      <w:pPr>
        <w:jc w:val="center"/>
      </w:pPr>
      <w:r>
        <w:rPr>
          <w:i/>
          <w:iCs/>
          <w:color w:val="1F6F68"/>
          <w:sz w:val="26"/>
          <w:szCs w:val="26"/>
        </w:rPr>
        <w:t>Caso de uso: sistema CRM Empresarial</w:t>
      </w:r>
    </w:p>
    <w:p w14:paraId="570D3761" w14:textId="77777777" w:rsidR="003B1EAD" w:rsidRDefault="00AD310E">
      <w:pPr>
        <w:spacing w:before="400"/>
        <w:jc w:val="center"/>
      </w:pPr>
      <w:r>
        <w:rPr>
          <w:i/>
          <w:iCs/>
          <w:color w:val="535E5C"/>
          <w:sz w:val="24"/>
          <w:szCs w:val="24"/>
        </w:rPr>
        <w:t>Ingeniería en Conectividad y Redes</w:t>
      </w:r>
    </w:p>
    <w:p w14:paraId="3112736F" w14:textId="77777777" w:rsidR="003B1EAD" w:rsidRDefault="003B1EAD">
      <w:pPr>
        <w:spacing w:before="1200"/>
      </w:pPr>
    </w:p>
    <w:p w14:paraId="2BE33215" w14:textId="77777777" w:rsidR="003B1EAD" w:rsidRDefault="00AD310E">
      <w:pPr>
        <w:jc w:val="center"/>
      </w:pPr>
      <w:r>
        <w:rPr>
          <w:b/>
          <w:bCs/>
          <w:sz w:val="26"/>
          <w:szCs w:val="26"/>
        </w:rPr>
        <w:t>César Manríquez Figueroa</w:t>
      </w:r>
    </w:p>
    <w:p w14:paraId="4605116A" w14:textId="77777777" w:rsidR="003B1EAD" w:rsidRDefault="00AD310E">
      <w:pPr>
        <w:jc w:val="center"/>
      </w:pPr>
      <w:r>
        <w:rPr>
          <w:color w:val="535E5C"/>
          <w:sz w:val="20"/>
          <w:szCs w:val="20"/>
        </w:rPr>
        <w:t>arkno1820@gmail.com</w:t>
      </w:r>
    </w:p>
    <w:p w14:paraId="4B79FBC7" w14:textId="77777777" w:rsidR="003B1EAD" w:rsidRDefault="003B1EAD">
      <w:pPr>
        <w:spacing w:before="600"/>
      </w:pPr>
    </w:p>
    <w:p w14:paraId="21BCED31" w14:textId="77777777" w:rsidR="003B1EAD" w:rsidRDefault="00AD310E">
      <w:pPr>
        <w:jc w:val="center"/>
      </w:pPr>
      <w:r>
        <w:rPr>
          <w:color w:val="535E5C"/>
          <w:sz w:val="18"/>
          <w:szCs w:val="18"/>
        </w:rPr>
        <w:t>Institución: Centro CHIC</w:t>
      </w:r>
    </w:p>
    <w:p w14:paraId="67E439DB" w14:textId="77777777" w:rsidR="003B1EAD" w:rsidRDefault="00AD310E">
      <w:pPr>
        <w:jc w:val="center"/>
      </w:pPr>
      <w:r>
        <w:rPr>
          <w:color w:val="535E5C"/>
          <w:sz w:val="18"/>
          <w:szCs w:val="18"/>
        </w:rPr>
        <w:t>Repositorio: github.com/arkno1820-arch/crm-empresarial</w:t>
      </w:r>
    </w:p>
    <w:p w14:paraId="398C6438" w14:textId="77777777" w:rsidR="003B1EAD" w:rsidRDefault="00AD310E">
      <w:pPr>
        <w:jc w:val="center"/>
      </w:pPr>
      <w:r>
        <w:rPr>
          <w:color w:val="535E5C"/>
          <w:sz w:val="18"/>
          <w:szCs w:val="18"/>
        </w:rPr>
        <w:t>Periodo de la práctica: 28 de septiembre al 27 de noviembre de 2026 (360 horas)</w:t>
      </w:r>
    </w:p>
    <w:p w14:paraId="59ED9421" w14:textId="77777777" w:rsidR="003B1EAD" w:rsidRDefault="00AD310E">
      <w:pPr>
        <w:jc w:val="center"/>
      </w:pPr>
      <w:r>
        <w:rPr>
          <w:color w:val="535E5C"/>
          <w:sz w:val="18"/>
          <w:szCs w:val="18"/>
        </w:rPr>
        <w:t>Documento base, versión 3.0 — 25 de septiembre de 2026 (previo al inicio formal de la práctica)</w:t>
      </w:r>
    </w:p>
    <w:p w14:paraId="0A58A363" w14:textId="77777777" w:rsidR="003B1EAD" w:rsidRDefault="003B1EAD">
      <w:pPr>
        <w:sectPr w:rsidR="003B1EAD">
          <w:headerReference w:type="default" r:id="rId7"/>
          <w:footerReference w:type="default" r:id="rId8"/>
          <w:pgSz w:w="11906" w:h="16838"/>
          <w:pgMar w:top="1000" w:right="1100" w:bottom="1000" w:left="1100" w:header="708" w:footer="708" w:gutter="0"/>
          <w:cols w:space="720"/>
          <w:docGrid w:linePitch="360"/>
        </w:sectPr>
      </w:pPr>
    </w:p>
    <w:p w14:paraId="0580C7F0" w14:textId="77777777" w:rsidR="003B1EAD" w:rsidRDefault="00AD310E">
      <w:pPr>
        <w:spacing w:after="200"/>
      </w:pPr>
      <w:r>
        <w:rPr>
          <w:b/>
          <w:bCs/>
          <w:color w:val="0F403C"/>
          <w:sz w:val="32"/>
          <w:szCs w:val="32"/>
        </w:rPr>
        <w:lastRenderedPageBreak/>
        <w:t>Índice de contenidos</w:t>
      </w:r>
    </w:p>
    <w:sdt>
      <w:sdtPr>
        <w:alias w:val="Índice de contenidos"/>
        <w:id w:val="1444341900"/>
      </w:sdtPr>
      <w:sdtEndPr/>
      <w:sdtContent>
        <w:p w14:paraId="1171B4D8" w14:textId="7B3546FF"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90683" w:history="1">
            <w:r w:rsidRPr="00E10A0B">
              <w:rPr>
                <w:rStyle w:val="Hipervnculo"/>
                <w:noProof/>
              </w:rPr>
              <w:t>Resumen Ejecutivo</w:t>
            </w:r>
            <w:r>
              <w:rPr>
                <w:noProof/>
              </w:rPr>
              <w:tab/>
            </w:r>
            <w:r>
              <w:rPr>
                <w:noProof/>
              </w:rPr>
              <w:fldChar w:fldCharType="begin"/>
            </w:r>
            <w:r>
              <w:rPr>
                <w:noProof/>
              </w:rPr>
              <w:instrText xml:space="preserve"> PAGEREF _Toc241190683 \h </w:instrText>
            </w:r>
            <w:r>
              <w:rPr>
                <w:noProof/>
              </w:rPr>
            </w:r>
            <w:r>
              <w:rPr>
                <w:noProof/>
              </w:rPr>
              <w:fldChar w:fldCharType="separate"/>
            </w:r>
            <w:r>
              <w:rPr>
                <w:noProof/>
              </w:rPr>
              <w:t>5</w:t>
            </w:r>
            <w:r>
              <w:rPr>
                <w:noProof/>
              </w:rPr>
              <w:fldChar w:fldCharType="end"/>
            </w:r>
          </w:hyperlink>
        </w:p>
        <w:p w14:paraId="52337558" w14:textId="63E00BBF"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684" w:history="1">
            <w:r w:rsidRPr="00E10A0B">
              <w:rPr>
                <w:rStyle w:val="Hipervnculo"/>
                <w:noProof/>
              </w:rPr>
              <w:t>1. Introducción</w:t>
            </w:r>
            <w:r>
              <w:rPr>
                <w:noProof/>
              </w:rPr>
              <w:tab/>
            </w:r>
            <w:r>
              <w:rPr>
                <w:noProof/>
              </w:rPr>
              <w:fldChar w:fldCharType="begin"/>
            </w:r>
            <w:r>
              <w:rPr>
                <w:noProof/>
              </w:rPr>
              <w:instrText xml:space="preserve"> PAGEREF _Toc241190684 \h </w:instrText>
            </w:r>
            <w:r>
              <w:rPr>
                <w:noProof/>
              </w:rPr>
            </w:r>
            <w:r>
              <w:rPr>
                <w:noProof/>
              </w:rPr>
              <w:fldChar w:fldCharType="separate"/>
            </w:r>
            <w:r>
              <w:rPr>
                <w:noProof/>
              </w:rPr>
              <w:t>5</w:t>
            </w:r>
            <w:r>
              <w:rPr>
                <w:noProof/>
              </w:rPr>
              <w:fldChar w:fldCharType="end"/>
            </w:r>
          </w:hyperlink>
        </w:p>
        <w:p w14:paraId="1B2997A0" w14:textId="29E4B214"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85" w:history="1">
            <w:r w:rsidRPr="00E10A0B">
              <w:rPr>
                <w:rStyle w:val="Hipervnculo"/>
                <w:noProof/>
              </w:rPr>
              <w:t>1.1 Contexto y motivación</w:t>
            </w:r>
            <w:r>
              <w:rPr>
                <w:noProof/>
              </w:rPr>
              <w:tab/>
            </w:r>
            <w:r>
              <w:rPr>
                <w:noProof/>
              </w:rPr>
              <w:fldChar w:fldCharType="begin"/>
            </w:r>
            <w:r>
              <w:rPr>
                <w:noProof/>
              </w:rPr>
              <w:instrText xml:space="preserve"> PAGEREF _Toc241190685 \h </w:instrText>
            </w:r>
            <w:r>
              <w:rPr>
                <w:noProof/>
              </w:rPr>
            </w:r>
            <w:r>
              <w:rPr>
                <w:noProof/>
              </w:rPr>
              <w:fldChar w:fldCharType="separate"/>
            </w:r>
            <w:r>
              <w:rPr>
                <w:noProof/>
              </w:rPr>
              <w:t>5</w:t>
            </w:r>
            <w:r>
              <w:rPr>
                <w:noProof/>
              </w:rPr>
              <w:fldChar w:fldCharType="end"/>
            </w:r>
          </w:hyperlink>
        </w:p>
        <w:p w14:paraId="25AA82C2" w14:textId="52CEE251"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86" w:history="1">
            <w:r w:rsidRPr="00E10A0B">
              <w:rPr>
                <w:rStyle w:val="Hipervnculo"/>
                <w:noProof/>
              </w:rPr>
              <w:t>1.2 Objetivos</w:t>
            </w:r>
            <w:r>
              <w:rPr>
                <w:noProof/>
              </w:rPr>
              <w:tab/>
            </w:r>
            <w:r>
              <w:rPr>
                <w:noProof/>
              </w:rPr>
              <w:fldChar w:fldCharType="begin"/>
            </w:r>
            <w:r>
              <w:rPr>
                <w:noProof/>
              </w:rPr>
              <w:instrText xml:space="preserve"> PAGEREF _Toc241190686 \h </w:instrText>
            </w:r>
            <w:r>
              <w:rPr>
                <w:noProof/>
              </w:rPr>
            </w:r>
            <w:r>
              <w:rPr>
                <w:noProof/>
              </w:rPr>
              <w:fldChar w:fldCharType="separate"/>
            </w:r>
            <w:r>
              <w:rPr>
                <w:noProof/>
              </w:rPr>
              <w:t>5</w:t>
            </w:r>
            <w:r>
              <w:rPr>
                <w:noProof/>
              </w:rPr>
              <w:fldChar w:fldCharType="end"/>
            </w:r>
          </w:hyperlink>
        </w:p>
        <w:p w14:paraId="196717B5" w14:textId="0AC85D6F"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87" w:history="1">
            <w:r w:rsidRPr="00E10A0B">
              <w:rPr>
                <w:rStyle w:val="Hipervnculo"/>
                <w:noProof/>
              </w:rPr>
              <w:t>1.3 Alcance</w:t>
            </w:r>
            <w:r>
              <w:rPr>
                <w:noProof/>
              </w:rPr>
              <w:tab/>
            </w:r>
            <w:r>
              <w:rPr>
                <w:noProof/>
              </w:rPr>
              <w:fldChar w:fldCharType="begin"/>
            </w:r>
            <w:r>
              <w:rPr>
                <w:noProof/>
              </w:rPr>
              <w:instrText xml:space="preserve"> PAGEREF _Toc241190687 \h </w:instrText>
            </w:r>
            <w:r>
              <w:rPr>
                <w:noProof/>
              </w:rPr>
            </w:r>
            <w:r>
              <w:rPr>
                <w:noProof/>
              </w:rPr>
              <w:fldChar w:fldCharType="separate"/>
            </w:r>
            <w:r>
              <w:rPr>
                <w:noProof/>
              </w:rPr>
              <w:t>6</w:t>
            </w:r>
            <w:r>
              <w:rPr>
                <w:noProof/>
              </w:rPr>
              <w:fldChar w:fldCharType="end"/>
            </w:r>
          </w:hyperlink>
        </w:p>
        <w:p w14:paraId="23053C51" w14:textId="19093204"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88" w:history="1">
            <w:r w:rsidRPr="00E10A0B">
              <w:rPr>
                <w:rStyle w:val="Hipervnculo"/>
                <w:noProof/>
              </w:rPr>
              <w:t>1.4 Del software a la infraestructura: una habilidad desarrollada por necesidad</w:t>
            </w:r>
            <w:r>
              <w:rPr>
                <w:noProof/>
              </w:rPr>
              <w:tab/>
            </w:r>
            <w:r>
              <w:rPr>
                <w:noProof/>
              </w:rPr>
              <w:fldChar w:fldCharType="begin"/>
            </w:r>
            <w:r>
              <w:rPr>
                <w:noProof/>
              </w:rPr>
              <w:instrText xml:space="preserve"> PAGEREF _Toc241190688 \h </w:instrText>
            </w:r>
            <w:r>
              <w:rPr>
                <w:noProof/>
              </w:rPr>
            </w:r>
            <w:r>
              <w:rPr>
                <w:noProof/>
              </w:rPr>
              <w:fldChar w:fldCharType="separate"/>
            </w:r>
            <w:r>
              <w:rPr>
                <w:noProof/>
              </w:rPr>
              <w:t>6</w:t>
            </w:r>
            <w:r>
              <w:rPr>
                <w:noProof/>
              </w:rPr>
              <w:fldChar w:fldCharType="end"/>
            </w:r>
          </w:hyperlink>
        </w:p>
        <w:p w14:paraId="1AE7C6CB" w14:textId="2832FCDA"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89" w:history="1">
            <w:r w:rsidRPr="00E10A0B">
              <w:rPr>
                <w:rStyle w:val="Hipervnculo"/>
                <w:noProof/>
              </w:rPr>
              <w:t>1.5 Nota sobre las evidencias</w:t>
            </w:r>
            <w:r>
              <w:rPr>
                <w:noProof/>
              </w:rPr>
              <w:tab/>
            </w:r>
            <w:r>
              <w:rPr>
                <w:noProof/>
              </w:rPr>
              <w:fldChar w:fldCharType="begin"/>
            </w:r>
            <w:r>
              <w:rPr>
                <w:noProof/>
              </w:rPr>
              <w:instrText xml:space="preserve"> PAGEREF _Toc241190689 \h </w:instrText>
            </w:r>
            <w:r>
              <w:rPr>
                <w:noProof/>
              </w:rPr>
            </w:r>
            <w:r>
              <w:rPr>
                <w:noProof/>
              </w:rPr>
              <w:fldChar w:fldCharType="separate"/>
            </w:r>
            <w:r>
              <w:rPr>
                <w:noProof/>
              </w:rPr>
              <w:t>6</w:t>
            </w:r>
            <w:r>
              <w:rPr>
                <w:noProof/>
              </w:rPr>
              <w:fldChar w:fldCharType="end"/>
            </w:r>
          </w:hyperlink>
        </w:p>
        <w:p w14:paraId="48C22BA4" w14:textId="7010E9FD"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690" w:history="1">
            <w:r w:rsidRPr="00E10A0B">
              <w:rPr>
                <w:rStyle w:val="Hipervnculo"/>
                <w:noProof/>
              </w:rPr>
              <w:t>2. Marco Académico: Justificación por Asignatura</w:t>
            </w:r>
            <w:r>
              <w:rPr>
                <w:noProof/>
              </w:rPr>
              <w:tab/>
            </w:r>
            <w:r>
              <w:rPr>
                <w:noProof/>
              </w:rPr>
              <w:fldChar w:fldCharType="begin"/>
            </w:r>
            <w:r>
              <w:rPr>
                <w:noProof/>
              </w:rPr>
              <w:instrText xml:space="preserve"> PAGEREF _Toc241190690 \h </w:instrText>
            </w:r>
            <w:r>
              <w:rPr>
                <w:noProof/>
              </w:rPr>
            </w:r>
            <w:r>
              <w:rPr>
                <w:noProof/>
              </w:rPr>
              <w:fldChar w:fldCharType="separate"/>
            </w:r>
            <w:r>
              <w:rPr>
                <w:noProof/>
              </w:rPr>
              <w:t>7</w:t>
            </w:r>
            <w:r>
              <w:rPr>
                <w:noProof/>
              </w:rPr>
              <w:fldChar w:fldCharType="end"/>
            </w:r>
          </w:hyperlink>
        </w:p>
        <w:p w14:paraId="5C1120DF" w14:textId="59115A74"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691" w:history="1">
            <w:r w:rsidRPr="00E10A0B">
              <w:rPr>
                <w:rStyle w:val="Hipervnculo"/>
                <w:noProof/>
              </w:rPr>
              <w:t>3. Arquitectura del Sistema</w:t>
            </w:r>
            <w:r>
              <w:rPr>
                <w:noProof/>
              </w:rPr>
              <w:tab/>
            </w:r>
            <w:r>
              <w:rPr>
                <w:noProof/>
              </w:rPr>
              <w:fldChar w:fldCharType="begin"/>
            </w:r>
            <w:r>
              <w:rPr>
                <w:noProof/>
              </w:rPr>
              <w:instrText xml:space="preserve"> PAGEREF _Toc241190691 \h </w:instrText>
            </w:r>
            <w:r>
              <w:rPr>
                <w:noProof/>
              </w:rPr>
            </w:r>
            <w:r>
              <w:rPr>
                <w:noProof/>
              </w:rPr>
              <w:fldChar w:fldCharType="separate"/>
            </w:r>
            <w:r>
              <w:rPr>
                <w:noProof/>
              </w:rPr>
              <w:t>9</w:t>
            </w:r>
            <w:r>
              <w:rPr>
                <w:noProof/>
              </w:rPr>
              <w:fldChar w:fldCharType="end"/>
            </w:r>
          </w:hyperlink>
        </w:p>
        <w:p w14:paraId="1826F33D" w14:textId="59010553"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692" w:history="1">
            <w:r w:rsidRPr="00E10A0B">
              <w:rPr>
                <w:rStyle w:val="Hipervnculo"/>
                <w:noProof/>
              </w:rPr>
              <w:t>4. Decisiones de Arquitectura (resumen de ADRs)</w:t>
            </w:r>
            <w:r>
              <w:rPr>
                <w:noProof/>
              </w:rPr>
              <w:tab/>
            </w:r>
            <w:r>
              <w:rPr>
                <w:noProof/>
              </w:rPr>
              <w:fldChar w:fldCharType="begin"/>
            </w:r>
            <w:r>
              <w:rPr>
                <w:noProof/>
              </w:rPr>
              <w:instrText xml:space="preserve"> PAGEREF _Toc241190692 \h </w:instrText>
            </w:r>
            <w:r>
              <w:rPr>
                <w:noProof/>
              </w:rPr>
            </w:r>
            <w:r>
              <w:rPr>
                <w:noProof/>
              </w:rPr>
              <w:fldChar w:fldCharType="separate"/>
            </w:r>
            <w:r>
              <w:rPr>
                <w:noProof/>
              </w:rPr>
              <w:t>13</w:t>
            </w:r>
            <w:r>
              <w:rPr>
                <w:noProof/>
              </w:rPr>
              <w:fldChar w:fldCharType="end"/>
            </w:r>
          </w:hyperlink>
        </w:p>
        <w:p w14:paraId="294E380A" w14:textId="13799FA5"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693" w:history="1">
            <w:r w:rsidRPr="00E10A0B">
              <w:rPr>
                <w:rStyle w:val="Hipervnculo"/>
                <w:noProof/>
              </w:rPr>
              <w:t>5. Gestión de Proyectos</w:t>
            </w:r>
            <w:r>
              <w:rPr>
                <w:noProof/>
              </w:rPr>
              <w:tab/>
            </w:r>
            <w:r>
              <w:rPr>
                <w:noProof/>
              </w:rPr>
              <w:fldChar w:fldCharType="begin"/>
            </w:r>
            <w:r>
              <w:rPr>
                <w:noProof/>
              </w:rPr>
              <w:instrText xml:space="preserve"> PAGEREF _Toc241190693 \h </w:instrText>
            </w:r>
            <w:r>
              <w:rPr>
                <w:noProof/>
              </w:rPr>
            </w:r>
            <w:r>
              <w:rPr>
                <w:noProof/>
              </w:rPr>
              <w:fldChar w:fldCharType="separate"/>
            </w:r>
            <w:r>
              <w:rPr>
                <w:noProof/>
              </w:rPr>
              <w:t>14</w:t>
            </w:r>
            <w:r>
              <w:rPr>
                <w:noProof/>
              </w:rPr>
              <w:fldChar w:fldCharType="end"/>
            </w:r>
          </w:hyperlink>
        </w:p>
        <w:p w14:paraId="38C8990C" w14:textId="3C796265"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94" w:history="1">
            <w:r w:rsidRPr="00E10A0B">
              <w:rPr>
                <w:rStyle w:val="Hipervnculo"/>
                <w:noProof/>
              </w:rPr>
              <w:t>5.1 Acta de Constitución del Proyecto (Project Charter)</w:t>
            </w:r>
            <w:r>
              <w:rPr>
                <w:noProof/>
              </w:rPr>
              <w:tab/>
            </w:r>
            <w:r>
              <w:rPr>
                <w:noProof/>
              </w:rPr>
              <w:fldChar w:fldCharType="begin"/>
            </w:r>
            <w:r>
              <w:rPr>
                <w:noProof/>
              </w:rPr>
              <w:instrText xml:space="preserve"> PAGEREF _Toc241190694 \h </w:instrText>
            </w:r>
            <w:r>
              <w:rPr>
                <w:noProof/>
              </w:rPr>
            </w:r>
            <w:r>
              <w:rPr>
                <w:noProof/>
              </w:rPr>
              <w:fldChar w:fldCharType="separate"/>
            </w:r>
            <w:r>
              <w:rPr>
                <w:noProof/>
              </w:rPr>
              <w:t>14</w:t>
            </w:r>
            <w:r>
              <w:rPr>
                <w:noProof/>
              </w:rPr>
              <w:fldChar w:fldCharType="end"/>
            </w:r>
          </w:hyperlink>
        </w:p>
        <w:p w14:paraId="02A42ACB" w14:textId="53A08277"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95" w:history="1">
            <w:r w:rsidRPr="00E10A0B">
              <w:rPr>
                <w:rStyle w:val="Hipervnculo"/>
                <w:noProof/>
              </w:rPr>
              <w:t>5.2 Estructura de Desglose del Trabajo (EDT / WBS)</w:t>
            </w:r>
            <w:r>
              <w:rPr>
                <w:noProof/>
              </w:rPr>
              <w:tab/>
            </w:r>
            <w:r>
              <w:rPr>
                <w:noProof/>
              </w:rPr>
              <w:fldChar w:fldCharType="begin"/>
            </w:r>
            <w:r>
              <w:rPr>
                <w:noProof/>
              </w:rPr>
              <w:instrText xml:space="preserve"> PAGEREF _Toc241190695 \h </w:instrText>
            </w:r>
            <w:r>
              <w:rPr>
                <w:noProof/>
              </w:rPr>
            </w:r>
            <w:r>
              <w:rPr>
                <w:noProof/>
              </w:rPr>
              <w:fldChar w:fldCharType="separate"/>
            </w:r>
            <w:r>
              <w:rPr>
                <w:noProof/>
              </w:rPr>
              <w:t>14</w:t>
            </w:r>
            <w:r>
              <w:rPr>
                <w:noProof/>
              </w:rPr>
              <w:fldChar w:fldCharType="end"/>
            </w:r>
          </w:hyperlink>
        </w:p>
        <w:p w14:paraId="6F0A6185" w14:textId="2951D32C"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96" w:history="1">
            <w:r w:rsidRPr="00E10A0B">
              <w:rPr>
                <w:rStyle w:val="Hipervnculo"/>
                <w:noProof/>
              </w:rPr>
              <w:t>5.3 Cronograma real de la práctica (Gantt, 360 horas)</w:t>
            </w:r>
            <w:r>
              <w:rPr>
                <w:noProof/>
              </w:rPr>
              <w:tab/>
            </w:r>
            <w:r>
              <w:rPr>
                <w:noProof/>
              </w:rPr>
              <w:fldChar w:fldCharType="begin"/>
            </w:r>
            <w:r>
              <w:rPr>
                <w:noProof/>
              </w:rPr>
              <w:instrText xml:space="preserve"> PAGEREF _Toc241190696 \h </w:instrText>
            </w:r>
            <w:r>
              <w:rPr>
                <w:noProof/>
              </w:rPr>
            </w:r>
            <w:r>
              <w:rPr>
                <w:noProof/>
              </w:rPr>
              <w:fldChar w:fldCharType="separate"/>
            </w:r>
            <w:r>
              <w:rPr>
                <w:noProof/>
              </w:rPr>
              <w:t>16</w:t>
            </w:r>
            <w:r>
              <w:rPr>
                <w:noProof/>
              </w:rPr>
              <w:fldChar w:fldCharType="end"/>
            </w:r>
          </w:hyperlink>
        </w:p>
        <w:p w14:paraId="7C4C18DC" w14:textId="16C6B957"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97" w:history="1">
            <w:r w:rsidRPr="00E10A0B">
              <w:rPr>
                <w:rStyle w:val="Hipervnculo"/>
                <w:noProof/>
              </w:rPr>
              <w:t>5.4 Matriz de Responsabilidades (RACI)</w:t>
            </w:r>
            <w:r>
              <w:rPr>
                <w:noProof/>
              </w:rPr>
              <w:tab/>
            </w:r>
            <w:r>
              <w:rPr>
                <w:noProof/>
              </w:rPr>
              <w:fldChar w:fldCharType="begin"/>
            </w:r>
            <w:r>
              <w:rPr>
                <w:noProof/>
              </w:rPr>
              <w:instrText xml:space="preserve"> PAGEREF _Toc241190697 \h </w:instrText>
            </w:r>
            <w:r>
              <w:rPr>
                <w:noProof/>
              </w:rPr>
            </w:r>
            <w:r>
              <w:rPr>
                <w:noProof/>
              </w:rPr>
              <w:fldChar w:fldCharType="separate"/>
            </w:r>
            <w:r>
              <w:rPr>
                <w:noProof/>
              </w:rPr>
              <w:t>17</w:t>
            </w:r>
            <w:r>
              <w:rPr>
                <w:noProof/>
              </w:rPr>
              <w:fldChar w:fldCharType="end"/>
            </w:r>
          </w:hyperlink>
        </w:p>
        <w:p w14:paraId="0E62B646" w14:textId="691BD2DF"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98" w:history="1">
            <w:r w:rsidRPr="00E10A0B">
              <w:rPr>
                <w:rStyle w:val="Hipervnculo"/>
                <w:noProof/>
              </w:rPr>
              <w:t>5.5 Registro de Riesgos</w:t>
            </w:r>
            <w:r>
              <w:rPr>
                <w:noProof/>
              </w:rPr>
              <w:tab/>
            </w:r>
            <w:r>
              <w:rPr>
                <w:noProof/>
              </w:rPr>
              <w:fldChar w:fldCharType="begin"/>
            </w:r>
            <w:r>
              <w:rPr>
                <w:noProof/>
              </w:rPr>
              <w:instrText xml:space="preserve"> PAGEREF _Toc241190698 \h </w:instrText>
            </w:r>
            <w:r>
              <w:rPr>
                <w:noProof/>
              </w:rPr>
            </w:r>
            <w:r>
              <w:rPr>
                <w:noProof/>
              </w:rPr>
              <w:fldChar w:fldCharType="separate"/>
            </w:r>
            <w:r>
              <w:rPr>
                <w:noProof/>
              </w:rPr>
              <w:t>17</w:t>
            </w:r>
            <w:r>
              <w:rPr>
                <w:noProof/>
              </w:rPr>
              <w:fldChar w:fldCharType="end"/>
            </w:r>
          </w:hyperlink>
        </w:p>
        <w:p w14:paraId="7BF742C4" w14:textId="1A65D6CE"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699" w:history="1">
            <w:r w:rsidRPr="00E10A0B">
              <w:rPr>
                <w:rStyle w:val="Hipervnculo"/>
                <w:noProof/>
              </w:rPr>
              <w:t>5.6 Valor Planificado (PV) y Curva Base</w:t>
            </w:r>
            <w:r>
              <w:rPr>
                <w:noProof/>
              </w:rPr>
              <w:tab/>
            </w:r>
            <w:r>
              <w:rPr>
                <w:noProof/>
              </w:rPr>
              <w:fldChar w:fldCharType="begin"/>
            </w:r>
            <w:r>
              <w:rPr>
                <w:noProof/>
              </w:rPr>
              <w:instrText xml:space="preserve"> PAGEREF _Toc241190699 \h </w:instrText>
            </w:r>
            <w:r>
              <w:rPr>
                <w:noProof/>
              </w:rPr>
            </w:r>
            <w:r>
              <w:rPr>
                <w:noProof/>
              </w:rPr>
              <w:fldChar w:fldCharType="separate"/>
            </w:r>
            <w:r>
              <w:rPr>
                <w:noProof/>
              </w:rPr>
              <w:t>19</w:t>
            </w:r>
            <w:r>
              <w:rPr>
                <w:noProof/>
              </w:rPr>
              <w:fldChar w:fldCharType="end"/>
            </w:r>
          </w:hyperlink>
        </w:p>
        <w:p w14:paraId="57C940E7" w14:textId="087431BC"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0" w:history="1">
            <w:r w:rsidRPr="00E10A0B">
              <w:rPr>
                <w:rStyle w:val="Hipervnculo"/>
                <w:noProof/>
              </w:rPr>
              <w:t>5.7 Cotización Formal de Servidor Físico</w:t>
            </w:r>
            <w:r>
              <w:rPr>
                <w:noProof/>
              </w:rPr>
              <w:tab/>
            </w:r>
            <w:r>
              <w:rPr>
                <w:noProof/>
              </w:rPr>
              <w:fldChar w:fldCharType="begin"/>
            </w:r>
            <w:r>
              <w:rPr>
                <w:noProof/>
              </w:rPr>
              <w:instrText xml:space="preserve"> PAGEREF _Toc241190700 \h </w:instrText>
            </w:r>
            <w:r>
              <w:rPr>
                <w:noProof/>
              </w:rPr>
            </w:r>
            <w:r>
              <w:rPr>
                <w:noProof/>
              </w:rPr>
              <w:fldChar w:fldCharType="separate"/>
            </w:r>
            <w:r>
              <w:rPr>
                <w:noProof/>
              </w:rPr>
              <w:t>20</w:t>
            </w:r>
            <w:r>
              <w:rPr>
                <w:noProof/>
              </w:rPr>
              <w:fldChar w:fldCharType="end"/>
            </w:r>
          </w:hyperlink>
        </w:p>
        <w:p w14:paraId="5ECBC6BE" w14:textId="024053BB"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1" w:history="1">
            <w:r w:rsidRPr="00E10A0B">
              <w:rPr>
                <w:rStyle w:val="Hipervnculo"/>
                <w:noProof/>
              </w:rPr>
              <w:t>5.8 Lecciones Aprendidas (de la fase de simulación)</w:t>
            </w:r>
            <w:r>
              <w:rPr>
                <w:noProof/>
              </w:rPr>
              <w:tab/>
            </w:r>
            <w:r>
              <w:rPr>
                <w:noProof/>
              </w:rPr>
              <w:fldChar w:fldCharType="begin"/>
            </w:r>
            <w:r>
              <w:rPr>
                <w:noProof/>
              </w:rPr>
              <w:instrText xml:space="preserve"> PAGEREF _Toc241190701 \h </w:instrText>
            </w:r>
            <w:r>
              <w:rPr>
                <w:noProof/>
              </w:rPr>
            </w:r>
            <w:r>
              <w:rPr>
                <w:noProof/>
              </w:rPr>
              <w:fldChar w:fldCharType="separate"/>
            </w:r>
            <w:r>
              <w:rPr>
                <w:noProof/>
              </w:rPr>
              <w:t>20</w:t>
            </w:r>
            <w:r>
              <w:rPr>
                <w:noProof/>
              </w:rPr>
              <w:fldChar w:fldCharType="end"/>
            </w:r>
          </w:hyperlink>
        </w:p>
        <w:p w14:paraId="4A944548" w14:textId="315A0283"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02" w:history="1">
            <w:r w:rsidRPr="00E10A0B">
              <w:rPr>
                <w:rStyle w:val="Hipervnculo"/>
                <w:noProof/>
              </w:rPr>
              <w:t>6. Implementación Técnica</w:t>
            </w:r>
            <w:r>
              <w:rPr>
                <w:noProof/>
              </w:rPr>
              <w:tab/>
            </w:r>
            <w:r>
              <w:rPr>
                <w:noProof/>
              </w:rPr>
              <w:fldChar w:fldCharType="begin"/>
            </w:r>
            <w:r>
              <w:rPr>
                <w:noProof/>
              </w:rPr>
              <w:instrText xml:space="preserve"> PAGEREF _Toc241190702 \h </w:instrText>
            </w:r>
            <w:r>
              <w:rPr>
                <w:noProof/>
              </w:rPr>
            </w:r>
            <w:r>
              <w:rPr>
                <w:noProof/>
              </w:rPr>
              <w:fldChar w:fldCharType="separate"/>
            </w:r>
            <w:r>
              <w:rPr>
                <w:noProof/>
              </w:rPr>
              <w:t>20</w:t>
            </w:r>
            <w:r>
              <w:rPr>
                <w:noProof/>
              </w:rPr>
              <w:fldChar w:fldCharType="end"/>
            </w:r>
          </w:hyperlink>
        </w:p>
        <w:p w14:paraId="3532C854" w14:textId="7809DD5F"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3" w:history="1">
            <w:r w:rsidRPr="00E10A0B">
              <w:rPr>
                <w:rStyle w:val="Hipervnculo"/>
                <w:noProof/>
              </w:rPr>
              <w:t>6.1 Red, segmentación y aislamiento</w:t>
            </w:r>
            <w:r>
              <w:rPr>
                <w:noProof/>
              </w:rPr>
              <w:tab/>
            </w:r>
            <w:r>
              <w:rPr>
                <w:noProof/>
              </w:rPr>
              <w:fldChar w:fldCharType="begin"/>
            </w:r>
            <w:r>
              <w:rPr>
                <w:noProof/>
              </w:rPr>
              <w:instrText xml:space="preserve"> PAGEREF _Toc241190703 \h </w:instrText>
            </w:r>
            <w:r>
              <w:rPr>
                <w:noProof/>
              </w:rPr>
            </w:r>
            <w:r>
              <w:rPr>
                <w:noProof/>
              </w:rPr>
              <w:fldChar w:fldCharType="separate"/>
            </w:r>
            <w:r>
              <w:rPr>
                <w:noProof/>
              </w:rPr>
              <w:t>21</w:t>
            </w:r>
            <w:r>
              <w:rPr>
                <w:noProof/>
              </w:rPr>
              <w:fldChar w:fldCharType="end"/>
            </w:r>
          </w:hyperlink>
        </w:p>
        <w:p w14:paraId="783C0AF0" w14:textId="6B357FB5"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4" w:history="1">
            <w:r w:rsidRPr="00E10A0B">
              <w:rPr>
                <w:rStyle w:val="Hipervnculo"/>
                <w:noProof/>
              </w:rPr>
              <w:t>6.2 Infraestructura como Código (Terraform)</w:t>
            </w:r>
            <w:r>
              <w:rPr>
                <w:noProof/>
              </w:rPr>
              <w:tab/>
            </w:r>
            <w:r>
              <w:rPr>
                <w:noProof/>
              </w:rPr>
              <w:fldChar w:fldCharType="begin"/>
            </w:r>
            <w:r>
              <w:rPr>
                <w:noProof/>
              </w:rPr>
              <w:instrText xml:space="preserve"> PAGEREF _Toc241190704 \h </w:instrText>
            </w:r>
            <w:r>
              <w:rPr>
                <w:noProof/>
              </w:rPr>
            </w:r>
            <w:r>
              <w:rPr>
                <w:noProof/>
              </w:rPr>
              <w:fldChar w:fldCharType="separate"/>
            </w:r>
            <w:r>
              <w:rPr>
                <w:noProof/>
              </w:rPr>
              <w:t>33</w:t>
            </w:r>
            <w:r>
              <w:rPr>
                <w:noProof/>
              </w:rPr>
              <w:fldChar w:fldCharType="end"/>
            </w:r>
          </w:hyperlink>
        </w:p>
        <w:p w14:paraId="327CA3E2" w14:textId="55FDD28C"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5" w:history="1">
            <w:r w:rsidRPr="00E10A0B">
              <w:rPr>
                <w:rStyle w:val="Hipervnculo"/>
                <w:noProof/>
              </w:rPr>
              <w:t>6.3 Configuración (Ansible)</w:t>
            </w:r>
            <w:r>
              <w:rPr>
                <w:noProof/>
              </w:rPr>
              <w:tab/>
            </w:r>
            <w:r>
              <w:rPr>
                <w:noProof/>
              </w:rPr>
              <w:fldChar w:fldCharType="begin"/>
            </w:r>
            <w:r>
              <w:rPr>
                <w:noProof/>
              </w:rPr>
              <w:instrText xml:space="preserve"> PAGEREF _Toc241190705 \h </w:instrText>
            </w:r>
            <w:r>
              <w:rPr>
                <w:noProof/>
              </w:rPr>
            </w:r>
            <w:r>
              <w:rPr>
                <w:noProof/>
              </w:rPr>
              <w:fldChar w:fldCharType="separate"/>
            </w:r>
            <w:r>
              <w:rPr>
                <w:noProof/>
              </w:rPr>
              <w:t>36</w:t>
            </w:r>
            <w:r>
              <w:rPr>
                <w:noProof/>
              </w:rPr>
              <w:fldChar w:fldCharType="end"/>
            </w:r>
          </w:hyperlink>
        </w:p>
        <w:p w14:paraId="72A7D0F7" w14:textId="12320B38"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6" w:history="1">
            <w:r w:rsidRPr="00E10A0B">
              <w:rPr>
                <w:rStyle w:val="Hipervnculo"/>
                <w:noProof/>
              </w:rPr>
              <w:t>6.4 HTTPS con Autoridad Certificadora Privada</w:t>
            </w:r>
            <w:r>
              <w:rPr>
                <w:noProof/>
              </w:rPr>
              <w:tab/>
            </w:r>
            <w:r>
              <w:rPr>
                <w:noProof/>
              </w:rPr>
              <w:fldChar w:fldCharType="begin"/>
            </w:r>
            <w:r>
              <w:rPr>
                <w:noProof/>
              </w:rPr>
              <w:instrText xml:space="preserve"> PAGEREF _Toc241190706 \h </w:instrText>
            </w:r>
            <w:r>
              <w:rPr>
                <w:noProof/>
              </w:rPr>
            </w:r>
            <w:r>
              <w:rPr>
                <w:noProof/>
              </w:rPr>
              <w:fldChar w:fldCharType="separate"/>
            </w:r>
            <w:r>
              <w:rPr>
                <w:noProof/>
              </w:rPr>
              <w:t>36</w:t>
            </w:r>
            <w:r>
              <w:rPr>
                <w:noProof/>
              </w:rPr>
              <w:fldChar w:fldCharType="end"/>
            </w:r>
          </w:hyperlink>
        </w:p>
        <w:p w14:paraId="2B0898F4" w14:textId="06106C4A"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7" w:history="1">
            <w:r w:rsidRPr="00E10A0B">
              <w:rPr>
                <w:rStyle w:val="Hipervnculo"/>
                <w:noProof/>
              </w:rPr>
              <w:t>6.5 Monitoreo (Uptime Kuma)</w:t>
            </w:r>
            <w:r>
              <w:rPr>
                <w:noProof/>
              </w:rPr>
              <w:tab/>
            </w:r>
            <w:r>
              <w:rPr>
                <w:noProof/>
              </w:rPr>
              <w:fldChar w:fldCharType="begin"/>
            </w:r>
            <w:r>
              <w:rPr>
                <w:noProof/>
              </w:rPr>
              <w:instrText xml:space="preserve"> PAGEREF _Toc241190707 \h </w:instrText>
            </w:r>
            <w:r>
              <w:rPr>
                <w:noProof/>
              </w:rPr>
            </w:r>
            <w:r>
              <w:rPr>
                <w:noProof/>
              </w:rPr>
              <w:fldChar w:fldCharType="separate"/>
            </w:r>
            <w:r>
              <w:rPr>
                <w:noProof/>
              </w:rPr>
              <w:t>39</w:t>
            </w:r>
            <w:r>
              <w:rPr>
                <w:noProof/>
              </w:rPr>
              <w:fldChar w:fldCharType="end"/>
            </w:r>
          </w:hyperlink>
        </w:p>
        <w:p w14:paraId="03E0A0FC" w14:textId="715BC917"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08" w:history="1">
            <w:r w:rsidRPr="00E10A0B">
              <w:rPr>
                <w:rStyle w:val="Hipervnculo"/>
                <w:noProof/>
              </w:rPr>
              <w:t>6.6 Carga de trabajo: el CRM y sus controles de seguridad</w:t>
            </w:r>
            <w:r>
              <w:rPr>
                <w:noProof/>
              </w:rPr>
              <w:tab/>
            </w:r>
            <w:r>
              <w:rPr>
                <w:noProof/>
              </w:rPr>
              <w:fldChar w:fldCharType="begin"/>
            </w:r>
            <w:r>
              <w:rPr>
                <w:noProof/>
              </w:rPr>
              <w:instrText xml:space="preserve"> PAGEREF _Toc241190708 \h </w:instrText>
            </w:r>
            <w:r>
              <w:rPr>
                <w:noProof/>
              </w:rPr>
            </w:r>
            <w:r>
              <w:rPr>
                <w:noProof/>
              </w:rPr>
              <w:fldChar w:fldCharType="separate"/>
            </w:r>
            <w:r>
              <w:rPr>
                <w:noProof/>
              </w:rPr>
              <w:t>44</w:t>
            </w:r>
            <w:r>
              <w:rPr>
                <w:noProof/>
              </w:rPr>
              <w:fldChar w:fldCharType="end"/>
            </w:r>
          </w:hyperlink>
        </w:p>
        <w:p w14:paraId="5B8C9CF1" w14:textId="1C6C3B79"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09" w:history="1">
            <w:r w:rsidRPr="00E10A0B">
              <w:rPr>
                <w:rStyle w:val="Hipervnculo"/>
                <w:noProof/>
              </w:rPr>
              <w:t>7. Control de Versiones (GitHub)</w:t>
            </w:r>
            <w:r>
              <w:rPr>
                <w:noProof/>
              </w:rPr>
              <w:tab/>
            </w:r>
            <w:r>
              <w:rPr>
                <w:noProof/>
              </w:rPr>
              <w:fldChar w:fldCharType="begin"/>
            </w:r>
            <w:r>
              <w:rPr>
                <w:noProof/>
              </w:rPr>
              <w:instrText xml:space="preserve"> PAGEREF _Toc241190709 \h </w:instrText>
            </w:r>
            <w:r>
              <w:rPr>
                <w:noProof/>
              </w:rPr>
            </w:r>
            <w:r>
              <w:rPr>
                <w:noProof/>
              </w:rPr>
              <w:fldChar w:fldCharType="separate"/>
            </w:r>
            <w:r>
              <w:rPr>
                <w:noProof/>
              </w:rPr>
              <w:t>49</w:t>
            </w:r>
            <w:r>
              <w:rPr>
                <w:noProof/>
              </w:rPr>
              <w:fldChar w:fldCharType="end"/>
            </w:r>
          </w:hyperlink>
        </w:p>
        <w:p w14:paraId="3C6DA8A3" w14:textId="4B26D211"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10" w:history="1">
            <w:r w:rsidRPr="00E10A0B">
              <w:rPr>
                <w:rStyle w:val="Hipervnculo"/>
                <w:noProof/>
              </w:rPr>
              <w:t>8. Bitácora de Incidentes Reales (fase de simulación)</w:t>
            </w:r>
            <w:r>
              <w:rPr>
                <w:noProof/>
              </w:rPr>
              <w:tab/>
            </w:r>
            <w:r>
              <w:rPr>
                <w:noProof/>
              </w:rPr>
              <w:fldChar w:fldCharType="begin"/>
            </w:r>
            <w:r>
              <w:rPr>
                <w:noProof/>
              </w:rPr>
              <w:instrText xml:space="preserve"> PAGEREF _Toc241190710 \h </w:instrText>
            </w:r>
            <w:r>
              <w:rPr>
                <w:noProof/>
              </w:rPr>
            </w:r>
            <w:r>
              <w:rPr>
                <w:noProof/>
              </w:rPr>
              <w:fldChar w:fldCharType="separate"/>
            </w:r>
            <w:r>
              <w:rPr>
                <w:noProof/>
              </w:rPr>
              <w:t>51</w:t>
            </w:r>
            <w:r>
              <w:rPr>
                <w:noProof/>
              </w:rPr>
              <w:fldChar w:fldCharType="end"/>
            </w:r>
          </w:hyperlink>
        </w:p>
        <w:p w14:paraId="55EB3BF2" w14:textId="126DCE32"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11" w:history="1">
            <w:r w:rsidRPr="00E10A0B">
              <w:rPr>
                <w:rStyle w:val="Hipervnculo"/>
                <w:noProof/>
              </w:rPr>
              <w:t>9. Pruebas y Verificación</w:t>
            </w:r>
            <w:r>
              <w:rPr>
                <w:noProof/>
              </w:rPr>
              <w:tab/>
            </w:r>
            <w:r>
              <w:rPr>
                <w:noProof/>
              </w:rPr>
              <w:fldChar w:fldCharType="begin"/>
            </w:r>
            <w:r>
              <w:rPr>
                <w:noProof/>
              </w:rPr>
              <w:instrText xml:space="preserve"> PAGEREF _Toc241190711 \h </w:instrText>
            </w:r>
            <w:r>
              <w:rPr>
                <w:noProof/>
              </w:rPr>
            </w:r>
            <w:r>
              <w:rPr>
                <w:noProof/>
              </w:rPr>
              <w:fldChar w:fldCharType="separate"/>
            </w:r>
            <w:r>
              <w:rPr>
                <w:noProof/>
              </w:rPr>
              <w:t>52</w:t>
            </w:r>
            <w:r>
              <w:rPr>
                <w:noProof/>
              </w:rPr>
              <w:fldChar w:fldCharType="end"/>
            </w:r>
          </w:hyperlink>
        </w:p>
        <w:p w14:paraId="3C679EBD" w14:textId="2D781FF5"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12" w:history="1">
            <w:r w:rsidRPr="00E10A0B">
              <w:rPr>
                <w:rStyle w:val="Hipervnculo"/>
                <w:noProof/>
              </w:rPr>
              <w:t>9.1 Failover de Keepalived: prueba inicial (Fase F3)</w:t>
            </w:r>
            <w:r>
              <w:rPr>
                <w:noProof/>
              </w:rPr>
              <w:tab/>
            </w:r>
            <w:r>
              <w:rPr>
                <w:noProof/>
              </w:rPr>
              <w:fldChar w:fldCharType="begin"/>
            </w:r>
            <w:r>
              <w:rPr>
                <w:noProof/>
              </w:rPr>
              <w:instrText xml:space="preserve"> PAGEREF _Toc241190712 \h </w:instrText>
            </w:r>
            <w:r>
              <w:rPr>
                <w:noProof/>
              </w:rPr>
            </w:r>
            <w:r>
              <w:rPr>
                <w:noProof/>
              </w:rPr>
              <w:fldChar w:fldCharType="separate"/>
            </w:r>
            <w:r>
              <w:rPr>
                <w:noProof/>
              </w:rPr>
              <w:t>52</w:t>
            </w:r>
            <w:r>
              <w:rPr>
                <w:noProof/>
              </w:rPr>
              <w:fldChar w:fldCharType="end"/>
            </w:r>
          </w:hyperlink>
        </w:p>
        <w:p w14:paraId="6E417ABF" w14:textId="579CFB5A"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13" w:history="1">
            <w:r w:rsidRPr="00E10A0B">
              <w:rPr>
                <w:rStyle w:val="Hipervnculo"/>
                <w:noProof/>
              </w:rPr>
              <w:t>9.2 Failover de Keepalived: revalidación en la red NAT (Fase F3)</w:t>
            </w:r>
            <w:r>
              <w:rPr>
                <w:noProof/>
              </w:rPr>
              <w:tab/>
            </w:r>
            <w:r>
              <w:rPr>
                <w:noProof/>
              </w:rPr>
              <w:fldChar w:fldCharType="begin"/>
            </w:r>
            <w:r>
              <w:rPr>
                <w:noProof/>
              </w:rPr>
              <w:instrText xml:space="preserve"> PAGEREF _Toc241190713 \h </w:instrText>
            </w:r>
            <w:r>
              <w:rPr>
                <w:noProof/>
              </w:rPr>
            </w:r>
            <w:r>
              <w:rPr>
                <w:noProof/>
              </w:rPr>
              <w:fldChar w:fldCharType="separate"/>
            </w:r>
            <w:r>
              <w:rPr>
                <w:noProof/>
              </w:rPr>
              <w:t>52</w:t>
            </w:r>
            <w:r>
              <w:rPr>
                <w:noProof/>
              </w:rPr>
              <w:fldChar w:fldCharType="end"/>
            </w:r>
          </w:hyperlink>
        </w:p>
        <w:p w14:paraId="610ED32B" w14:textId="516E25C9"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14" w:history="1">
            <w:r w:rsidRPr="00E10A0B">
              <w:rPr>
                <w:rStyle w:val="Hipervnculo"/>
                <w:noProof/>
              </w:rPr>
              <w:t>9.3 Failover manual del núcleo (Fase F3)</w:t>
            </w:r>
            <w:r>
              <w:rPr>
                <w:noProof/>
              </w:rPr>
              <w:tab/>
            </w:r>
            <w:r>
              <w:rPr>
                <w:noProof/>
              </w:rPr>
              <w:fldChar w:fldCharType="begin"/>
            </w:r>
            <w:r>
              <w:rPr>
                <w:noProof/>
              </w:rPr>
              <w:instrText xml:space="preserve"> PAGEREF _Toc241190714 \h </w:instrText>
            </w:r>
            <w:r>
              <w:rPr>
                <w:noProof/>
              </w:rPr>
            </w:r>
            <w:r>
              <w:rPr>
                <w:noProof/>
              </w:rPr>
              <w:fldChar w:fldCharType="separate"/>
            </w:r>
            <w:r>
              <w:rPr>
                <w:noProof/>
              </w:rPr>
              <w:t>52</w:t>
            </w:r>
            <w:r>
              <w:rPr>
                <w:noProof/>
              </w:rPr>
              <w:fldChar w:fldCharType="end"/>
            </w:r>
          </w:hyperlink>
        </w:p>
        <w:p w14:paraId="10C7F41D" w14:textId="37182694"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15" w:history="1">
            <w:r w:rsidRPr="00E10A0B">
              <w:rPr>
                <w:rStyle w:val="Hipervnculo"/>
                <w:noProof/>
              </w:rPr>
              <w:t>9.4 Verificación de HTTPS con CA privada (Fase F3)</w:t>
            </w:r>
            <w:r>
              <w:rPr>
                <w:noProof/>
              </w:rPr>
              <w:tab/>
            </w:r>
            <w:r>
              <w:rPr>
                <w:noProof/>
              </w:rPr>
              <w:fldChar w:fldCharType="begin"/>
            </w:r>
            <w:r>
              <w:rPr>
                <w:noProof/>
              </w:rPr>
              <w:instrText xml:space="preserve"> PAGEREF _Toc241190715 \h </w:instrText>
            </w:r>
            <w:r>
              <w:rPr>
                <w:noProof/>
              </w:rPr>
            </w:r>
            <w:r>
              <w:rPr>
                <w:noProof/>
              </w:rPr>
              <w:fldChar w:fldCharType="separate"/>
            </w:r>
            <w:r>
              <w:rPr>
                <w:noProof/>
              </w:rPr>
              <w:t>52</w:t>
            </w:r>
            <w:r>
              <w:rPr>
                <w:noProof/>
              </w:rPr>
              <w:fldChar w:fldCharType="end"/>
            </w:r>
          </w:hyperlink>
        </w:p>
        <w:p w14:paraId="61ECA7B1" w14:textId="160E9979"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16" w:history="1">
            <w:r w:rsidRPr="00E10A0B">
              <w:rPr>
                <w:rStyle w:val="Hipervnculo"/>
                <w:noProof/>
              </w:rPr>
              <w:t>9.5 Verificación de monitoreo (Fase F3)</w:t>
            </w:r>
            <w:r>
              <w:rPr>
                <w:noProof/>
              </w:rPr>
              <w:tab/>
            </w:r>
            <w:r>
              <w:rPr>
                <w:noProof/>
              </w:rPr>
              <w:fldChar w:fldCharType="begin"/>
            </w:r>
            <w:r>
              <w:rPr>
                <w:noProof/>
              </w:rPr>
              <w:instrText xml:space="preserve"> PAGEREF _Toc241190716 \h </w:instrText>
            </w:r>
            <w:r>
              <w:rPr>
                <w:noProof/>
              </w:rPr>
            </w:r>
            <w:r>
              <w:rPr>
                <w:noProof/>
              </w:rPr>
              <w:fldChar w:fldCharType="separate"/>
            </w:r>
            <w:r>
              <w:rPr>
                <w:noProof/>
              </w:rPr>
              <w:t>52</w:t>
            </w:r>
            <w:r>
              <w:rPr>
                <w:noProof/>
              </w:rPr>
              <w:fldChar w:fldCharType="end"/>
            </w:r>
          </w:hyperlink>
        </w:p>
        <w:p w14:paraId="4EEA231E" w14:textId="4803B9E0" w:rsidR="00AD310E" w:rsidRDefault="00AD310E">
          <w:pPr>
            <w:pStyle w:val="TDC2"/>
            <w:tabs>
              <w:tab w:val="right" w:leader="dot" w:pos="9696"/>
            </w:tabs>
            <w:rPr>
              <w:rFonts w:asciiTheme="minorHAnsi" w:eastAsiaTheme="minorEastAsia" w:hAnsiTheme="minorHAnsi" w:cstheme="minorBidi"/>
              <w:noProof/>
              <w:kern w:val="2"/>
              <w:sz w:val="24"/>
              <w:szCs w:val="24"/>
              <w14:ligatures w14:val="standardContextual"/>
            </w:rPr>
          </w:pPr>
          <w:hyperlink w:anchor="_Toc241190717" w:history="1">
            <w:r w:rsidRPr="00E10A0B">
              <w:rPr>
                <w:rStyle w:val="Hipervnculo"/>
                <w:noProof/>
              </w:rPr>
              <w:t>9.6 Verificación de aislamiento y protección de datos (Fase F3)</w:t>
            </w:r>
            <w:r>
              <w:rPr>
                <w:noProof/>
              </w:rPr>
              <w:tab/>
            </w:r>
            <w:r>
              <w:rPr>
                <w:noProof/>
              </w:rPr>
              <w:fldChar w:fldCharType="begin"/>
            </w:r>
            <w:r>
              <w:rPr>
                <w:noProof/>
              </w:rPr>
              <w:instrText xml:space="preserve"> PAGEREF _Toc241190717 \h </w:instrText>
            </w:r>
            <w:r>
              <w:rPr>
                <w:noProof/>
              </w:rPr>
            </w:r>
            <w:r>
              <w:rPr>
                <w:noProof/>
              </w:rPr>
              <w:fldChar w:fldCharType="separate"/>
            </w:r>
            <w:r>
              <w:rPr>
                <w:noProof/>
              </w:rPr>
              <w:t>52</w:t>
            </w:r>
            <w:r>
              <w:rPr>
                <w:noProof/>
              </w:rPr>
              <w:fldChar w:fldCharType="end"/>
            </w:r>
          </w:hyperlink>
        </w:p>
        <w:p w14:paraId="07520C5F" w14:textId="318BA1B0"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18" w:history="1">
            <w:r w:rsidRPr="00E10A0B">
              <w:rPr>
                <w:rStyle w:val="Hipervnculo"/>
                <w:noProof/>
              </w:rPr>
              <w:t>10. Evidencia del Despliegue en el Entorno de Simulación</w:t>
            </w:r>
            <w:r>
              <w:rPr>
                <w:noProof/>
              </w:rPr>
              <w:tab/>
            </w:r>
            <w:r>
              <w:rPr>
                <w:noProof/>
              </w:rPr>
              <w:fldChar w:fldCharType="begin"/>
            </w:r>
            <w:r>
              <w:rPr>
                <w:noProof/>
              </w:rPr>
              <w:instrText xml:space="preserve"> PAGEREF _Toc241190718 \h </w:instrText>
            </w:r>
            <w:r>
              <w:rPr>
                <w:noProof/>
              </w:rPr>
            </w:r>
            <w:r>
              <w:rPr>
                <w:noProof/>
              </w:rPr>
              <w:fldChar w:fldCharType="separate"/>
            </w:r>
            <w:r>
              <w:rPr>
                <w:noProof/>
              </w:rPr>
              <w:t>55</w:t>
            </w:r>
            <w:r>
              <w:rPr>
                <w:noProof/>
              </w:rPr>
              <w:fldChar w:fldCharType="end"/>
            </w:r>
          </w:hyperlink>
        </w:p>
        <w:p w14:paraId="71B13D26" w14:textId="62D82A92"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19" w:history="1">
            <w:r w:rsidRPr="00E10A0B">
              <w:rPr>
                <w:rStyle w:val="Hipervnculo"/>
                <w:noProof/>
              </w:rPr>
              <w:t>11. Conclusiones</w:t>
            </w:r>
            <w:r>
              <w:rPr>
                <w:noProof/>
              </w:rPr>
              <w:tab/>
            </w:r>
            <w:r>
              <w:rPr>
                <w:noProof/>
              </w:rPr>
              <w:fldChar w:fldCharType="begin"/>
            </w:r>
            <w:r>
              <w:rPr>
                <w:noProof/>
              </w:rPr>
              <w:instrText xml:space="preserve"> PAGEREF _Toc241190719 \h </w:instrText>
            </w:r>
            <w:r>
              <w:rPr>
                <w:noProof/>
              </w:rPr>
            </w:r>
            <w:r>
              <w:rPr>
                <w:noProof/>
              </w:rPr>
              <w:fldChar w:fldCharType="separate"/>
            </w:r>
            <w:r>
              <w:rPr>
                <w:noProof/>
              </w:rPr>
              <w:t>59</w:t>
            </w:r>
            <w:r>
              <w:rPr>
                <w:noProof/>
              </w:rPr>
              <w:fldChar w:fldCharType="end"/>
            </w:r>
          </w:hyperlink>
        </w:p>
        <w:p w14:paraId="3783D430" w14:textId="2B44E5D2"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20" w:history="1">
            <w:r w:rsidRPr="00E10A0B">
              <w:rPr>
                <w:rStyle w:val="Hipervnculo"/>
                <w:noProof/>
              </w:rPr>
              <w:t>Anexo A. Resumen de cada máquina virtual en Proxmox</w:t>
            </w:r>
            <w:r>
              <w:rPr>
                <w:noProof/>
              </w:rPr>
              <w:tab/>
            </w:r>
            <w:r>
              <w:rPr>
                <w:noProof/>
              </w:rPr>
              <w:fldChar w:fldCharType="begin"/>
            </w:r>
            <w:r>
              <w:rPr>
                <w:noProof/>
              </w:rPr>
              <w:instrText xml:space="preserve"> PAGEREF _Toc241190720 \h </w:instrText>
            </w:r>
            <w:r>
              <w:rPr>
                <w:noProof/>
              </w:rPr>
            </w:r>
            <w:r>
              <w:rPr>
                <w:noProof/>
              </w:rPr>
              <w:fldChar w:fldCharType="separate"/>
            </w:r>
            <w:r>
              <w:rPr>
                <w:noProof/>
              </w:rPr>
              <w:t>60</w:t>
            </w:r>
            <w:r>
              <w:rPr>
                <w:noProof/>
              </w:rPr>
              <w:fldChar w:fldCharType="end"/>
            </w:r>
          </w:hyperlink>
        </w:p>
        <w:p w14:paraId="5770192A" w14:textId="3C613E9D"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21" w:history="1">
            <w:r w:rsidRPr="00E10A0B">
              <w:rPr>
                <w:rStyle w:val="Hipervnculo"/>
                <w:noProof/>
              </w:rPr>
              <w:t>Anexo B. Detalle funcional del CRM (carga de trabajo)</w:t>
            </w:r>
            <w:r>
              <w:rPr>
                <w:noProof/>
              </w:rPr>
              <w:tab/>
            </w:r>
            <w:r>
              <w:rPr>
                <w:noProof/>
              </w:rPr>
              <w:fldChar w:fldCharType="begin"/>
            </w:r>
            <w:r>
              <w:rPr>
                <w:noProof/>
              </w:rPr>
              <w:instrText xml:space="preserve"> PAGEREF _Toc241190721 \h </w:instrText>
            </w:r>
            <w:r>
              <w:rPr>
                <w:noProof/>
              </w:rPr>
            </w:r>
            <w:r>
              <w:rPr>
                <w:noProof/>
              </w:rPr>
              <w:fldChar w:fldCharType="separate"/>
            </w:r>
            <w:r>
              <w:rPr>
                <w:noProof/>
              </w:rPr>
              <w:t>63</w:t>
            </w:r>
            <w:r>
              <w:rPr>
                <w:noProof/>
              </w:rPr>
              <w:fldChar w:fldCharType="end"/>
            </w:r>
          </w:hyperlink>
        </w:p>
        <w:p w14:paraId="02825766" w14:textId="51EA7AE0" w:rsidR="00AD310E" w:rsidRDefault="00AD310E">
          <w:pPr>
            <w:pStyle w:val="TDC1"/>
            <w:tabs>
              <w:tab w:val="right" w:leader="dot" w:pos="9696"/>
            </w:tabs>
            <w:rPr>
              <w:rFonts w:asciiTheme="minorHAnsi" w:eastAsiaTheme="minorEastAsia" w:hAnsiTheme="minorHAnsi" w:cstheme="minorBidi"/>
              <w:noProof/>
              <w:kern w:val="2"/>
              <w:sz w:val="24"/>
              <w:szCs w:val="24"/>
              <w14:ligatures w14:val="standardContextual"/>
            </w:rPr>
          </w:pPr>
          <w:hyperlink w:anchor="_Toc241190722" w:history="1">
            <w:r w:rsidRPr="00E10A0B">
              <w:rPr>
                <w:rStyle w:val="Hipervnculo"/>
                <w:noProof/>
              </w:rPr>
              <w:t>Anexo C. Secuencia de autenticación de la carga de trabajo</w:t>
            </w:r>
            <w:r>
              <w:rPr>
                <w:noProof/>
              </w:rPr>
              <w:tab/>
            </w:r>
            <w:r>
              <w:rPr>
                <w:noProof/>
              </w:rPr>
              <w:fldChar w:fldCharType="begin"/>
            </w:r>
            <w:r>
              <w:rPr>
                <w:noProof/>
              </w:rPr>
              <w:instrText xml:space="preserve"> PAGEREF _Toc241190722 \h </w:instrText>
            </w:r>
            <w:r>
              <w:rPr>
                <w:noProof/>
              </w:rPr>
            </w:r>
            <w:r>
              <w:rPr>
                <w:noProof/>
              </w:rPr>
              <w:fldChar w:fldCharType="separate"/>
            </w:r>
            <w:r>
              <w:rPr>
                <w:noProof/>
              </w:rPr>
              <w:t>76</w:t>
            </w:r>
            <w:r>
              <w:rPr>
                <w:noProof/>
              </w:rPr>
              <w:fldChar w:fldCharType="end"/>
            </w:r>
          </w:hyperlink>
        </w:p>
        <w:p w14:paraId="5CC4E9EE" w14:textId="5D5F9030" w:rsidR="003B1EAD" w:rsidRDefault="00AD310E">
          <w:r>
            <w:fldChar w:fldCharType="end"/>
          </w:r>
        </w:p>
      </w:sdtContent>
    </w:sdt>
    <w:p w14:paraId="094F2D46" w14:textId="77777777" w:rsidR="003B1EAD" w:rsidRDefault="003B1EAD">
      <w:pPr>
        <w:sectPr w:rsidR="003B1EAD">
          <w:headerReference w:type="default" r:id="rId9"/>
          <w:footerReference w:type="default" r:id="rId10"/>
          <w:pgSz w:w="11906" w:h="16838"/>
          <w:pgMar w:top="1000" w:right="1100" w:bottom="1000" w:left="1100" w:header="708" w:footer="708" w:gutter="0"/>
          <w:cols w:space="720"/>
          <w:docGrid w:linePitch="360"/>
        </w:sectPr>
      </w:pPr>
    </w:p>
    <w:p w14:paraId="3D8899CA" w14:textId="77777777" w:rsidR="003B1EAD" w:rsidRDefault="00AD310E">
      <w:pPr>
        <w:spacing w:after="200"/>
      </w:pPr>
      <w:r>
        <w:rPr>
          <w:b/>
          <w:bCs/>
          <w:color w:val="0F403C"/>
          <w:sz w:val="32"/>
          <w:szCs w:val="32"/>
        </w:rPr>
        <w:lastRenderedPageBreak/>
        <w:t>Índice de figuras</w:t>
      </w:r>
    </w:p>
    <w:sdt>
      <w:sdtPr>
        <w:alias w:val="Índice de figuras"/>
        <w:id w:val="-1540348255"/>
      </w:sdtPr>
      <w:sdtEndPr>
        <w:rPr>
          <w:sz w:val="21"/>
          <w:szCs w:val="21"/>
        </w:rPr>
      </w:sdtEndPr>
      <w:sdtContent>
        <w:p w14:paraId="15D69891" w14:textId="4DF5554B"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\c "Figura" \h</w:instrText>
          </w:r>
          <w:r>
            <w:fldChar w:fldCharType="separate"/>
          </w:r>
          <w:hyperlink w:anchor="_Toc241190723" w:history="1">
            <w:r w:rsidRPr="00AA796D">
              <w:rPr>
                <w:rStyle w:val="Hipervnculo"/>
                <w:noProof/>
              </w:rPr>
              <w:t>Figura 1. Justificación académica cruzada</w:t>
            </w:r>
            <w:r>
              <w:rPr>
                <w:noProof/>
              </w:rPr>
              <w:tab/>
            </w:r>
            <w:r>
              <w:rPr>
                <w:noProof/>
              </w:rPr>
              <w:fldChar w:fldCharType="begin"/>
            </w:r>
            <w:r>
              <w:rPr>
                <w:noProof/>
              </w:rPr>
              <w:instrText xml:space="preserve"> PAGEREF _Toc241190723 \h </w:instrText>
            </w:r>
            <w:r>
              <w:rPr>
                <w:noProof/>
              </w:rPr>
            </w:r>
            <w:r>
              <w:rPr>
                <w:noProof/>
              </w:rPr>
              <w:fldChar w:fldCharType="separate"/>
            </w:r>
            <w:r>
              <w:rPr>
                <w:noProof/>
              </w:rPr>
              <w:t>8</w:t>
            </w:r>
            <w:r>
              <w:rPr>
                <w:noProof/>
              </w:rPr>
              <w:fldChar w:fldCharType="end"/>
            </w:r>
          </w:hyperlink>
        </w:p>
        <w:p w14:paraId="64A7C04D" w14:textId="4567A380"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24" w:history="1">
            <w:r w:rsidRPr="00AA796D">
              <w:rPr>
                <w:rStyle w:val="Hipervnculo"/>
                <w:noProof/>
              </w:rPr>
              <w:t>Figura 2. Vista física: infraestructura de virtualización y red</w:t>
            </w:r>
            <w:r>
              <w:rPr>
                <w:noProof/>
              </w:rPr>
              <w:tab/>
            </w:r>
            <w:r>
              <w:rPr>
                <w:noProof/>
              </w:rPr>
              <w:fldChar w:fldCharType="begin"/>
            </w:r>
            <w:r>
              <w:rPr>
                <w:noProof/>
              </w:rPr>
              <w:instrText xml:space="preserve"> PAGEREF _Toc241190724 \h </w:instrText>
            </w:r>
            <w:r>
              <w:rPr>
                <w:noProof/>
              </w:rPr>
            </w:r>
            <w:r>
              <w:rPr>
                <w:noProof/>
              </w:rPr>
              <w:fldChar w:fldCharType="separate"/>
            </w:r>
            <w:r>
              <w:rPr>
                <w:noProof/>
              </w:rPr>
              <w:t>10</w:t>
            </w:r>
            <w:r>
              <w:rPr>
                <w:noProof/>
              </w:rPr>
              <w:fldChar w:fldCharType="end"/>
            </w:r>
          </w:hyperlink>
        </w:p>
        <w:p w14:paraId="12892AB5" w14:textId="5868BE55"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25" w:history="1">
            <w:r w:rsidRPr="00AA796D">
              <w:rPr>
                <w:rStyle w:val="Hipervnculo"/>
                <w:noProof/>
              </w:rPr>
              <w:t>Figura 3. Diagrama de contexto de la carga de trabajo (nivel 1)</w:t>
            </w:r>
            <w:r>
              <w:rPr>
                <w:noProof/>
              </w:rPr>
              <w:tab/>
            </w:r>
            <w:r>
              <w:rPr>
                <w:noProof/>
              </w:rPr>
              <w:fldChar w:fldCharType="begin"/>
            </w:r>
            <w:r>
              <w:rPr>
                <w:noProof/>
              </w:rPr>
              <w:instrText xml:space="preserve"> PAGEREF _Toc241190725 \h </w:instrText>
            </w:r>
            <w:r>
              <w:rPr>
                <w:noProof/>
              </w:rPr>
            </w:r>
            <w:r>
              <w:rPr>
                <w:noProof/>
              </w:rPr>
              <w:fldChar w:fldCharType="separate"/>
            </w:r>
            <w:r>
              <w:rPr>
                <w:noProof/>
              </w:rPr>
              <w:t>11</w:t>
            </w:r>
            <w:r>
              <w:rPr>
                <w:noProof/>
              </w:rPr>
              <w:fldChar w:fldCharType="end"/>
            </w:r>
          </w:hyperlink>
        </w:p>
        <w:p w14:paraId="33382856" w14:textId="42D8D262"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26" w:history="1">
            <w:r w:rsidRPr="00AA796D">
              <w:rPr>
                <w:rStyle w:val="Hipervnculo"/>
                <w:noProof/>
              </w:rPr>
              <w:t>Figura 4. Diagrama de módulos / contenedores de la carga de trabajo (nivel 2)</w:t>
            </w:r>
            <w:r>
              <w:rPr>
                <w:noProof/>
              </w:rPr>
              <w:tab/>
            </w:r>
            <w:r>
              <w:rPr>
                <w:noProof/>
              </w:rPr>
              <w:fldChar w:fldCharType="begin"/>
            </w:r>
            <w:r>
              <w:rPr>
                <w:noProof/>
              </w:rPr>
              <w:instrText xml:space="preserve"> PAGEREF _Toc241190726 \h </w:instrText>
            </w:r>
            <w:r>
              <w:rPr>
                <w:noProof/>
              </w:rPr>
            </w:r>
            <w:r>
              <w:rPr>
                <w:noProof/>
              </w:rPr>
              <w:fldChar w:fldCharType="separate"/>
            </w:r>
            <w:r>
              <w:rPr>
                <w:noProof/>
              </w:rPr>
              <w:t>12</w:t>
            </w:r>
            <w:r>
              <w:rPr>
                <w:noProof/>
              </w:rPr>
              <w:fldChar w:fldCharType="end"/>
            </w:r>
          </w:hyperlink>
        </w:p>
        <w:p w14:paraId="0C704921" w14:textId="477F0A70"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27" w:history="1">
            <w:r w:rsidRPr="00AA796D">
              <w:rPr>
                <w:rStyle w:val="Hipervnculo"/>
                <w:noProof/>
              </w:rPr>
              <w:t>Figura 5. Cronograma de la práctica (Gantt, 360 horas)</w:t>
            </w:r>
            <w:r>
              <w:rPr>
                <w:noProof/>
              </w:rPr>
              <w:tab/>
            </w:r>
            <w:r>
              <w:rPr>
                <w:noProof/>
              </w:rPr>
              <w:fldChar w:fldCharType="begin"/>
            </w:r>
            <w:r>
              <w:rPr>
                <w:noProof/>
              </w:rPr>
              <w:instrText xml:space="preserve"> PAGEREF _Toc241190727 \h </w:instrText>
            </w:r>
            <w:r>
              <w:rPr>
                <w:noProof/>
              </w:rPr>
            </w:r>
            <w:r>
              <w:rPr>
                <w:noProof/>
              </w:rPr>
              <w:fldChar w:fldCharType="separate"/>
            </w:r>
            <w:r>
              <w:rPr>
                <w:noProof/>
              </w:rPr>
              <w:t>16</w:t>
            </w:r>
            <w:r>
              <w:rPr>
                <w:noProof/>
              </w:rPr>
              <w:fldChar w:fldCharType="end"/>
            </w:r>
          </w:hyperlink>
        </w:p>
        <w:p w14:paraId="4AB24151" w14:textId="3F79108D"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28" w:history="1">
            <w:r w:rsidRPr="00AA796D">
              <w:rPr>
                <w:rStyle w:val="Hipervnculo"/>
                <w:noProof/>
              </w:rPr>
              <w:t>Figura 6. Línea base de Valor Planificado (PV)</w:t>
            </w:r>
            <w:r>
              <w:rPr>
                <w:noProof/>
              </w:rPr>
              <w:tab/>
            </w:r>
            <w:r>
              <w:rPr>
                <w:noProof/>
              </w:rPr>
              <w:fldChar w:fldCharType="begin"/>
            </w:r>
            <w:r>
              <w:rPr>
                <w:noProof/>
              </w:rPr>
              <w:instrText xml:space="preserve"> PAGEREF _Toc241190728 \h </w:instrText>
            </w:r>
            <w:r>
              <w:rPr>
                <w:noProof/>
              </w:rPr>
            </w:r>
            <w:r>
              <w:rPr>
                <w:noProof/>
              </w:rPr>
              <w:fldChar w:fldCharType="separate"/>
            </w:r>
            <w:r>
              <w:rPr>
                <w:noProof/>
              </w:rPr>
              <w:t>19</w:t>
            </w:r>
            <w:r>
              <w:rPr>
                <w:noProof/>
              </w:rPr>
              <w:fldChar w:fldCharType="end"/>
            </w:r>
          </w:hyperlink>
        </w:p>
        <w:p w14:paraId="3380A176" w14:textId="26031375"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29" w:history="1">
            <w:r w:rsidRPr="00AA796D">
              <w:rPr>
                <w:rStyle w:val="Hipervnculo"/>
                <w:noProof/>
              </w:rPr>
              <w:t>Figura 7. Adaptador de red de la VM Proxmox en modo NAT (VMware)</w:t>
            </w:r>
            <w:r>
              <w:rPr>
                <w:noProof/>
              </w:rPr>
              <w:tab/>
            </w:r>
            <w:r>
              <w:rPr>
                <w:noProof/>
              </w:rPr>
              <w:fldChar w:fldCharType="begin"/>
            </w:r>
            <w:r>
              <w:rPr>
                <w:noProof/>
              </w:rPr>
              <w:instrText xml:space="preserve"> PAGEREF _Toc241190729 \h </w:instrText>
            </w:r>
            <w:r>
              <w:rPr>
                <w:noProof/>
              </w:rPr>
            </w:r>
            <w:r>
              <w:rPr>
                <w:noProof/>
              </w:rPr>
              <w:fldChar w:fldCharType="separate"/>
            </w:r>
            <w:r>
              <w:rPr>
                <w:noProof/>
              </w:rPr>
              <w:t>22</w:t>
            </w:r>
            <w:r>
              <w:rPr>
                <w:noProof/>
              </w:rPr>
              <w:fldChar w:fldCharType="end"/>
            </w:r>
          </w:hyperlink>
        </w:p>
        <w:p w14:paraId="68BEE7F5" w14:textId="3CAB857E"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0" w:history="1">
            <w:r w:rsidRPr="00AA796D">
              <w:rPr>
                <w:rStyle w:val="Hipervnculo"/>
                <w:noProof/>
              </w:rPr>
              <w:t>Figura 8. Editor de redes virtuales de VMware</w:t>
            </w:r>
            <w:r>
              <w:rPr>
                <w:noProof/>
              </w:rPr>
              <w:tab/>
            </w:r>
            <w:r>
              <w:rPr>
                <w:noProof/>
              </w:rPr>
              <w:fldChar w:fldCharType="begin"/>
            </w:r>
            <w:r>
              <w:rPr>
                <w:noProof/>
              </w:rPr>
              <w:instrText xml:space="preserve"> PAGEREF _Toc241190730 \h </w:instrText>
            </w:r>
            <w:r>
              <w:rPr>
                <w:noProof/>
              </w:rPr>
            </w:r>
            <w:r>
              <w:rPr>
                <w:noProof/>
              </w:rPr>
              <w:fldChar w:fldCharType="separate"/>
            </w:r>
            <w:r>
              <w:rPr>
                <w:noProof/>
              </w:rPr>
              <w:t>23</w:t>
            </w:r>
            <w:r>
              <w:rPr>
                <w:noProof/>
              </w:rPr>
              <w:fldChar w:fldCharType="end"/>
            </w:r>
          </w:hyperlink>
        </w:p>
        <w:p w14:paraId="7ED595C4" w14:textId="2B6927C7"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1" w:history="1">
            <w:r w:rsidRPr="00AA796D">
              <w:rPr>
                <w:rStyle w:val="Hipervnculo"/>
                <w:noProof/>
              </w:rPr>
              <w:t>Figura 9. Direccionamiento del PC anfitrión</w:t>
            </w:r>
            <w:r>
              <w:rPr>
                <w:noProof/>
              </w:rPr>
              <w:tab/>
            </w:r>
            <w:r>
              <w:rPr>
                <w:noProof/>
              </w:rPr>
              <w:fldChar w:fldCharType="begin"/>
            </w:r>
            <w:r>
              <w:rPr>
                <w:noProof/>
              </w:rPr>
              <w:instrText xml:space="preserve"> PAGEREF _Toc241190731 \h </w:instrText>
            </w:r>
            <w:r>
              <w:rPr>
                <w:noProof/>
              </w:rPr>
            </w:r>
            <w:r>
              <w:rPr>
                <w:noProof/>
              </w:rPr>
              <w:fldChar w:fldCharType="separate"/>
            </w:r>
            <w:r>
              <w:rPr>
                <w:noProof/>
              </w:rPr>
              <w:t>24</w:t>
            </w:r>
            <w:r>
              <w:rPr>
                <w:noProof/>
              </w:rPr>
              <w:fldChar w:fldCharType="end"/>
            </w:r>
          </w:hyperlink>
        </w:p>
        <w:p w14:paraId="62DF7264" w14:textId="1B1F76F2"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2" w:history="1">
            <w:r w:rsidRPr="00AA796D">
              <w:rPr>
                <w:rStyle w:val="Hipervnculo"/>
                <w:noProof/>
              </w:rPr>
              <w:t>Figura 10. Interfaces de red del nodo Proxmox</w:t>
            </w:r>
            <w:r>
              <w:rPr>
                <w:noProof/>
              </w:rPr>
              <w:tab/>
            </w:r>
            <w:r>
              <w:rPr>
                <w:noProof/>
              </w:rPr>
              <w:fldChar w:fldCharType="begin"/>
            </w:r>
            <w:r>
              <w:rPr>
                <w:noProof/>
              </w:rPr>
              <w:instrText xml:space="preserve"> PAGEREF _Toc241190732 \h </w:instrText>
            </w:r>
            <w:r>
              <w:rPr>
                <w:noProof/>
              </w:rPr>
            </w:r>
            <w:r>
              <w:rPr>
                <w:noProof/>
              </w:rPr>
              <w:fldChar w:fldCharType="separate"/>
            </w:r>
            <w:r>
              <w:rPr>
                <w:noProof/>
              </w:rPr>
              <w:t>25</w:t>
            </w:r>
            <w:r>
              <w:rPr>
                <w:noProof/>
              </w:rPr>
              <w:fldChar w:fldCharType="end"/>
            </w:r>
          </w:hyperlink>
        </w:p>
        <w:p w14:paraId="31345FA3" w14:textId="52FC10FF"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3" w:history="1">
            <w:r w:rsidRPr="00AA796D">
              <w:rPr>
                <w:rStyle w:val="Hipervnculo"/>
                <w:noProof/>
              </w:rPr>
              <w:t>Figura 11. Script de reenvío y NAT del host Proxmox</w:t>
            </w:r>
            <w:r>
              <w:rPr>
                <w:noProof/>
              </w:rPr>
              <w:tab/>
            </w:r>
            <w:r>
              <w:rPr>
                <w:noProof/>
              </w:rPr>
              <w:fldChar w:fldCharType="begin"/>
            </w:r>
            <w:r>
              <w:rPr>
                <w:noProof/>
              </w:rPr>
              <w:instrText xml:space="preserve"> PAGEREF _Toc241190733 \h </w:instrText>
            </w:r>
            <w:r>
              <w:rPr>
                <w:noProof/>
              </w:rPr>
            </w:r>
            <w:r>
              <w:rPr>
                <w:noProof/>
              </w:rPr>
              <w:fldChar w:fldCharType="separate"/>
            </w:r>
            <w:r>
              <w:rPr>
                <w:noProof/>
              </w:rPr>
              <w:t>26</w:t>
            </w:r>
            <w:r>
              <w:rPr>
                <w:noProof/>
              </w:rPr>
              <w:fldChar w:fldCharType="end"/>
            </w:r>
          </w:hyperlink>
        </w:p>
        <w:p w14:paraId="4145CCFA" w14:textId="4126359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4" w:history="1">
            <w:r w:rsidRPr="00AA796D">
              <w:rPr>
                <w:rStyle w:val="Hipervnculo"/>
                <w:noProof/>
              </w:rPr>
              <w:t>Figura 12. Reglas NAT activas tras la corrección</w:t>
            </w:r>
            <w:r>
              <w:rPr>
                <w:noProof/>
              </w:rPr>
              <w:tab/>
            </w:r>
            <w:r>
              <w:rPr>
                <w:noProof/>
              </w:rPr>
              <w:fldChar w:fldCharType="begin"/>
            </w:r>
            <w:r>
              <w:rPr>
                <w:noProof/>
              </w:rPr>
              <w:instrText xml:space="preserve"> PAGEREF _Toc241190734 \h </w:instrText>
            </w:r>
            <w:r>
              <w:rPr>
                <w:noProof/>
              </w:rPr>
            </w:r>
            <w:r>
              <w:rPr>
                <w:noProof/>
              </w:rPr>
              <w:fldChar w:fldCharType="separate"/>
            </w:r>
            <w:r>
              <w:rPr>
                <w:noProof/>
              </w:rPr>
              <w:t>27</w:t>
            </w:r>
            <w:r>
              <w:rPr>
                <w:noProof/>
              </w:rPr>
              <w:fldChar w:fldCharType="end"/>
            </w:r>
          </w:hyperlink>
        </w:p>
        <w:p w14:paraId="2DD567B7" w14:textId="29F594E1"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5" w:history="1">
            <w:r w:rsidRPr="00AA796D">
              <w:rPr>
                <w:rStyle w:val="Hipervnculo"/>
                <w:noProof/>
              </w:rPr>
              <w:t>Figura 13. Prueba de aislamiento del núcleo</w:t>
            </w:r>
            <w:r>
              <w:rPr>
                <w:noProof/>
              </w:rPr>
              <w:tab/>
            </w:r>
            <w:r>
              <w:rPr>
                <w:noProof/>
              </w:rPr>
              <w:fldChar w:fldCharType="begin"/>
            </w:r>
            <w:r>
              <w:rPr>
                <w:noProof/>
              </w:rPr>
              <w:instrText xml:space="preserve"> PAGEREF _Toc241190735 \h </w:instrText>
            </w:r>
            <w:r>
              <w:rPr>
                <w:noProof/>
              </w:rPr>
            </w:r>
            <w:r>
              <w:rPr>
                <w:noProof/>
              </w:rPr>
              <w:fldChar w:fldCharType="separate"/>
            </w:r>
            <w:r>
              <w:rPr>
                <w:noProof/>
              </w:rPr>
              <w:t>28</w:t>
            </w:r>
            <w:r>
              <w:rPr>
                <w:noProof/>
              </w:rPr>
              <w:fldChar w:fldCharType="end"/>
            </w:r>
          </w:hyperlink>
        </w:p>
        <w:p w14:paraId="6EF8A999" w14:textId="0DE00083"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6" w:history="1">
            <w:r w:rsidRPr="00AA796D">
              <w:rPr>
                <w:rStyle w:val="Hipervnculo"/>
                <w:noProof/>
              </w:rPr>
              <w:t>Figura 14. Hardware de crm-edge</w:t>
            </w:r>
            <w:r>
              <w:rPr>
                <w:noProof/>
              </w:rPr>
              <w:tab/>
            </w:r>
            <w:r>
              <w:rPr>
                <w:noProof/>
              </w:rPr>
              <w:fldChar w:fldCharType="begin"/>
            </w:r>
            <w:r>
              <w:rPr>
                <w:noProof/>
              </w:rPr>
              <w:instrText xml:space="preserve"> PAGEREF _Toc241190736 \h </w:instrText>
            </w:r>
            <w:r>
              <w:rPr>
                <w:noProof/>
              </w:rPr>
            </w:r>
            <w:r>
              <w:rPr>
                <w:noProof/>
              </w:rPr>
              <w:fldChar w:fldCharType="separate"/>
            </w:r>
            <w:r>
              <w:rPr>
                <w:noProof/>
              </w:rPr>
              <w:t>29</w:t>
            </w:r>
            <w:r>
              <w:rPr>
                <w:noProof/>
              </w:rPr>
              <w:fldChar w:fldCharType="end"/>
            </w:r>
          </w:hyperlink>
        </w:p>
        <w:p w14:paraId="548F55C8" w14:textId="0AE9D535"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7" w:history="1">
            <w:r w:rsidRPr="00AA796D">
              <w:rPr>
                <w:rStyle w:val="Hipervnculo"/>
                <w:noProof/>
              </w:rPr>
              <w:t>Figura 15. Cloud-Init de crm-edge</w:t>
            </w:r>
            <w:r>
              <w:rPr>
                <w:noProof/>
              </w:rPr>
              <w:tab/>
            </w:r>
            <w:r>
              <w:rPr>
                <w:noProof/>
              </w:rPr>
              <w:fldChar w:fldCharType="begin"/>
            </w:r>
            <w:r>
              <w:rPr>
                <w:noProof/>
              </w:rPr>
              <w:instrText xml:space="preserve"> PAGEREF _Toc241190737 \h </w:instrText>
            </w:r>
            <w:r>
              <w:rPr>
                <w:noProof/>
              </w:rPr>
            </w:r>
            <w:r>
              <w:rPr>
                <w:noProof/>
              </w:rPr>
              <w:fldChar w:fldCharType="separate"/>
            </w:r>
            <w:r>
              <w:rPr>
                <w:noProof/>
              </w:rPr>
              <w:t>30</w:t>
            </w:r>
            <w:r>
              <w:rPr>
                <w:noProof/>
              </w:rPr>
              <w:fldChar w:fldCharType="end"/>
            </w:r>
          </w:hyperlink>
        </w:p>
        <w:p w14:paraId="19DAB599" w14:textId="23240E3A"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8" w:history="1">
            <w:r w:rsidRPr="00AA796D">
              <w:rPr>
                <w:rStyle w:val="Hipervnculo"/>
                <w:noProof/>
              </w:rPr>
              <w:t>Figura 16. Hardware de crm-core</w:t>
            </w:r>
            <w:r>
              <w:rPr>
                <w:noProof/>
              </w:rPr>
              <w:tab/>
            </w:r>
            <w:r>
              <w:rPr>
                <w:noProof/>
              </w:rPr>
              <w:fldChar w:fldCharType="begin"/>
            </w:r>
            <w:r>
              <w:rPr>
                <w:noProof/>
              </w:rPr>
              <w:instrText xml:space="preserve"> PAGEREF _Toc241190738 \h </w:instrText>
            </w:r>
            <w:r>
              <w:rPr>
                <w:noProof/>
              </w:rPr>
            </w:r>
            <w:r>
              <w:rPr>
                <w:noProof/>
              </w:rPr>
              <w:fldChar w:fldCharType="separate"/>
            </w:r>
            <w:r>
              <w:rPr>
                <w:noProof/>
              </w:rPr>
              <w:t>31</w:t>
            </w:r>
            <w:r>
              <w:rPr>
                <w:noProof/>
              </w:rPr>
              <w:fldChar w:fldCharType="end"/>
            </w:r>
          </w:hyperlink>
        </w:p>
        <w:p w14:paraId="76755D2F" w14:textId="46D1599E"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39" w:history="1">
            <w:r w:rsidRPr="00AA796D">
              <w:rPr>
                <w:rStyle w:val="Hipervnculo"/>
                <w:noProof/>
              </w:rPr>
              <w:t>Figura 17. Cloud-Init de crm-core</w:t>
            </w:r>
            <w:r>
              <w:rPr>
                <w:noProof/>
              </w:rPr>
              <w:tab/>
            </w:r>
            <w:r>
              <w:rPr>
                <w:noProof/>
              </w:rPr>
              <w:fldChar w:fldCharType="begin"/>
            </w:r>
            <w:r>
              <w:rPr>
                <w:noProof/>
              </w:rPr>
              <w:instrText xml:space="preserve"> PAGEREF _Toc241190739 \h </w:instrText>
            </w:r>
            <w:r>
              <w:rPr>
                <w:noProof/>
              </w:rPr>
            </w:r>
            <w:r>
              <w:rPr>
                <w:noProof/>
              </w:rPr>
              <w:fldChar w:fldCharType="separate"/>
            </w:r>
            <w:r>
              <w:rPr>
                <w:noProof/>
              </w:rPr>
              <w:t>32</w:t>
            </w:r>
            <w:r>
              <w:rPr>
                <w:noProof/>
              </w:rPr>
              <w:fldChar w:fldCharType="end"/>
            </w:r>
          </w:hyperlink>
        </w:p>
        <w:p w14:paraId="0F84D388" w14:textId="72EEE809"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0" w:history="1">
            <w:r w:rsidRPr="00AA796D">
              <w:rPr>
                <w:rStyle w:val="Hipervnculo"/>
                <w:noProof/>
              </w:rPr>
              <w:t>Figura 18. Las cuatro VMs en ejecución en Proxmox</w:t>
            </w:r>
            <w:r>
              <w:rPr>
                <w:noProof/>
              </w:rPr>
              <w:tab/>
            </w:r>
            <w:r>
              <w:rPr>
                <w:noProof/>
              </w:rPr>
              <w:fldChar w:fldCharType="begin"/>
            </w:r>
            <w:r>
              <w:rPr>
                <w:noProof/>
              </w:rPr>
              <w:instrText xml:space="preserve"> PAGEREF _Toc241190740 \h </w:instrText>
            </w:r>
            <w:r>
              <w:rPr>
                <w:noProof/>
              </w:rPr>
            </w:r>
            <w:r>
              <w:rPr>
                <w:noProof/>
              </w:rPr>
              <w:fldChar w:fldCharType="separate"/>
            </w:r>
            <w:r>
              <w:rPr>
                <w:noProof/>
              </w:rPr>
              <w:t>34</w:t>
            </w:r>
            <w:r>
              <w:rPr>
                <w:noProof/>
              </w:rPr>
              <w:fldChar w:fldCharType="end"/>
            </w:r>
          </w:hyperlink>
        </w:p>
        <w:p w14:paraId="75B3BAD4" w14:textId="483C2722"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1" w:history="1">
            <w:r w:rsidRPr="00AA796D">
              <w:rPr>
                <w:rStyle w:val="Hipervnculo"/>
                <w:noProof/>
              </w:rPr>
              <w:t>Figura 19. Plan de Terraform posterior a la migración de red</w:t>
            </w:r>
            <w:r>
              <w:rPr>
                <w:noProof/>
              </w:rPr>
              <w:tab/>
            </w:r>
            <w:r>
              <w:rPr>
                <w:noProof/>
              </w:rPr>
              <w:fldChar w:fldCharType="begin"/>
            </w:r>
            <w:r>
              <w:rPr>
                <w:noProof/>
              </w:rPr>
              <w:instrText xml:space="preserve"> PAGEREF _Toc241190741 \h </w:instrText>
            </w:r>
            <w:r>
              <w:rPr>
                <w:noProof/>
              </w:rPr>
            </w:r>
            <w:r>
              <w:rPr>
                <w:noProof/>
              </w:rPr>
              <w:fldChar w:fldCharType="separate"/>
            </w:r>
            <w:r>
              <w:rPr>
                <w:noProof/>
              </w:rPr>
              <w:t>35</w:t>
            </w:r>
            <w:r>
              <w:rPr>
                <w:noProof/>
              </w:rPr>
              <w:fldChar w:fldCharType="end"/>
            </w:r>
          </w:hyperlink>
        </w:p>
        <w:p w14:paraId="0B136096" w14:textId="54CF83DC"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2" w:history="1">
            <w:r w:rsidRPr="00AA796D">
              <w:rPr>
                <w:rStyle w:val="Hipervnculo"/>
                <w:noProof/>
              </w:rPr>
              <w:t>Figura 20. Detalle del certificado servido por el CRM</w:t>
            </w:r>
            <w:r>
              <w:rPr>
                <w:noProof/>
              </w:rPr>
              <w:tab/>
            </w:r>
            <w:r>
              <w:rPr>
                <w:noProof/>
              </w:rPr>
              <w:fldChar w:fldCharType="begin"/>
            </w:r>
            <w:r>
              <w:rPr>
                <w:noProof/>
              </w:rPr>
              <w:instrText xml:space="preserve"> PAGEREF _Toc241190742 \h </w:instrText>
            </w:r>
            <w:r>
              <w:rPr>
                <w:noProof/>
              </w:rPr>
            </w:r>
            <w:r>
              <w:rPr>
                <w:noProof/>
              </w:rPr>
              <w:fldChar w:fldCharType="separate"/>
            </w:r>
            <w:r>
              <w:rPr>
                <w:noProof/>
              </w:rPr>
              <w:t>37</w:t>
            </w:r>
            <w:r>
              <w:rPr>
                <w:noProof/>
              </w:rPr>
              <w:fldChar w:fldCharType="end"/>
            </w:r>
          </w:hyperlink>
        </w:p>
        <w:p w14:paraId="016D20DB" w14:textId="4E9C7C7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3" w:history="1">
            <w:r w:rsidRPr="00AA796D">
              <w:rPr>
                <w:rStyle w:val="Hipervnculo"/>
                <w:noProof/>
              </w:rPr>
              <w:t>Figura 21. Conexión segura sin advertencias</w:t>
            </w:r>
            <w:r>
              <w:rPr>
                <w:noProof/>
              </w:rPr>
              <w:tab/>
            </w:r>
            <w:r>
              <w:rPr>
                <w:noProof/>
              </w:rPr>
              <w:fldChar w:fldCharType="begin"/>
            </w:r>
            <w:r>
              <w:rPr>
                <w:noProof/>
              </w:rPr>
              <w:instrText xml:space="preserve"> PAGEREF _Toc241190743 \h </w:instrText>
            </w:r>
            <w:r>
              <w:rPr>
                <w:noProof/>
              </w:rPr>
            </w:r>
            <w:r>
              <w:rPr>
                <w:noProof/>
              </w:rPr>
              <w:fldChar w:fldCharType="separate"/>
            </w:r>
            <w:r>
              <w:rPr>
                <w:noProof/>
              </w:rPr>
              <w:t>38</w:t>
            </w:r>
            <w:r>
              <w:rPr>
                <w:noProof/>
              </w:rPr>
              <w:fldChar w:fldCharType="end"/>
            </w:r>
          </w:hyperlink>
        </w:p>
        <w:p w14:paraId="5292142D" w14:textId="4ED67FCC"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4" w:history="1">
            <w:r w:rsidRPr="00AA796D">
              <w:rPr>
                <w:rStyle w:val="Hipervnculo"/>
                <w:noProof/>
              </w:rPr>
              <w:t>Figura 22. Monitores tras el cambio de direccionamiento</w:t>
            </w:r>
            <w:r>
              <w:rPr>
                <w:noProof/>
              </w:rPr>
              <w:tab/>
            </w:r>
            <w:r>
              <w:rPr>
                <w:noProof/>
              </w:rPr>
              <w:fldChar w:fldCharType="begin"/>
            </w:r>
            <w:r>
              <w:rPr>
                <w:noProof/>
              </w:rPr>
              <w:instrText xml:space="preserve"> PAGEREF _Toc241190744 \h </w:instrText>
            </w:r>
            <w:r>
              <w:rPr>
                <w:noProof/>
              </w:rPr>
            </w:r>
            <w:r>
              <w:rPr>
                <w:noProof/>
              </w:rPr>
              <w:fldChar w:fldCharType="separate"/>
            </w:r>
            <w:r>
              <w:rPr>
                <w:noProof/>
              </w:rPr>
              <w:t>40</w:t>
            </w:r>
            <w:r>
              <w:rPr>
                <w:noProof/>
              </w:rPr>
              <w:fldChar w:fldCharType="end"/>
            </w:r>
          </w:hyperlink>
        </w:p>
        <w:p w14:paraId="491CD90A" w14:textId="6D4E05BC"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5" w:history="1">
            <w:r w:rsidRPr="00AA796D">
              <w:rPr>
                <w:rStyle w:val="Hipervnculo"/>
                <w:noProof/>
              </w:rPr>
              <w:t>Figura 23. Monitor CORE activo (10.10.10.10:8001)</w:t>
            </w:r>
            <w:r>
              <w:rPr>
                <w:noProof/>
              </w:rPr>
              <w:tab/>
            </w:r>
            <w:r>
              <w:rPr>
                <w:noProof/>
              </w:rPr>
              <w:fldChar w:fldCharType="begin"/>
            </w:r>
            <w:r>
              <w:rPr>
                <w:noProof/>
              </w:rPr>
              <w:instrText xml:space="preserve"> PAGEREF _Toc241190745 \h </w:instrText>
            </w:r>
            <w:r>
              <w:rPr>
                <w:noProof/>
              </w:rPr>
            </w:r>
            <w:r>
              <w:rPr>
                <w:noProof/>
              </w:rPr>
              <w:fldChar w:fldCharType="separate"/>
            </w:r>
            <w:r>
              <w:rPr>
                <w:noProof/>
              </w:rPr>
              <w:t>41</w:t>
            </w:r>
            <w:r>
              <w:rPr>
                <w:noProof/>
              </w:rPr>
              <w:fldChar w:fldCharType="end"/>
            </w:r>
          </w:hyperlink>
        </w:p>
        <w:p w14:paraId="72BF4001" w14:textId="393FEF53"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6" w:history="1">
            <w:r w:rsidRPr="00AA796D">
              <w:rPr>
                <w:rStyle w:val="Hipervnculo"/>
                <w:noProof/>
              </w:rPr>
              <w:t>Figura 24. Monitor CORE stand-by (10.10.10.11:8001)</w:t>
            </w:r>
            <w:r>
              <w:rPr>
                <w:noProof/>
              </w:rPr>
              <w:tab/>
            </w:r>
            <w:r>
              <w:rPr>
                <w:noProof/>
              </w:rPr>
              <w:fldChar w:fldCharType="begin"/>
            </w:r>
            <w:r>
              <w:rPr>
                <w:noProof/>
              </w:rPr>
              <w:instrText xml:space="preserve"> PAGEREF _Toc241190746 \h </w:instrText>
            </w:r>
            <w:r>
              <w:rPr>
                <w:noProof/>
              </w:rPr>
            </w:r>
            <w:r>
              <w:rPr>
                <w:noProof/>
              </w:rPr>
              <w:fldChar w:fldCharType="separate"/>
            </w:r>
            <w:r>
              <w:rPr>
                <w:noProof/>
              </w:rPr>
              <w:t>41</w:t>
            </w:r>
            <w:r>
              <w:rPr>
                <w:noProof/>
              </w:rPr>
              <w:fldChar w:fldCharType="end"/>
            </w:r>
          </w:hyperlink>
        </w:p>
        <w:p w14:paraId="2E074B5E" w14:textId="2A03C349"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7" w:history="1">
            <w:r w:rsidRPr="00AA796D">
              <w:rPr>
                <w:rStyle w:val="Hipervnculo"/>
                <w:noProof/>
              </w:rPr>
              <w:t>Figura 25. Monitor EDGE activo (https://10.10.10.2)</w:t>
            </w:r>
            <w:r>
              <w:rPr>
                <w:noProof/>
              </w:rPr>
              <w:tab/>
            </w:r>
            <w:r>
              <w:rPr>
                <w:noProof/>
              </w:rPr>
              <w:fldChar w:fldCharType="begin"/>
            </w:r>
            <w:r>
              <w:rPr>
                <w:noProof/>
              </w:rPr>
              <w:instrText xml:space="preserve"> PAGEREF _Toc241190747 \h </w:instrText>
            </w:r>
            <w:r>
              <w:rPr>
                <w:noProof/>
              </w:rPr>
            </w:r>
            <w:r>
              <w:rPr>
                <w:noProof/>
              </w:rPr>
              <w:fldChar w:fldCharType="separate"/>
            </w:r>
            <w:r>
              <w:rPr>
                <w:noProof/>
              </w:rPr>
              <w:t>42</w:t>
            </w:r>
            <w:r>
              <w:rPr>
                <w:noProof/>
              </w:rPr>
              <w:fldChar w:fldCharType="end"/>
            </w:r>
          </w:hyperlink>
        </w:p>
        <w:p w14:paraId="68E3294A" w14:textId="39FF8B1B"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8" w:history="1">
            <w:r w:rsidRPr="00AA796D">
              <w:rPr>
                <w:rStyle w:val="Hipervnculo"/>
                <w:noProof/>
              </w:rPr>
              <w:t>Figura 26. Monitor EDGE stand-by (https://10.10.10.3)</w:t>
            </w:r>
            <w:r>
              <w:rPr>
                <w:noProof/>
              </w:rPr>
              <w:tab/>
            </w:r>
            <w:r>
              <w:rPr>
                <w:noProof/>
              </w:rPr>
              <w:fldChar w:fldCharType="begin"/>
            </w:r>
            <w:r>
              <w:rPr>
                <w:noProof/>
              </w:rPr>
              <w:instrText xml:space="preserve"> PAGEREF _Toc241190748 \h </w:instrText>
            </w:r>
            <w:r>
              <w:rPr>
                <w:noProof/>
              </w:rPr>
            </w:r>
            <w:r>
              <w:rPr>
                <w:noProof/>
              </w:rPr>
              <w:fldChar w:fldCharType="separate"/>
            </w:r>
            <w:r>
              <w:rPr>
                <w:noProof/>
              </w:rPr>
              <w:t>42</w:t>
            </w:r>
            <w:r>
              <w:rPr>
                <w:noProof/>
              </w:rPr>
              <w:fldChar w:fldCharType="end"/>
            </w:r>
          </w:hyperlink>
        </w:p>
        <w:p w14:paraId="6DB3FB69" w14:textId="59481476"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49" w:history="1">
            <w:r w:rsidRPr="00AA796D">
              <w:rPr>
                <w:rStyle w:val="Hipervnculo"/>
                <w:noProof/>
              </w:rPr>
              <w:t>Figura 27. Monitor IP Virtual VRRP (https://10.10.10.5)</w:t>
            </w:r>
            <w:r>
              <w:rPr>
                <w:noProof/>
              </w:rPr>
              <w:tab/>
            </w:r>
            <w:r>
              <w:rPr>
                <w:noProof/>
              </w:rPr>
              <w:fldChar w:fldCharType="begin"/>
            </w:r>
            <w:r>
              <w:rPr>
                <w:noProof/>
              </w:rPr>
              <w:instrText xml:space="preserve"> PAGEREF _Toc241190749 \h </w:instrText>
            </w:r>
            <w:r>
              <w:rPr>
                <w:noProof/>
              </w:rPr>
            </w:r>
            <w:r>
              <w:rPr>
                <w:noProof/>
              </w:rPr>
              <w:fldChar w:fldCharType="separate"/>
            </w:r>
            <w:r>
              <w:rPr>
                <w:noProof/>
              </w:rPr>
              <w:t>43</w:t>
            </w:r>
            <w:r>
              <w:rPr>
                <w:noProof/>
              </w:rPr>
              <w:fldChar w:fldCharType="end"/>
            </w:r>
          </w:hyperlink>
        </w:p>
        <w:p w14:paraId="2CC0CAD4" w14:textId="39E7CC22"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0" w:history="1">
            <w:r w:rsidRPr="00AA796D">
              <w:rPr>
                <w:rStyle w:val="Hipervnculo"/>
                <w:noProof/>
              </w:rPr>
              <w:t>Figura 28. Monitor POSTGRES (TCP 10.10.10.10:5432)</w:t>
            </w:r>
            <w:r>
              <w:rPr>
                <w:noProof/>
              </w:rPr>
              <w:tab/>
            </w:r>
            <w:r>
              <w:rPr>
                <w:noProof/>
              </w:rPr>
              <w:fldChar w:fldCharType="begin"/>
            </w:r>
            <w:r>
              <w:rPr>
                <w:noProof/>
              </w:rPr>
              <w:instrText xml:space="preserve"> PAGEREF _Toc241190750 \h </w:instrText>
            </w:r>
            <w:r>
              <w:rPr>
                <w:noProof/>
              </w:rPr>
            </w:r>
            <w:r>
              <w:rPr>
                <w:noProof/>
              </w:rPr>
              <w:fldChar w:fldCharType="separate"/>
            </w:r>
            <w:r>
              <w:rPr>
                <w:noProof/>
              </w:rPr>
              <w:t>43</w:t>
            </w:r>
            <w:r>
              <w:rPr>
                <w:noProof/>
              </w:rPr>
              <w:fldChar w:fldCharType="end"/>
            </w:r>
          </w:hyperlink>
        </w:p>
        <w:p w14:paraId="7B31FF34" w14:textId="66A1C529"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1" w:history="1">
            <w:r w:rsidRPr="00AA796D">
              <w:rPr>
                <w:rStyle w:val="Hipervnculo"/>
                <w:noProof/>
              </w:rPr>
              <w:t>Figura 29. Inicio de sesión con credenciales inválidas, sobre HTTPS</w:t>
            </w:r>
            <w:r>
              <w:rPr>
                <w:noProof/>
              </w:rPr>
              <w:tab/>
            </w:r>
            <w:r>
              <w:rPr>
                <w:noProof/>
              </w:rPr>
              <w:fldChar w:fldCharType="begin"/>
            </w:r>
            <w:r>
              <w:rPr>
                <w:noProof/>
              </w:rPr>
              <w:instrText xml:space="preserve"> PAGEREF _Toc241190751 \h </w:instrText>
            </w:r>
            <w:r>
              <w:rPr>
                <w:noProof/>
              </w:rPr>
            </w:r>
            <w:r>
              <w:rPr>
                <w:noProof/>
              </w:rPr>
              <w:fldChar w:fldCharType="separate"/>
            </w:r>
            <w:r>
              <w:rPr>
                <w:noProof/>
              </w:rPr>
              <w:t>45</w:t>
            </w:r>
            <w:r>
              <w:rPr>
                <w:noProof/>
              </w:rPr>
              <w:fldChar w:fldCharType="end"/>
            </w:r>
          </w:hyperlink>
        </w:p>
        <w:p w14:paraId="48186613" w14:textId="455401A3"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2" w:history="1">
            <w:r w:rsidRPr="00AA796D">
              <w:rPr>
                <w:rStyle w:val="Hipervnculo"/>
                <w:noProof/>
              </w:rPr>
              <w:t>Figura 30. Módulo Usuarios y accesos</w:t>
            </w:r>
            <w:r>
              <w:rPr>
                <w:noProof/>
              </w:rPr>
              <w:tab/>
            </w:r>
            <w:r>
              <w:rPr>
                <w:noProof/>
              </w:rPr>
              <w:fldChar w:fldCharType="begin"/>
            </w:r>
            <w:r>
              <w:rPr>
                <w:noProof/>
              </w:rPr>
              <w:instrText xml:space="preserve"> PAGEREF _Toc241190752 \h </w:instrText>
            </w:r>
            <w:r>
              <w:rPr>
                <w:noProof/>
              </w:rPr>
            </w:r>
            <w:r>
              <w:rPr>
                <w:noProof/>
              </w:rPr>
              <w:fldChar w:fldCharType="separate"/>
            </w:r>
            <w:r>
              <w:rPr>
                <w:noProof/>
              </w:rPr>
              <w:t>46</w:t>
            </w:r>
            <w:r>
              <w:rPr>
                <w:noProof/>
              </w:rPr>
              <w:fldChar w:fldCharType="end"/>
            </w:r>
          </w:hyperlink>
        </w:p>
        <w:p w14:paraId="6B10CE3A" w14:textId="30F2947C"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3" w:history="1">
            <w:r w:rsidRPr="00AA796D">
              <w:rPr>
                <w:rStyle w:val="Hipervnculo"/>
                <w:noProof/>
              </w:rPr>
              <w:t>Figura 31. Ficha sin permiso de salud</w:t>
            </w:r>
            <w:r>
              <w:rPr>
                <w:noProof/>
              </w:rPr>
              <w:tab/>
            </w:r>
            <w:r>
              <w:rPr>
                <w:noProof/>
              </w:rPr>
              <w:fldChar w:fldCharType="begin"/>
            </w:r>
            <w:r>
              <w:rPr>
                <w:noProof/>
              </w:rPr>
              <w:instrText xml:space="preserve"> PAGEREF _Toc241190753 \h </w:instrText>
            </w:r>
            <w:r>
              <w:rPr>
                <w:noProof/>
              </w:rPr>
            </w:r>
            <w:r>
              <w:rPr>
                <w:noProof/>
              </w:rPr>
              <w:fldChar w:fldCharType="separate"/>
            </w:r>
            <w:r>
              <w:rPr>
                <w:noProof/>
              </w:rPr>
              <w:t>47</w:t>
            </w:r>
            <w:r>
              <w:rPr>
                <w:noProof/>
              </w:rPr>
              <w:fldChar w:fldCharType="end"/>
            </w:r>
          </w:hyperlink>
        </w:p>
        <w:p w14:paraId="7EC4736A" w14:textId="11DBBDD0"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4" w:history="1">
            <w:r w:rsidRPr="00AA796D">
              <w:rPr>
                <w:rStyle w:val="Hipervnculo"/>
                <w:noProof/>
              </w:rPr>
              <w:t>Figura 32. Cifrado en reposo: consulta directa a la base de datos</w:t>
            </w:r>
            <w:r>
              <w:rPr>
                <w:noProof/>
              </w:rPr>
              <w:tab/>
            </w:r>
            <w:r>
              <w:rPr>
                <w:noProof/>
              </w:rPr>
              <w:fldChar w:fldCharType="begin"/>
            </w:r>
            <w:r>
              <w:rPr>
                <w:noProof/>
              </w:rPr>
              <w:instrText xml:space="preserve"> PAGEREF _Toc241190754 \h </w:instrText>
            </w:r>
            <w:r>
              <w:rPr>
                <w:noProof/>
              </w:rPr>
            </w:r>
            <w:r>
              <w:rPr>
                <w:noProof/>
              </w:rPr>
              <w:fldChar w:fldCharType="separate"/>
            </w:r>
            <w:r>
              <w:rPr>
                <w:noProof/>
              </w:rPr>
              <w:t>48</w:t>
            </w:r>
            <w:r>
              <w:rPr>
                <w:noProof/>
              </w:rPr>
              <w:fldChar w:fldCharType="end"/>
            </w:r>
          </w:hyperlink>
        </w:p>
        <w:p w14:paraId="518C9C86" w14:textId="407935AF"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5" w:history="1">
            <w:r w:rsidRPr="00AA796D">
              <w:rPr>
                <w:rStyle w:val="Hipervnculo"/>
                <w:noProof/>
              </w:rPr>
              <w:t>Figura 33. Historial de commits en GitHub</w:t>
            </w:r>
            <w:r>
              <w:rPr>
                <w:noProof/>
              </w:rPr>
              <w:tab/>
            </w:r>
            <w:r>
              <w:rPr>
                <w:noProof/>
              </w:rPr>
              <w:fldChar w:fldCharType="begin"/>
            </w:r>
            <w:r>
              <w:rPr>
                <w:noProof/>
              </w:rPr>
              <w:instrText xml:space="preserve"> PAGEREF _Toc241190755 \h </w:instrText>
            </w:r>
            <w:r>
              <w:rPr>
                <w:noProof/>
              </w:rPr>
            </w:r>
            <w:r>
              <w:rPr>
                <w:noProof/>
              </w:rPr>
              <w:fldChar w:fldCharType="separate"/>
            </w:r>
            <w:r>
              <w:rPr>
                <w:noProof/>
              </w:rPr>
              <w:t>50</w:t>
            </w:r>
            <w:r>
              <w:rPr>
                <w:noProof/>
              </w:rPr>
              <w:fldChar w:fldCharType="end"/>
            </w:r>
          </w:hyperlink>
        </w:p>
        <w:p w14:paraId="1A5D93A1" w14:textId="6B4F797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6" w:history="1">
            <w:r w:rsidRPr="00AA796D">
              <w:rPr>
                <w:rStyle w:val="Hipervnculo"/>
                <w:noProof/>
              </w:rPr>
              <w:t>Figura 34. Ciclo completo de failover del borde</w:t>
            </w:r>
            <w:r>
              <w:rPr>
                <w:noProof/>
              </w:rPr>
              <w:tab/>
            </w:r>
            <w:r>
              <w:rPr>
                <w:noProof/>
              </w:rPr>
              <w:fldChar w:fldCharType="begin"/>
            </w:r>
            <w:r>
              <w:rPr>
                <w:noProof/>
              </w:rPr>
              <w:instrText xml:space="preserve"> PAGEREF _Toc241190756 \h </w:instrText>
            </w:r>
            <w:r>
              <w:rPr>
                <w:noProof/>
              </w:rPr>
            </w:r>
            <w:r>
              <w:rPr>
                <w:noProof/>
              </w:rPr>
              <w:fldChar w:fldCharType="separate"/>
            </w:r>
            <w:r>
              <w:rPr>
                <w:noProof/>
              </w:rPr>
              <w:t>53</w:t>
            </w:r>
            <w:r>
              <w:rPr>
                <w:noProof/>
              </w:rPr>
              <w:fldChar w:fldCharType="end"/>
            </w:r>
          </w:hyperlink>
        </w:p>
        <w:p w14:paraId="12F53DE4" w14:textId="43C58FB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7" w:history="1">
            <w:r w:rsidRPr="00AA796D">
              <w:rPr>
                <w:rStyle w:val="Hipervnculo"/>
                <w:noProof/>
              </w:rPr>
              <w:t>Figura 35. El CRM disponible durante el failover</w:t>
            </w:r>
            <w:r>
              <w:rPr>
                <w:noProof/>
              </w:rPr>
              <w:tab/>
            </w:r>
            <w:r>
              <w:rPr>
                <w:noProof/>
              </w:rPr>
              <w:fldChar w:fldCharType="begin"/>
            </w:r>
            <w:r>
              <w:rPr>
                <w:noProof/>
              </w:rPr>
              <w:instrText xml:space="preserve"> PAGEREF _Toc241190757 \h </w:instrText>
            </w:r>
            <w:r>
              <w:rPr>
                <w:noProof/>
              </w:rPr>
            </w:r>
            <w:r>
              <w:rPr>
                <w:noProof/>
              </w:rPr>
              <w:fldChar w:fldCharType="separate"/>
            </w:r>
            <w:r>
              <w:rPr>
                <w:noProof/>
              </w:rPr>
              <w:t>54</w:t>
            </w:r>
            <w:r>
              <w:rPr>
                <w:noProof/>
              </w:rPr>
              <w:fldChar w:fldCharType="end"/>
            </w:r>
          </w:hyperlink>
        </w:p>
        <w:p w14:paraId="6554025B" w14:textId="3904BFF7"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8" w:history="1">
            <w:r w:rsidRPr="00AA796D">
              <w:rPr>
                <w:rStyle w:val="Hipervnculo"/>
                <w:noProof/>
              </w:rPr>
              <w:t>Figura 36. Nodo Proxmox antes del despliegue</w:t>
            </w:r>
            <w:r>
              <w:rPr>
                <w:noProof/>
              </w:rPr>
              <w:tab/>
            </w:r>
            <w:r>
              <w:rPr>
                <w:noProof/>
              </w:rPr>
              <w:fldChar w:fldCharType="begin"/>
            </w:r>
            <w:r>
              <w:rPr>
                <w:noProof/>
              </w:rPr>
              <w:instrText xml:space="preserve"> PAGEREF _Toc241190758 \h </w:instrText>
            </w:r>
            <w:r>
              <w:rPr>
                <w:noProof/>
              </w:rPr>
            </w:r>
            <w:r>
              <w:rPr>
                <w:noProof/>
              </w:rPr>
              <w:fldChar w:fldCharType="separate"/>
            </w:r>
            <w:r>
              <w:rPr>
                <w:noProof/>
              </w:rPr>
              <w:t>56</w:t>
            </w:r>
            <w:r>
              <w:rPr>
                <w:noProof/>
              </w:rPr>
              <w:fldChar w:fldCharType="end"/>
            </w:r>
          </w:hyperlink>
        </w:p>
        <w:p w14:paraId="62EB558B" w14:textId="2818E63E"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59" w:history="1">
            <w:r w:rsidRPr="00AA796D">
              <w:rPr>
                <w:rStyle w:val="Hipervnculo"/>
                <w:noProof/>
              </w:rPr>
              <w:t>Figura 37. Incidente 6 en curso: error de DNS al crear la plantilla</w:t>
            </w:r>
            <w:r>
              <w:rPr>
                <w:noProof/>
              </w:rPr>
              <w:tab/>
            </w:r>
            <w:r>
              <w:rPr>
                <w:noProof/>
              </w:rPr>
              <w:fldChar w:fldCharType="begin"/>
            </w:r>
            <w:r>
              <w:rPr>
                <w:noProof/>
              </w:rPr>
              <w:instrText xml:space="preserve"> PAGEREF _Toc241190759 \h </w:instrText>
            </w:r>
            <w:r>
              <w:rPr>
                <w:noProof/>
              </w:rPr>
            </w:r>
            <w:r>
              <w:rPr>
                <w:noProof/>
              </w:rPr>
              <w:fldChar w:fldCharType="separate"/>
            </w:r>
            <w:r>
              <w:rPr>
                <w:noProof/>
              </w:rPr>
              <w:t>57</w:t>
            </w:r>
            <w:r>
              <w:rPr>
                <w:noProof/>
              </w:rPr>
              <w:fldChar w:fldCharType="end"/>
            </w:r>
          </w:hyperlink>
        </w:p>
        <w:p w14:paraId="793D9254" w14:textId="2E4C3FD6"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0" w:history="1">
            <w:r w:rsidRPr="00AA796D">
              <w:rPr>
                <w:rStyle w:val="Hipervnculo"/>
                <w:noProof/>
              </w:rPr>
              <w:t>Figura 38. Descarga de la imagen cloud-init</w:t>
            </w:r>
            <w:r>
              <w:rPr>
                <w:noProof/>
              </w:rPr>
              <w:tab/>
            </w:r>
            <w:r>
              <w:rPr>
                <w:noProof/>
              </w:rPr>
              <w:fldChar w:fldCharType="begin"/>
            </w:r>
            <w:r>
              <w:rPr>
                <w:noProof/>
              </w:rPr>
              <w:instrText xml:space="preserve"> PAGEREF _Toc241190760 \h </w:instrText>
            </w:r>
            <w:r>
              <w:rPr>
                <w:noProof/>
              </w:rPr>
            </w:r>
            <w:r>
              <w:rPr>
                <w:noProof/>
              </w:rPr>
              <w:fldChar w:fldCharType="separate"/>
            </w:r>
            <w:r>
              <w:rPr>
                <w:noProof/>
              </w:rPr>
              <w:t>58</w:t>
            </w:r>
            <w:r>
              <w:rPr>
                <w:noProof/>
              </w:rPr>
              <w:fldChar w:fldCharType="end"/>
            </w:r>
          </w:hyperlink>
        </w:p>
        <w:p w14:paraId="4A23A2BE" w14:textId="47CE7D4C"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1" w:history="1">
            <w:r w:rsidRPr="00AA796D">
              <w:rPr>
                <w:rStyle w:val="Hipervnculo"/>
                <w:noProof/>
              </w:rPr>
              <w:t>Figura 39. Resumen de crm-core-b (VM 100)</w:t>
            </w:r>
            <w:r>
              <w:rPr>
                <w:noProof/>
              </w:rPr>
              <w:tab/>
            </w:r>
            <w:r>
              <w:rPr>
                <w:noProof/>
              </w:rPr>
              <w:fldChar w:fldCharType="begin"/>
            </w:r>
            <w:r>
              <w:rPr>
                <w:noProof/>
              </w:rPr>
              <w:instrText xml:space="preserve"> PAGEREF _Toc241190761 \h </w:instrText>
            </w:r>
            <w:r>
              <w:rPr>
                <w:noProof/>
              </w:rPr>
            </w:r>
            <w:r>
              <w:rPr>
                <w:noProof/>
              </w:rPr>
              <w:fldChar w:fldCharType="separate"/>
            </w:r>
            <w:r>
              <w:rPr>
                <w:noProof/>
              </w:rPr>
              <w:t>61</w:t>
            </w:r>
            <w:r>
              <w:rPr>
                <w:noProof/>
              </w:rPr>
              <w:fldChar w:fldCharType="end"/>
            </w:r>
          </w:hyperlink>
        </w:p>
        <w:p w14:paraId="5427212C" w14:textId="214C87FF"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2" w:history="1">
            <w:r w:rsidRPr="00AA796D">
              <w:rPr>
                <w:rStyle w:val="Hipervnculo"/>
                <w:noProof/>
              </w:rPr>
              <w:t>Figura 40. Resumen de crm-core (VM 101)</w:t>
            </w:r>
            <w:r>
              <w:rPr>
                <w:noProof/>
              </w:rPr>
              <w:tab/>
            </w:r>
            <w:r>
              <w:rPr>
                <w:noProof/>
              </w:rPr>
              <w:fldChar w:fldCharType="begin"/>
            </w:r>
            <w:r>
              <w:rPr>
                <w:noProof/>
              </w:rPr>
              <w:instrText xml:space="preserve"> PAGEREF _Toc241190762 \h </w:instrText>
            </w:r>
            <w:r>
              <w:rPr>
                <w:noProof/>
              </w:rPr>
            </w:r>
            <w:r>
              <w:rPr>
                <w:noProof/>
              </w:rPr>
              <w:fldChar w:fldCharType="separate"/>
            </w:r>
            <w:r>
              <w:rPr>
                <w:noProof/>
              </w:rPr>
              <w:t>61</w:t>
            </w:r>
            <w:r>
              <w:rPr>
                <w:noProof/>
              </w:rPr>
              <w:fldChar w:fldCharType="end"/>
            </w:r>
          </w:hyperlink>
        </w:p>
        <w:p w14:paraId="7C308021" w14:textId="6B65F02D"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3" w:history="1">
            <w:r w:rsidRPr="00AA796D">
              <w:rPr>
                <w:rStyle w:val="Hipervnculo"/>
                <w:noProof/>
              </w:rPr>
              <w:t>Figura 41. Resumen de crm-edge-b (VM 102)</w:t>
            </w:r>
            <w:r>
              <w:rPr>
                <w:noProof/>
              </w:rPr>
              <w:tab/>
            </w:r>
            <w:r>
              <w:rPr>
                <w:noProof/>
              </w:rPr>
              <w:fldChar w:fldCharType="begin"/>
            </w:r>
            <w:r>
              <w:rPr>
                <w:noProof/>
              </w:rPr>
              <w:instrText xml:space="preserve"> PAGEREF _Toc241190763 \h </w:instrText>
            </w:r>
            <w:r>
              <w:rPr>
                <w:noProof/>
              </w:rPr>
            </w:r>
            <w:r>
              <w:rPr>
                <w:noProof/>
              </w:rPr>
              <w:fldChar w:fldCharType="separate"/>
            </w:r>
            <w:r>
              <w:rPr>
                <w:noProof/>
              </w:rPr>
              <w:t>62</w:t>
            </w:r>
            <w:r>
              <w:rPr>
                <w:noProof/>
              </w:rPr>
              <w:fldChar w:fldCharType="end"/>
            </w:r>
          </w:hyperlink>
        </w:p>
        <w:p w14:paraId="6BB06873" w14:textId="021227B3"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4" w:history="1">
            <w:r w:rsidRPr="00AA796D">
              <w:rPr>
                <w:rStyle w:val="Hipervnculo"/>
                <w:noProof/>
              </w:rPr>
              <w:t>Figura 42. Resumen de crm-edge (VM 103)</w:t>
            </w:r>
            <w:r>
              <w:rPr>
                <w:noProof/>
              </w:rPr>
              <w:tab/>
            </w:r>
            <w:r>
              <w:rPr>
                <w:noProof/>
              </w:rPr>
              <w:fldChar w:fldCharType="begin"/>
            </w:r>
            <w:r>
              <w:rPr>
                <w:noProof/>
              </w:rPr>
              <w:instrText xml:space="preserve"> PAGEREF _Toc241190764 \h </w:instrText>
            </w:r>
            <w:r>
              <w:rPr>
                <w:noProof/>
              </w:rPr>
            </w:r>
            <w:r>
              <w:rPr>
                <w:noProof/>
              </w:rPr>
              <w:fldChar w:fldCharType="separate"/>
            </w:r>
            <w:r>
              <w:rPr>
                <w:noProof/>
              </w:rPr>
              <w:t>62</w:t>
            </w:r>
            <w:r>
              <w:rPr>
                <w:noProof/>
              </w:rPr>
              <w:fldChar w:fldCharType="end"/>
            </w:r>
          </w:hyperlink>
        </w:p>
        <w:p w14:paraId="69A3E45C" w14:textId="7554A014"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5" w:history="1">
            <w:r w:rsidRPr="00AA796D">
              <w:rPr>
                <w:rStyle w:val="Hipervnculo"/>
                <w:noProof/>
              </w:rPr>
              <w:t>Figura 43. Módulo Empleados</w:t>
            </w:r>
            <w:r>
              <w:rPr>
                <w:noProof/>
              </w:rPr>
              <w:tab/>
            </w:r>
            <w:r>
              <w:rPr>
                <w:noProof/>
              </w:rPr>
              <w:fldChar w:fldCharType="begin"/>
            </w:r>
            <w:r>
              <w:rPr>
                <w:noProof/>
              </w:rPr>
              <w:instrText xml:space="preserve"> PAGEREF _Toc241190765 \h </w:instrText>
            </w:r>
            <w:r>
              <w:rPr>
                <w:noProof/>
              </w:rPr>
            </w:r>
            <w:r>
              <w:rPr>
                <w:noProof/>
              </w:rPr>
              <w:fldChar w:fldCharType="separate"/>
            </w:r>
            <w:r>
              <w:rPr>
                <w:noProof/>
              </w:rPr>
              <w:t>64</w:t>
            </w:r>
            <w:r>
              <w:rPr>
                <w:noProof/>
              </w:rPr>
              <w:fldChar w:fldCharType="end"/>
            </w:r>
          </w:hyperlink>
        </w:p>
        <w:p w14:paraId="4F7C7C81" w14:textId="49658FD3"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6" w:history="1">
            <w:r w:rsidRPr="00AA796D">
              <w:rPr>
                <w:rStyle w:val="Hipervnculo"/>
                <w:noProof/>
              </w:rPr>
              <w:t>Figura 44. Módulo Calendario</w:t>
            </w:r>
            <w:r>
              <w:rPr>
                <w:noProof/>
              </w:rPr>
              <w:tab/>
            </w:r>
            <w:r>
              <w:rPr>
                <w:noProof/>
              </w:rPr>
              <w:fldChar w:fldCharType="begin"/>
            </w:r>
            <w:r>
              <w:rPr>
                <w:noProof/>
              </w:rPr>
              <w:instrText xml:space="preserve"> PAGEREF _Toc241190766 \h </w:instrText>
            </w:r>
            <w:r>
              <w:rPr>
                <w:noProof/>
              </w:rPr>
            </w:r>
            <w:r>
              <w:rPr>
                <w:noProof/>
              </w:rPr>
              <w:fldChar w:fldCharType="separate"/>
            </w:r>
            <w:r>
              <w:rPr>
                <w:noProof/>
              </w:rPr>
              <w:t>65</w:t>
            </w:r>
            <w:r>
              <w:rPr>
                <w:noProof/>
              </w:rPr>
              <w:fldChar w:fldCharType="end"/>
            </w:r>
          </w:hyperlink>
        </w:p>
        <w:p w14:paraId="75C14DF5" w14:textId="5EE943A5"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7" w:history="1">
            <w:r w:rsidRPr="00AA796D">
              <w:rPr>
                <w:rStyle w:val="Hipervnculo"/>
                <w:noProof/>
              </w:rPr>
              <w:t>Figura 45. Módulo Inventario</w:t>
            </w:r>
            <w:r>
              <w:rPr>
                <w:noProof/>
              </w:rPr>
              <w:tab/>
            </w:r>
            <w:r>
              <w:rPr>
                <w:noProof/>
              </w:rPr>
              <w:fldChar w:fldCharType="begin"/>
            </w:r>
            <w:r>
              <w:rPr>
                <w:noProof/>
              </w:rPr>
              <w:instrText xml:space="preserve"> PAGEREF _Toc241190767 \h </w:instrText>
            </w:r>
            <w:r>
              <w:rPr>
                <w:noProof/>
              </w:rPr>
            </w:r>
            <w:r>
              <w:rPr>
                <w:noProof/>
              </w:rPr>
              <w:fldChar w:fldCharType="separate"/>
            </w:r>
            <w:r>
              <w:rPr>
                <w:noProof/>
              </w:rPr>
              <w:t>66</w:t>
            </w:r>
            <w:r>
              <w:rPr>
                <w:noProof/>
              </w:rPr>
              <w:fldChar w:fldCharType="end"/>
            </w:r>
          </w:hyperlink>
        </w:p>
        <w:p w14:paraId="13D89BD4" w14:textId="45D51A1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8" w:history="1">
            <w:r w:rsidRPr="00AA796D">
              <w:rPr>
                <w:rStyle w:val="Hipervnculo"/>
                <w:noProof/>
              </w:rPr>
              <w:t>Figura 46. Módulo Reservas</w:t>
            </w:r>
            <w:r>
              <w:rPr>
                <w:noProof/>
              </w:rPr>
              <w:tab/>
            </w:r>
            <w:r>
              <w:rPr>
                <w:noProof/>
              </w:rPr>
              <w:fldChar w:fldCharType="begin"/>
            </w:r>
            <w:r>
              <w:rPr>
                <w:noProof/>
              </w:rPr>
              <w:instrText xml:space="preserve"> PAGEREF _Toc241190768 \h </w:instrText>
            </w:r>
            <w:r>
              <w:rPr>
                <w:noProof/>
              </w:rPr>
            </w:r>
            <w:r>
              <w:rPr>
                <w:noProof/>
              </w:rPr>
              <w:fldChar w:fldCharType="separate"/>
            </w:r>
            <w:r>
              <w:rPr>
                <w:noProof/>
              </w:rPr>
              <w:t>67</w:t>
            </w:r>
            <w:r>
              <w:rPr>
                <w:noProof/>
              </w:rPr>
              <w:fldChar w:fldCharType="end"/>
            </w:r>
          </w:hyperlink>
        </w:p>
        <w:p w14:paraId="77DED62D" w14:textId="6EA23E1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69" w:history="1">
            <w:r w:rsidRPr="00AA796D">
              <w:rPr>
                <w:rStyle w:val="Hipervnculo"/>
                <w:noProof/>
              </w:rPr>
              <w:t>Figura 47. Gestión de habitaciones</w:t>
            </w:r>
            <w:r>
              <w:rPr>
                <w:noProof/>
              </w:rPr>
              <w:tab/>
            </w:r>
            <w:r>
              <w:rPr>
                <w:noProof/>
              </w:rPr>
              <w:fldChar w:fldCharType="begin"/>
            </w:r>
            <w:r>
              <w:rPr>
                <w:noProof/>
              </w:rPr>
              <w:instrText xml:space="preserve"> PAGEREF _Toc241190769 \h </w:instrText>
            </w:r>
            <w:r>
              <w:rPr>
                <w:noProof/>
              </w:rPr>
            </w:r>
            <w:r>
              <w:rPr>
                <w:noProof/>
              </w:rPr>
              <w:fldChar w:fldCharType="separate"/>
            </w:r>
            <w:r>
              <w:rPr>
                <w:noProof/>
              </w:rPr>
              <w:t>68</w:t>
            </w:r>
            <w:r>
              <w:rPr>
                <w:noProof/>
              </w:rPr>
              <w:fldChar w:fldCharType="end"/>
            </w:r>
          </w:hyperlink>
        </w:p>
        <w:p w14:paraId="3ACB6519" w14:textId="4C2709F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0" w:history="1">
            <w:r w:rsidRPr="00AA796D">
              <w:rPr>
                <w:rStyle w:val="Hipervnculo"/>
                <w:noProof/>
              </w:rPr>
              <w:t>Figura 48. Chat interno con aviso de trazabilidad</w:t>
            </w:r>
            <w:r>
              <w:rPr>
                <w:noProof/>
              </w:rPr>
              <w:tab/>
            </w:r>
            <w:r>
              <w:rPr>
                <w:noProof/>
              </w:rPr>
              <w:fldChar w:fldCharType="begin"/>
            </w:r>
            <w:r>
              <w:rPr>
                <w:noProof/>
              </w:rPr>
              <w:instrText xml:space="preserve"> PAGEREF _Toc241190770 \h </w:instrText>
            </w:r>
            <w:r>
              <w:rPr>
                <w:noProof/>
              </w:rPr>
            </w:r>
            <w:r>
              <w:rPr>
                <w:noProof/>
              </w:rPr>
              <w:fldChar w:fldCharType="separate"/>
            </w:r>
            <w:r>
              <w:rPr>
                <w:noProof/>
              </w:rPr>
              <w:t>69</w:t>
            </w:r>
            <w:r>
              <w:rPr>
                <w:noProof/>
              </w:rPr>
              <w:fldChar w:fldCharType="end"/>
            </w:r>
          </w:hyperlink>
        </w:p>
        <w:p w14:paraId="27F24786" w14:textId="3C7D65F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1" w:history="1">
            <w:r w:rsidRPr="00AA796D">
              <w:rPr>
                <w:rStyle w:val="Hipervnculo"/>
                <w:noProof/>
              </w:rPr>
              <w:t>Figura 49. Permisos del perfil Recursos humanos</w:t>
            </w:r>
            <w:r>
              <w:rPr>
                <w:noProof/>
              </w:rPr>
              <w:tab/>
            </w:r>
            <w:r>
              <w:rPr>
                <w:noProof/>
              </w:rPr>
              <w:fldChar w:fldCharType="begin"/>
            </w:r>
            <w:r>
              <w:rPr>
                <w:noProof/>
              </w:rPr>
              <w:instrText xml:space="preserve"> PAGEREF _Toc241190771 \h </w:instrText>
            </w:r>
            <w:r>
              <w:rPr>
                <w:noProof/>
              </w:rPr>
            </w:r>
            <w:r>
              <w:rPr>
                <w:noProof/>
              </w:rPr>
              <w:fldChar w:fldCharType="separate"/>
            </w:r>
            <w:r>
              <w:rPr>
                <w:noProof/>
              </w:rPr>
              <w:t>70</w:t>
            </w:r>
            <w:r>
              <w:rPr>
                <w:noProof/>
              </w:rPr>
              <w:fldChar w:fldCharType="end"/>
            </w:r>
          </w:hyperlink>
        </w:p>
        <w:p w14:paraId="14AEB88C" w14:textId="5723575D"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2" w:history="1">
            <w:r w:rsidRPr="00AA796D">
              <w:rPr>
                <w:rStyle w:val="Hipervnculo"/>
                <w:noProof/>
              </w:rPr>
              <w:t>Figura 50. Permisos del perfil Empleado</w:t>
            </w:r>
            <w:r>
              <w:rPr>
                <w:noProof/>
              </w:rPr>
              <w:tab/>
            </w:r>
            <w:r>
              <w:rPr>
                <w:noProof/>
              </w:rPr>
              <w:fldChar w:fldCharType="begin"/>
            </w:r>
            <w:r>
              <w:rPr>
                <w:noProof/>
              </w:rPr>
              <w:instrText xml:space="preserve"> PAGEREF _Toc241190772 \h </w:instrText>
            </w:r>
            <w:r>
              <w:rPr>
                <w:noProof/>
              </w:rPr>
            </w:r>
            <w:r>
              <w:rPr>
                <w:noProof/>
              </w:rPr>
              <w:fldChar w:fldCharType="separate"/>
            </w:r>
            <w:r>
              <w:rPr>
                <w:noProof/>
              </w:rPr>
              <w:t>70</w:t>
            </w:r>
            <w:r>
              <w:rPr>
                <w:noProof/>
              </w:rPr>
              <w:fldChar w:fldCharType="end"/>
            </w:r>
          </w:hyperlink>
        </w:p>
        <w:p w14:paraId="0DEA96AC" w14:textId="5B1A23FE"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3" w:history="1">
            <w:r w:rsidRPr="00AA796D">
              <w:rPr>
                <w:rStyle w:val="Hipervnculo"/>
                <w:noProof/>
              </w:rPr>
              <w:t>Figura 51. Permisos del perfil Recepción</w:t>
            </w:r>
            <w:r>
              <w:rPr>
                <w:noProof/>
              </w:rPr>
              <w:tab/>
            </w:r>
            <w:r>
              <w:rPr>
                <w:noProof/>
              </w:rPr>
              <w:fldChar w:fldCharType="begin"/>
            </w:r>
            <w:r>
              <w:rPr>
                <w:noProof/>
              </w:rPr>
              <w:instrText xml:space="preserve"> PAGEREF _Toc241190773 \h </w:instrText>
            </w:r>
            <w:r>
              <w:rPr>
                <w:noProof/>
              </w:rPr>
            </w:r>
            <w:r>
              <w:rPr>
                <w:noProof/>
              </w:rPr>
              <w:fldChar w:fldCharType="separate"/>
            </w:r>
            <w:r>
              <w:rPr>
                <w:noProof/>
              </w:rPr>
              <w:t>71</w:t>
            </w:r>
            <w:r>
              <w:rPr>
                <w:noProof/>
              </w:rPr>
              <w:fldChar w:fldCharType="end"/>
            </w:r>
          </w:hyperlink>
        </w:p>
        <w:p w14:paraId="7BA306B8" w14:textId="7B0AA552"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4" w:history="1">
            <w:r w:rsidRPr="00AA796D">
              <w:rPr>
                <w:rStyle w:val="Hipervnculo"/>
                <w:noProof/>
              </w:rPr>
              <w:t>Figura 52. Permisos del perfil Administrador</w:t>
            </w:r>
            <w:r>
              <w:rPr>
                <w:noProof/>
              </w:rPr>
              <w:tab/>
            </w:r>
            <w:r>
              <w:rPr>
                <w:noProof/>
              </w:rPr>
              <w:fldChar w:fldCharType="begin"/>
            </w:r>
            <w:r>
              <w:rPr>
                <w:noProof/>
              </w:rPr>
              <w:instrText xml:space="preserve"> PAGEREF _Toc241190774 \h </w:instrText>
            </w:r>
            <w:r>
              <w:rPr>
                <w:noProof/>
              </w:rPr>
            </w:r>
            <w:r>
              <w:rPr>
                <w:noProof/>
              </w:rPr>
              <w:fldChar w:fldCharType="separate"/>
            </w:r>
            <w:r>
              <w:rPr>
                <w:noProof/>
              </w:rPr>
              <w:t>71</w:t>
            </w:r>
            <w:r>
              <w:rPr>
                <w:noProof/>
              </w:rPr>
              <w:fldChar w:fldCharType="end"/>
            </w:r>
          </w:hyperlink>
        </w:p>
        <w:p w14:paraId="3845B090" w14:textId="4470CA86"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5" w:history="1">
            <w:r w:rsidRPr="00AA796D">
              <w:rPr>
                <w:rStyle w:val="Hipervnculo"/>
                <w:noProof/>
              </w:rPr>
              <w:t>Figura 53. Ficha de empleado: salud y consentimiento</w:t>
            </w:r>
            <w:r>
              <w:rPr>
                <w:noProof/>
              </w:rPr>
              <w:tab/>
            </w:r>
            <w:r>
              <w:rPr>
                <w:noProof/>
              </w:rPr>
              <w:fldChar w:fldCharType="begin"/>
            </w:r>
            <w:r>
              <w:rPr>
                <w:noProof/>
              </w:rPr>
              <w:instrText xml:space="preserve"> PAGEREF _Toc241190775 \h </w:instrText>
            </w:r>
            <w:r>
              <w:rPr>
                <w:noProof/>
              </w:rPr>
            </w:r>
            <w:r>
              <w:rPr>
                <w:noProof/>
              </w:rPr>
              <w:fldChar w:fldCharType="separate"/>
            </w:r>
            <w:r>
              <w:rPr>
                <w:noProof/>
              </w:rPr>
              <w:t>72</w:t>
            </w:r>
            <w:r>
              <w:rPr>
                <w:noProof/>
              </w:rPr>
              <w:fldChar w:fldCharType="end"/>
            </w:r>
          </w:hyperlink>
        </w:p>
        <w:p w14:paraId="6493578E" w14:textId="104FB92C"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6" w:history="1">
            <w:r w:rsidRPr="00AA796D">
              <w:rPr>
                <w:rStyle w:val="Hipervnculo"/>
                <w:noProof/>
              </w:rPr>
              <w:t>Figura 54. Historial de accesos de una ficha (1)</w:t>
            </w:r>
            <w:r>
              <w:rPr>
                <w:noProof/>
              </w:rPr>
              <w:tab/>
            </w:r>
            <w:r>
              <w:rPr>
                <w:noProof/>
              </w:rPr>
              <w:fldChar w:fldCharType="begin"/>
            </w:r>
            <w:r>
              <w:rPr>
                <w:noProof/>
              </w:rPr>
              <w:instrText xml:space="preserve"> PAGEREF _Toc241190776 \h </w:instrText>
            </w:r>
            <w:r>
              <w:rPr>
                <w:noProof/>
              </w:rPr>
            </w:r>
            <w:r>
              <w:rPr>
                <w:noProof/>
              </w:rPr>
              <w:fldChar w:fldCharType="separate"/>
            </w:r>
            <w:r>
              <w:rPr>
                <w:noProof/>
              </w:rPr>
              <w:t>73</w:t>
            </w:r>
            <w:r>
              <w:rPr>
                <w:noProof/>
              </w:rPr>
              <w:fldChar w:fldCharType="end"/>
            </w:r>
          </w:hyperlink>
        </w:p>
        <w:p w14:paraId="0392DB39" w14:textId="02F977CE"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7" w:history="1">
            <w:r w:rsidRPr="00AA796D">
              <w:rPr>
                <w:rStyle w:val="Hipervnculo"/>
                <w:noProof/>
              </w:rPr>
              <w:t>Figura 55. Historial de accesos de una ficha (2)</w:t>
            </w:r>
            <w:r>
              <w:rPr>
                <w:noProof/>
              </w:rPr>
              <w:tab/>
            </w:r>
            <w:r>
              <w:rPr>
                <w:noProof/>
              </w:rPr>
              <w:fldChar w:fldCharType="begin"/>
            </w:r>
            <w:r>
              <w:rPr>
                <w:noProof/>
              </w:rPr>
              <w:instrText xml:space="preserve"> PAGEREF _Toc241190777 \h </w:instrText>
            </w:r>
            <w:r>
              <w:rPr>
                <w:noProof/>
              </w:rPr>
            </w:r>
            <w:r>
              <w:rPr>
                <w:noProof/>
              </w:rPr>
              <w:fldChar w:fldCharType="separate"/>
            </w:r>
            <w:r>
              <w:rPr>
                <w:noProof/>
              </w:rPr>
              <w:t>73</w:t>
            </w:r>
            <w:r>
              <w:rPr>
                <w:noProof/>
              </w:rPr>
              <w:fldChar w:fldCharType="end"/>
            </w:r>
          </w:hyperlink>
        </w:p>
        <w:p w14:paraId="33F0DE1E" w14:textId="3E2F9DC7"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8" w:history="1">
            <w:r w:rsidRPr="00AA796D">
              <w:rPr>
                <w:rStyle w:val="Hipervnculo"/>
                <w:noProof/>
              </w:rPr>
              <w:t>Figura 56. Historial de accesos de una ficha (3)</w:t>
            </w:r>
            <w:r>
              <w:rPr>
                <w:noProof/>
              </w:rPr>
              <w:tab/>
            </w:r>
            <w:r>
              <w:rPr>
                <w:noProof/>
              </w:rPr>
              <w:fldChar w:fldCharType="begin"/>
            </w:r>
            <w:r>
              <w:rPr>
                <w:noProof/>
              </w:rPr>
              <w:instrText xml:space="preserve"> PAGEREF _Toc241190778 \h </w:instrText>
            </w:r>
            <w:r>
              <w:rPr>
                <w:noProof/>
              </w:rPr>
            </w:r>
            <w:r>
              <w:rPr>
                <w:noProof/>
              </w:rPr>
              <w:fldChar w:fldCharType="separate"/>
            </w:r>
            <w:r>
              <w:rPr>
                <w:noProof/>
              </w:rPr>
              <w:t>73</w:t>
            </w:r>
            <w:r>
              <w:rPr>
                <w:noProof/>
              </w:rPr>
              <w:fldChar w:fldCharType="end"/>
            </w:r>
          </w:hyperlink>
        </w:p>
        <w:p w14:paraId="3A85F885" w14:textId="6E375612"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79" w:history="1">
            <w:r w:rsidRPr="00AA796D">
              <w:rPr>
                <w:rStyle w:val="Hipervnculo"/>
                <w:noProof/>
              </w:rPr>
              <w:t>Figura 57. Confirmación de anonimización al eliminar un empleado</w:t>
            </w:r>
            <w:r>
              <w:rPr>
                <w:noProof/>
              </w:rPr>
              <w:tab/>
            </w:r>
            <w:r>
              <w:rPr>
                <w:noProof/>
              </w:rPr>
              <w:fldChar w:fldCharType="begin"/>
            </w:r>
            <w:r>
              <w:rPr>
                <w:noProof/>
              </w:rPr>
              <w:instrText xml:space="preserve"> PAGEREF _Toc241190779 \h </w:instrText>
            </w:r>
            <w:r>
              <w:rPr>
                <w:noProof/>
              </w:rPr>
            </w:r>
            <w:r>
              <w:rPr>
                <w:noProof/>
              </w:rPr>
              <w:fldChar w:fldCharType="separate"/>
            </w:r>
            <w:r>
              <w:rPr>
                <w:noProof/>
              </w:rPr>
              <w:t>74</w:t>
            </w:r>
            <w:r>
              <w:rPr>
                <w:noProof/>
              </w:rPr>
              <w:fldChar w:fldCharType="end"/>
            </w:r>
          </w:hyperlink>
        </w:p>
        <w:p w14:paraId="409BD511" w14:textId="4FD81630"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80" w:history="1">
            <w:r w:rsidRPr="00AA796D">
              <w:rPr>
                <w:rStyle w:val="Hipervnculo"/>
                <w:noProof/>
              </w:rPr>
              <w:t>Figura 58. Chat: vista de auditoría del administrador</w:t>
            </w:r>
            <w:r>
              <w:rPr>
                <w:noProof/>
              </w:rPr>
              <w:tab/>
            </w:r>
            <w:r>
              <w:rPr>
                <w:noProof/>
              </w:rPr>
              <w:fldChar w:fldCharType="begin"/>
            </w:r>
            <w:r>
              <w:rPr>
                <w:noProof/>
              </w:rPr>
              <w:instrText xml:space="preserve"> PAGEREF _Toc241190780 \h </w:instrText>
            </w:r>
            <w:r>
              <w:rPr>
                <w:noProof/>
              </w:rPr>
            </w:r>
            <w:r>
              <w:rPr>
                <w:noProof/>
              </w:rPr>
              <w:fldChar w:fldCharType="separate"/>
            </w:r>
            <w:r>
              <w:rPr>
                <w:noProof/>
              </w:rPr>
              <w:t>75</w:t>
            </w:r>
            <w:r>
              <w:rPr>
                <w:noProof/>
              </w:rPr>
              <w:fldChar w:fldCharType="end"/>
            </w:r>
          </w:hyperlink>
        </w:p>
        <w:p w14:paraId="3549C358" w14:textId="0D955E38" w:rsidR="00AD310E" w:rsidRDefault="00AD310E">
          <w:pPr>
            <w:pStyle w:val="Tabladeilustraciones"/>
            <w:tabs>
              <w:tab w:val="right" w:leader="dot" w:pos="9696"/>
            </w:tabs>
            <w:rPr>
              <w:rFonts w:asciiTheme="minorHAnsi" w:eastAsiaTheme="minorEastAsia" w:hAnsiTheme="minorHAnsi" w:cstheme="minorBidi"/>
              <w:noProof/>
              <w:kern w:val="2"/>
              <w:sz w:val="24"/>
              <w:szCs w:val="24"/>
              <w14:ligatures w14:val="standardContextual"/>
            </w:rPr>
          </w:pPr>
          <w:hyperlink w:anchor="_Toc241190781" w:history="1">
            <w:r w:rsidRPr="00AA796D">
              <w:rPr>
                <w:rStyle w:val="Hipervnculo"/>
                <w:noProof/>
              </w:rPr>
              <w:t>Figura 59. Diagrama de secuencia del inicio de sesión (nivel 3)</w:t>
            </w:r>
            <w:r>
              <w:rPr>
                <w:noProof/>
              </w:rPr>
              <w:tab/>
            </w:r>
            <w:r>
              <w:rPr>
                <w:noProof/>
              </w:rPr>
              <w:fldChar w:fldCharType="begin"/>
            </w:r>
            <w:r>
              <w:rPr>
                <w:noProof/>
              </w:rPr>
              <w:instrText xml:space="preserve"> PAGEREF _Toc241190781 \h </w:instrText>
            </w:r>
            <w:r>
              <w:rPr>
                <w:noProof/>
              </w:rPr>
            </w:r>
            <w:r>
              <w:rPr>
                <w:noProof/>
              </w:rPr>
              <w:fldChar w:fldCharType="separate"/>
            </w:r>
            <w:r>
              <w:rPr>
                <w:noProof/>
              </w:rPr>
              <w:t>77</w:t>
            </w:r>
            <w:r>
              <w:rPr>
                <w:noProof/>
              </w:rPr>
              <w:fldChar w:fldCharType="end"/>
            </w:r>
          </w:hyperlink>
        </w:p>
        <w:p w14:paraId="0AFBA291" w14:textId="69D7DC76" w:rsidR="003B1EAD" w:rsidRDefault="00AD310E">
          <w:r>
            <w:fldChar w:fldCharType="end"/>
          </w:r>
        </w:p>
      </w:sdtContent>
    </w:sdt>
    <w:p w14:paraId="72984141" w14:textId="77777777" w:rsidR="003B1EAD" w:rsidRDefault="003B1EAD">
      <w:pPr>
        <w:sectPr w:rsidR="003B1EAD">
          <w:headerReference w:type="default" r:id="rId11"/>
          <w:footerReference w:type="default" r:id="rId12"/>
          <w:pgSz w:w="11906" w:h="16838"/>
          <w:pgMar w:top="1000" w:right="1100" w:bottom="1000" w:left="1100" w:header="708" w:footer="708" w:gutter="0"/>
          <w:cols w:space="720"/>
          <w:docGrid w:linePitch="360"/>
        </w:sectPr>
      </w:pPr>
    </w:p>
    <w:p w14:paraId="560C5DBD" w14:textId="77777777" w:rsidR="003B1EAD" w:rsidRDefault="00AD310E">
      <w:pPr>
        <w:pStyle w:val="Ttulo1"/>
        <w:keepNext/>
        <w:spacing w:before="400" w:after="200"/>
      </w:pPr>
      <w:bookmarkStart w:id="0" w:name="_Toc241190683"/>
      <w:r>
        <w:lastRenderedPageBreak/>
        <w:t>Resumen Ejecutivo</w:t>
      </w:r>
      <w:bookmarkEnd w:id="0"/>
    </w:p>
    <w:p w14:paraId="3374F0B4" w14:textId="77777777" w:rsidR="003B1EAD" w:rsidRDefault="00AD310E">
      <w:pPr>
        <w:spacing w:after="160" w:line="276" w:lineRule="auto"/>
      </w:pPr>
      <w:r>
        <w:t xml:space="preserve">Este informe documenta la puesta en marcha de una arquitectura de redes y virtualización redundante sobre Proxmox VE para el Centro CHIC. Su finalidad es alojar, de forma segura y disponible, el sistema interno que los trabajadores del centro necesitaban (gestión de personal, calendario, inventario, reservas y comunicación). Ese sistema —un CRM en microservicios sobre contenedores Docker— es el caso de uso que justifica la infraestructura; el foco de la práctica es la infraestructura misma: redes virtuales </w:t>
      </w:r>
      <w:r>
        <w:t>y segmentación, NAT y publicación de servicios, redundancia con VRRP, infraestructura como código, seguridad de transporte con una autoridad certificadora propia y monitoreo.</w:t>
      </w:r>
    </w:p>
    <w:p w14:paraId="28430973" w14:textId="77777777" w:rsidR="003B1EAD" w:rsidRDefault="00AD310E">
      <w:pPr>
        <w:spacing w:after="160" w:line="276" w:lineRule="auto"/>
      </w:pPr>
      <w:r>
        <w:t>Siguiendo instrucciones explícitas de la jefatura del proyecto, la metodología fue diseñar y validar primero en un entorno de simulación (Proxmox anidado sobre VMware) para adquirir la experiencia operativa necesaria, antes de migrar a producción sobre el servidor físico de CHIC en modo nativo. Este informe cubre el diseño, la implementación y la validación en simulación, con evidencia real: una red NAT independiente de la red externa, aislamiento del núcleo verificado, failover de la IP virtual probado con</w:t>
      </w:r>
      <w:r>
        <w:t>tra la infraestructura real, HTTPS con CA propia, monitoreo activo y una bitácora de diecisiete incidentes resueltos. La migración a producción bare metal y el respaldo offsite en la nube se abordan como las siguientes fases formales de la práctica, con su cronograma y su cotización de hardware ya definidos en este documento.</w:t>
      </w:r>
    </w:p>
    <w:p w14:paraId="2ECE555F" w14:textId="77777777" w:rsidR="003B1EAD" w:rsidRDefault="00AD310E">
      <w:pPr>
        <w:spacing w:after="160" w:line="276" w:lineRule="auto"/>
      </w:pPr>
      <w:r>
        <w:t>El proyecto se usa como evidencia de práctica profesional para siete asignaturas de la carrera Ingeniería en Conectividad y Redes. Además de la arquitectura y su implementación, el documento incluye los artefactos formales de Gestión de Proyectos (Acta de Constitución, EDT, cronograma de 360 horas, matriz RACI, registro de riesgos y línea base de Valor Planificado) construidos para el periodo real de la práctica (28 de septiembre al 27 de noviembre de 2026).</w:t>
      </w:r>
    </w:p>
    <w:p w14:paraId="3CADFA20" w14:textId="77777777" w:rsidR="003B1EAD" w:rsidRDefault="00AD310E">
      <w:pPr>
        <w:pStyle w:val="Ttulo1"/>
        <w:keepNext/>
        <w:spacing w:before="400" w:after="200"/>
      </w:pPr>
      <w:bookmarkStart w:id="1" w:name="_Toc241190684"/>
      <w:r>
        <w:t>1. Introducción</w:t>
      </w:r>
      <w:bookmarkEnd w:id="1"/>
    </w:p>
    <w:p w14:paraId="79616494" w14:textId="77777777" w:rsidR="003B1EAD" w:rsidRDefault="00AD310E">
      <w:pPr>
        <w:pStyle w:val="Ttulo2"/>
        <w:keepNext/>
        <w:spacing w:before="300" w:after="150"/>
      </w:pPr>
      <w:bookmarkStart w:id="2" w:name="_Toc241190685"/>
      <w:r>
        <w:t>1.1 Contexto y motivación</w:t>
      </w:r>
      <w:bookmarkEnd w:id="2"/>
    </w:p>
    <w:p w14:paraId="285C827F" w14:textId="77777777" w:rsidR="003B1EAD" w:rsidRDefault="00AD310E">
      <w:pPr>
        <w:spacing w:after="160" w:line="276" w:lineRule="auto"/>
      </w:pPr>
      <w:r>
        <w:t>El Centro CHIC identificó que sus trabajadores carecían de una herramienta propia para gestionar las operaciones diarias del centro: administración de personal, calendario de actividades, inventario de recursos, reservas de espacios y equipos, y comunicación interna. Esta carencia se resolvía de forma manual o con herramientas genéricas no integradas entre sí, sin control interno sobre dónde y cómo se almacena información sensible del personal bajo la Ley 21.719 de Protección de Datos Personales, vigente en</w:t>
      </w:r>
      <w:r>
        <w:t xml:space="preserve"> Chile.</w:t>
      </w:r>
    </w:p>
    <w:p w14:paraId="0006F804" w14:textId="77777777" w:rsidR="003B1EAD" w:rsidRDefault="00AD310E">
      <w:pPr>
        <w:spacing w:after="160" w:line="276" w:lineRule="auto"/>
      </w:pPr>
      <w:r>
        <w:t>Como alumno en práctica, se me encargó resolver esa necesidad. La solución tiene dos partes: un sistema de software propio de la institución (el CRM Empresarial) y, sobre todo, la infraestructura de red y virtualización que lo aloja con redundancia, seguridad y monitoreo, desplegada sobre el servidor que CHIC ya posee. Esta segunda parte es el objeto de este informe.</w:t>
      </w:r>
    </w:p>
    <w:p w14:paraId="26655592" w14:textId="77777777" w:rsidR="003B1EAD" w:rsidRDefault="00AD310E">
      <w:pPr>
        <w:pStyle w:val="Ttulo2"/>
        <w:keepNext/>
        <w:spacing w:before="300" w:after="150"/>
      </w:pPr>
      <w:bookmarkStart w:id="3" w:name="_Toc241190686"/>
      <w:r>
        <w:t>1.2 Objetivos</w:t>
      </w:r>
      <w:bookmarkEnd w:id="3"/>
    </w:p>
    <w:p w14:paraId="18908AA6" w14:textId="77777777" w:rsidR="003B1EAD" w:rsidRDefault="00AD310E">
      <w:pPr>
        <w:pStyle w:val="Prrafodelista"/>
        <w:numPr>
          <w:ilvl w:val="0"/>
          <w:numId w:val="1"/>
        </w:numPr>
        <w:spacing w:after="90"/>
      </w:pPr>
      <w:r>
        <w:t>Diseñar e implementar una arquitectura de virtualización y redes redundante sobre Proxmox VE —segmentación, NAT, publicación de servicios y VRRP— que aloje de forma segura y disponible el sistema interno de CHIC.</w:t>
      </w:r>
    </w:p>
    <w:p w14:paraId="7C23C3CA" w14:textId="77777777" w:rsidR="003B1EAD" w:rsidRDefault="00AD310E">
      <w:pPr>
        <w:pStyle w:val="Prrafodelista"/>
        <w:numPr>
          <w:ilvl w:val="0"/>
          <w:numId w:val="1"/>
        </w:numPr>
        <w:spacing w:after="90"/>
      </w:pPr>
      <w:r>
        <w:t>Validar el diseño en un entorno de simulación (Proxmox sobre VMware), según la metodología instruida por la jefatura, antes de migrar a producción sobre el servidor físico real de la institución.</w:t>
      </w:r>
    </w:p>
    <w:p w14:paraId="031B1326" w14:textId="77777777" w:rsidR="003B1EAD" w:rsidRDefault="00AD310E">
      <w:pPr>
        <w:pStyle w:val="Prrafodelista"/>
        <w:numPr>
          <w:ilvl w:val="0"/>
          <w:numId w:val="1"/>
        </w:numPr>
        <w:spacing w:after="90"/>
      </w:pPr>
      <w:r>
        <w:t>Verificar la redundancia (borde y núcleo) y el aislamiento de red con pruebas de falla reales, no solo documentadas.</w:t>
      </w:r>
    </w:p>
    <w:p w14:paraId="40BA4889" w14:textId="77777777" w:rsidR="003B1EAD" w:rsidRDefault="00AD310E">
      <w:pPr>
        <w:pStyle w:val="Prrafodelista"/>
        <w:numPr>
          <w:ilvl w:val="0"/>
          <w:numId w:val="1"/>
        </w:numPr>
        <w:spacing w:after="90"/>
      </w:pPr>
      <w:r>
        <w:lastRenderedPageBreak/>
        <w:t>Automatizar el despliegue con infraestructura como código (Terraform y Ansible), asegurar el transporte con una autoridad certificadora privada y monitorear los componentes críticos.</w:t>
      </w:r>
    </w:p>
    <w:p w14:paraId="457D7E4C" w14:textId="77777777" w:rsidR="003B1EAD" w:rsidRDefault="00AD310E">
      <w:pPr>
        <w:pStyle w:val="Prrafodelista"/>
        <w:numPr>
          <w:ilvl w:val="0"/>
          <w:numId w:val="1"/>
        </w:numPr>
        <w:spacing w:after="90"/>
      </w:pPr>
      <w:r>
        <w:t>Gestionar el proyecto con las herramientas formales de Gestión de Proyectos (EDT, cronograma, RACI, riesgos, valor planificado), encuadradas en el periodo oficial de la práctica (360 horas).</w:t>
      </w:r>
    </w:p>
    <w:p w14:paraId="7A6301DF" w14:textId="77777777" w:rsidR="003B1EAD" w:rsidRDefault="00AD310E">
      <w:pPr>
        <w:pStyle w:val="Ttulo2"/>
        <w:keepNext/>
        <w:spacing w:before="300" w:after="150"/>
      </w:pPr>
      <w:bookmarkStart w:id="4" w:name="_Toc241190687"/>
      <w:r>
        <w:t>1.3 Alcance</w:t>
      </w:r>
      <w:bookmarkEnd w:id="4"/>
    </w:p>
    <w:p w14:paraId="434BC72A" w14:textId="77777777" w:rsidR="003B1EAD" w:rsidRDefault="00AD310E">
      <w:pPr>
        <w:spacing w:after="160" w:line="276" w:lineRule="auto"/>
      </w:pPr>
      <w:r>
        <w:t>El alcance cubre la infraestructura de red y virtualización (VMware NAT, Proxmox como router, puentes virtuales, cuatro máquinas virtuales en pares redundantes), su automatización con Terraform y Ansible, la seguridad de transporte (HTTPS con CA privada), el monitoreo y la documentación de gestión de proyecto. Incluye también el sistema CRM que la infraestructura aloja, como carga de trabajo real, con sus controles de seguridad de acceso y de datos.</w:t>
      </w:r>
    </w:p>
    <w:p w14:paraId="4D24798A" w14:textId="77777777" w:rsidR="003B1EAD" w:rsidRDefault="00AD310E">
      <w:pPr>
        <w:spacing w:after="160" w:line="276" w:lineRule="auto"/>
      </w:pPr>
      <w:r>
        <w:t>Además, el alcance incluye activamente dos frentes que se ejecutan durante el periodo formal de la práctica: (1) el respaldo offsite en la nube (Oracle Cloud, nivel gratuito), y (2) la cotización formal y gestión de adquisición de un segundo servidor físico, paso previo necesario para la migración a producción bare metal y para la migración en vivo real entre servidores. Ambos están planificados dentro del cronograma de 360 horas (sección 5.3) y la cotización de hardware se presenta en la sección 5.7.</w:t>
      </w:r>
    </w:p>
    <w:p w14:paraId="0B577076" w14:textId="77777777" w:rsidR="003B1EAD" w:rsidRDefault="00AD310E">
      <w:pPr>
        <w:pStyle w:val="Ttulo2"/>
        <w:keepNext/>
        <w:spacing w:before="300" w:after="150"/>
      </w:pPr>
      <w:bookmarkStart w:id="5" w:name="_Toc241190688"/>
      <w:r>
        <w:t>1.4 Del software a la infraestructura: una habilidad desarrollada por necesidad</w:t>
      </w:r>
      <w:bookmarkEnd w:id="5"/>
    </w:p>
    <w:p w14:paraId="348223BA" w14:textId="77777777" w:rsidR="003B1EAD" w:rsidRDefault="00AD310E">
      <w:pPr>
        <w:spacing w:after="160" w:line="276" w:lineRule="auto"/>
      </w:pPr>
      <w:r>
        <w:t>El CRM Empresarial nació de una necesidad real de CHIC y, como desarrollo de software, es una habilidad que tuve que adquirir, perfeccionar y trabajar a lo largo del proyecto: microservicios, contenedores, seguridad de acceso y cumplimiento normativo. Es un resultado valioso, pero no es el foco de esta práctica.</w:t>
      </w:r>
    </w:p>
    <w:p w14:paraId="7FA16DA2" w14:textId="77777777" w:rsidR="003B1EAD" w:rsidRDefault="00AD310E">
      <w:pPr>
        <w:spacing w:after="160" w:line="276" w:lineRule="auto"/>
      </w:pPr>
      <w:r>
        <w:t>El foco es la puesta en marcha de toda la arquitectura de Proxmox —redes virtuales, virtualización, redundancia, seguridad de transporte y monitoreo— y su justificación en las asignaturas de Ingeniería en Conectividad y Redes (sección 2). Por eso el informe trata la aplicación como la carga de trabajo que da sentido a la infraestructura, resume sus controles de seguridad en la sección 6.6 y traslada el detalle funcional del sistema al Anexo B.</w:t>
      </w:r>
    </w:p>
    <w:p w14:paraId="6EF7E299" w14:textId="77777777" w:rsidR="003B1EAD" w:rsidRDefault="00AD310E">
      <w:pPr>
        <w:pStyle w:val="Ttulo2"/>
        <w:keepNext/>
        <w:spacing w:before="300" w:after="150"/>
      </w:pPr>
      <w:bookmarkStart w:id="6" w:name="_Toc241190689"/>
      <w:r>
        <w:t>1.5 Nota sobre las evidencias</w:t>
      </w:r>
      <w:bookmarkEnd w:id="6"/>
    </w:p>
    <w:p w14:paraId="36BD0670" w14:textId="77777777" w:rsidR="003B1EAD" w:rsidRDefault="00AD310E">
      <w:pPr>
        <w:spacing w:after="160" w:line="276" w:lineRule="auto"/>
      </w:pPr>
      <w:r>
        <w:t>Las capturas de pantalla de este informe fueron tomadas los días 23, 24 y 25 de septiembre de 2026, porque el proyecto se adelantó respecto del inicio formal de la práctica (28 de septiembre). Se presentan con sus fechas reales y se re-validan dentro de la Fase F3 del cronograma. En coherencia con la Ley 21.719, los datos personales y de salud que aparecían en las capturas del sistema (RUT, teléfonos, correos y campos de la ficha de salud) fueron difuminados antes de incluirse aquí; los originales se conser</w:t>
      </w:r>
      <w:r>
        <w:t>van sin modificar fuera del documento. Las horas que muestran algunas capturas del CRM y de Uptime Kuma corresponden a UTC (por ejemplo, “25 sept, 01:36”), mientras que los terminales muestran la hora local de Chile.</w:t>
      </w:r>
    </w:p>
    <w:p w14:paraId="0CACBE19" w14:textId="77777777" w:rsidR="003B1EAD" w:rsidRDefault="003B1EAD">
      <w:pPr>
        <w:sectPr w:rsidR="003B1EAD">
          <w:headerReference w:type="default" r:id="rId13"/>
          <w:footerReference w:type="default" r:id="rId14"/>
          <w:pgSz w:w="11906" w:h="16838"/>
          <w:pgMar w:top="1000" w:right="1100" w:bottom="1000" w:left="1100" w:header="708" w:footer="708" w:gutter="0"/>
          <w:cols w:space="720"/>
          <w:docGrid w:linePitch="360"/>
        </w:sectPr>
      </w:pPr>
    </w:p>
    <w:p w14:paraId="5A057C87" w14:textId="77777777" w:rsidR="003B1EAD" w:rsidRDefault="00AD310E">
      <w:pPr>
        <w:pStyle w:val="Ttulo1"/>
        <w:keepNext/>
        <w:spacing w:before="400" w:after="200"/>
      </w:pPr>
      <w:bookmarkStart w:id="7" w:name="_Toc241190690"/>
      <w:r>
        <w:lastRenderedPageBreak/>
        <w:t>2. Marco Académico: Justificación por Asignatura</w:t>
      </w:r>
      <w:bookmarkEnd w:id="7"/>
    </w:p>
    <w:p w14:paraId="1F8730C5" w14:textId="77777777" w:rsidR="003B1EAD" w:rsidRDefault="00AD310E">
      <w:pPr>
        <w:spacing w:after="160" w:line="276" w:lineRule="auto"/>
      </w:pPr>
      <w:r>
        <w:t>La siguiente tabla resume, para cada una de las siete asignaturas identificadas como relevantes, el grado de cobertura que este proyecto ofrece como evidencia de práctica profesional. La calificación no es autocomplaciente: donde el proyecto no calzaba con el contenido de una asignatura, esa asignatura se excluyó del análisis en vez de forzar una relación artificial (fue el caso de Automatización de Redes Corporativas, cuyo contenido —protocolos de dispositivos físicos Cisco— no es competente para una red d</w:t>
      </w:r>
      <w:r>
        <w:t>e bridges virtuales).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800"/>
      </w:tblGrid>
      <w:tr w:rsidR="003B1EAD" w14:paraId="76536F6E" w14:textId="77777777">
        <w:tblPrEx>
          <w:tblCellMar>
            <w:top w:w="0" w:type="dxa"/>
            <w:bottom w:w="0" w:type="dxa"/>
          </w:tblCellMar>
        </w:tblPrEx>
        <w:trPr>
          <w:tblHeader/>
        </w:trPr>
        <w:tc>
          <w:tcPr>
            <w:tcW w:w="2400" w:type="dxa"/>
            <w:shd w:val="clear" w:color="auto" w:fill="0F403C"/>
            <w:tcMar>
              <w:top w:w="80" w:type="dxa"/>
              <w:left w:w="100" w:type="dxa"/>
              <w:bottom w:w="80" w:type="dxa"/>
              <w:right w:w="100" w:type="dxa"/>
            </w:tcMar>
            <w:vAlign w:val="center"/>
          </w:tcPr>
          <w:p w14:paraId="2066B45C" w14:textId="77777777" w:rsidR="003B1EAD" w:rsidRDefault="00AD310E">
            <w:r>
              <w:rPr>
                <w:b/>
                <w:bCs/>
                <w:color w:val="FFFFFF"/>
                <w:sz w:val="19"/>
                <w:szCs w:val="19"/>
              </w:rPr>
              <w:t>Asignatura</w:t>
            </w:r>
          </w:p>
        </w:tc>
        <w:tc>
          <w:tcPr>
            <w:tcW w:w="1500" w:type="dxa"/>
            <w:shd w:val="clear" w:color="auto" w:fill="0F403C"/>
            <w:tcMar>
              <w:top w:w="80" w:type="dxa"/>
              <w:left w:w="100" w:type="dxa"/>
              <w:bottom w:w="80" w:type="dxa"/>
              <w:right w:w="100" w:type="dxa"/>
            </w:tcMar>
            <w:vAlign w:val="center"/>
          </w:tcPr>
          <w:p w14:paraId="1F21E924" w14:textId="77777777" w:rsidR="003B1EAD" w:rsidRDefault="00AD310E">
            <w:r>
              <w:rPr>
                <w:b/>
                <w:bCs/>
                <w:color w:val="FFFFFF"/>
                <w:sz w:val="19"/>
                <w:szCs w:val="19"/>
              </w:rPr>
              <w:t>Cobertura</w:t>
            </w:r>
          </w:p>
        </w:tc>
        <w:tc>
          <w:tcPr>
            <w:tcW w:w="5800" w:type="dxa"/>
            <w:shd w:val="clear" w:color="auto" w:fill="0F403C"/>
            <w:tcMar>
              <w:top w:w="80" w:type="dxa"/>
              <w:left w:w="100" w:type="dxa"/>
              <w:bottom w:w="80" w:type="dxa"/>
              <w:right w:w="100" w:type="dxa"/>
            </w:tcMar>
            <w:vAlign w:val="center"/>
          </w:tcPr>
          <w:p w14:paraId="72F9DAFF" w14:textId="77777777" w:rsidR="003B1EAD" w:rsidRDefault="00AD310E">
            <w:r>
              <w:rPr>
                <w:b/>
                <w:bCs/>
                <w:color w:val="FFFFFF"/>
                <w:sz w:val="19"/>
                <w:szCs w:val="19"/>
              </w:rPr>
              <w:t>Justificación</w:t>
            </w:r>
          </w:p>
        </w:tc>
      </w:tr>
      <w:tr w:rsidR="003B1EAD" w14:paraId="30DB09AA" w14:textId="77777777">
        <w:tblPrEx>
          <w:tblCellMar>
            <w:top w:w="0" w:type="dxa"/>
            <w:bottom w:w="0" w:type="dxa"/>
          </w:tblCellMar>
        </w:tblPrEx>
        <w:tc>
          <w:tcPr>
            <w:tcW w:w="2400" w:type="dxa"/>
            <w:shd w:val="clear" w:color="auto" w:fill="F4F5F2"/>
            <w:tcMar>
              <w:top w:w="80" w:type="dxa"/>
              <w:left w:w="100" w:type="dxa"/>
              <w:bottom w:w="80" w:type="dxa"/>
              <w:right w:w="100" w:type="dxa"/>
            </w:tcMar>
            <w:vAlign w:val="center"/>
          </w:tcPr>
          <w:p w14:paraId="79E6C678" w14:textId="77777777" w:rsidR="003B1EAD" w:rsidRDefault="00AD310E">
            <w:r>
              <w:rPr>
                <w:sz w:val="18"/>
                <w:szCs w:val="18"/>
              </w:rPr>
              <w:t>Redes Virtuales (CR404CICRE)</w:t>
            </w:r>
          </w:p>
        </w:tc>
        <w:tc>
          <w:tcPr>
            <w:tcW w:w="1500" w:type="dxa"/>
            <w:shd w:val="clear" w:color="auto" w:fill="F4F5F2"/>
            <w:tcMar>
              <w:top w:w="80" w:type="dxa"/>
              <w:left w:w="100" w:type="dxa"/>
              <w:bottom w:w="80" w:type="dxa"/>
              <w:right w:w="100" w:type="dxa"/>
            </w:tcMar>
            <w:vAlign w:val="center"/>
          </w:tcPr>
          <w:p w14:paraId="2558DF02" w14:textId="77777777" w:rsidR="003B1EAD" w:rsidRDefault="00AD310E">
            <w:r>
              <w:rPr>
                <w:sz w:val="18"/>
                <w:szCs w:val="18"/>
              </w:rPr>
              <w:t>Fuerte</w:t>
            </w:r>
          </w:p>
        </w:tc>
        <w:tc>
          <w:tcPr>
            <w:tcW w:w="5800" w:type="dxa"/>
            <w:shd w:val="clear" w:color="auto" w:fill="F4F5F2"/>
            <w:tcMar>
              <w:top w:w="80" w:type="dxa"/>
              <w:left w:w="100" w:type="dxa"/>
              <w:bottom w:w="80" w:type="dxa"/>
              <w:right w:w="100" w:type="dxa"/>
            </w:tcMar>
            <w:vAlign w:val="center"/>
          </w:tcPr>
          <w:p w14:paraId="5D701B7A" w14:textId="77777777" w:rsidR="003B1EAD" w:rsidRDefault="00AD310E">
            <w:r>
              <w:rPr>
                <w:sz w:val="18"/>
                <w:szCs w:val="18"/>
              </w:rPr>
              <w:t>VMs/hipervisor/SDN, Docker, API REST, NAT de VMware (VMnet8) y NAT/DNAT con iptables en el host Proxmox, bridges virtuales aislados. Git/GitHub y Ansible resueltos como evidencia (repositorio real con historial preservado; roles crm_edge/crm_core corriendo desde crm-edge como nodo de control).</w:t>
            </w:r>
          </w:p>
        </w:tc>
      </w:tr>
      <w:tr w:rsidR="003B1EAD" w14:paraId="232DC9E9"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E0E7946" w14:textId="77777777" w:rsidR="003B1EAD" w:rsidRDefault="00AD310E">
            <w:r>
              <w:rPr>
                <w:sz w:val="18"/>
                <w:szCs w:val="18"/>
              </w:rPr>
              <w:t>Virtualización (CR401ICRE)</w:t>
            </w:r>
          </w:p>
        </w:tc>
        <w:tc>
          <w:tcPr>
            <w:tcW w:w="1500" w:type="dxa"/>
            <w:shd w:val="clear" w:color="auto" w:fill="FFFFFF"/>
            <w:tcMar>
              <w:top w:w="80" w:type="dxa"/>
              <w:left w:w="100" w:type="dxa"/>
              <w:bottom w:w="80" w:type="dxa"/>
              <w:right w:w="100" w:type="dxa"/>
            </w:tcMar>
            <w:vAlign w:val="center"/>
          </w:tcPr>
          <w:p w14:paraId="6C4F6D4F" w14:textId="77777777" w:rsidR="003B1EAD" w:rsidRDefault="00AD310E">
            <w:r>
              <w:rPr>
                <w:sz w:val="18"/>
                <w:szCs w:val="18"/>
              </w:rPr>
              <w:t>Fuerte</w:t>
            </w:r>
          </w:p>
        </w:tc>
        <w:tc>
          <w:tcPr>
            <w:tcW w:w="5800" w:type="dxa"/>
            <w:shd w:val="clear" w:color="auto" w:fill="FFFFFF"/>
            <w:tcMar>
              <w:top w:w="80" w:type="dxa"/>
              <w:left w:w="100" w:type="dxa"/>
              <w:bottom w:w="80" w:type="dxa"/>
              <w:right w:w="100" w:type="dxa"/>
            </w:tcMar>
            <w:vAlign w:val="center"/>
          </w:tcPr>
          <w:p w14:paraId="3E216BB5" w14:textId="77777777" w:rsidR="003B1EAD" w:rsidRDefault="00AD310E">
            <w:r>
              <w:rPr>
                <w:sz w:val="18"/>
                <w:szCs w:val="18"/>
              </w:rPr>
              <w:t>Dos tecnologías de virtualización en la misma pila (VMware anida a Proxmox/KVM), segmentación de redes virtuales (vmbr1), asignación de recursos por VM. La migración en vivo real entre servidores queda como la fase siguiente de la práctica, ligada a la cotización de hardware (sección 5.7).</w:t>
            </w:r>
          </w:p>
        </w:tc>
      </w:tr>
      <w:tr w:rsidR="003B1EAD" w14:paraId="56C26678" w14:textId="77777777">
        <w:tblPrEx>
          <w:tblCellMar>
            <w:top w:w="0" w:type="dxa"/>
            <w:bottom w:w="0" w:type="dxa"/>
          </w:tblCellMar>
        </w:tblPrEx>
        <w:tc>
          <w:tcPr>
            <w:tcW w:w="2400" w:type="dxa"/>
            <w:shd w:val="clear" w:color="auto" w:fill="F4F5F2"/>
            <w:tcMar>
              <w:top w:w="80" w:type="dxa"/>
              <w:left w:w="100" w:type="dxa"/>
              <w:bottom w:w="80" w:type="dxa"/>
              <w:right w:w="100" w:type="dxa"/>
            </w:tcMar>
            <w:vAlign w:val="center"/>
          </w:tcPr>
          <w:p w14:paraId="2EA7AA3D" w14:textId="77777777" w:rsidR="003B1EAD" w:rsidRDefault="00AD310E">
            <w:r>
              <w:rPr>
                <w:sz w:val="18"/>
                <w:szCs w:val="18"/>
              </w:rPr>
              <w:t>Arquitectura Cloud (IF304CIINF)</w:t>
            </w:r>
          </w:p>
        </w:tc>
        <w:tc>
          <w:tcPr>
            <w:tcW w:w="1500" w:type="dxa"/>
            <w:shd w:val="clear" w:color="auto" w:fill="F4F5F2"/>
            <w:tcMar>
              <w:top w:w="80" w:type="dxa"/>
              <w:left w:w="100" w:type="dxa"/>
              <w:bottom w:w="80" w:type="dxa"/>
              <w:right w:w="100" w:type="dxa"/>
            </w:tcMar>
            <w:vAlign w:val="center"/>
          </w:tcPr>
          <w:p w14:paraId="713AC1A5" w14:textId="77777777" w:rsidR="003B1EAD" w:rsidRDefault="00AD310E">
            <w:r>
              <w:rPr>
                <w:sz w:val="18"/>
                <w:szCs w:val="18"/>
              </w:rPr>
              <w:t>Fuerte</w:t>
            </w:r>
          </w:p>
        </w:tc>
        <w:tc>
          <w:tcPr>
            <w:tcW w:w="5800" w:type="dxa"/>
            <w:shd w:val="clear" w:color="auto" w:fill="F4F5F2"/>
            <w:tcMar>
              <w:top w:w="80" w:type="dxa"/>
              <w:left w:w="100" w:type="dxa"/>
              <w:bottom w:w="80" w:type="dxa"/>
              <w:right w:w="100" w:type="dxa"/>
            </w:tcMar>
            <w:vAlign w:val="center"/>
          </w:tcPr>
          <w:p w14:paraId="7623CED3" w14:textId="77777777" w:rsidR="003B1EAD" w:rsidRDefault="00AD310E">
            <w:r>
              <w:rPr>
                <w:sz w:val="18"/>
                <w:szCs w:val="18"/>
              </w:rPr>
              <w:t>Automatización de la topología completa con Terraform (IaC) contra la API de Proxmox, incluyendo modificaciones en caliente sobre una infraestructura ya desplegada (migración de la red de las VMs). El respaldo offsite hacia Oracle Cloud (Fase F4) y la evaluación de arquitectura híbrida on-premise/nube completan la evidencia de esta asignatura sobre el propio proyecto.</w:t>
            </w:r>
          </w:p>
        </w:tc>
      </w:tr>
      <w:tr w:rsidR="003B1EAD" w14:paraId="4DAA5B9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AE1E022" w14:textId="77777777" w:rsidR="003B1EAD" w:rsidRDefault="00AD310E">
            <w:r>
              <w:rPr>
                <w:sz w:val="18"/>
                <w:szCs w:val="18"/>
              </w:rPr>
              <w:t>Gestión de Proyectos (IF405IINF)</w:t>
            </w:r>
          </w:p>
        </w:tc>
        <w:tc>
          <w:tcPr>
            <w:tcW w:w="1500" w:type="dxa"/>
            <w:shd w:val="clear" w:color="auto" w:fill="FFFFFF"/>
            <w:tcMar>
              <w:top w:w="80" w:type="dxa"/>
              <w:left w:w="100" w:type="dxa"/>
              <w:bottom w:w="80" w:type="dxa"/>
              <w:right w:w="100" w:type="dxa"/>
            </w:tcMar>
            <w:vAlign w:val="center"/>
          </w:tcPr>
          <w:p w14:paraId="466070B0" w14:textId="77777777" w:rsidR="003B1EAD" w:rsidRDefault="00AD310E">
            <w:r>
              <w:rPr>
                <w:sz w:val="18"/>
                <w:szCs w:val="18"/>
              </w:rPr>
              <w:t>Cubierto en este informe</w:t>
            </w:r>
          </w:p>
        </w:tc>
        <w:tc>
          <w:tcPr>
            <w:tcW w:w="5800" w:type="dxa"/>
            <w:shd w:val="clear" w:color="auto" w:fill="FFFFFF"/>
            <w:tcMar>
              <w:top w:w="80" w:type="dxa"/>
              <w:left w:w="100" w:type="dxa"/>
              <w:bottom w:w="80" w:type="dxa"/>
              <w:right w:w="100" w:type="dxa"/>
            </w:tcMar>
            <w:vAlign w:val="center"/>
          </w:tcPr>
          <w:p w14:paraId="7CCFDEFC" w14:textId="77777777" w:rsidR="003B1EAD" w:rsidRDefault="00AD310E">
            <w:r>
              <w:rPr>
                <w:sz w:val="18"/>
                <w:szCs w:val="18"/>
              </w:rPr>
              <w:t>Acta de Constitución, EDT, cronograma real de 360 horas, matriz RACI, registro de riesgos y línea base de Valor Planificado, todos construidos para el periodo real de la práctica (sección 5).</w:t>
            </w:r>
          </w:p>
        </w:tc>
      </w:tr>
      <w:tr w:rsidR="003B1EAD" w14:paraId="52DA841D" w14:textId="77777777">
        <w:tblPrEx>
          <w:tblCellMar>
            <w:top w:w="0" w:type="dxa"/>
            <w:bottom w:w="0" w:type="dxa"/>
          </w:tblCellMar>
        </w:tblPrEx>
        <w:tc>
          <w:tcPr>
            <w:tcW w:w="2400" w:type="dxa"/>
            <w:shd w:val="clear" w:color="auto" w:fill="F4F5F2"/>
            <w:tcMar>
              <w:top w:w="80" w:type="dxa"/>
              <w:left w:w="100" w:type="dxa"/>
              <w:bottom w:w="80" w:type="dxa"/>
              <w:right w:w="100" w:type="dxa"/>
            </w:tcMar>
            <w:vAlign w:val="center"/>
          </w:tcPr>
          <w:p w14:paraId="1B887504" w14:textId="77777777" w:rsidR="003B1EAD" w:rsidRDefault="00AD310E">
            <w:r>
              <w:rPr>
                <w:sz w:val="18"/>
                <w:szCs w:val="18"/>
              </w:rPr>
              <w:t>Gestión de Servicios TI — ITIL (CR304ICRE)</w:t>
            </w:r>
          </w:p>
        </w:tc>
        <w:tc>
          <w:tcPr>
            <w:tcW w:w="1500" w:type="dxa"/>
            <w:shd w:val="clear" w:color="auto" w:fill="F4F5F2"/>
            <w:tcMar>
              <w:top w:w="80" w:type="dxa"/>
              <w:left w:w="100" w:type="dxa"/>
              <w:bottom w:w="80" w:type="dxa"/>
              <w:right w:w="100" w:type="dxa"/>
            </w:tcMar>
            <w:vAlign w:val="center"/>
          </w:tcPr>
          <w:p w14:paraId="5CFDE707" w14:textId="77777777" w:rsidR="003B1EAD" w:rsidRDefault="00AD310E">
            <w:r>
              <w:rPr>
                <w:sz w:val="18"/>
                <w:szCs w:val="18"/>
              </w:rPr>
              <w:t>Fuerte</w:t>
            </w:r>
          </w:p>
        </w:tc>
        <w:tc>
          <w:tcPr>
            <w:tcW w:w="5800" w:type="dxa"/>
            <w:shd w:val="clear" w:color="auto" w:fill="F4F5F2"/>
            <w:tcMar>
              <w:top w:w="80" w:type="dxa"/>
              <w:left w:w="100" w:type="dxa"/>
              <w:bottom w:w="80" w:type="dxa"/>
              <w:right w:w="100" w:type="dxa"/>
            </w:tcMar>
            <w:vAlign w:val="center"/>
          </w:tcPr>
          <w:p w14:paraId="1394E9D0" w14:textId="77777777" w:rsidR="003B1EAD" w:rsidRDefault="00AD310E">
            <w:r>
              <w:rPr>
                <w:sz w:val="18"/>
                <w:szCs w:val="18"/>
              </w:rPr>
              <w:t>La bitácora de 17 incidentes reales (sección 8) es evidencia genuina de gestión de incidentes/problemas/cambios. El monitoreo con Uptime Kuma cubre el requisito de supervisión, SLA y métricas.</w:t>
            </w:r>
          </w:p>
        </w:tc>
      </w:tr>
      <w:tr w:rsidR="003B1EAD" w14:paraId="2CBAF83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40B252D" w14:textId="77777777" w:rsidR="003B1EAD" w:rsidRDefault="00AD310E">
            <w:r>
              <w:rPr>
                <w:sz w:val="18"/>
                <w:szCs w:val="18"/>
              </w:rPr>
              <w:t>Gestión de la Información con TICs (AS300PCOM)</w:t>
            </w:r>
          </w:p>
        </w:tc>
        <w:tc>
          <w:tcPr>
            <w:tcW w:w="1500" w:type="dxa"/>
            <w:shd w:val="clear" w:color="auto" w:fill="FFFFFF"/>
            <w:tcMar>
              <w:top w:w="80" w:type="dxa"/>
              <w:left w:w="100" w:type="dxa"/>
              <w:bottom w:w="80" w:type="dxa"/>
              <w:right w:w="100" w:type="dxa"/>
            </w:tcMar>
            <w:vAlign w:val="center"/>
          </w:tcPr>
          <w:p w14:paraId="5A9E049D" w14:textId="77777777" w:rsidR="003B1EAD" w:rsidRDefault="00AD310E">
            <w:r>
              <w:rPr>
                <w:sz w:val="18"/>
                <w:szCs w:val="18"/>
              </w:rPr>
              <w:t>Parcial</w:t>
            </w:r>
          </w:p>
        </w:tc>
        <w:tc>
          <w:tcPr>
            <w:tcW w:w="5800" w:type="dxa"/>
            <w:shd w:val="clear" w:color="auto" w:fill="FFFFFF"/>
            <w:tcMar>
              <w:top w:w="80" w:type="dxa"/>
              <w:left w:w="100" w:type="dxa"/>
              <w:bottom w:w="80" w:type="dxa"/>
              <w:right w:w="100" w:type="dxa"/>
            </w:tcMar>
            <w:vAlign w:val="center"/>
          </w:tcPr>
          <w:p w14:paraId="7B23EFFF" w14:textId="77777777" w:rsidR="003B1EAD" w:rsidRDefault="00AD310E">
            <w:r>
              <w:rPr>
                <w:sz w:val="18"/>
                <w:szCs w:val="18"/>
              </w:rPr>
              <w:t>Calza en comparación de plataformas cloud y en seguridad/protección de datos según marco legal (Ley 21.719): roles y permisos, cifrado de datos de salud, consentimiento, auditoría y anonimización, verificados en la sección 6.6. El resto del programa (IA, IoT, redes sociales) no aplica a un proyecto de infraestructura —no se fuerza.</w:t>
            </w:r>
          </w:p>
        </w:tc>
      </w:tr>
      <w:tr w:rsidR="003B1EAD" w14:paraId="1EB72483" w14:textId="77777777">
        <w:tblPrEx>
          <w:tblCellMar>
            <w:top w:w="0" w:type="dxa"/>
            <w:bottom w:w="0" w:type="dxa"/>
          </w:tblCellMar>
        </w:tblPrEx>
        <w:tc>
          <w:tcPr>
            <w:tcW w:w="2400" w:type="dxa"/>
            <w:shd w:val="clear" w:color="auto" w:fill="F4F5F2"/>
            <w:tcMar>
              <w:top w:w="80" w:type="dxa"/>
              <w:left w:w="100" w:type="dxa"/>
              <w:bottom w:w="80" w:type="dxa"/>
              <w:right w:w="100" w:type="dxa"/>
            </w:tcMar>
            <w:vAlign w:val="center"/>
          </w:tcPr>
          <w:p w14:paraId="1BD1CD2C" w14:textId="77777777" w:rsidR="003B1EAD" w:rsidRDefault="00AD310E">
            <w:r>
              <w:rPr>
                <w:sz w:val="18"/>
                <w:szCs w:val="18"/>
              </w:rPr>
              <w:t>Diseño y Arquitectura de Redes (CR301ICRE)</w:t>
            </w:r>
          </w:p>
        </w:tc>
        <w:tc>
          <w:tcPr>
            <w:tcW w:w="1500" w:type="dxa"/>
            <w:shd w:val="clear" w:color="auto" w:fill="F4F5F2"/>
            <w:tcMar>
              <w:top w:w="80" w:type="dxa"/>
              <w:left w:w="100" w:type="dxa"/>
              <w:bottom w:w="80" w:type="dxa"/>
              <w:right w:w="100" w:type="dxa"/>
            </w:tcMar>
            <w:vAlign w:val="center"/>
          </w:tcPr>
          <w:p w14:paraId="5AB8CD60" w14:textId="77777777" w:rsidR="003B1EAD" w:rsidRDefault="00AD310E">
            <w:r>
              <w:rPr>
                <w:sz w:val="18"/>
                <w:szCs w:val="18"/>
              </w:rPr>
              <w:t>Uno de los más fuertes</w:t>
            </w:r>
          </w:p>
        </w:tc>
        <w:tc>
          <w:tcPr>
            <w:tcW w:w="5800" w:type="dxa"/>
            <w:shd w:val="clear" w:color="auto" w:fill="F4F5F2"/>
            <w:tcMar>
              <w:top w:w="80" w:type="dxa"/>
              <w:left w:w="100" w:type="dxa"/>
              <w:bottom w:w="80" w:type="dxa"/>
              <w:right w:w="100" w:type="dxa"/>
            </w:tcMar>
            <w:vAlign w:val="center"/>
          </w:tcPr>
          <w:p w14:paraId="7EABC525" w14:textId="77777777" w:rsidR="003B1EAD" w:rsidRDefault="00AD310E">
            <w:r>
              <w:rPr>
                <w:sz w:val="18"/>
                <w:szCs w:val="18"/>
              </w:rPr>
              <w:t>El estándar FCAPS mapea con los 5 pilares cubiertos: Fault (bitácora), Configuration (Git/Terraform/Ansible), Accounting (RBAC), Security (HTTPS/CA privada/cifrado/aislamiento verificado) y Performance (Uptime Kuma). Diagrama topológico incluido en este informe.</w:t>
            </w:r>
          </w:p>
        </w:tc>
      </w:tr>
    </w:tbl>
    <w:p w14:paraId="73008A08" w14:textId="77777777" w:rsidR="003B1EAD" w:rsidRDefault="00AD310E">
      <w:pPr>
        <w:spacing w:after="160" w:line="276" w:lineRule="auto"/>
      </w:pPr>
      <w:r>
        <w:t>La figura 1 (página siguiente, en formato horizontal para mayor legibilidad) complementa esta tabla mostrando, para cada asignatura, qué componente técnico concreto del proyecto le corresponde —no solo una relación temática, sino un aporte verificable en el código y la infraestructura desplegada.</w:t>
      </w:r>
    </w:p>
    <w:p w14:paraId="76BC49F1" w14:textId="77777777" w:rsidR="003B1EAD" w:rsidRDefault="003B1EAD">
      <w:pPr>
        <w:sectPr w:rsidR="003B1EAD">
          <w:headerReference w:type="default" r:id="rId15"/>
          <w:footerReference w:type="default" r:id="rId16"/>
          <w:pgSz w:w="11906" w:h="16838"/>
          <w:pgMar w:top="1000" w:right="1100" w:bottom="1000" w:left="1100" w:header="708" w:footer="708" w:gutter="0"/>
          <w:cols w:space="720"/>
          <w:docGrid w:linePitch="360"/>
        </w:sectPr>
      </w:pPr>
    </w:p>
    <w:p w14:paraId="306D9844" w14:textId="77777777" w:rsidR="003B1EAD" w:rsidRDefault="00AD310E">
      <w:pPr>
        <w:keepNext/>
        <w:spacing w:before="60" w:after="60"/>
        <w:jc w:val="center"/>
      </w:pPr>
      <w:r>
        <w:rPr>
          <w:noProof/>
        </w:rPr>
        <w:lastRenderedPageBreak/>
        <w:drawing>
          <wp:inline distT="0" distB="0" distL="0" distR="0" wp14:anchorId="482DA546" wp14:editId="1A2A4965">
            <wp:extent cx="8639175" cy="504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639175" cy="5048250"/>
                    </a:xfrm>
                    <a:prstGeom prst="rect">
                      <a:avLst/>
                    </a:prstGeom>
                  </pic:spPr>
                </pic:pic>
              </a:graphicData>
            </a:graphic>
          </wp:inline>
        </w:drawing>
      </w:r>
    </w:p>
    <w:p w14:paraId="777729F6" w14:textId="7C18721A" w:rsidR="003B1EAD" w:rsidRDefault="00AD310E">
      <w:pPr>
        <w:pStyle w:val="Descripcin"/>
        <w:keepLines/>
      </w:pPr>
      <w:bookmarkStart w:id="8" w:name="_Toc241190723"/>
      <w:r>
        <w:t xml:space="preserve">Figura </w:t>
      </w:r>
      <w:r>
        <w:fldChar w:fldCharType="begin"/>
      </w:r>
      <w:r>
        <w:instrText>SEQ Figura</w:instrText>
      </w:r>
      <w:r>
        <w:fldChar w:fldCharType="separate"/>
      </w:r>
      <w:r>
        <w:rPr>
          <w:noProof/>
        </w:rPr>
        <w:t>1</w:t>
      </w:r>
      <w:r>
        <w:fldChar w:fldCharType="end"/>
      </w:r>
      <w:r>
        <w:t>. Justificación académica cruzada</w:t>
      </w:r>
      <w:bookmarkEnd w:id="8"/>
    </w:p>
    <w:p w14:paraId="3191CA97" w14:textId="77777777" w:rsidR="003B1EAD" w:rsidRDefault="00AD310E">
      <w:pPr>
        <w:pStyle w:val="Leyenda"/>
        <w:keepLines/>
      </w:pPr>
      <w:r>
        <w:t>Qué se observa: cada una de las 7 asignaturas apunta al proyecto central con un componente real y verificable del sistema, no solo una coincidencia temática.</w:t>
      </w:r>
    </w:p>
    <w:p w14:paraId="4115BF06" w14:textId="77777777" w:rsidR="003B1EAD" w:rsidRDefault="003B1EAD">
      <w:pPr>
        <w:sectPr w:rsidR="003B1EAD">
          <w:headerReference w:type="default" r:id="rId18"/>
          <w:footerReference w:type="default" r:id="rId19"/>
          <w:pgSz w:w="16838" w:h="11906" w:orient="landscape"/>
          <w:pgMar w:top="800" w:right="700" w:bottom="700" w:left="700" w:header="300" w:footer="300" w:gutter="0"/>
          <w:cols w:space="720"/>
          <w:docGrid w:linePitch="360"/>
        </w:sectPr>
      </w:pPr>
    </w:p>
    <w:p w14:paraId="7A4E1D8C" w14:textId="77777777" w:rsidR="003B1EAD" w:rsidRDefault="00AD310E">
      <w:pPr>
        <w:pStyle w:val="Ttulo1"/>
        <w:keepNext/>
        <w:spacing w:before="400" w:after="200"/>
      </w:pPr>
      <w:bookmarkStart w:id="9" w:name="_Toc241190691"/>
      <w:r>
        <w:lastRenderedPageBreak/>
        <w:t>3. Arquitectura del Sistema</w:t>
      </w:r>
      <w:bookmarkEnd w:id="9"/>
    </w:p>
    <w:p w14:paraId="21D071EE" w14:textId="77777777" w:rsidR="003B1EAD" w:rsidRDefault="00AD310E">
      <w:pPr>
        <w:spacing w:after="160" w:line="276" w:lineRule="auto"/>
      </w:pPr>
      <w:r>
        <w:t>La arquitectura se presenta empezando por lo esencial: la vista física de la infraestructura de red y virtualización (figura 2), que es el objeto de la práctica. Le siguen dos niveles de la carga de trabajo que esa infraestructura aloja, inspirados en el modelo C4: el contexto (figura 3) y los contenedores Docker (figura 4). El detalle de la secuencia de autenticación se incluye en el Anexo C. Los diagramas se presentan en formato horizontal para que el detalle sea legible.</w:t>
      </w:r>
    </w:p>
    <w:p w14:paraId="54AF8ADB" w14:textId="77777777" w:rsidR="003B1EAD" w:rsidRDefault="003B1EAD">
      <w:pPr>
        <w:sectPr w:rsidR="003B1EAD">
          <w:headerReference w:type="default" r:id="rId20"/>
          <w:footerReference w:type="default" r:id="rId21"/>
          <w:pgSz w:w="11906" w:h="16838"/>
          <w:pgMar w:top="1000" w:right="1100" w:bottom="1000" w:left="1100" w:header="708" w:footer="708" w:gutter="0"/>
          <w:cols w:space="720"/>
          <w:docGrid w:linePitch="360"/>
        </w:sectPr>
      </w:pPr>
    </w:p>
    <w:p w14:paraId="6D6ED3C4" w14:textId="77777777" w:rsidR="003B1EAD" w:rsidRDefault="00AD310E">
      <w:pPr>
        <w:keepNext/>
        <w:spacing w:before="60" w:after="60"/>
        <w:jc w:val="center"/>
      </w:pPr>
      <w:r>
        <w:rPr>
          <w:noProof/>
        </w:rPr>
        <w:lastRenderedPageBreak/>
        <w:drawing>
          <wp:inline distT="0" distB="0" distL="0" distR="0" wp14:anchorId="634E6ECC" wp14:editId="52FD7069">
            <wp:extent cx="6372225" cy="5048250"/>
            <wp:effectExtent l="0" t="0" r="0" b="0"/>
            <wp:docPr id="1887725182" name="Imagen 188772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72225" cy="5048250"/>
                    </a:xfrm>
                    <a:prstGeom prst="rect">
                      <a:avLst/>
                    </a:prstGeom>
                  </pic:spPr>
                </pic:pic>
              </a:graphicData>
            </a:graphic>
          </wp:inline>
        </w:drawing>
      </w:r>
    </w:p>
    <w:p w14:paraId="4FBEE8BC" w14:textId="022B24D1" w:rsidR="003B1EAD" w:rsidRDefault="00AD310E">
      <w:pPr>
        <w:pStyle w:val="Descripcin"/>
        <w:keepLines/>
      </w:pPr>
      <w:bookmarkStart w:id="10" w:name="_Toc241190724"/>
      <w:r>
        <w:t xml:space="preserve">Figura </w:t>
      </w:r>
      <w:r>
        <w:fldChar w:fldCharType="begin"/>
      </w:r>
      <w:r>
        <w:instrText>SEQ Figura</w:instrText>
      </w:r>
      <w:r>
        <w:fldChar w:fldCharType="separate"/>
      </w:r>
      <w:r>
        <w:rPr>
          <w:noProof/>
        </w:rPr>
        <w:t>2</w:t>
      </w:r>
      <w:r>
        <w:fldChar w:fldCharType="end"/>
      </w:r>
      <w:r>
        <w:t>. Vista física: infraestructura de virtualización y red</w:t>
      </w:r>
      <w:bookmarkEnd w:id="10"/>
    </w:p>
    <w:p w14:paraId="69F348BD" w14:textId="77777777" w:rsidR="003B1EAD" w:rsidRDefault="00AD310E">
      <w:pPr>
        <w:pStyle w:val="Leyenda"/>
        <w:keepLines/>
      </w:pPr>
      <w:r>
        <w:t>Qué se observa: la red externa (Wi-Fi, hotspot o LAN) llega al PC; VMware la aísla con una red NAT (VMnet8) y el host Proxmox actúa como router de las VMs. El par de borde (Keepalived, VIP 10.10.10.5) y el par de núcleo (réplica de Postgres) viven solo en la red interna, y se declara el techo real: un solo servidor físico.</w:t>
      </w:r>
    </w:p>
    <w:p w14:paraId="353A6FB3" w14:textId="77777777" w:rsidR="003B1EAD" w:rsidRDefault="00AD310E">
      <w:r>
        <w:br w:type="page"/>
      </w:r>
    </w:p>
    <w:p w14:paraId="1DDBF53B" w14:textId="77777777" w:rsidR="003B1EAD" w:rsidRDefault="00AD310E">
      <w:pPr>
        <w:keepNext/>
        <w:spacing w:before="60" w:after="60"/>
        <w:jc w:val="center"/>
      </w:pPr>
      <w:r>
        <w:rPr>
          <w:noProof/>
        </w:rPr>
        <w:lastRenderedPageBreak/>
        <w:drawing>
          <wp:inline distT="0" distB="0" distL="0" distR="0" wp14:anchorId="5FCE3FFD" wp14:editId="0679B092">
            <wp:extent cx="7762875" cy="5048250"/>
            <wp:effectExtent l="0" t="0" r="0" b="0"/>
            <wp:docPr id="505855881" name="Imagen 50585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762875" cy="5048250"/>
                    </a:xfrm>
                    <a:prstGeom prst="rect">
                      <a:avLst/>
                    </a:prstGeom>
                  </pic:spPr>
                </pic:pic>
              </a:graphicData>
            </a:graphic>
          </wp:inline>
        </w:drawing>
      </w:r>
    </w:p>
    <w:p w14:paraId="1A5B8BB0" w14:textId="0FD13D48" w:rsidR="003B1EAD" w:rsidRDefault="00AD310E">
      <w:pPr>
        <w:pStyle w:val="Descripcin"/>
        <w:keepLines/>
      </w:pPr>
      <w:bookmarkStart w:id="11" w:name="_Toc241190725"/>
      <w:r>
        <w:t xml:space="preserve">Figura </w:t>
      </w:r>
      <w:r>
        <w:fldChar w:fldCharType="begin"/>
      </w:r>
      <w:r>
        <w:instrText>SEQ Figura</w:instrText>
      </w:r>
      <w:r>
        <w:fldChar w:fldCharType="separate"/>
      </w:r>
      <w:r>
        <w:rPr>
          <w:noProof/>
        </w:rPr>
        <w:t>3</w:t>
      </w:r>
      <w:r>
        <w:fldChar w:fldCharType="end"/>
      </w:r>
      <w:r>
        <w:t>. Diagrama de contexto de la carga de trabajo (nivel 1)</w:t>
      </w:r>
      <w:bookmarkEnd w:id="11"/>
    </w:p>
    <w:p w14:paraId="450A9BB4" w14:textId="77777777" w:rsidR="003B1EAD" w:rsidRDefault="00AD310E">
      <w:pPr>
        <w:pStyle w:val="Leyenda"/>
        <w:keepLines/>
      </w:pPr>
      <w:r>
        <w:t>Qué se observa: quiénes usan el sistema alojado y con qué otros sistemas interactúa. El CRM es autocontenido, sin integraciones externas salvo GitHub y el propio servidor de CHIC.</w:t>
      </w:r>
    </w:p>
    <w:p w14:paraId="43042E25" w14:textId="77777777" w:rsidR="003B1EAD" w:rsidRDefault="00AD310E">
      <w:r>
        <w:br w:type="page"/>
      </w:r>
    </w:p>
    <w:p w14:paraId="126B0E8C" w14:textId="77777777" w:rsidR="003B1EAD" w:rsidRDefault="00AD310E">
      <w:pPr>
        <w:keepNext/>
        <w:spacing w:before="60" w:after="60"/>
        <w:jc w:val="center"/>
      </w:pPr>
      <w:r>
        <w:rPr>
          <w:noProof/>
        </w:rPr>
        <w:lastRenderedPageBreak/>
        <w:drawing>
          <wp:inline distT="0" distB="0" distL="0" distR="0" wp14:anchorId="0577747C" wp14:editId="52BC694D">
            <wp:extent cx="6943725" cy="5048250"/>
            <wp:effectExtent l="0" t="0" r="0" b="0"/>
            <wp:docPr id="1903544914" name="Imagen 190354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943725" cy="5048250"/>
                    </a:xfrm>
                    <a:prstGeom prst="rect">
                      <a:avLst/>
                    </a:prstGeom>
                  </pic:spPr>
                </pic:pic>
              </a:graphicData>
            </a:graphic>
          </wp:inline>
        </w:drawing>
      </w:r>
    </w:p>
    <w:p w14:paraId="3019C0D1" w14:textId="3EB1ABBE" w:rsidR="003B1EAD" w:rsidRDefault="00AD310E">
      <w:pPr>
        <w:pStyle w:val="Descripcin"/>
        <w:keepLines/>
      </w:pPr>
      <w:bookmarkStart w:id="12" w:name="_Toc241190726"/>
      <w:r>
        <w:t xml:space="preserve">Figura </w:t>
      </w:r>
      <w:r>
        <w:fldChar w:fldCharType="begin"/>
      </w:r>
      <w:r>
        <w:instrText>SEQ Figura</w:instrText>
      </w:r>
      <w:r>
        <w:fldChar w:fldCharType="separate"/>
      </w:r>
      <w:r>
        <w:rPr>
          <w:noProof/>
        </w:rPr>
        <w:t>4</w:t>
      </w:r>
      <w:r>
        <w:fldChar w:fldCharType="end"/>
      </w:r>
      <w:r>
        <w:t>. Diagrama de módulos / contenedores de la carga de trabajo (nivel 2)</w:t>
      </w:r>
      <w:bookmarkEnd w:id="12"/>
    </w:p>
    <w:p w14:paraId="6706CEFE" w14:textId="77777777" w:rsidR="003B1EAD" w:rsidRDefault="00AD310E">
      <w:pPr>
        <w:pStyle w:val="Leyenda"/>
        <w:keepLines/>
      </w:pPr>
      <w:r>
        <w:t>Qué se observa: los 9 contenedores Docker de la aplicación y el patrón “database per service”. Cada microservicio es dueño exclusivo de su base de datos y toda solicitud pasa por el gateway.</w:t>
      </w:r>
    </w:p>
    <w:p w14:paraId="0B3FC18A" w14:textId="77777777" w:rsidR="003B1EAD" w:rsidRDefault="003B1EAD">
      <w:pPr>
        <w:sectPr w:rsidR="003B1EAD">
          <w:headerReference w:type="default" r:id="rId25"/>
          <w:footerReference w:type="default" r:id="rId26"/>
          <w:pgSz w:w="16838" w:h="11906" w:orient="landscape"/>
          <w:pgMar w:top="800" w:right="700" w:bottom="700" w:left="700" w:header="300" w:footer="300" w:gutter="0"/>
          <w:cols w:space="720"/>
          <w:docGrid w:linePitch="360"/>
        </w:sectPr>
      </w:pPr>
    </w:p>
    <w:p w14:paraId="27F087C0" w14:textId="77777777" w:rsidR="003B1EAD" w:rsidRDefault="00AD310E">
      <w:pPr>
        <w:pStyle w:val="Ttulo1"/>
        <w:keepNext/>
        <w:spacing w:before="400" w:after="200"/>
      </w:pPr>
      <w:bookmarkStart w:id="13" w:name="_Toc241190692"/>
      <w:r>
        <w:lastRenderedPageBreak/>
        <w:t>4. Decisiones de Arquitectura (resumen de ADRs)</w:t>
      </w:r>
      <w:bookmarkEnd w:id="13"/>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00"/>
        <w:gridCol w:w="5400"/>
      </w:tblGrid>
      <w:tr w:rsidR="003B1EAD" w14:paraId="68C31313" w14:textId="77777777">
        <w:tblPrEx>
          <w:tblCellMar>
            <w:top w:w="0" w:type="dxa"/>
            <w:bottom w:w="0" w:type="dxa"/>
          </w:tblCellMar>
        </w:tblPrEx>
        <w:trPr>
          <w:tblHeader/>
        </w:trPr>
        <w:tc>
          <w:tcPr>
            <w:tcW w:w="1200" w:type="dxa"/>
            <w:shd w:val="clear" w:color="auto" w:fill="0F403C"/>
            <w:tcMar>
              <w:top w:w="80" w:type="dxa"/>
              <w:left w:w="100" w:type="dxa"/>
              <w:bottom w:w="80" w:type="dxa"/>
              <w:right w:w="100" w:type="dxa"/>
            </w:tcMar>
            <w:vAlign w:val="center"/>
          </w:tcPr>
          <w:p w14:paraId="5194A891" w14:textId="77777777" w:rsidR="003B1EAD" w:rsidRDefault="00AD310E">
            <w:r>
              <w:rPr>
                <w:b/>
                <w:bCs/>
                <w:color w:val="FFFFFF"/>
                <w:sz w:val="19"/>
                <w:szCs w:val="19"/>
              </w:rPr>
              <w:t>ID</w:t>
            </w:r>
          </w:p>
        </w:tc>
        <w:tc>
          <w:tcPr>
            <w:tcW w:w="3100" w:type="dxa"/>
            <w:shd w:val="clear" w:color="auto" w:fill="0F403C"/>
            <w:tcMar>
              <w:top w:w="80" w:type="dxa"/>
              <w:left w:w="100" w:type="dxa"/>
              <w:bottom w:w="80" w:type="dxa"/>
              <w:right w:w="100" w:type="dxa"/>
            </w:tcMar>
            <w:vAlign w:val="center"/>
          </w:tcPr>
          <w:p w14:paraId="4F139805" w14:textId="77777777" w:rsidR="003B1EAD" w:rsidRDefault="00AD310E">
            <w:r>
              <w:rPr>
                <w:b/>
                <w:bCs/>
                <w:color w:val="FFFFFF"/>
                <w:sz w:val="19"/>
                <w:szCs w:val="19"/>
              </w:rPr>
              <w:t>Decisión</w:t>
            </w:r>
          </w:p>
        </w:tc>
        <w:tc>
          <w:tcPr>
            <w:tcW w:w="5400" w:type="dxa"/>
            <w:shd w:val="clear" w:color="auto" w:fill="0F403C"/>
            <w:tcMar>
              <w:top w:w="80" w:type="dxa"/>
              <w:left w:w="100" w:type="dxa"/>
              <w:bottom w:w="80" w:type="dxa"/>
              <w:right w:w="100" w:type="dxa"/>
            </w:tcMar>
            <w:vAlign w:val="center"/>
          </w:tcPr>
          <w:p w14:paraId="3DBBCD63" w14:textId="77777777" w:rsidR="003B1EAD" w:rsidRDefault="00AD310E">
            <w:r>
              <w:rPr>
                <w:b/>
                <w:bCs/>
                <w:color w:val="FFFFFF"/>
                <w:sz w:val="19"/>
                <w:szCs w:val="19"/>
              </w:rPr>
              <w:t>Justificación</w:t>
            </w:r>
          </w:p>
        </w:tc>
      </w:tr>
      <w:tr w:rsidR="003B1EAD" w14:paraId="7B9F87DE" w14:textId="77777777">
        <w:tblPrEx>
          <w:tblCellMar>
            <w:top w:w="0" w:type="dxa"/>
            <w:bottom w:w="0" w:type="dxa"/>
          </w:tblCellMar>
        </w:tblPrEx>
        <w:tc>
          <w:tcPr>
            <w:tcW w:w="1200" w:type="dxa"/>
            <w:shd w:val="clear" w:color="auto" w:fill="F4F5F2"/>
            <w:tcMar>
              <w:top w:w="80" w:type="dxa"/>
              <w:left w:w="100" w:type="dxa"/>
              <w:bottom w:w="80" w:type="dxa"/>
              <w:right w:w="100" w:type="dxa"/>
            </w:tcMar>
            <w:vAlign w:val="center"/>
          </w:tcPr>
          <w:p w14:paraId="1EBF9E04" w14:textId="77777777" w:rsidR="003B1EAD" w:rsidRDefault="00AD310E">
            <w:r>
              <w:rPr>
                <w:sz w:val="18"/>
                <w:szCs w:val="18"/>
              </w:rPr>
              <w:t>ADR-00</w:t>
            </w:r>
          </w:p>
        </w:tc>
        <w:tc>
          <w:tcPr>
            <w:tcW w:w="3100" w:type="dxa"/>
            <w:shd w:val="clear" w:color="auto" w:fill="F4F5F2"/>
            <w:tcMar>
              <w:top w:w="80" w:type="dxa"/>
              <w:left w:w="100" w:type="dxa"/>
              <w:bottom w:w="80" w:type="dxa"/>
              <w:right w:w="100" w:type="dxa"/>
            </w:tcMar>
            <w:vAlign w:val="center"/>
          </w:tcPr>
          <w:p w14:paraId="381DB853" w14:textId="77777777" w:rsidR="003B1EAD" w:rsidRDefault="00AD310E">
            <w:r>
              <w:rPr>
                <w:sz w:val="18"/>
                <w:szCs w:val="18"/>
              </w:rPr>
              <w:t>Metodología: simulación antes de producción</w:t>
            </w:r>
          </w:p>
        </w:tc>
        <w:tc>
          <w:tcPr>
            <w:tcW w:w="5400" w:type="dxa"/>
            <w:shd w:val="clear" w:color="auto" w:fill="F4F5F2"/>
            <w:tcMar>
              <w:top w:w="80" w:type="dxa"/>
              <w:left w:w="100" w:type="dxa"/>
              <w:bottom w:w="80" w:type="dxa"/>
              <w:right w:w="100" w:type="dxa"/>
            </w:tcMar>
            <w:vAlign w:val="center"/>
          </w:tcPr>
          <w:p w14:paraId="67351CD2" w14:textId="77777777" w:rsidR="003B1EAD" w:rsidRDefault="00AD310E">
            <w:r>
              <w:rPr>
                <w:sz w:val="18"/>
                <w:szCs w:val="18"/>
              </w:rPr>
              <w:t>Instrucción explícita de la jefatura del proyecto: diseñar y validar primero en un entorno de simulación (Proxmox anidado sobre VMware) para adquirir experiencia operativa, antes de migrar a producción sobre el servidor físico de CHIC en modo nativo (bare metal). Este informe documenta la fase de simulación, ya validada; la migración a producción es la fase siguiente formal de la práctica.</w:t>
            </w:r>
          </w:p>
        </w:tc>
      </w:tr>
      <w:tr w:rsidR="003B1EAD" w14:paraId="0396EC9D"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322C38D9" w14:textId="77777777" w:rsidR="003B1EAD" w:rsidRDefault="00AD310E">
            <w:r>
              <w:rPr>
                <w:sz w:val="18"/>
                <w:szCs w:val="18"/>
              </w:rPr>
              <w:t>ADR-01</w:t>
            </w:r>
          </w:p>
        </w:tc>
        <w:tc>
          <w:tcPr>
            <w:tcW w:w="3100" w:type="dxa"/>
            <w:shd w:val="clear" w:color="auto" w:fill="FFFFFF"/>
            <w:tcMar>
              <w:top w:w="80" w:type="dxa"/>
              <w:left w:w="100" w:type="dxa"/>
              <w:bottom w:w="80" w:type="dxa"/>
              <w:right w:w="100" w:type="dxa"/>
            </w:tcMar>
            <w:vAlign w:val="center"/>
          </w:tcPr>
          <w:p w14:paraId="658DB791" w14:textId="77777777" w:rsidR="003B1EAD" w:rsidRDefault="00AD310E">
            <w:r>
              <w:rPr>
                <w:sz w:val="18"/>
                <w:szCs w:val="18"/>
              </w:rPr>
              <w:t>Redundancia activa-pasiva (no clúster de alta disponibilidad)</w:t>
            </w:r>
          </w:p>
        </w:tc>
        <w:tc>
          <w:tcPr>
            <w:tcW w:w="5400" w:type="dxa"/>
            <w:shd w:val="clear" w:color="auto" w:fill="FFFFFF"/>
            <w:tcMar>
              <w:top w:w="80" w:type="dxa"/>
              <w:left w:w="100" w:type="dxa"/>
              <w:bottom w:w="80" w:type="dxa"/>
              <w:right w:w="100" w:type="dxa"/>
            </w:tcMar>
            <w:vAlign w:val="center"/>
          </w:tcPr>
          <w:p w14:paraId="08C8349C" w14:textId="77777777" w:rsidR="003B1EAD" w:rsidRDefault="00AD310E">
            <w:r>
              <w:rPr>
                <w:sz w:val="18"/>
                <w:szCs w:val="18"/>
              </w:rPr>
              <w:t>Con un solo servidor físico disponible hoy, un clúster Proxmox multi-nodo o la migración en vivo real no son alcanzables todavía. Se optó por redundancia a nivel de VM (Keepalived + réplica de Postgres) dentro del entorno de simulación, documentando honestamente su techo: protege contra fallas de software, no contra la falla del servidor físico completo.</w:t>
            </w:r>
          </w:p>
        </w:tc>
      </w:tr>
      <w:tr w:rsidR="003B1EAD" w14:paraId="776AA0E5" w14:textId="77777777">
        <w:tblPrEx>
          <w:tblCellMar>
            <w:top w:w="0" w:type="dxa"/>
            <w:bottom w:w="0" w:type="dxa"/>
          </w:tblCellMar>
        </w:tblPrEx>
        <w:tc>
          <w:tcPr>
            <w:tcW w:w="1200" w:type="dxa"/>
            <w:shd w:val="clear" w:color="auto" w:fill="F4F5F2"/>
            <w:tcMar>
              <w:top w:w="80" w:type="dxa"/>
              <w:left w:w="100" w:type="dxa"/>
              <w:bottom w:w="80" w:type="dxa"/>
              <w:right w:w="100" w:type="dxa"/>
            </w:tcMar>
            <w:vAlign w:val="center"/>
          </w:tcPr>
          <w:p w14:paraId="4FFFEF64" w14:textId="77777777" w:rsidR="003B1EAD" w:rsidRDefault="00AD310E">
            <w:r>
              <w:rPr>
                <w:sz w:val="18"/>
                <w:szCs w:val="18"/>
              </w:rPr>
              <w:t>ADR-02</w:t>
            </w:r>
          </w:p>
        </w:tc>
        <w:tc>
          <w:tcPr>
            <w:tcW w:w="3100" w:type="dxa"/>
            <w:shd w:val="clear" w:color="auto" w:fill="F4F5F2"/>
            <w:tcMar>
              <w:top w:w="80" w:type="dxa"/>
              <w:left w:w="100" w:type="dxa"/>
              <w:bottom w:w="80" w:type="dxa"/>
              <w:right w:w="100" w:type="dxa"/>
            </w:tcMar>
            <w:vAlign w:val="center"/>
          </w:tcPr>
          <w:p w14:paraId="288FBD8D" w14:textId="77777777" w:rsidR="003B1EAD" w:rsidRDefault="00AD310E">
            <w:r>
              <w:rPr>
                <w:sz w:val="18"/>
                <w:szCs w:val="18"/>
              </w:rPr>
              <w:t>Promoción de base de datos manual, no automática</w:t>
            </w:r>
          </w:p>
        </w:tc>
        <w:tc>
          <w:tcPr>
            <w:tcW w:w="5400" w:type="dxa"/>
            <w:shd w:val="clear" w:color="auto" w:fill="F4F5F2"/>
            <w:tcMar>
              <w:top w:w="80" w:type="dxa"/>
              <w:left w:w="100" w:type="dxa"/>
              <w:bottom w:w="80" w:type="dxa"/>
              <w:right w:w="100" w:type="dxa"/>
            </w:tcMar>
            <w:vAlign w:val="center"/>
          </w:tcPr>
          <w:p w14:paraId="2D67851E" w14:textId="77777777" w:rsidR="003B1EAD" w:rsidRDefault="00AD310E">
            <w:r>
              <w:rPr>
                <w:sz w:val="18"/>
                <w:szCs w:val="18"/>
              </w:rPr>
              <w:t>Automatizar de forma segura la promoción de un primario de base de datos exige resolver split-brain, un problema no trivial que no se justifica a esta escala. Se documentó un runbook de promoción manual en vez de una automatización a medias.</w:t>
            </w:r>
          </w:p>
        </w:tc>
      </w:tr>
      <w:tr w:rsidR="003B1EAD" w14:paraId="48B0A775"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0AB5897" w14:textId="77777777" w:rsidR="003B1EAD" w:rsidRDefault="00AD310E">
            <w:r>
              <w:rPr>
                <w:sz w:val="18"/>
                <w:szCs w:val="18"/>
              </w:rPr>
              <w:t>ADR-03</w:t>
            </w:r>
          </w:p>
        </w:tc>
        <w:tc>
          <w:tcPr>
            <w:tcW w:w="3100" w:type="dxa"/>
            <w:shd w:val="clear" w:color="auto" w:fill="FFFFFF"/>
            <w:tcMar>
              <w:top w:w="80" w:type="dxa"/>
              <w:left w:w="100" w:type="dxa"/>
              <w:bottom w:w="80" w:type="dxa"/>
              <w:right w:w="100" w:type="dxa"/>
            </w:tcMar>
            <w:vAlign w:val="center"/>
          </w:tcPr>
          <w:p w14:paraId="58728C2B" w14:textId="77777777" w:rsidR="003B1EAD" w:rsidRDefault="00AD310E">
            <w:r>
              <w:rPr>
                <w:sz w:val="18"/>
                <w:szCs w:val="18"/>
              </w:rPr>
              <w:t>Salida a Internet solo para los bordes (NAT selectivo)</w:t>
            </w:r>
          </w:p>
        </w:tc>
        <w:tc>
          <w:tcPr>
            <w:tcW w:w="5400" w:type="dxa"/>
            <w:shd w:val="clear" w:color="auto" w:fill="FFFFFF"/>
            <w:tcMar>
              <w:top w:w="80" w:type="dxa"/>
              <w:left w:w="100" w:type="dxa"/>
              <w:bottom w:w="80" w:type="dxa"/>
              <w:right w:w="100" w:type="dxa"/>
            </w:tcMar>
            <w:vAlign w:val="center"/>
          </w:tcPr>
          <w:p w14:paraId="3D783C5E" w14:textId="77777777" w:rsidR="003B1EAD" w:rsidRDefault="00AD310E">
            <w:r>
              <w:rPr>
                <w:sz w:val="18"/>
                <w:szCs w:val="18"/>
              </w:rPr>
              <w:t>El diseño original planteaba “sin salida a Internet” para crm-core, pero Ansible necesita instalar Docker y clonar el repositorio. Se distinguió aislamiento de entrada de aislamiento de salida. Una vez desplegado, el NAT de salida se restringió a crm-edge y crm-edge-b: el núcleo quedó sin entrada directa ni salida a Internet, y la regla amplia que lo permitía se eliminó y verificó (sección 6.1).</w:t>
            </w:r>
          </w:p>
        </w:tc>
      </w:tr>
      <w:tr w:rsidR="003B1EAD" w14:paraId="323A1025" w14:textId="77777777">
        <w:tblPrEx>
          <w:tblCellMar>
            <w:top w:w="0" w:type="dxa"/>
            <w:bottom w:w="0" w:type="dxa"/>
          </w:tblCellMar>
        </w:tblPrEx>
        <w:tc>
          <w:tcPr>
            <w:tcW w:w="1200" w:type="dxa"/>
            <w:shd w:val="clear" w:color="auto" w:fill="F4F5F2"/>
            <w:tcMar>
              <w:top w:w="80" w:type="dxa"/>
              <w:left w:w="100" w:type="dxa"/>
              <w:bottom w:w="80" w:type="dxa"/>
              <w:right w:w="100" w:type="dxa"/>
            </w:tcMar>
            <w:vAlign w:val="center"/>
          </w:tcPr>
          <w:p w14:paraId="3C150E05" w14:textId="77777777" w:rsidR="003B1EAD" w:rsidRDefault="00AD310E">
            <w:r>
              <w:rPr>
                <w:sz w:val="18"/>
                <w:szCs w:val="18"/>
              </w:rPr>
              <w:t>ADR-04</w:t>
            </w:r>
          </w:p>
        </w:tc>
        <w:tc>
          <w:tcPr>
            <w:tcW w:w="3100" w:type="dxa"/>
            <w:shd w:val="clear" w:color="auto" w:fill="F4F5F2"/>
            <w:tcMar>
              <w:top w:w="80" w:type="dxa"/>
              <w:left w:w="100" w:type="dxa"/>
              <w:bottom w:w="80" w:type="dxa"/>
              <w:right w:w="100" w:type="dxa"/>
            </w:tcMar>
            <w:vAlign w:val="center"/>
          </w:tcPr>
          <w:p w14:paraId="0EC7997B" w14:textId="77777777" w:rsidR="003B1EAD" w:rsidRDefault="00AD310E">
            <w:r>
              <w:rPr>
                <w:sz w:val="18"/>
                <w:szCs w:val="18"/>
              </w:rPr>
              <w:t>CA privada en vez de certificados autofirmados sueltos</w:t>
            </w:r>
          </w:p>
        </w:tc>
        <w:tc>
          <w:tcPr>
            <w:tcW w:w="5400" w:type="dxa"/>
            <w:shd w:val="clear" w:color="auto" w:fill="F4F5F2"/>
            <w:tcMar>
              <w:top w:w="80" w:type="dxa"/>
              <w:left w:w="100" w:type="dxa"/>
              <w:bottom w:w="80" w:type="dxa"/>
              <w:right w:w="100" w:type="dxa"/>
            </w:tcMar>
            <w:vAlign w:val="center"/>
          </w:tcPr>
          <w:p w14:paraId="1A57B7FC" w14:textId="77777777" w:rsidR="003B1EAD" w:rsidRDefault="00AD310E">
            <w:r>
              <w:rPr>
                <w:sz w:val="18"/>
                <w:szCs w:val="18"/>
              </w:rPr>
              <w:t>Un certificado autofirmado por VM seguía mostrando advertencia de “no seguro” en cualquier dispositivo. Se construyó una autoridad certificadora propia, cuya llave privada nunca sale del equipo del responsable, permitiendo instalarla una sola vez por dispositivo y confiar automáticamente en cualquier certificado futuro que ella firme.</w:t>
            </w:r>
          </w:p>
        </w:tc>
      </w:tr>
      <w:tr w:rsidR="003B1EAD" w14:paraId="2E5861CE"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788A2DDC" w14:textId="77777777" w:rsidR="003B1EAD" w:rsidRDefault="00AD310E">
            <w:r>
              <w:rPr>
                <w:sz w:val="18"/>
                <w:szCs w:val="18"/>
              </w:rPr>
              <w:t>ADR-05</w:t>
            </w:r>
          </w:p>
        </w:tc>
        <w:tc>
          <w:tcPr>
            <w:tcW w:w="3100" w:type="dxa"/>
            <w:shd w:val="clear" w:color="auto" w:fill="FFFFFF"/>
            <w:tcMar>
              <w:top w:w="80" w:type="dxa"/>
              <w:left w:w="100" w:type="dxa"/>
              <w:bottom w:w="80" w:type="dxa"/>
              <w:right w:w="100" w:type="dxa"/>
            </w:tcMar>
            <w:vAlign w:val="center"/>
          </w:tcPr>
          <w:p w14:paraId="680E49A1" w14:textId="77777777" w:rsidR="003B1EAD" w:rsidRDefault="00AD310E">
            <w:r>
              <w:rPr>
                <w:sz w:val="18"/>
                <w:szCs w:val="18"/>
              </w:rPr>
              <w:t>Monitoreo nativo (Node.js) en vez de contenedorizado</w:t>
            </w:r>
          </w:p>
        </w:tc>
        <w:tc>
          <w:tcPr>
            <w:tcW w:w="5400" w:type="dxa"/>
            <w:shd w:val="clear" w:color="auto" w:fill="FFFFFF"/>
            <w:tcMar>
              <w:top w:w="80" w:type="dxa"/>
              <w:left w:w="100" w:type="dxa"/>
              <w:bottom w:w="80" w:type="dxa"/>
              <w:right w:w="100" w:type="dxa"/>
            </w:tcMar>
            <w:vAlign w:val="center"/>
          </w:tcPr>
          <w:p w14:paraId="072B974F" w14:textId="77777777" w:rsidR="003B1EAD" w:rsidRDefault="00AD310E">
            <w:r>
              <w:rPr>
                <w:sz w:val="18"/>
                <w:szCs w:val="18"/>
              </w:rPr>
              <w:t>Uptime Kuma vive en crm-edge sin Docker, manteniendo el principio de diseño de esa VM (bastión liviano, sin Docker) y aprovechando que es la única VM con visibilidad simultánea hacia la red externa y hacia la red interna del núcleo.</w:t>
            </w:r>
          </w:p>
        </w:tc>
      </w:tr>
      <w:tr w:rsidR="003B1EAD" w14:paraId="510E27E8" w14:textId="77777777">
        <w:tblPrEx>
          <w:tblCellMar>
            <w:top w:w="0" w:type="dxa"/>
            <w:bottom w:w="0" w:type="dxa"/>
          </w:tblCellMar>
        </w:tblPrEx>
        <w:tc>
          <w:tcPr>
            <w:tcW w:w="1200" w:type="dxa"/>
            <w:shd w:val="clear" w:color="auto" w:fill="F4F5F2"/>
            <w:tcMar>
              <w:top w:w="80" w:type="dxa"/>
              <w:left w:w="100" w:type="dxa"/>
              <w:bottom w:w="80" w:type="dxa"/>
              <w:right w:w="100" w:type="dxa"/>
            </w:tcMar>
            <w:vAlign w:val="center"/>
          </w:tcPr>
          <w:p w14:paraId="0FACE6D8" w14:textId="77777777" w:rsidR="003B1EAD" w:rsidRDefault="00AD310E">
            <w:r>
              <w:rPr>
                <w:sz w:val="18"/>
                <w:szCs w:val="18"/>
              </w:rPr>
              <w:t>ADR-06</w:t>
            </w:r>
          </w:p>
        </w:tc>
        <w:tc>
          <w:tcPr>
            <w:tcW w:w="3100" w:type="dxa"/>
            <w:shd w:val="clear" w:color="auto" w:fill="F4F5F2"/>
            <w:tcMar>
              <w:top w:w="80" w:type="dxa"/>
              <w:left w:w="100" w:type="dxa"/>
              <w:bottom w:w="80" w:type="dxa"/>
              <w:right w:w="100" w:type="dxa"/>
            </w:tcMar>
            <w:vAlign w:val="center"/>
          </w:tcPr>
          <w:p w14:paraId="7720991F" w14:textId="77777777" w:rsidR="003B1EAD" w:rsidRDefault="00AD310E">
            <w:r>
              <w:rPr>
                <w:sz w:val="18"/>
                <w:szCs w:val="18"/>
              </w:rPr>
              <w:t>Red NAT de VMware en lugar de red puenteada (bridged)</w:t>
            </w:r>
          </w:p>
        </w:tc>
        <w:tc>
          <w:tcPr>
            <w:tcW w:w="5400" w:type="dxa"/>
            <w:shd w:val="clear" w:color="auto" w:fill="F4F5F2"/>
            <w:tcMar>
              <w:top w:w="80" w:type="dxa"/>
              <w:left w:w="100" w:type="dxa"/>
              <w:bottom w:w="80" w:type="dxa"/>
              <w:right w:w="100" w:type="dxa"/>
            </w:tcMar>
            <w:vAlign w:val="center"/>
          </w:tcPr>
          <w:p w14:paraId="389F445B" w14:textId="77777777" w:rsidR="003B1EAD" w:rsidRDefault="00AD310E">
            <w:r>
              <w:rPr>
                <w:sz w:val="18"/>
                <w:szCs w:val="18"/>
              </w:rPr>
              <w:t>En modo bridged sobre Wi-Fi/hotspot, la red externa descartaba las direcciones MAC de las VMs anidadas (solo veía el PC), Proxmox llegó a compartir IP con el equipo host y tumbó su conexión, y cada cambio de red obligaba a reconfigurar todas las IPs. Con la red NAT VMnet8 (192.168.80.0/24) la infraestructura queda detrás del PC y su direccionamiento es independiente de la red externa.</w:t>
            </w:r>
          </w:p>
        </w:tc>
      </w:tr>
      <w:tr w:rsidR="003B1EAD" w14:paraId="06F1D032"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71DC8BF" w14:textId="77777777" w:rsidR="003B1EAD" w:rsidRDefault="00AD310E">
            <w:r>
              <w:rPr>
                <w:sz w:val="18"/>
                <w:szCs w:val="18"/>
              </w:rPr>
              <w:t>ADR-07</w:t>
            </w:r>
          </w:p>
        </w:tc>
        <w:tc>
          <w:tcPr>
            <w:tcW w:w="3100" w:type="dxa"/>
            <w:shd w:val="clear" w:color="auto" w:fill="FFFFFF"/>
            <w:tcMar>
              <w:top w:w="80" w:type="dxa"/>
              <w:left w:w="100" w:type="dxa"/>
              <w:bottom w:w="80" w:type="dxa"/>
              <w:right w:w="100" w:type="dxa"/>
            </w:tcMar>
            <w:vAlign w:val="center"/>
          </w:tcPr>
          <w:p w14:paraId="3CAB1C95" w14:textId="77777777" w:rsidR="003B1EAD" w:rsidRDefault="00AD310E">
            <w:r>
              <w:rPr>
                <w:sz w:val="18"/>
                <w:szCs w:val="18"/>
              </w:rPr>
              <w:t>Proxmox como router de las VMs (DNAT + VIP interna)</w:t>
            </w:r>
          </w:p>
        </w:tc>
        <w:tc>
          <w:tcPr>
            <w:tcW w:w="5400" w:type="dxa"/>
            <w:shd w:val="clear" w:color="auto" w:fill="FFFFFF"/>
            <w:tcMar>
              <w:top w:w="80" w:type="dxa"/>
              <w:left w:w="100" w:type="dxa"/>
              <w:bottom w:w="80" w:type="dxa"/>
              <w:right w:w="100" w:type="dxa"/>
            </w:tcMar>
            <w:vAlign w:val="center"/>
          </w:tcPr>
          <w:p w14:paraId="0B7447C4" w14:textId="77777777" w:rsidR="003B1EAD" w:rsidRDefault="00AD310E">
            <w:r>
              <w:rPr>
                <w:sz w:val="18"/>
                <w:szCs w:val="18"/>
              </w:rPr>
              <w:t>Como las VMs ya no están en la red externa, el host Proxmox publica el CRM mediante DNAT (80/443 hacia la VIP interna 10.10.10.5) y el acceso de administración por puertos dedicados (2211/2212) a cada borde. Las reglas viven en un script idempotente que se reaplica en cada arranque, y la salida a Internet (MASQUERADE) se limita a los bordes.</w:t>
            </w:r>
          </w:p>
        </w:tc>
      </w:tr>
    </w:tbl>
    <w:p w14:paraId="05CCC52A" w14:textId="77777777" w:rsidR="003B1EAD" w:rsidRDefault="003B1EAD">
      <w:pPr>
        <w:sectPr w:rsidR="003B1EAD">
          <w:headerReference w:type="default" r:id="rId27"/>
          <w:footerReference w:type="default" r:id="rId28"/>
          <w:pgSz w:w="11906" w:h="16838"/>
          <w:pgMar w:top="1000" w:right="1100" w:bottom="1000" w:left="1100" w:header="708" w:footer="708" w:gutter="0"/>
          <w:cols w:space="720"/>
          <w:docGrid w:linePitch="360"/>
        </w:sectPr>
      </w:pPr>
    </w:p>
    <w:p w14:paraId="1BB49C2D" w14:textId="77777777" w:rsidR="003B1EAD" w:rsidRDefault="00AD310E">
      <w:pPr>
        <w:pStyle w:val="Ttulo1"/>
        <w:keepNext/>
        <w:spacing w:before="400" w:after="200"/>
      </w:pPr>
      <w:bookmarkStart w:id="14" w:name="_Toc241190693"/>
      <w:r>
        <w:lastRenderedPageBreak/>
        <w:t>5. Gestión de Proyectos</w:t>
      </w:r>
      <w:bookmarkEnd w:id="14"/>
    </w:p>
    <w:p w14:paraId="7AD81B7F" w14:textId="77777777" w:rsidR="003B1EAD" w:rsidRDefault="00AD310E">
      <w:pPr>
        <w:spacing w:after="160" w:line="276" w:lineRule="auto"/>
      </w:pPr>
      <w:r>
        <w:t>Esta sección aplica las herramientas formales de gestión de proyectos sobre el periodo oficial de la práctica profesional: 360 horas, del 28 de septiembre al 27 de noviembre de 2026, jornada de 09:00 a 17:30 hrs. El desarrollo técnico de la aplicación y de la infraestructura de simulación, ya construido y validado, se documenta y formaliza dentro de las primeras fases de este cronograma (ver sección 5.3).</w:t>
      </w:r>
    </w:p>
    <w:p w14:paraId="4FA3DD55" w14:textId="77777777" w:rsidR="003B1EAD" w:rsidRDefault="00AD310E">
      <w:pPr>
        <w:pStyle w:val="Ttulo2"/>
        <w:keepNext/>
        <w:spacing w:before="300" w:after="150"/>
      </w:pPr>
      <w:bookmarkStart w:id="15" w:name="_Toc241190694"/>
      <w:r>
        <w:t>5.1 Acta de Constitución del Proyecto (Project Charter)</w:t>
      </w:r>
      <w:bookmarkEnd w:id="15"/>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3B1EAD" w14:paraId="6B70E269" w14:textId="77777777">
        <w:tblPrEx>
          <w:tblCellMar>
            <w:top w:w="0" w:type="dxa"/>
            <w:bottom w:w="0" w:type="dxa"/>
          </w:tblCellMar>
        </w:tblPrEx>
        <w:trPr>
          <w:tblHeader/>
        </w:trPr>
        <w:tc>
          <w:tcPr>
            <w:tcW w:w="2600" w:type="dxa"/>
            <w:shd w:val="clear" w:color="auto" w:fill="0F403C"/>
            <w:tcMar>
              <w:top w:w="80" w:type="dxa"/>
              <w:left w:w="100" w:type="dxa"/>
              <w:bottom w:w="80" w:type="dxa"/>
              <w:right w:w="100" w:type="dxa"/>
            </w:tcMar>
            <w:vAlign w:val="center"/>
          </w:tcPr>
          <w:p w14:paraId="5C6EEC01" w14:textId="77777777" w:rsidR="003B1EAD" w:rsidRDefault="00AD310E">
            <w:r>
              <w:rPr>
                <w:b/>
                <w:bCs/>
                <w:color w:val="FFFFFF"/>
                <w:sz w:val="19"/>
                <w:szCs w:val="19"/>
              </w:rPr>
              <w:t>Campo</w:t>
            </w:r>
          </w:p>
        </w:tc>
        <w:tc>
          <w:tcPr>
            <w:tcW w:w="7100" w:type="dxa"/>
            <w:shd w:val="clear" w:color="auto" w:fill="0F403C"/>
            <w:tcMar>
              <w:top w:w="80" w:type="dxa"/>
              <w:left w:w="100" w:type="dxa"/>
              <w:bottom w:w="80" w:type="dxa"/>
              <w:right w:w="100" w:type="dxa"/>
            </w:tcMar>
            <w:vAlign w:val="center"/>
          </w:tcPr>
          <w:p w14:paraId="2660D24F" w14:textId="77777777" w:rsidR="003B1EAD" w:rsidRDefault="00AD310E">
            <w:r>
              <w:rPr>
                <w:b/>
                <w:bCs/>
                <w:color w:val="FFFFFF"/>
                <w:sz w:val="19"/>
                <w:szCs w:val="19"/>
              </w:rPr>
              <w:t>Contenido</w:t>
            </w:r>
          </w:p>
        </w:tc>
      </w:tr>
      <w:tr w:rsidR="003B1EAD" w14:paraId="04DF0F02"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64AABB72" w14:textId="77777777" w:rsidR="003B1EAD" w:rsidRDefault="00AD310E">
            <w:r>
              <w:rPr>
                <w:sz w:val="18"/>
                <w:szCs w:val="18"/>
              </w:rPr>
              <w:t>Nombre del proyecto</w:t>
            </w:r>
          </w:p>
        </w:tc>
        <w:tc>
          <w:tcPr>
            <w:tcW w:w="7100" w:type="dxa"/>
            <w:shd w:val="clear" w:color="auto" w:fill="F4F5F2"/>
            <w:tcMar>
              <w:top w:w="80" w:type="dxa"/>
              <w:left w:w="100" w:type="dxa"/>
              <w:bottom w:w="80" w:type="dxa"/>
              <w:right w:w="100" w:type="dxa"/>
            </w:tcMar>
            <w:vAlign w:val="center"/>
          </w:tcPr>
          <w:p w14:paraId="04E5F470" w14:textId="77777777" w:rsidR="003B1EAD" w:rsidRDefault="00AD310E">
            <w:r>
              <w:rPr>
                <w:sz w:val="18"/>
                <w:szCs w:val="18"/>
              </w:rPr>
              <w:t>Arquitectura de Redes y Virtualización Redundante sobre Proxmox VE para el Centro CHIC (caso de uso: CRM Empresarial)</w:t>
            </w:r>
          </w:p>
        </w:tc>
      </w:tr>
      <w:tr w:rsidR="003B1EAD" w14:paraId="4703EDF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C4F7A8B" w14:textId="77777777" w:rsidR="003B1EAD" w:rsidRDefault="00AD310E">
            <w:r>
              <w:rPr>
                <w:sz w:val="18"/>
                <w:szCs w:val="18"/>
              </w:rPr>
              <w:t>Patrocinador</w:t>
            </w:r>
          </w:p>
        </w:tc>
        <w:tc>
          <w:tcPr>
            <w:tcW w:w="7100" w:type="dxa"/>
            <w:shd w:val="clear" w:color="auto" w:fill="FFFFFF"/>
            <w:tcMar>
              <w:top w:w="80" w:type="dxa"/>
              <w:left w:w="100" w:type="dxa"/>
              <w:bottom w:w="80" w:type="dxa"/>
              <w:right w:w="100" w:type="dxa"/>
            </w:tcMar>
            <w:vAlign w:val="center"/>
          </w:tcPr>
          <w:p w14:paraId="101D16E4" w14:textId="77777777" w:rsidR="003B1EAD" w:rsidRDefault="00AD310E">
            <w:r>
              <w:rPr>
                <w:sz w:val="18"/>
                <w:szCs w:val="18"/>
              </w:rPr>
              <w:t>Centro CHIC</w:t>
            </w:r>
          </w:p>
        </w:tc>
      </w:tr>
      <w:tr w:rsidR="003B1EAD" w14:paraId="0401690E"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7CCDCF7C" w14:textId="77777777" w:rsidR="003B1EAD" w:rsidRDefault="00AD310E">
            <w:r>
              <w:rPr>
                <w:sz w:val="18"/>
                <w:szCs w:val="18"/>
              </w:rPr>
              <w:t>Responsable del proyecto</w:t>
            </w:r>
          </w:p>
        </w:tc>
        <w:tc>
          <w:tcPr>
            <w:tcW w:w="7100" w:type="dxa"/>
            <w:shd w:val="clear" w:color="auto" w:fill="F4F5F2"/>
            <w:tcMar>
              <w:top w:w="80" w:type="dxa"/>
              <w:left w:w="100" w:type="dxa"/>
              <w:bottom w:w="80" w:type="dxa"/>
              <w:right w:w="100" w:type="dxa"/>
            </w:tcMar>
            <w:vAlign w:val="center"/>
          </w:tcPr>
          <w:p w14:paraId="7E9DBA4F" w14:textId="77777777" w:rsidR="003B1EAD" w:rsidRDefault="00AD310E">
            <w:r>
              <w:rPr>
                <w:sz w:val="18"/>
                <w:szCs w:val="18"/>
              </w:rPr>
              <w:t>César Manríquez Figueroa (alumno en práctica / desarrollador / DevOps)</w:t>
            </w:r>
          </w:p>
        </w:tc>
      </w:tr>
      <w:tr w:rsidR="003B1EAD" w14:paraId="436CCA6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527F768" w14:textId="77777777" w:rsidR="003B1EAD" w:rsidRDefault="00AD310E">
            <w:r>
              <w:rPr>
                <w:sz w:val="18"/>
                <w:szCs w:val="18"/>
              </w:rPr>
              <w:t>Fecha de inicio de la práctica</w:t>
            </w:r>
          </w:p>
        </w:tc>
        <w:tc>
          <w:tcPr>
            <w:tcW w:w="7100" w:type="dxa"/>
            <w:shd w:val="clear" w:color="auto" w:fill="FFFFFF"/>
            <w:tcMar>
              <w:top w:w="80" w:type="dxa"/>
              <w:left w:w="100" w:type="dxa"/>
              <w:bottom w:w="80" w:type="dxa"/>
              <w:right w:w="100" w:type="dxa"/>
            </w:tcMar>
            <w:vAlign w:val="center"/>
          </w:tcPr>
          <w:p w14:paraId="294B28E6" w14:textId="77777777" w:rsidR="003B1EAD" w:rsidRDefault="00AD310E">
            <w:r>
              <w:rPr>
                <w:sz w:val="18"/>
                <w:szCs w:val="18"/>
              </w:rPr>
              <w:t>28 de septiembre de 2026</w:t>
            </w:r>
          </w:p>
        </w:tc>
      </w:tr>
      <w:tr w:rsidR="003B1EAD" w14:paraId="07C4BA06"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3F9DE33B" w14:textId="77777777" w:rsidR="003B1EAD" w:rsidRDefault="00AD310E">
            <w:r>
              <w:rPr>
                <w:sz w:val="18"/>
                <w:szCs w:val="18"/>
              </w:rPr>
              <w:t>Fecha de término de la práctica</w:t>
            </w:r>
          </w:p>
        </w:tc>
        <w:tc>
          <w:tcPr>
            <w:tcW w:w="7100" w:type="dxa"/>
            <w:shd w:val="clear" w:color="auto" w:fill="F4F5F2"/>
            <w:tcMar>
              <w:top w:w="80" w:type="dxa"/>
              <w:left w:w="100" w:type="dxa"/>
              <w:bottom w:w="80" w:type="dxa"/>
              <w:right w:w="100" w:type="dxa"/>
            </w:tcMar>
            <w:vAlign w:val="center"/>
          </w:tcPr>
          <w:p w14:paraId="2723140B" w14:textId="77777777" w:rsidR="003B1EAD" w:rsidRDefault="00AD310E">
            <w:r>
              <w:rPr>
                <w:sz w:val="18"/>
                <w:szCs w:val="18"/>
              </w:rPr>
              <w:t>27 de noviembre de 2026 (360 horas)</w:t>
            </w:r>
          </w:p>
        </w:tc>
      </w:tr>
      <w:tr w:rsidR="003B1EAD" w14:paraId="7759343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1212B5C" w14:textId="77777777" w:rsidR="003B1EAD" w:rsidRDefault="00AD310E">
            <w:r>
              <w:rPr>
                <w:sz w:val="18"/>
                <w:szCs w:val="18"/>
              </w:rPr>
              <w:t>Justificación</w:t>
            </w:r>
          </w:p>
        </w:tc>
        <w:tc>
          <w:tcPr>
            <w:tcW w:w="7100" w:type="dxa"/>
            <w:shd w:val="clear" w:color="auto" w:fill="FFFFFF"/>
            <w:tcMar>
              <w:top w:w="80" w:type="dxa"/>
              <w:left w:w="100" w:type="dxa"/>
              <w:bottom w:w="80" w:type="dxa"/>
              <w:right w:w="100" w:type="dxa"/>
            </w:tcMar>
            <w:vAlign w:val="center"/>
          </w:tcPr>
          <w:p w14:paraId="10891E39" w14:textId="77777777" w:rsidR="003B1EAD" w:rsidRDefault="00AD310E">
            <w:r>
              <w:rPr>
                <w:sz w:val="18"/>
                <w:szCs w:val="18"/>
              </w:rPr>
              <w:t>Los trabajadores de CHIC no contaban con un sistema propio que agrupara sus necesidades operativas (personal, calendario, inventario, reservas, comunicación), y la institución requería cumplir la Ley 21.719 sobre datos de su personal sin depender de un proveedor externo.</w:t>
            </w:r>
          </w:p>
        </w:tc>
      </w:tr>
      <w:tr w:rsidR="003B1EAD" w14:paraId="17B7B3EA"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34351512" w14:textId="77777777" w:rsidR="003B1EAD" w:rsidRDefault="00AD310E">
            <w:r>
              <w:rPr>
                <w:sz w:val="18"/>
                <w:szCs w:val="18"/>
              </w:rPr>
              <w:t>Objetivo 1</w:t>
            </w:r>
          </w:p>
        </w:tc>
        <w:tc>
          <w:tcPr>
            <w:tcW w:w="7100" w:type="dxa"/>
            <w:shd w:val="clear" w:color="auto" w:fill="F4F5F2"/>
            <w:tcMar>
              <w:top w:w="80" w:type="dxa"/>
              <w:left w:w="100" w:type="dxa"/>
              <w:bottom w:w="80" w:type="dxa"/>
              <w:right w:w="100" w:type="dxa"/>
            </w:tcMar>
            <w:vAlign w:val="center"/>
          </w:tcPr>
          <w:p w14:paraId="73762D60" w14:textId="77777777" w:rsidR="003B1EAD" w:rsidRDefault="00AD310E">
            <w:r>
              <w:rPr>
                <w:sz w:val="18"/>
                <w:szCs w:val="18"/>
              </w:rPr>
              <w:t>Diseñar e implementar una arquitectura de redes y virtualización redundante sobre Proxmox VE que aloje de forma segura y disponible el sistema interno de CHIC.</w:t>
            </w:r>
          </w:p>
        </w:tc>
      </w:tr>
      <w:tr w:rsidR="003B1EAD" w14:paraId="413E35D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D7DCB2E" w14:textId="77777777" w:rsidR="003B1EAD" w:rsidRDefault="00AD310E">
            <w:r>
              <w:rPr>
                <w:sz w:val="18"/>
                <w:szCs w:val="18"/>
              </w:rPr>
              <w:t>Objetivo 2</w:t>
            </w:r>
          </w:p>
        </w:tc>
        <w:tc>
          <w:tcPr>
            <w:tcW w:w="7100" w:type="dxa"/>
            <w:shd w:val="clear" w:color="auto" w:fill="FFFFFF"/>
            <w:tcMar>
              <w:top w:w="80" w:type="dxa"/>
              <w:left w:w="100" w:type="dxa"/>
              <w:bottom w:w="80" w:type="dxa"/>
              <w:right w:w="100" w:type="dxa"/>
            </w:tcMar>
            <w:vAlign w:val="center"/>
          </w:tcPr>
          <w:p w14:paraId="5DE8A63C" w14:textId="77777777" w:rsidR="003B1EAD" w:rsidRDefault="00AD310E">
            <w:r>
              <w:rPr>
                <w:sz w:val="18"/>
                <w:szCs w:val="18"/>
              </w:rPr>
              <w:t>Validar el diseño en un entorno de simulación con redundancia activa-pasiva, verificada mediante pruebas de falla reales, antes de migrar a producción.</w:t>
            </w:r>
          </w:p>
        </w:tc>
      </w:tr>
      <w:tr w:rsidR="003B1EAD" w14:paraId="1B87FB95"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0AA393F5" w14:textId="77777777" w:rsidR="003B1EAD" w:rsidRDefault="00AD310E">
            <w:r>
              <w:rPr>
                <w:sz w:val="18"/>
                <w:szCs w:val="18"/>
              </w:rPr>
              <w:t>Objetivo 3</w:t>
            </w:r>
          </w:p>
        </w:tc>
        <w:tc>
          <w:tcPr>
            <w:tcW w:w="7100" w:type="dxa"/>
            <w:shd w:val="clear" w:color="auto" w:fill="F4F5F2"/>
            <w:tcMar>
              <w:top w:w="80" w:type="dxa"/>
              <w:left w:w="100" w:type="dxa"/>
              <w:bottom w:w="80" w:type="dxa"/>
              <w:right w:w="100" w:type="dxa"/>
            </w:tcMar>
            <w:vAlign w:val="center"/>
          </w:tcPr>
          <w:p w14:paraId="406FC93D" w14:textId="77777777" w:rsidR="003B1EAD" w:rsidRDefault="00AD310E">
            <w:r>
              <w:rPr>
                <w:sz w:val="18"/>
                <w:szCs w:val="18"/>
              </w:rPr>
              <w:t>Instrumentar monitoreo activo sobre el 100% de los componentes críticos del sistema.</w:t>
            </w:r>
          </w:p>
        </w:tc>
      </w:tr>
      <w:tr w:rsidR="003B1EAD" w14:paraId="54AA468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ACB557A" w14:textId="77777777" w:rsidR="003B1EAD" w:rsidRDefault="00AD310E">
            <w:r>
              <w:rPr>
                <w:sz w:val="18"/>
                <w:szCs w:val="18"/>
              </w:rPr>
              <w:t>Objetivo 4</w:t>
            </w:r>
          </w:p>
        </w:tc>
        <w:tc>
          <w:tcPr>
            <w:tcW w:w="7100" w:type="dxa"/>
            <w:shd w:val="clear" w:color="auto" w:fill="FFFFFF"/>
            <w:tcMar>
              <w:top w:w="80" w:type="dxa"/>
              <w:left w:w="100" w:type="dxa"/>
              <w:bottom w:w="80" w:type="dxa"/>
              <w:right w:w="100" w:type="dxa"/>
            </w:tcMar>
            <w:vAlign w:val="center"/>
          </w:tcPr>
          <w:p w14:paraId="759AF4B2" w14:textId="77777777" w:rsidR="003B1EAD" w:rsidRDefault="00AD310E">
            <w:r>
              <w:rPr>
                <w:sz w:val="18"/>
                <w:szCs w:val="18"/>
              </w:rPr>
              <w:t>Desarrollar el sistema CRM que da uso a la infraestructura, cumpliendo la normativa de protección de datos (habilidad de software desarrollada por necesidad; ver sección 1.4).</w:t>
            </w:r>
          </w:p>
        </w:tc>
      </w:tr>
      <w:tr w:rsidR="003B1EAD" w14:paraId="42CB6DD8"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2360783F" w14:textId="77777777" w:rsidR="003B1EAD" w:rsidRDefault="00AD310E">
            <w:r>
              <w:rPr>
                <w:sz w:val="18"/>
                <w:szCs w:val="18"/>
              </w:rPr>
              <w:t>Entregables</w:t>
            </w:r>
          </w:p>
        </w:tc>
        <w:tc>
          <w:tcPr>
            <w:tcW w:w="7100" w:type="dxa"/>
            <w:shd w:val="clear" w:color="auto" w:fill="F4F5F2"/>
            <w:tcMar>
              <w:top w:w="80" w:type="dxa"/>
              <w:left w:w="100" w:type="dxa"/>
              <w:bottom w:w="80" w:type="dxa"/>
              <w:right w:w="100" w:type="dxa"/>
            </w:tcMar>
            <w:vAlign w:val="center"/>
          </w:tcPr>
          <w:p w14:paraId="46F1BC23" w14:textId="77777777" w:rsidR="003B1EAD" w:rsidRDefault="00AD310E">
            <w:r>
              <w:rPr>
                <w:sz w:val="18"/>
                <w:szCs w:val="18"/>
              </w:rPr>
              <w:t>Código fuente; infraestructura como código (Terraform/Ansible); documentación técnica y académica; 3 informes de avance; informe final; presentación (PPT); video final.</w:t>
            </w:r>
          </w:p>
        </w:tc>
      </w:tr>
      <w:tr w:rsidR="003B1EAD" w14:paraId="2CB5FB8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141DD39" w14:textId="77777777" w:rsidR="003B1EAD" w:rsidRDefault="00AD310E">
            <w:r>
              <w:rPr>
                <w:sz w:val="18"/>
                <w:szCs w:val="18"/>
              </w:rPr>
              <w:t>Restricciones</w:t>
            </w:r>
          </w:p>
        </w:tc>
        <w:tc>
          <w:tcPr>
            <w:tcW w:w="7100" w:type="dxa"/>
            <w:shd w:val="clear" w:color="auto" w:fill="FFFFFF"/>
            <w:tcMar>
              <w:top w:w="80" w:type="dxa"/>
              <w:left w:w="100" w:type="dxa"/>
              <w:bottom w:w="80" w:type="dxa"/>
              <w:right w:w="100" w:type="dxa"/>
            </w:tcMar>
            <w:vAlign w:val="center"/>
          </w:tcPr>
          <w:p w14:paraId="26D0A0CF" w14:textId="77777777" w:rsidR="003B1EAD" w:rsidRDefault="00AD310E">
            <w:r>
              <w:rPr>
                <w:sz w:val="18"/>
                <w:szCs w:val="18"/>
              </w:rPr>
              <w:t>Un solo servidor físico disponible en la infraestructura de CHIC durante la fase de simulación; un solo desarrollador; 360 horas totales de práctica.</w:t>
            </w:r>
          </w:p>
        </w:tc>
      </w:tr>
      <w:tr w:rsidR="003B1EAD" w14:paraId="77364D43" w14:textId="77777777">
        <w:tblPrEx>
          <w:tblCellMar>
            <w:top w:w="0" w:type="dxa"/>
            <w:bottom w:w="0" w:type="dxa"/>
          </w:tblCellMar>
        </w:tblPrEx>
        <w:tc>
          <w:tcPr>
            <w:tcW w:w="2600" w:type="dxa"/>
            <w:shd w:val="clear" w:color="auto" w:fill="F4F5F2"/>
            <w:tcMar>
              <w:top w:w="80" w:type="dxa"/>
              <w:left w:w="100" w:type="dxa"/>
              <w:bottom w:w="80" w:type="dxa"/>
              <w:right w:w="100" w:type="dxa"/>
            </w:tcMar>
            <w:vAlign w:val="center"/>
          </w:tcPr>
          <w:p w14:paraId="5C7EDA62" w14:textId="77777777" w:rsidR="003B1EAD" w:rsidRDefault="00AD310E">
            <w:r>
              <w:rPr>
                <w:sz w:val="18"/>
                <w:szCs w:val="18"/>
              </w:rPr>
              <w:t>Supuestos</w:t>
            </w:r>
          </w:p>
        </w:tc>
        <w:tc>
          <w:tcPr>
            <w:tcW w:w="7100" w:type="dxa"/>
            <w:shd w:val="clear" w:color="auto" w:fill="F4F5F2"/>
            <w:tcMar>
              <w:top w:w="80" w:type="dxa"/>
              <w:left w:w="100" w:type="dxa"/>
              <w:bottom w:w="80" w:type="dxa"/>
              <w:right w:w="100" w:type="dxa"/>
            </w:tcMar>
            <w:vAlign w:val="center"/>
          </w:tcPr>
          <w:p w14:paraId="098CBCDE" w14:textId="77777777" w:rsidR="003B1EAD" w:rsidRDefault="00AD310E">
            <w:r>
              <w:rPr>
                <w:sz w:val="18"/>
                <w:szCs w:val="18"/>
              </w:rPr>
              <w:t>Disponibilidad continua del servidor de CHIC como host de Proxmox durante la práctica; conectividad a Internet estable; aprobación de la cotización del segundo servidor por parte de CHIC en un plazo razonable.</w:t>
            </w:r>
          </w:p>
        </w:tc>
      </w:tr>
      <w:tr w:rsidR="003B1EAD" w14:paraId="4833C90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93F0184" w14:textId="77777777" w:rsidR="003B1EAD" w:rsidRDefault="00AD310E">
            <w:r>
              <w:rPr>
                <w:sz w:val="18"/>
                <w:szCs w:val="18"/>
              </w:rPr>
              <w:t>Interesados (stakeholders)</w:t>
            </w:r>
          </w:p>
        </w:tc>
        <w:tc>
          <w:tcPr>
            <w:tcW w:w="7100" w:type="dxa"/>
            <w:shd w:val="clear" w:color="auto" w:fill="FFFFFF"/>
            <w:tcMar>
              <w:top w:w="80" w:type="dxa"/>
              <w:left w:w="100" w:type="dxa"/>
              <w:bottom w:w="80" w:type="dxa"/>
              <w:right w:w="100" w:type="dxa"/>
            </w:tcMar>
            <w:vAlign w:val="center"/>
          </w:tcPr>
          <w:p w14:paraId="012A20AA" w14:textId="77777777" w:rsidR="003B1EAD" w:rsidRDefault="00AD310E">
            <w:r>
              <w:rPr>
                <w:sz w:val="18"/>
                <w:szCs w:val="18"/>
              </w:rPr>
              <w:t>César (responsable técnico), Centro CHIC (patrocinador y usuario final), la institución académica (evaluadora de la práctica).</w:t>
            </w:r>
          </w:p>
        </w:tc>
      </w:tr>
    </w:tbl>
    <w:p w14:paraId="05B44FB7" w14:textId="77777777" w:rsidR="003B1EAD" w:rsidRDefault="00AD310E">
      <w:pPr>
        <w:pStyle w:val="Ttulo2"/>
        <w:keepNext/>
        <w:spacing w:before="300" w:after="150"/>
      </w:pPr>
      <w:bookmarkStart w:id="16" w:name="_Toc241190695"/>
      <w:r>
        <w:t>5.2 Estructura de Desglose del Trabajo (EDT / WBS)</w:t>
      </w:r>
      <w:bookmarkEnd w:id="16"/>
    </w:p>
    <w:p w14:paraId="7162DE91" w14:textId="77777777" w:rsidR="003B1EAD" w:rsidRDefault="00AD310E">
      <w:pPr>
        <w:spacing w:after="60"/>
      </w:pPr>
      <w:r>
        <w:rPr>
          <w:sz w:val="20"/>
          <w:szCs w:val="20"/>
        </w:rPr>
        <w:t>1. CRM Empresarial para el Centro CHIC</w:t>
      </w:r>
    </w:p>
    <w:p w14:paraId="79015EA1" w14:textId="77777777" w:rsidR="003B1EAD" w:rsidRDefault="00AD310E">
      <w:pPr>
        <w:spacing w:after="60"/>
        <w:ind w:left="300"/>
      </w:pPr>
      <w:r>
        <w:rPr>
          <w:sz w:val="20"/>
          <w:szCs w:val="20"/>
        </w:rPr>
        <w:t>1.1 Carga de trabajo: aplicación CRM</w:t>
      </w:r>
    </w:p>
    <w:p w14:paraId="44982D5D" w14:textId="77777777" w:rsidR="003B1EAD" w:rsidRDefault="00AD310E">
      <w:pPr>
        <w:spacing w:after="60"/>
        <w:ind w:left="600"/>
      </w:pPr>
      <w:r>
        <w:rPr>
          <w:sz w:val="20"/>
          <w:szCs w:val="20"/>
        </w:rPr>
        <w:t>1.1.1 Núcleo funcional (autenticación, gateway, frontend base, roles)</w:t>
      </w:r>
    </w:p>
    <w:p w14:paraId="1D1131C3" w14:textId="77777777" w:rsidR="003B1EAD" w:rsidRDefault="00AD310E">
      <w:pPr>
        <w:spacing w:after="60"/>
        <w:ind w:left="600"/>
      </w:pPr>
      <w:r>
        <w:rPr>
          <w:sz w:val="20"/>
          <w:szCs w:val="20"/>
        </w:rPr>
        <w:t>1.1.2 Módulos de negocio (calendario, inventario, reservas)</w:t>
      </w:r>
    </w:p>
    <w:p w14:paraId="37AECBAD" w14:textId="77777777" w:rsidR="003B1EAD" w:rsidRDefault="00AD310E">
      <w:pPr>
        <w:spacing w:after="60"/>
        <w:ind w:left="600"/>
      </w:pPr>
      <w:r>
        <w:rPr>
          <w:sz w:val="20"/>
          <w:szCs w:val="20"/>
        </w:rPr>
        <w:t>1.1.3 Seguridad y cumplimiento (cifrado de datos, auditoría, Ley 21.719, chat interno)</w:t>
      </w:r>
    </w:p>
    <w:p w14:paraId="47C86A6A" w14:textId="77777777" w:rsidR="003B1EAD" w:rsidRDefault="00AD310E">
      <w:pPr>
        <w:spacing w:after="60"/>
        <w:ind w:left="300"/>
      </w:pPr>
      <w:r>
        <w:rPr>
          <w:sz w:val="20"/>
          <w:szCs w:val="20"/>
        </w:rPr>
        <w:t>1.2 Infraestructura de virtualización (entorno de simulación)</w:t>
      </w:r>
    </w:p>
    <w:p w14:paraId="6EA731AE" w14:textId="77777777" w:rsidR="003B1EAD" w:rsidRDefault="00AD310E">
      <w:pPr>
        <w:spacing w:after="60"/>
        <w:ind w:left="600"/>
      </w:pPr>
      <w:r>
        <w:rPr>
          <w:sz w:val="20"/>
          <w:szCs w:val="20"/>
        </w:rPr>
        <w:t>1.2.1 Automatización con Terraform (IaC)</w:t>
      </w:r>
    </w:p>
    <w:p w14:paraId="1F29E3DD" w14:textId="77777777" w:rsidR="003B1EAD" w:rsidRDefault="00AD310E">
      <w:pPr>
        <w:spacing w:after="60"/>
        <w:ind w:left="600"/>
      </w:pPr>
      <w:r>
        <w:rPr>
          <w:sz w:val="20"/>
          <w:szCs w:val="20"/>
        </w:rPr>
        <w:t>1.2.2 Configuración con Ansible</w:t>
      </w:r>
    </w:p>
    <w:p w14:paraId="25174E4F" w14:textId="77777777" w:rsidR="003B1EAD" w:rsidRDefault="00AD310E">
      <w:pPr>
        <w:spacing w:after="60"/>
        <w:ind w:left="600"/>
      </w:pPr>
      <w:r>
        <w:rPr>
          <w:sz w:val="20"/>
          <w:szCs w:val="20"/>
        </w:rPr>
        <w:t>1.2.3 Diseño e implementación de redundancia (Keepalived, réplica de Postgres)</w:t>
      </w:r>
    </w:p>
    <w:p w14:paraId="0A23E8F2" w14:textId="77777777" w:rsidR="003B1EAD" w:rsidRDefault="00AD310E">
      <w:pPr>
        <w:spacing w:after="60"/>
        <w:ind w:left="600"/>
      </w:pPr>
      <w:r>
        <w:rPr>
          <w:sz w:val="20"/>
          <w:szCs w:val="20"/>
        </w:rPr>
        <w:lastRenderedPageBreak/>
        <w:t>1.2.4 Red NAT y segmentación (VMnet8, vmbr1, DNAT/MASQUERADE)</w:t>
      </w:r>
    </w:p>
    <w:p w14:paraId="1EAC40E4" w14:textId="77777777" w:rsidR="003B1EAD" w:rsidRDefault="00AD310E">
      <w:pPr>
        <w:spacing w:after="60"/>
        <w:ind w:left="300"/>
      </w:pPr>
      <w:r>
        <w:rPr>
          <w:sz w:val="20"/>
          <w:szCs w:val="20"/>
        </w:rPr>
        <w:t>1.3 Seguridad de acceso</w:t>
      </w:r>
    </w:p>
    <w:p w14:paraId="51422E6A" w14:textId="77777777" w:rsidR="003B1EAD" w:rsidRDefault="00AD310E">
      <w:pPr>
        <w:spacing w:after="60"/>
        <w:ind w:left="600"/>
      </w:pPr>
      <w:r>
        <w:rPr>
          <w:sz w:val="20"/>
          <w:szCs w:val="20"/>
        </w:rPr>
        <w:t>1.3.1 HTTPS con autoridad certificadora privada</w:t>
      </w:r>
    </w:p>
    <w:p w14:paraId="72FB6C33" w14:textId="77777777" w:rsidR="003B1EAD" w:rsidRDefault="00AD310E">
      <w:pPr>
        <w:spacing w:after="60"/>
        <w:ind w:left="300"/>
      </w:pPr>
      <w:r>
        <w:rPr>
          <w:sz w:val="20"/>
          <w:szCs w:val="20"/>
        </w:rPr>
        <w:t>1.4 Operaciones</w:t>
      </w:r>
    </w:p>
    <w:p w14:paraId="3272DC9C" w14:textId="77777777" w:rsidR="003B1EAD" w:rsidRDefault="00AD310E">
      <w:pPr>
        <w:spacing w:after="60"/>
        <w:ind w:left="600"/>
      </w:pPr>
      <w:r>
        <w:rPr>
          <w:sz w:val="20"/>
          <w:szCs w:val="20"/>
        </w:rPr>
        <w:t>1.4.1 Monitoreo (Uptime Kuma)</w:t>
      </w:r>
    </w:p>
    <w:p w14:paraId="7B861EB7" w14:textId="77777777" w:rsidR="003B1EAD" w:rsidRDefault="00AD310E">
      <w:pPr>
        <w:spacing w:after="60"/>
        <w:ind w:left="600"/>
      </w:pPr>
      <w:r>
        <w:rPr>
          <w:sz w:val="20"/>
          <w:szCs w:val="20"/>
        </w:rPr>
        <w:t>1.4.2 Pruebas de resiliencia (failover borde y núcleo)</w:t>
      </w:r>
    </w:p>
    <w:p w14:paraId="63554EB6" w14:textId="77777777" w:rsidR="003B1EAD" w:rsidRDefault="00AD310E">
      <w:pPr>
        <w:spacing w:after="60"/>
        <w:ind w:left="600"/>
      </w:pPr>
      <w:r>
        <w:rPr>
          <w:sz w:val="20"/>
          <w:szCs w:val="20"/>
        </w:rPr>
        <w:t>1.4.3 Corrección de incidentes de despliegue (17 documentados)</w:t>
      </w:r>
    </w:p>
    <w:p w14:paraId="5AB97C40" w14:textId="77777777" w:rsidR="003B1EAD" w:rsidRDefault="00AD310E">
      <w:pPr>
        <w:spacing w:after="60"/>
        <w:ind w:left="300"/>
      </w:pPr>
      <w:r>
        <w:rPr>
          <w:sz w:val="20"/>
          <w:szCs w:val="20"/>
        </w:rPr>
        <w:t>1.5 Migración a producción (fase siguiente)</w:t>
      </w:r>
    </w:p>
    <w:p w14:paraId="18E07ED1" w14:textId="77777777" w:rsidR="003B1EAD" w:rsidRDefault="00AD310E">
      <w:pPr>
        <w:spacing w:after="60"/>
        <w:ind w:left="600"/>
      </w:pPr>
      <w:r>
        <w:rPr>
          <w:sz w:val="20"/>
          <w:szCs w:val="20"/>
        </w:rPr>
        <w:t>1.5.1 Respaldo offsite en Oracle Cloud</w:t>
      </w:r>
    </w:p>
    <w:p w14:paraId="776DCA0D" w14:textId="77777777" w:rsidR="003B1EAD" w:rsidRDefault="00AD310E">
      <w:pPr>
        <w:spacing w:after="60"/>
        <w:ind w:left="600"/>
      </w:pPr>
      <w:r>
        <w:rPr>
          <w:sz w:val="20"/>
          <w:szCs w:val="20"/>
        </w:rPr>
        <w:t>1.5.2 Cotización formal del segundo servidor físico</w:t>
      </w:r>
    </w:p>
    <w:p w14:paraId="49ED426B" w14:textId="77777777" w:rsidR="003B1EAD" w:rsidRDefault="00AD310E">
      <w:pPr>
        <w:spacing w:after="60"/>
        <w:ind w:left="600"/>
      </w:pPr>
      <w:r>
        <w:rPr>
          <w:sz w:val="20"/>
          <w:szCs w:val="20"/>
        </w:rPr>
        <w:t>1.5.3 Planificación de migración bare metal</w:t>
      </w:r>
    </w:p>
    <w:p w14:paraId="2E19D9B7" w14:textId="77777777" w:rsidR="003B1EAD" w:rsidRDefault="00AD310E">
      <w:pPr>
        <w:spacing w:after="60"/>
        <w:ind w:left="300"/>
      </w:pPr>
      <w:r>
        <w:rPr>
          <w:sz w:val="20"/>
          <w:szCs w:val="20"/>
        </w:rPr>
        <w:t>1.6 Documentación y gestión</w:t>
      </w:r>
    </w:p>
    <w:p w14:paraId="30C208F7" w14:textId="77777777" w:rsidR="003B1EAD" w:rsidRDefault="00AD310E">
      <w:pPr>
        <w:spacing w:after="60"/>
        <w:ind w:left="600"/>
      </w:pPr>
      <w:r>
        <w:rPr>
          <w:sz w:val="20"/>
          <w:szCs w:val="20"/>
        </w:rPr>
        <w:t>1.6.1 Documentación técnica (READMEs, síntesis académica)</w:t>
      </w:r>
    </w:p>
    <w:p w14:paraId="1EDEAA26" w14:textId="77777777" w:rsidR="003B1EAD" w:rsidRDefault="00AD310E">
      <w:pPr>
        <w:spacing w:after="60"/>
        <w:ind w:left="600"/>
      </w:pPr>
      <w:r>
        <w:rPr>
          <w:sz w:val="20"/>
          <w:szCs w:val="20"/>
        </w:rPr>
        <w:t>1.6.2 Documentación de gestión de proyectos (este informe)</w:t>
      </w:r>
    </w:p>
    <w:p w14:paraId="5F32330B" w14:textId="77777777" w:rsidR="003B1EAD" w:rsidRDefault="00AD310E">
      <w:pPr>
        <w:spacing w:after="60"/>
        <w:ind w:left="600"/>
      </w:pPr>
      <w:r>
        <w:rPr>
          <w:sz w:val="20"/>
          <w:szCs w:val="20"/>
        </w:rPr>
        <w:t>1.6.3 Informes de avance, informe final, PPT y video</w:t>
      </w:r>
    </w:p>
    <w:p w14:paraId="23DD1287" w14:textId="77777777" w:rsidR="003B1EAD" w:rsidRDefault="00AD310E">
      <w:pPr>
        <w:spacing w:after="160" w:line="276" w:lineRule="auto"/>
      </w:pPr>
      <w:r>
        <w:t>El cronograma que distribuye esta EDT en las 360 horas reales de la práctica se presenta en la página siguiente (figura 5), en formato horizontal.</w:t>
      </w:r>
    </w:p>
    <w:p w14:paraId="731C7D3D" w14:textId="77777777" w:rsidR="003B1EAD" w:rsidRDefault="003B1EAD">
      <w:pPr>
        <w:sectPr w:rsidR="003B1EAD">
          <w:headerReference w:type="default" r:id="rId29"/>
          <w:footerReference w:type="default" r:id="rId30"/>
          <w:pgSz w:w="11906" w:h="16838"/>
          <w:pgMar w:top="1000" w:right="1100" w:bottom="1000" w:left="1100" w:header="708" w:footer="708" w:gutter="0"/>
          <w:cols w:space="720"/>
          <w:docGrid w:linePitch="360"/>
        </w:sectPr>
      </w:pPr>
    </w:p>
    <w:p w14:paraId="26FD6FD8" w14:textId="77777777" w:rsidR="003B1EAD" w:rsidRDefault="00AD310E">
      <w:pPr>
        <w:pStyle w:val="Ttulo2"/>
        <w:keepNext/>
        <w:spacing w:before="300" w:after="150"/>
      </w:pPr>
      <w:bookmarkStart w:id="17" w:name="_Toc241190696"/>
      <w:r>
        <w:lastRenderedPageBreak/>
        <w:t>5.3 Cronograma real de la práctica (Gantt, 360 horas)</w:t>
      </w:r>
      <w:bookmarkEnd w:id="17"/>
    </w:p>
    <w:p w14:paraId="63B86D7C" w14:textId="77777777" w:rsidR="003B1EAD" w:rsidRDefault="00AD310E">
      <w:pPr>
        <w:keepNext/>
        <w:spacing w:before="60" w:after="60"/>
        <w:jc w:val="center"/>
      </w:pPr>
      <w:r>
        <w:rPr>
          <w:noProof/>
        </w:rPr>
        <w:drawing>
          <wp:inline distT="0" distB="0" distL="0" distR="0" wp14:anchorId="212087EA" wp14:editId="780AE6C8">
            <wp:extent cx="9525000" cy="5029200"/>
            <wp:effectExtent l="0" t="0" r="0" b="0"/>
            <wp:docPr id="1590188243" name="Imagen 159018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9525000" cy="5029200"/>
                    </a:xfrm>
                    <a:prstGeom prst="rect">
                      <a:avLst/>
                    </a:prstGeom>
                  </pic:spPr>
                </pic:pic>
              </a:graphicData>
            </a:graphic>
          </wp:inline>
        </w:drawing>
      </w:r>
    </w:p>
    <w:p w14:paraId="354D1AD8" w14:textId="7F02F345" w:rsidR="003B1EAD" w:rsidRDefault="00AD310E">
      <w:pPr>
        <w:pStyle w:val="Descripcin"/>
        <w:keepLines/>
      </w:pPr>
      <w:bookmarkStart w:id="18" w:name="_Toc241190727"/>
      <w:r>
        <w:t xml:space="preserve">Figura </w:t>
      </w:r>
      <w:r>
        <w:fldChar w:fldCharType="begin"/>
      </w:r>
      <w:r>
        <w:instrText>SEQ Figura</w:instrText>
      </w:r>
      <w:r>
        <w:fldChar w:fldCharType="separate"/>
      </w:r>
      <w:r>
        <w:rPr>
          <w:noProof/>
        </w:rPr>
        <w:t>5</w:t>
      </w:r>
      <w:r>
        <w:fldChar w:fldCharType="end"/>
      </w:r>
      <w:r>
        <w:t>. Cronograma de la práctica (Gantt, 360 horas)</w:t>
      </w:r>
      <w:bookmarkEnd w:id="18"/>
    </w:p>
    <w:p w14:paraId="6A0BA06A" w14:textId="77777777" w:rsidR="003B1EAD" w:rsidRDefault="00AD310E">
      <w:pPr>
        <w:pStyle w:val="Leyenda"/>
        <w:keepLines/>
      </w:pPr>
      <w:r>
        <w:t>Qué se observa: la distribución de las 360 horas en 8 fases dentro del periodo real de la práctica. Separa qué se formaliza y valida (F2-F3), qué es trabajo pendiente genuino (F4-F5) y qué corresponde a cierre y entregas académicas (F6-F8).</w:t>
      </w:r>
    </w:p>
    <w:p w14:paraId="5B15FB71" w14:textId="77777777" w:rsidR="003B1EAD" w:rsidRDefault="003B1EAD">
      <w:pPr>
        <w:sectPr w:rsidR="003B1EAD">
          <w:headerReference w:type="default" r:id="rId32"/>
          <w:footerReference w:type="default" r:id="rId33"/>
          <w:pgSz w:w="16838" w:h="11906" w:orient="landscape"/>
          <w:pgMar w:top="800" w:right="700" w:bottom="700" w:left="700" w:header="300" w:footer="300" w:gutter="0"/>
          <w:cols w:space="720"/>
          <w:docGrid w:linePitch="360"/>
        </w:sectPr>
      </w:pPr>
    </w:p>
    <w:p w14:paraId="755BFE55" w14:textId="77777777" w:rsidR="003B1EAD" w:rsidRDefault="00AD310E">
      <w:pPr>
        <w:pStyle w:val="Ttulo2"/>
        <w:keepNext/>
        <w:spacing w:before="300" w:after="150"/>
      </w:pPr>
      <w:bookmarkStart w:id="19" w:name="_Toc241190697"/>
      <w:r>
        <w:lastRenderedPageBreak/>
        <w:t>5.4 Matriz de Responsabilidades (RACI)</w:t>
      </w:r>
      <w:bookmarkEnd w:id="1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800"/>
        <w:gridCol w:w="1800"/>
        <w:gridCol w:w="1800"/>
      </w:tblGrid>
      <w:tr w:rsidR="003B1EAD" w14:paraId="2DA40ACC" w14:textId="77777777">
        <w:tblPrEx>
          <w:tblCellMar>
            <w:top w:w="0" w:type="dxa"/>
            <w:bottom w:w="0" w:type="dxa"/>
          </w:tblCellMar>
        </w:tblPrEx>
        <w:trPr>
          <w:tblHeader/>
        </w:trPr>
        <w:tc>
          <w:tcPr>
            <w:tcW w:w="2800" w:type="dxa"/>
            <w:shd w:val="clear" w:color="auto" w:fill="0F403C"/>
            <w:tcMar>
              <w:top w:w="80" w:type="dxa"/>
              <w:left w:w="100" w:type="dxa"/>
              <w:bottom w:w="80" w:type="dxa"/>
              <w:right w:w="100" w:type="dxa"/>
            </w:tcMar>
            <w:vAlign w:val="center"/>
          </w:tcPr>
          <w:p w14:paraId="6538EC60" w14:textId="77777777" w:rsidR="003B1EAD" w:rsidRDefault="00AD310E">
            <w:r>
              <w:rPr>
                <w:b/>
                <w:bCs/>
                <w:color w:val="FFFFFF"/>
                <w:sz w:val="19"/>
                <w:szCs w:val="19"/>
              </w:rPr>
              <w:t>Actividad</w:t>
            </w:r>
          </w:p>
        </w:tc>
        <w:tc>
          <w:tcPr>
            <w:tcW w:w="1500" w:type="dxa"/>
            <w:shd w:val="clear" w:color="auto" w:fill="0F403C"/>
            <w:tcMar>
              <w:top w:w="80" w:type="dxa"/>
              <w:left w:w="100" w:type="dxa"/>
              <w:bottom w:w="80" w:type="dxa"/>
              <w:right w:w="100" w:type="dxa"/>
            </w:tcMar>
            <w:vAlign w:val="center"/>
          </w:tcPr>
          <w:p w14:paraId="53D1157C" w14:textId="77777777" w:rsidR="003B1EAD" w:rsidRDefault="00AD310E">
            <w:r>
              <w:rPr>
                <w:b/>
                <w:bCs/>
                <w:color w:val="FFFFFF"/>
                <w:sz w:val="19"/>
                <w:szCs w:val="19"/>
              </w:rPr>
              <w:t>César (alumno en práctica)</w:t>
            </w:r>
          </w:p>
        </w:tc>
        <w:tc>
          <w:tcPr>
            <w:tcW w:w="1800" w:type="dxa"/>
            <w:shd w:val="clear" w:color="auto" w:fill="0F403C"/>
            <w:tcMar>
              <w:top w:w="80" w:type="dxa"/>
              <w:left w:w="100" w:type="dxa"/>
              <w:bottom w:w="80" w:type="dxa"/>
              <w:right w:w="100" w:type="dxa"/>
            </w:tcMar>
            <w:vAlign w:val="center"/>
          </w:tcPr>
          <w:p w14:paraId="1732247E" w14:textId="77777777" w:rsidR="003B1EAD" w:rsidRDefault="00AD310E">
            <w:r>
              <w:rPr>
                <w:b/>
                <w:bCs/>
                <w:color w:val="FFFFFF"/>
                <w:sz w:val="19"/>
                <w:szCs w:val="19"/>
              </w:rPr>
              <w:t>Jefatura directa (CHIC)</w:t>
            </w:r>
          </w:p>
        </w:tc>
        <w:tc>
          <w:tcPr>
            <w:tcW w:w="1800" w:type="dxa"/>
            <w:shd w:val="clear" w:color="auto" w:fill="0F403C"/>
            <w:tcMar>
              <w:top w:w="80" w:type="dxa"/>
              <w:left w:w="100" w:type="dxa"/>
              <w:bottom w:w="80" w:type="dxa"/>
              <w:right w:w="100" w:type="dxa"/>
            </w:tcMar>
            <w:vAlign w:val="center"/>
          </w:tcPr>
          <w:p w14:paraId="79AEC592" w14:textId="77777777" w:rsidR="003B1EAD" w:rsidRDefault="00AD310E">
            <w:r>
              <w:rPr>
                <w:b/>
                <w:bCs/>
                <w:color w:val="FFFFFF"/>
                <w:sz w:val="19"/>
                <w:szCs w:val="19"/>
              </w:rPr>
              <w:t>Trabajadores CHIC (usuarios)</w:t>
            </w:r>
          </w:p>
        </w:tc>
        <w:tc>
          <w:tcPr>
            <w:tcW w:w="1800" w:type="dxa"/>
            <w:shd w:val="clear" w:color="auto" w:fill="0F403C"/>
            <w:tcMar>
              <w:top w:w="80" w:type="dxa"/>
              <w:left w:w="100" w:type="dxa"/>
              <w:bottom w:w="80" w:type="dxa"/>
              <w:right w:w="100" w:type="dxa"/>
            </w:tcMar>
            <w:vAlign w:val="center"/>
          </w:tcPr>
          <w:p w14:paraId="40DE5D09" w14:textId="77777777" w:rsidR="003B1EAD" w:rsidRDefault="00AD310E">
            <w:r>
              <w:rPr>
                <w:b/>
                <w:bCs/>
                <w:color w:val="FFFFFF"/>
                <w:sz w:val="19"/>
                <w:szCs w:val="19"/>
              </w:rPr>
              <w:t>Institución académica</w:t>
            </w:r>
          </w:p>
        </w:tc>
      </w:tr>
      <w:tr w:rsidR="003B1EAD" w14:paraId="641F651F" w14:textId="77777777">
        <w:tblPrEx>
          <w:tblCellMar>
            <w:top w:w="0" w:type="dxa"/>
            <w:bottom w:w="0" w:type="dxa"/>
          </w:tblCellMar>
        </w:tblPrEx>
        <w:tc>
          <w:tcPr>
            <w:tcW w:w="2800" w:type="dxa"/>
            <w:shd w:val="clear" w:color="auto" w:fill="F4F5F2"/>
            <w:tcMar>
              <w:top w:w="80" w:type="dxa"/>
              <w:left w:w="100" w:type="dxa"/>
              <w:bottom w:w="80" w:type="dxa"/>
              <w:right w:w="100" w:type="dxa"/>
            </w:tcMar>
            <w:vAlign w:val="center"/>
          </w:tcPr>
          <w:p w14:paraId="093EF680" w14:textId="77777777" w:rsidR="003B1EAD" w:rsidRDefault="00AD310E">
            <w:r>
              <w:rPr>
                <w:sz w:val="18"/>
                <w:szCs w:val="18"/>
              </w:rPr>
              <w:t>Definición de requisitos</w:t>
            </w:r>
          </w:p>
        </w:tc>
        <w:tc>
          <w:tcPr>
            <w:tcW w:w="1500" w:type="dxa"/>
            <w:shd w:val="clear" w:color="auto" w:fill="F4F5F2"/>
            <w:tcMar>
              <w:top w:w="80" w:type="dxa"/>
              <w:left w:w="100" w:type="dxa"/>
              <w:bottom w:w="80" w:type="dxa"/>
              <w:right w:w="100" w:type="dxa"/>
            </w:tcMar>
            <w:vAlign w:val="center"/>
          </w:tcPr>
          <w:p w14:paraId="4F833D6D" w14:textId="77777777" w:rsidR="003B1EAD" w:rsidRDefault="00AD310E">
            <w:r>
              <w:rPr>
                <w:sz w:val="18"/>
                <w:szCs w:val="18"/>
              </w:rPr>
              <w:t>R</w:t>
            </w:r>
          </w:p>
        </w:tc>
        <w:tc>
          <w:tcPr>
            <w:tcW w:w="1800" w:type="dxa"/>
            <w:shd w:val="clear" w:color="auto" w:fill="F4F5F2"/>
            <w:tcMar>
              <w:top w:w="80" w:type="dxa"/>
              <w:left w:w="100" w:type="dxa"/>
              <w:bottom w:w="80" w:type="dxa"/>
              <w:right w:w="100" w:type="dxa"/>
            </w:tcMar>
            <w:vAlign w:val="center"/>
          </w:tcPr>
          <w:p w14:paraId="78D86FE3" w14:textId="77777777" w:rsidR="003B1EAD" w:rsidRDefault="00AD310E">
            <w:r>
              <w:rPr>
                <w:sz w:val="18"/>
                <w:szCs w:val="18"/>
              </w:rPr>
              <w:t>A</w:t>
            </w:r>
          </w:p>
        </w:tc>
        <w:tc>
          <w:tcPr>
            <w:tcW w:w="1800" w:type="dxa"/>
            <w:shd w:val="clear" w:color="auto" w:fill="F4F5F2"/>
            <w:tcMar>
              <w:top w:w="80" w:type="dxa"/>
              <w:left w:w="100" w:type="dxa"/>
              <w:bottom w:w="80" w:type="dxa"/>
              <w:right w:w="100" w:type="dxa"/>
            </w:tcMar>
            <w:vAlign w:val="center"/>
          </w:tcPr>
          <w:p w14:paraId="224949E2" w14:textId="77777777" w:rsidR="003B1EAD" w:rsidRDefault="00AD310E">
            <w:r>
              <w:rPr>
                <w:sz w:val="18"/>
                <w:szCs w:val="18"/>
              </w:rPr>
              <w:t>C</w:t>
            </w:r>
          </w:p>
        </w:tc>
        <w:tc>
          <w:tcPr>
            <w:tcW w:w="1800" w:type="dxa"/>
            <w:shd w:val="clear" w:color="auto" w:fill="F4F5F2"/>
            <w:tcMar>
              <w:top w:w="80" w:type="dxa"/>
              <w:left w:w="100" w:type="dxa"/>
              <w:bottom w:w="80" w:type="dxa"/>
              <w:right w:w="100" w:type="dxa"/>
            </w:tcMar>
            <w:vAlign w:val="center"/>
          </w:tcPr>
          <w:p w14:paraId="70A424A9" w14:textId="77777777" w:rsidR="003B1EAD" w:rsidRDefault="00AD310E">
            <w:r>
              <w:rPr>
                <w:sz w:val="18"/>
                <w:szCs w:val="18"/>
              </w:rPr>
              <w:t>—</w:t>
            </w:r>
          </w:p>
        </w:tc>
      </w:tr>
      <w:tr w:rsidR="003B1EAD" w14:paraId="68AD36E7"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23774EAC" w14:textId="77777777" w:rsidR="003B1EAD" w:rsidRDefault="00AD310E">
            <w:r>
              <w:rPr>
                <w:sz w:val="18"/>
                <w:szCs w:val="18"/>
              </w:rPr>
              <w:t>Desarrollo de microservicios</w:t>
            </w:r>
          </w:p>
        </w:tc>
        <w:tc>
          <w:tcPr>
            <w:tcW w:w="1500" w:type="dxa"/>
            <w:shd w:val="clear" w:color="auto" w:fill="FFFFFF"/>
            <w:tcMar>
              <w:top w:w="80" w:type="dxa"/>
              <w:left w:w="100" w:type="dxa"/>
              <w:bottom w:w="80" w:type="dxa"/>
              <w:right w:w="100" w:type="dxa"/>
            </w:tcMar>
            <w:vAlign w:val="center"/>
          </w:tcPr>
          <w:p w14:paraId="3311F25A" w14:textId="77777777" w:rsidR="003B1EAD" w:rsidRDefault="00AD310E">
            <w:r>
              <w:rPr>
                <w:sz w:val="18"/>
                <w:szCs w:val="18"/>
              </w:rPr>
              <w:t>R</w:t>
            </w:r>
          </w:p>
        </w:tc>
        <w:tc>
          <w:tcPr>
            <w:tcW w:w="1800" w:type="dxa"/>
            <w:shd w:val="clear" w:color="auto" w:fill="FFFFFF"/>
            <w:tcMar>
              <w:top w:w="80" w:type="dxa"/>
              <w:left w:w="100" w:type="dxa"/>
              <w:bottom w:w="80" w:type="dxa"/>
              <w:right w:w="100" w:type="dxa"/>
            </w:tcMar>
            <w:vAlign w:val="center"/>
          </w:tcPr>
          <w:p w14:paraId="528B46AD" w14:textId="77777777" w:rsidR="003B1EAD" w:rsidRDefault="00AD310E">
            <w:r>
              <w:rPr>
                <w:sz w:val="18"/>
                <w:szCs w:val="18"/>
              </w:rPr>
              <w:t>A</w:t>
            </w:r>
          </w:p>
        </w:tc>
        <w:tc>
          <w:tcPr>
            <w:tcW w:w="1800" w:type="dxa"/>
            <w:shd w:val="clear" w:color="auto" w:fill="FFFFFF"/>
            <w:tcMar>
              <w:top w:w="80" w:type="dxa"/>
              <w:left w:w="100" w:type="dxa"/>
              <w:bottom w:w="80" w:type="dxa"/>
              <w:right w:w="100" w:type="dxa"/>
            </w:tcMar>
            <w:vAlign w:val="center"/>
          </w:tcPr>
          <w:p w14:paraId="44234ED6" w14:textId="77777777" w:rsidR="003B1EAD" w:rsidRDefault="00AD310E">
            <w:r>
              <w:rPr>
                <w:sz w:val="18"/>
                <w:szCs w:val="18"/>
              </w:rPr>
              <w:t>—</w:t>
            </w:r>
          </w:p>
        </w:tc>
        <w:tc>
          <w:tcPr>
            <w:tcW w:w="1800" w:type="dxa"/>
            <w:shd w:val="clear" w:color="auto" w:fill="FFFFFF"/>
            <w:tcMar>
              <w:top w:w="80" w:type="dxa"/>
              <w:left w:w="100" w:type="dxa"/>
              <w:bottom w:w="80" w:type="dxa"/>
              <w:right w:w="100" w:type="dxa"/>
            </w:tcMar>
            <w:vAlign w:val="center"/>
          </w:tcPr>
          <w:p w14:paraId="1994487A" w14:textId="77777777" w:rsidR="003B1EAD" w:rsidRDefault="00AD310E">
            <w:r>
              <w:rPr>
                <w:sz w:val="18"/>
                <w:szCs w:val="18"/>
              </w:rPr>
              <w:t>—</w:t>
            </w:r>
          </w:p>
        </w:tc>
      </w:tr>
      <w:tr w:rsidR="003B1EAD" w14:paraId="547E6E4B" w14:textId="77777777">
        <w:tblPrEx>
          <w:tblCellMar>
            <w:top w:w="0" w:type="dxa"/>
            <w:bottom w:w="0" w:type="dxa"/>
          </w:tblCellMar>
        </w:tblPrEx>
        <w:tc>
          <w:tcPr>
            <w:tcW w:w="2800" w:type="dxa"/>
            <w:shd w:val="clear" w:color="auto" w:fill="F4F5F2"/>
            <w:tcMar>
              <w:top w:w="80" w:type="dxa"/>
              <w:left w:w="100" w:type="dxa"/>
              <w:bottom w:w="80" w:type="dxa"/>
              <w:right w:w="100" w:type="dxa"/>
            </w:tcMar>
            <w:vAlign w:val="center"/>
          </w:tcPr>
          <w:p w14:paraId="582019CD" w14:textId="77777777" w:rsidR="003B1EAD" w:rsidRDefault="00AD310E">
            <w:r>
              <w:rPr>
                <w:sz w:val="18"/>
                <w:szCs w:val="18"/>
              </w:rPr>
              <w:t>Diseño de arquitectura de infraestructura</w:t>
            </w:r>
          </w:p>
        </w:tc>
        <w:tc>
          <w:tcPr>
            <w:tcW w:w="1500" w:type="dxa"/>
            <w:shd w:val="clear" w:color="auto" w:fill="F4F5F2"/>
            <w:tcMar>
              <w:top w:w="80" w:type="dxa"/>
              <w:left w:w="100" w:type="dxa"/>
              <w:bottom w:w="80" w:type="dxa"/>
              <w:right w:w="100" w:type="dxa"/>
            </w:tcMar>
            <w:vAlign w:val="center"/>
          </w:tcPr>
          <w:p w14:paraId="628ABE2A" w14:textId="77777777" w:rsidR="003B1EAD" w:rsidRDefault="00AD310E">
            <w:r>
              <w:rPr>
                <w:sz w:val="18"/>
                <w:szCs w:val="18"/>
              </w:rPr>
              <w:t>R</w:t>
            </w:r>
          </w:p>
        </w:tc>
        <w:tc>
          <w:tcPr>
            <w:tcW w:w="1800" w:type="dxa"/>
            <w:shd w:val="clear" w:color="auto" w:fill="F4F5F2"/>
            <w:tcMar>
              <w:top w:w="80" w:type="dxa"/>
              <w:left w:w="100" w:type="dxa"/>
              <w:bottom w:w="80" w:type="dxa"/>
              <w:right w:w="100" w:type="dxa"/>
            </w:tcMar>
            <w:vAlign w:val="center"/>
          </w:tcPr>
          <w:p w14:paraId="7FAE3249" w14:textId="77777777" w:rsidR="003B1EAD" w:rsidRDefault="00AD310E">
            <w:r>
              <w:rPr>
                <w:sz w:val="18"/>
                <w:szCs w:val="18"/>
              </w:rPr>
              <w:t>A</w:t>
            </w:r>
          </w:p>
        </w:tc>
        <w:tc>
          <w:tcPr>
            <w:tcW w:w="1800" w:type="dxa"/>
            <w:shd w:val="clear" w:color="auto" w:fill="F4F5F2"/>
            <w:tcMar>
              <w:top w:w="80" w:type="dxa"/>
              <w:left w:w="100" w:type="dxa"/>
              <w:bottom w:w="80" w:type="dxa"/>
              <w:right w:w="100" w:type="dxa"/>
            </w:tcMar>
            <w:vAlign w:val="center"/>
          </w:tcPr>
          <w:p w14:paraId="58CC2356" w14:textId="77777777" w:rsidR="003B1EAD" w:rsidRDefault="00AD310E">
            <w:r>
              <w:rPr>
                <w:sz w:val="18"/>
                <w:szCs w:val="18"/>
              </w:rPr>
              <w:t>—</w:t>
            </w:r>
          </w:p>
        </w:tc>
        <w:tc>
          <w:tcPr>
            <w:tcW w:w="1800" w:type="dxa"/>
            <w:shd w:val="clear" w:color="auto" w:fill="F4F5F2"/>
            <w:tcMar>
              <w:top w:w="80" w:type="dxa"/>
              <w:left w:w="100" w:type="dxa"/>
              <w:bottom w:w="80" w:type="dxa"/>
              <w:right w:w="100" w:type="dxa"/>
            </w:tcMar>
            <w:vAlign w:val="center"/>
          </w:tcPr>
          <w:p w14:paraId="2A748E28" w14:textId="77777777" w:rsidR="003B1EAD" w:rsidRDefault="00AD310E">
            <w:r>
              <w:rPr>
                <w:sz w:val="18"/>
                <w:szCs w:val="18"/>
              </w:rPr>
              <w:t>I</w:t>
            </w:r>
          </w:p>
        </w:tc>
      </w:tr>
      <w:tr w:rsidR="003B1EAD" w14:paraId="361F3F5F"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115A2451" w14:textId="77777777" w:rsidR="003B1EAD" w:rsidRDefault="00AD310E">
            <w:r>
              <w:rPr>
                <w:sz w:val="18"/>
                <w:szCs w:val="18"/>
              </w:rPr>
              <w:t>Implementación Terraform / Ansible</w:t>
            </w:r>
          </w:p>
        </w:tc>
        <w:tc>
          <w:tcPr>
            <w:tcW w:w="1500" w:type="dxa"/>
            <w:shd w:val="clear" w:color="auto" w:fill="FFFFFF"/>
            <w:tcMar>
              <w:top w:w="80" w:type="dxa"/>
              <w:left w:w="100" w:type="dxa"/>
              <w:bottom w:w="80" w:type="dxa"/>
              <w:right w:w="100" w:type="dxa"/>
            </w:tcMar>
            <w:vAlign w:val="center"/>
          </w:tcPr>
          <w:p w14:paraId="4A2FEE93" w14:textId="77777777" w:rsidR="003B1EAD" w:rsidRDefault="00AD310E">
            <w:r>
              <w:rPr>
                <w:sz w:val="18"/>
                <w:szCs w:val="18"/>
              </w:rPr>
              <w:t>R</w:t>
            </w:r>
          </w:p>
        </w:tc>
        <w:tc>
          <w:tcPr>
            <w:tcW w:w="1800" w:type="dxa"/>
            <w:shd w:val="clear" w:color="auto" w:fill="FFFFFF"/>
            <w:tcMar>
              <w:top w:w="80" w:type="dxa"/>
              <w:left w:w="100" w:type="dxa"/>
              <w:bottom w:w="80" w:type="dxa"/>
              <w:right w:w="100" w:type="dxa"/>
            </w:tcMar>
            <w:vAlign w:val="center"/>
          </w:tcPr>
          <w:p w14:paraId="2BE04B41" w14:textId="77777777" w:rsidR="003B1EAD" w:rsidRDefault="00AD310E">
            <w:r>
              <w:rPr>
                <w:sz w:val="18"/>
                <w:szCs w:val="18"/>
              </w:rPr>
              <w:t>A</w:t>
            </w:r>
          </w:p>
        </w:tc>
        <w:tc>
          <w:tcPr>
            <w:tcW w:w="1800" w:type="dxa"/>
            <w:shd w:val="clear" w:color="auto" w:fill="FFFFFF"/>
            <w:tcMar>
              <w:top w:w="80" w:type="dxa"/>
              <w:left w:w="100" w:type="dxa"/>
              <w:bottom w:w="80" w:type="dxa"/>
              <w:right w:w="100" w:type="dxa"/>
            </w:tcMar>
            <w:vAlign w:val="center"/>
          </w:tcPr>
          <w:p w14:paraId="56B3CBE3" w14:textId="77777777" w:rsidR="003B1EAD" w:rsidRDefault="00AD310E">
            <w:r>
              <w:rPr>
                <w:sz w:val="18"/>
                <w:szCs w:val="18"/>
              </w:rPr>
              <w:t>—</w:t>
            </w:r>
          </w:p>
        </w:tc>
        <w:tc>
          <w:tcPr>
            <w:tcW w:w="1800" w:type="dxa"/>
            <w:shd w:val="clear" w:color="auto" w:fill="FFFFFF"/>
            <w:tcMar>
              <w:top w:w="80" w:type="dxa"/>
              <w:left w:w="100" w:type="dxa"/>
              <w:bottom w:w="80" w:type="dxa"/>
              <w:right w:w="100" w:type="dxa"/>
            </w:tcMar>
            <w:vAlign w:val="center"/>
          </w:tcPr>
          <w:p w14:paraId="4AA1A40C" w14:textId="77777777" w:rsidR="003B1EAD" w:rsidRDefault="00AD310E">
            <w:r>
              <w:rPr>
                <w:sz w:val="18"/>
                <w:szCs w:val="18"/>
              </w:rPr>
              <w:t>—</w:t>
            </w:r>
          </w:p>
        </w:tc>
      </w:tr>
      <w:tr w:rsidR="003B1EAD" w14:paraId="613FF1E2" w14:textId="77777777">
        <w:tblPrEx>
          <w:tblCellMar>
            <w:top w:w="0" w:type="dxa"/>
            <w:bottom w:w="0" w:type="dxa"/>
          </w:tblCellMar>
        </w:tblPrEx>
        <w:tc>
          <w:tcPr>
            <w:tcW w:w="2800" w:type="dxa"/>
            <w:shd w:val="clear" w:color="auto" w:fill="F4F5F2"/>
            <w:tcMar>
              <w:top w:w="80" w:type="dxa"/>
              <w:left w:w="100" w:type="dxa"/>
              <w:bottom w:w="80" w:type="dxa"/>
              <w:right w:w="100" w:type="dxa"/>
            </w:tcMar>
            <w:vAlign w:val="center"/>
          </w:tcPr>
          <w:p w14:paraId="67CEDF46" w14:textId="77777777" w:rsidR="003B1EAD" w:rsidRDefault="00AD310E">
            <w:r>
              <w:rPr>
                <w:sz w:val="18"/>
                <w:szCs w:val="18"/>
              </w:rPr>
              <w:t>Pruebas de failover y validación</w:t>
            </w:r>
          </w:p>
        </w:tc>
        <w:tc>
          <w:tcPr>
            <w:tcW w:w="1500" w:type="dxa"/>
            <w:shd w:val="clear" w:color="auto" w:fill="F4F5F2"/>
            <w:tcMar>
              <w:top w:w="80" w:type="dxa"/>
              <w:left w:w="100" w:type="dxa"/>
              <w:bottom w:w="80" w:type="dxa"/>
              <w:right w:w="100" w:type="dxa"/>
            </w:tcMar>
            <w:vAlign w:val="center"/>
          </w:tcPr>
          <w:p w14:paraId="06587060" w14:textId="77777777" w:rsidR="003B1EAD" w:rsidRDefault="00AD310E">
            <w:r>
              <w:rPr>
                <w:sz w:val="18"/>
                <w:szCs w:val="18"/>
              </w:rPr>
              <w:t>R</w:t>
            </w:r>
          </w:p>
        </w:tc>
        <w:tc>
          <w:tcPr>
            <w:tcW w:w="1800" w:type="dxa"/>
            <w:shd w:val="clear" w:color="auto" w:fill="F4F5F2"/>
            <w:tcMar>
              <w:top w:w="80" w:type="dxa"/>
              <w:left w:w="100" w:type="dxa"/>
              <w:bottom w:w="80" w:type="dxa"/>
              <w:right w:w="100" w:type="dxa"/>
            </w:tcMar>
            <w:vAlign w:val="center"/>
          </w:tcPr>
          <w:p w14:paraId="09DBD497" w14:textId="77777777" w:rsidR="003B1EAD" w:rsidRDefault="00AD310E">
            <w:r>
              <w:rPr>
                <w:sz w:val="18"/>
                <w:szCs w:val="18"/>
              </w:rPr>
              <w:t>A</w:t>
            </w:r>
          </w:p>
        </w:tc>
        <w:tc>
          <w:tcPr>
            <w:tcW w:w="1800" w:type="dxa"/>
            <w:shd w:val="clear" w:color="auto" w:fill="F4F5F2"/>
            <w:tcMar>
              <w:top w:w="80" w:type="dxa"/>
              <w:left w:w="100" w:type="dxa"/>
              <w:bottom w:w="80" w:type="dxa"/>
              <w:right w:w="100" w:type="dxa"/>
            </w:tcMar>
            <w:vAlign w:val="center"/>
          </w:tcPr>
          <w:p w14:paraId="517763CB" w14:textId="77777777" w:rsidR="003B1EAD" w:rsidRDefault="00AD310E">
            <w:r>
              <w:rPr>
                <w:sz w:val="18"/>
                <w:szCs w:val="18"/>
              </w:rPr>
              <w:t>—</w:t>
            </w:r>
          </w:p>
        </w:tc>
        <w:tc>
          <w:tcPr>
            <w:tcW w:w="1800" w:type="dxa"/>
            <w:shd w:val="clear" w:color="auto" w:fill="F4F5F2"/>
            <w:tcMar>
              <w:top w:w="80" w:type="dxa"/>
              <w:left w:w="100" w:type="dxa"/>
              <w:bottom w:w="80" w:type="dxa"/>
              <w:right w:w="100" w:type="dxa"/>
            </w:tcMar>
            <w:vAlign w:val="center"/>
          </w:tcPr>
          <w:p w14:paraId="6C3C52C3" w14:textId="77777777" w:rsidR="003B1EAD" w:rsidRDefault="00AD310E">
            <w:r>
              <w:rPr>
                <w:sz w:val="18"/>
                <w:szCs w:val="18"/>
              </w:rPr>
              <w:t>—</w:t>
            </w:r>
          </w:p>
        </w:tc>
      </w:tr>
      <w:tr w:rsidR="003B1EAD" w14:paraId="0418872C"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6D2F4C6E" w14:textId="77777777" w:rsidR="003B1EAD" w:rsidRDefault="00AD310E">
            <w:r>
              <w:rPr>
                <w:sz w:val="18"/>
                <w:szCs w:val="18"/>
              </w:rPr>
              <w:t>Respaldo offsite y cotización de servidor</w:t>
            </w:r>
          </w:p>
        </w:tc>
        <w:tc>
          <w:tcPr>
            <w:tcW w:w="1500" w:type="dxa"/>
            <w:shd w:val="clear" w:color="auto" w:fill="FFFFFF"/>
            <w:tcMar>
              <w:top w:w="80" w:type="dxa"/>
              <w:left w:w="100" w:type="dxa"/>
              <w:bottom w:w="80" w:type="dxa"/>
              <w:right w:w="100" w:type="dxa"/>
            </w:tcMar>
            <w:vAlign w:val="center"/>
          </w:tcPr>
          <w:p w14:paraId="4A94164A" w14:textId="77777777" w:rsidR="003B1EAD" w:rsidRDefault="00AD310E">
            <w:r>
              <w:rPr>
                <w:sz w:val="18"/>
                <w:szCs w:val="18"/>
              </w:rPr>
              <w:t>R</w:t>
            </w:r>
          </w:p>
        </w:tc>
        <w:tc>
          <w:tcPr>
            <w:tcW w:w="1800" w:type="dxa"/>
            <w:shd w:val="clear" w:color="auto" w:fill="FFFFFF"/>
            <w:tcMar>
              <w:top w:w="80" w:type="dxa"/>
              <w:left w:w="100" w:type="dxa"/>
              <w:bottom w:w="80" w:type="dxa"/>
              <w:right w:w="100" w:type="dxa"/>
            </w:tcMar>
            <w:vAlign w:val="center"/>
          </w:tcPr>
          <w:p w14:paraId="2E27F850" w14:textId="77777777" w:rsidR="003B1EAD" w:rsidRDefault="00AD310E">
            <w:r>
              <w:rPr>
                <w:sz w:val="18"/>
                <w:szCs w:val="18"/>
              </w:rPr>
              <w:t>A / C</w:t>
            </w:r>
          </w:p>
        </w:tc>
        <w:tc>
          <w:tcPr>
            <w:tcW w:w="1800" w:type="dxa"/>
            <w:shd w:val="clear" w:color="auto" w:fill="FFFFFF"/>
            <w:tcMar>
              <w:top w:w="80" w:type="dxa"/>
              <w:left w:w="100" w:type="dxa"/>
              <w:bottom w:w="80" w:type="dxa"/>
              <w:right w:w="100" w:type="dxa"/>
            </w:tcMar>
            <w:vAlign w:val="center"/>
          </w:tcPr>
          <w:p w14:paraId="4E6DF053" w14:textId="77777777" w:rsidR="003B1EAD" w:rsidRDefault="00AD310E">
            <w:r>
              <w:rPr>
                <w:sz w:val="18"/>
                <w:szCs w:val="18"/>
              </w:rPr>
              <w:t>—</w:t>
            </w:r>
          </w:p>
        </w:tc>
        <w:tc>
          <w:tcPr>
            <w:tcW w:w="1800" w:type="dxa"/>
            <w:shd w:val="clear" w:color="auto" w:fill="FFFFFF"/>
            <w:tcMar>
              <w:top w:w="80" w:type="dxa"/>
              <w:left w:w="100" w:type="dxa"/>
              <w:bottom w:w="80" w:type="dxa"/>
              <w:right w:w="100" w:type="dxa"/>
            </w:tcMar>
            <w:vAlign w:val="center"/>
          </w:tcPr>
          <w:p w14:paraId="6AA98321" w14:textId="77777777" w:rsidR="003B1EAD" w:rsidRDefault="00AD310E">
            <w:r>
              <w:rPr>
                <w:sz w:val="18"/>
                <w:szCs w:val="18"/>
              </w:rPr>
              <w:t>—</w:t>
            </w:r>
          </w:p>
        </w:tc>
      </w:tr>
      <w:tr w:rsidR="003B1EAD" w14:paraId="58F4F9EF" w14:textId="77777777">
        <w:tblPrEx>
          <w:tblCellMar>
            <w:top w:w="0" w:type="dxa"/>
            <w:bottom w:w="0" w:type="dxa"/>
          </w:tblCellMar>
        </w:tblPrEx>
        <w:tc>
          <w:tcPr>
            <w:tcW w:w="2800" w:type="dxa"/>
            <w:shd w:val="clear" w:color="auto" w:fill="F4F5F2"/>
            <w:tcMar>
              <w:top w:w="80" w:type="dxa"/>
              <w:left w:w="100" w:type="dxa"/>
              <w:bottom w:w="80" w:type="dxa"/>
              <w:right w:w="100" w:type="dxa"/>
            </w:tcMar>
            <w:vAlign w:val="center"/>
          </w:tcPr>
          <w:p w14:paraId="3C0651F7" w14:textId="77777777" w:rsidR="003B1EAD" w:rsidRDefault="00AD310E">
            <w:r>
              <w:rPr>
                <w:sz w:val="18"/>
                <w:szCs w:val="18"/>
              </w:rPr>
              <w:t>Documentación académica</w:t>
            </w:r>
          </w:p>
        </w:tc>
        <w:tc>
          <w:tcPr>
            <w:tcW w:w="1500" w:type="dxa"/>
            <w:shd w:val="clear" w:color="auto" w:fill="F4F5F2"/>
            <w:tcMar>
              <w:top w:w="80" w:type="dxa"/>
              <w:left w:w="100" w:type="dxa"/>
              <w:bottom w:w="80" w:type="dxa"/>
              <w:right w:w="100" w:type="dxa"/>
            </w:tcMar>
            <w:vAlign w:val="center"/>
          </w:tcPr>
          <w:p w14:paraId="5983464C" w14:textId="77777777" w:rsidR="003B1EAD" w:rsidRDefault="00AD310E">
            <w:r>
              <w:rPr>
                <w:sz w:val="18"/>
                <w:szCs w:val="18"/>
              </w:rPr>
              <w:t>R</w:t>
            </w:r>
          </w:p>
        </w:tc>
        <w:tc>
          <w:tcPr>
            <w:tcW w:w="1800" w:type="dxa"/>
            <w:shd w:val="clear" w:color="auto" w:fill="F4F5F2"/>
            <w:tcMar>
              <w:top w:w="80" w:type="dxa"/>
              <w:left w:w="100" w:type="dxa"/>
              <w:bottom w:w="80" w:type="dxa"/>
              <w:right w:w="100" w:type="dxa"/>
            </w:tcMar>
            <w:vAlign w:val="center"/>
          </w:tcPr>
          <w:p w14:paraId="1C2CBC16" w14:textId="77777777" w:rsidR="003B1EAD" w:rsidRDefault="00AD310E">
            <w:r>
              <w:rPr>
                <w:sz w:val="18"/>
                <w:szCs w:val="18"/>
              </w:rPr>
              <w:t>I</w:t>
            </w:r>
          </w:p>
        </w:tc>
        <w:tc>
          <w:tcPr>
            <w:tcW w:w="1800" w:type="dxa"/>
            <w:shd w:val="clear" w:color="auto" w:fill="F4F5F2"/>
            <w:tcMar>
              <w:top w:w="80" w:type="dxa"/>
              <w:left w:w="100" w:type="dxa"/>
              <w:bottom w:w="80" w:type="dxa"/>
              <w:right w:w="100" w:type="dxa"/>
            </w:tcMar>
            <w:vAlign w:val="center"/>
          </w:tcPr>
          <w:p w14:paraId="7B384FBC" w14:textId="77777777" w:rsidR="003B1EAD" w:rsidRDefault="00AD310E">
            <w:r>
              <w:rPr>
                <w:sz w:val="18"/>
                <w:szCs w:val="18"/>
              </w:rPr>
              <w:t>—</w:t>
            </w:r>
          </w:p>
        </w:tc>
        <w:tc>
          <w:tcPr>
            <w:tcW w:w="1800" w:type="dxa"/>
            <w:shd w:val="clear" w:color="auto" w:fill="F4F5F2"/>
            <w:tcMar>
              <w:top w:w="80" w:type="dxa"/>
              <w:left w:w="100" w:type="dxa"/>
              <w:bottom w:w="80" w:type="dxa"/>
              <w:right w:w="100" w:type="dxa"/>
            </w:tcMar>
            <w:vAlign w:val="center"/>
          </w:tcPr>
          <w:p w14:paraId="3A57E4E5" w14:textId="77777777" w:rsidR="003B1EAD" w:rsidRDefault="00AD310E">
            <w:r>
              <w:rPr>
                <w:sz w:val="18"/>
                <w:szCs w:val="18"/>
              </w:rPr>
              <w:t>A</w:t>
            </w:r>
          </w:p>
        </w:tc>
      </w:tr>
      <w:tr w:rsidR="003B1EAD" w14:paraId="189B6587" w14:textId="77777777">
        <w:tblPrEx>
          <w:tblCellMar>
            <w:top w:w="0" w:type="dxa"/>
            <w:bottom w:w="0" w:type="dxa"/>
          </w:tblCellMar>
        </w:tblPrEx>
        <w:tc>
          <w:tcPr>
            <w:tcW w:w="2800" w:type="dxa"/>
            <w:shd w:val="clear" w:color="auto" w:fill="FFFFFF"/>
            <w:tcMar>
              <w:top w:w="80" w:type="dxa"/>
              <w:left w:w="100" w:type="dxa"/>
              <w:bottom w:w="80" w:type="dxa"/>
              <w:right w:w="100" w:type="dxa"/>
            </w:tcMar>
            <w:vAlign w:val="center"/>
          </w:tcPr>
          <w:p w14:paraId="4925305F" w14:textId="77777777" w:rsidR="003B1EAD" w:rsidRDefault="00AD310E">
            <w:r>
              <w:rPr>
                <w:sz w:val="18"/>
                <w:szCs w:val="18"/>
              </w:rPr>
              <w:t>Uso diario del CRM</w:t>
            </w:r>
          </w:p>
        </w:tc>
        <w:tc>
          <w:tcPr>
            <w:tcW w:w="1500" w:type="dxa"/>
            <w:shd w:val="clear" w:color="auto" w:fill="FFFFFF"/>
            <w:tcMar>
              <w:top w:w="80" w:type="dxa"/>
              <w:left w:w="100" w:type="dxa"/>
              <w:bottom w:w="80" w:type="dxa"/>
              <w:right w:w="100" w:type="dxa"/>
            </w:tcMar>
            <w:vAlign w:val="center"/>
          </w:tcPr>
          <w:p w14:paraId="32BD9197" w14:textId="77777777" w:rsidR="003B1EAD" w:rsidRDefault="00AD310E">
            <w:r>
              <w:rPr>
                <w:sz w:val="18"/>
                <w:szCs w:val="18"/>
              </w:rPr>
              <w:t>I</w:t>
            </w:r>
          </w:p>
        </w:tc>
        <w:tc>
          <w:tcPr>
            <w:tcW w:w="1800" w:type="dxa"/>
            <w:shd w:val="clear" w:color="auto" w:fill="FFFFFF"/>
            <w:tcMar>
              <w:top w:w="80" w:type="dxa"/>
              <w:left w:w="100" w:type="dxa"/>
              <w:bottom w:w="80" w:type="dxa"/>
              <w:right w:w="100" w:type="dxa"/>
            </w:tcMar>
            <w:vAlign w:val="center"/>
          </w:tcPr>
          <w:p w14:paraId="2D8728F8" w14:textId="77777777" w:rsidR="003B1EAD" w:rsidRDefault="00AD310E">
            <w:r>
              <w:rPr>
                <w:sz w:val="18"/>
                <w:szCs w:val="18"/>
              </w:rPr>
              <w:t>I</w:t>
            </w:r>
          </w:p>
        </w:tc>
        <w:tc>
          <w:tcPr>
            <w:tcW w:w="1800" w:type="dxa"/>
            <w:shd w:val="clear" w:color="auto" w:fill="FFFFFF"/>
            <w:tcMar>
              <w:top w:w="80" w:type="dxa"/>
              <w:left w:w="100" w:type="dxa"/>
              <w:bottom w:w="80" w:type="dxa"/>
              <w:right w:w="100" w:type="dxa"/>
            </w:tcMar>
            <w:vAlign w:val="center"/>
          </w:tcPr>
          <w:p w14:paraId="353B8723" w14:textId="77777777" w:rsidR="003B1EAD" w:rsidRDefault="00AD310E">
            <w:r>
              <w:rPr>
                <w:sz w:val="18"/>
                <w:szCs w:val="18"/>
              </w:rPr>
              <w:t>R</w:t>
            </w:r>
          </w:p>
        </w:tc>
        <w:tc>
          <w:tcPr>
            <w:tcW w:w="1800" w:type="dxa"/>
            <w:shd w:val="clear" w:color="auto" w:fill="FFFFFF"/>
            <w:tcMar>
              <w:top w:w="80" w:type="dxa"/>
              <w:left w:w="100" w:type="dxa"/>
              <w:bottom w:w="80" w:type="dxa"/>
              <w:right w:w="100" w:type="dxa"/>
            </w:tcMar>
            <w:vAlign w:val="center"/>
          </w:tcPr>
          <w:p w14:paraId="47BC29C6" w14:textId="77777777" w:rsidR="003B1EAD" w:rsidRDefault="00AD310E">
            <w:r>
              <w:rPr>
                <w:sz w:val="18"/>
                <w:szCs w:val="18"/>
              </w:rPr>
              <w:t>—</w:t>
            </w:r>
          </w:p>
        </w:tc>
      </w:tr>
    </w:tbl>
    <w:p w14:paraId="1C92A24B" w14:textId="77777777" w:rsidR="003B1EAD" w:rsidRDefault="00AD310E">
      <w:pPr>
        <w:spacing w:after="160" w:line="276" w:lineRule="auto"/>
      </w:pPr>
      <w:r>
        <w:rPr>
          <w:i/>
          <w:iCs/>
          <w:color w:val="666666"/>
          <w:sz w:val="18"/>
          <w:szCs w:val="18"/>
        </w:rPr>
        <w:t>R = Responsable de ejecutar · A = Aprueba / rinde cuentas · C = Consultado · I = Informado.</w:t>
      </w:r>
    </w:p>
    <w:p w14:paraId="4068DE34" w14:textId="77777777" w:rsidR="003B1EAD" w:rsidRDefault="00AD310E">
      <w:pPr>
        <w:spacing w:after="160" w:line="276" w:lineRule="auto"/>
      </w:pPr>
      <w:r>
        <w:t>La jefatura directa dentro del Centro CHIC es quien aprueba y rinde cuentas por cada actividad técnica —el alumno en práctica ejecuta, pero no se autoaprueba a sí mismo. Los trabajadores de CHIC, usuarios finales del sistema, se distinguen de la jefatura: son consultados en la definición de requisitos y son quienes usan el CRM a diario, sin responsabilidad de aprobación técnica.</w:t>
      </w:r>
    </w:p>
    <w:p w14:paraId="12214B42" w14:textId="77777777" w:rsidR="003B1EAD" w:rsidRDefault="00AD310E">
      <w:pPr>
        <w:pStyle w:val="Ttulo2"/>
        <w:keepNext/>
        <w:spacing w:before="300" w:after="150"/>
      </w:pPr>
      <w:bookmarkStart w:id="20" w:name="_Toc241190698"/>
      <w:r>
        <w:t>5.5 Registro de Riesgos</w:t>
      </w:r>
      <w:bookmarkEnd w:id="20"/>
    </w:p>
    <w:p w14:paraId="2250D8B4" w14:textId="77777777" w:rsidR="003B1EAD" w:rsidRDefault="00AD310E">
      <w:pPr>
        <w:spacing w:after="160" w:line="276" w:lineRule="auto"/>
      </w:pPr>
      <w:r>
        <w:t>Los primeros doce riesgos ya se materializaron durante la fase de simulación (ver bitácora de incidentes, sección 8) y se documentan con su probabilidad e impacto originales. Los últimos tres son riesgos abiertos y activos en la fase de práctica actual.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1100"/>
        <w:gridCol w:w="1000"/>
        <w:gridCol w:w="1600"/>
        <w:gridCol w:w="2600"/>
      </w:tblGrid>
      <w:tr w:rsidR="003B1EAD" w14:paraId="3695D49E" w14:textId="77777777">
        <w:tblPrEx>
          <w:tblCellMar>
            <w:top w:w="0" w:type="dxa"/>
            <w:bottom w:w="0" w:type="dxa"/>
          </w:tblCellMar>
        </w:tblPrEx>
        <w:trPr>
          <w:tblHeader/>
        </w:trPr>
        <w:tc>
          <w:tcPr>
            <w:tcW w:w="700" w:type="dxa"/>
            <w:shd w:val="clear" w:color="auto" w:fill="0F403C"/>
            <w:tcMar>
              <w:top w:w="80" w:type="dxa"/>
              <w:left w:w="100" w:type="dxa"/>
              <w:bottom w:w="80" w:type="dxa"/>
              <w:right w:w="100" w:type="dxa"/>
            </w:tcMar>
            <w:vAlign w:val="center"/>
          </w:tcPr>
          <w:p w14:paraId="12962DF0" w14:textId="77777777" w:rsidR="003B1EAD" w:rsidRDefault="00AD310E">
            <w:r>
              <w:rPr>
                <w:b/>
                <w:bCs/>
                <w:color w:val="FFFFFF"/>
                <w:sz w:val="19"/>
                <w:szCs w:val="19"/>
              </w:rPr>
              <w:t>ID</w:t>
            </w:r>
          </w:p>
        </w:tc>
        <w:tc>
          <w:tcPr>
            <w:tcW w:w="2700" w:type="dxa"/>
            <w:shd w:val="clear" w:color="auto" w:fill="0F403C"/>
            <w:tcMar>
              <w:top w:w="80" w:type="dxa"/>
              <w:left w:w="100" w:type="dxa"/>
              <w:bottom w:w="80" w:type="dxa"/>
              <w:right w:w="100" w:type="dxa"/>
            </w:tcMar>
            <w:vAlign w:val="center"/>
          </w:tcPr>
          <w:p w14:paraId="266CFAAC" w14:textId="77777777" w:rsidR="003B1EAD" w:rsidRDefault="00AD310E">
            <w:r>
              <w:rPr>
                <w:b/>
                <w:bCs/>
                <w:color w:val="FFFFFF"/>
                <w:sz w:val="19"/>
                <w:szCs w:val="19"/>
              </w:rPr>
              <w:t>Riesgo</w:t>
            </w:r>
          </w:p>
        </w:tc>
        <w:tc>
          <w:tcPr>
            <w:tcW w:w="1100" w:type="dxa"/>
            <w:shd w:val="clear" w:color="auto" w:fill="0F403C"/>
            <w:tcMar>
              <w:top w:w="80" w:type="dxa"/>
              <w:left w:w="100" w:type="dxa"/>
              <w:bottom w:w="80" w:type="dxa"/>
              <w:right w:w="100" w:type="dxa"/>
            </w:tcMar>
            <w:vAlign w:val="center"/>
          </w:tcPr>
          <w:p w14:paraId="3DD971F3" w14:textId="77777777" w:rsidR="003B1EAD" w:rsidRDefault="00AD310E">
            <w:r>
              <w:rPr>
                <w:b/>
                <w:bCs/>
                <w:color w:val="FFFFFF"/>
                <w:sz w:val="19"/>
                <w:szCs w:val="19"/>
              </w:rPr>
              <w:t>Prob.</w:t>
            </w:r>
          </w:p>
        </w:tc>
        <w:tc>
          <w:tcPr>
            <w:tcW w:w="1000" w:type="dxa"/>
            <w:shd w:val="clear" w:color="auto" w:fill="0F403C"/>
            <w:tcMar>
              <w:top w:w="80" w:type="dxa"/>
              <w:left w:w="100" w:type="dxa"/>
              <w:bottom w:w="80" w:type="dxa"/>
              <w:right w:w="100" w:type="dxa"/>
            </w:tcMar>
            <w:vAlign w:val="center"/>
          </w:tcPr>
          <w:p w14:paraId="59F54C78" w14:textId="77777777" w:rsidR="003B1EAD" w:rsidRDefault="00AD310E">
            <w:r>
              <w:rPr>
                <w:b/>
                <w:bCs/>
                <w:color w:val="FFFFFF"/>
                <w:sz w:val="19"/>
                <w:szCs w:val="19"/>
              </w:rPr>
              <w:t>Impacto</w:t>
            </w:r>
          </w:p>
        </w:tc>
        <w:tc>
          <w:tcPr>
            <w:tcW w:w="1600" w:type="dxa"/>
            <w:shd w:val="clear" w:color="auto" w:fill="0F403C"/>
            <w:tcMar>
              <w:top w:w="80" w:type="dxa"/>
              <w:left w:w="100" w:type="dxa"/>
              <w:bottom w:w="80" w:type="dxa"/>
              <w:right w:w="100" w:type="dxa"/>
            </w:tcMar>
            <w:vAlign w:val="center"/>
          </w:tcPr>
          <w:p w14:paraId="32838597" w14:textId="77777777" w:rsidR="003B1EAD" w:rsidRDefault="00AD310E">
            <w:r>
              <w:rPr>
                <w:b/>
                <w:bCs/>
                <w:color w:val="FFFFFF"/>
                <w:sz w:val="19"/>
                <w:szCs w:val="19"/>
              </w:rPr>
              <w:t>Estado</w:t>
            </w:r>
          </w:p>
        </w:tc>
        <w:tc>
          <w:tcPr>
            <w:tcW w:w="2600" w:type="dxa"/>
            <w:shd w:val="clear" w:color="auto" w:fill="0F403C"/>
            <w:tcMar>
              <w:top w:w="80" w:type="dxa"/>
              <w:left w:w="100" w:type="dxa"/>
              <w:bottom w:w="80" w:type="dxa"/>
              <w:right w:w="100" w:type="dxa"/>
            </w:tcMar>
            <w:vAlign w:val="center"/>
          </w:tcPr>
          <w:p w14:paraId="7AA8BE34" w14:textId="77777777" w:rsidR="003B1EAD" w:rsidRDefault="00AD310E">
            <w:r>
              <w:rPr>
                <w:b/>
                <w:bCs/>
                <w:color w:val="FFFFFF"/>
                <w:sz w:val="19"/>
                <w:szCs w:val="19"/>
              </w:rPr>
              <w:t>Mitigación</w:t>
            </w:r>
          </w:p>
        </w:tc>
      </w:tr>
      <w:tr w:rsidR="003B1EAD" w14:paraId="31CAFC38"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2D0A7177" w14:textId="77777777" w:rsidR="003B1EAD" w:rsidRDefault="00AD310E">
            <w:r>
              <w:rPr>
                <w:sz w:val="18"/>
                <w:szCs w:val="18"/>
              </w:rPr>
              <w:t>R1</w:t>
            </w:r>
          </w:p>
        </w:tc>
        <w:tc>
          <w:tcPr>
            <w:tcW w:w="2700" w:type="dxa"/>
            <w:shd w:val="clear" w:color="auto" w:fill="F4F5F2"/>
            <w:tcMar>
              <w:top w:w="80" w:type="dxa"/>
              <w:left w:w="100" w:type="dxa"/>
              <w:bottom w:w="80" w:type="dxa"/>
              <w:right w:w="100" w:type="dxa"/>
            </w:tcMar>
            <w:vAlign w:val="center"/>
          </w:tcPr>
          <w:p w14:paraId="04AFA153" w14:textId="77777777" w:rsidR="003B1EAD" w:rsidRDefault="00AD310E">
            <w:r>
              <w:rPr>
                <w:sz w:val="18"/>
                <w:szCs w:val="18"/>
              </w:rPr>
              <w:t>Hardware insuficiente para el diseño de virtualización planeado</w:t>
            </w:r>
          </w:p>
        </w:tc>
        <w:tc>
          <w:tcPr>
            <w:tcW w:w="1100" w:type="dxa"/>
            <w:shd w:val="clear" w:color="auto" w:fill="F4F5F2"/>
            <w:tcMar>
              <w:top w:w="80" w:type="dxa"/>
              <w:left w:w="100" w:type="dxa"/>
              <w:bottom w:w="80" w:type="dxa"/>
              <w:right w:w="100" w:type="dxa"/>
            </w:tcMar>
            <w:vAlign w:val="center"/>
          </w:tcPr>
          <w:p w14:paraId="60CC9E61" w14:textId="77777777" w:rsidR="003B1EAD" w:rsidRDefault="00AD310E">
            <w:r>
              <w:rPr>
                <w:sz w:val="18"/>
                <w:szCs w:val="18"/>
              </w:rPr>
              <w:t>Alta</w:t>
            </w:r>
          </w:p>
        </w:tc>
        <w:tc>
          <w:tcPr>
            <w:tcW w:w="1000" w:type="dxa"/>
            <w:shd w:val="clear" w:color="auto" w:fill="F4F5F2"/>
            <w:tcMar>
              <w:top w:w="80" w:type="dxa"/>
              <w:left w:w="100" w:type="dxa"/>
              <w:bottom w:w="80" w:type="dxa"/>
              <w:right w:w="100" w:type="dxa"/>
            </w:tcMar>
            <w:vAlign w:val="center"/>
          </w:tcPr>
          <w:p w14:paraId="24E4D60B" w14:textId="77777777" w:rsidR="003B1EAD" w:rsidRDefault="00AD310E">
            <w:r>
              <w:rPr>
                <w:sz w:val="18"/>
                <w:szCs w:val="18"/>
              </w:rPr>
              <w:t>Alto</w:t>
            </w:r>
          </w:p>
        </w:tc>
        <w:tc>
          <w:tcPr>
            <w:tcW w:w="1600" w:type="dxa"/>
            <w:shd w:val="clear" w:color="auto" w:fill="F4F5F2"/>
            <w:tcMar>
              <w:top w:w="80" w:type="dxa"/>
              <w:left w:w="100" w:type="dxa"/>
              <w:bottom w:w="80" w:type="dxa"/>
              <w:right w:w="100" w:type="dxa"/>
            </w:tcMar>
            <w:vAlign w:val="center"/>
          </w:tcPr>
          <w:p w14:paraId="79F41F90" w14:textId="77777777" w:rsidR="003B1EAD" w:rsidRDefault="00AD310E">
            <w:r>
              <w:rPr>
                <w:sz w:val="18"/>
                <w:szCs w:val="18"/>
              </w:rPr>
              <w:t>Materializado</w:t>
            </w:r>
          </w:p>
        </w:tc>
        <w:tc>
          <w:tcPr>
            <w:tcW w:w="2600" w:type="dxa"/>
            <w:shd w:val="clear" w:color="auto" w:fill="F4F5F2"/>
            <w:tcMar>
              <w:top w:w="80" w:type="dxa"/>
              <w:left w:w="100" w:type="dxa"/>
              <w:bottom w:w="80" w:type="dxa"/>
              <w:right w:w="100" w:type="dxa"/>
            </w:tcMar>
            <w:vAlign w:val="center"/>
          </w:tcPr>
          <w:p w14:paraId="256BC0AA" w14:textId="77777777" w:rsidR="003B1EAD" w:rsidRDefault="00AD310E">
            <w:r>
              <w:rPr>
                <w:sz w:val="18"/>
                <w:szCs w:val="18"/>
              </w:rPr>
              <w:t>Pivote de arquitectura (laptop→LXC→PC de escritorio con VMs reales)</w:t>
            </w:r>
          </w:p>
        </w:tc>
      </w:tr>
      <w:tr w:rsidR="003B1EAD" w14:paraId="6D0FFFB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33ACE9A" w14:textId="77777777" w:rsidR="003B1EAD" w:rsidRDefault="00AD310E">
            <w:r>
              <w:rPr>
                <w:sz w:val="18"/>
                <w:szCs w:val="18"/>
              </w:rPr>
              <w:t>R2</w:t>
            </w:r>
          </w:p>
        </w:tc>
        <w:tc>
          <w:tcPr>
            <w:tcW w:w="2700" w:type="dxa"/>
            <w:shd w:val="clear" w:color="auto" w:fill="FFFFFF"/>
            <w:tcMar>
              <w:top w:w="80" w:type="dxa"/>
              <w:left w:w="100" w:type="dxa"/>
              <w:bottom w:w="80" w:type="dxa"/>
              <w:right w:w="100" w:type="dxa"/>
            </w:tcMar>
            <w:vAlign w:val="center"/>
          </w:tcPr>
          <w:p w14:paraId="1214D71E" w14:textId="77777777" w:rsidR="003B1EAD" w:rsidRDefault="00AD310E">
            <w:r>
              <w:rPr>
                <w:sz w:val="18"/>
                <w:szCs w:val="18"/>
              </w:rPr>
              <w:t>Conflicto de virtualización VT-x entre Docker Desktop y Proxmox</w:t>
            </w:r>
          </w:p>
        </w:tc>
        <w:tc>
          <w:tcPr>
            <w:tcW w:w="1100" w:type="dxa"/>
            <w:shd w:val="clear" w:color="auto" w:fill="FFFFFF"/>
            <w:tcMar>
              <w:top w:w="80" w:type="dxa"/>
              <w:left w:w="100" w:type="dxa"/>
              <w:bottom w:w="80" w:type="dxa"/>
              <w:right w:w="100" w:type="dxa"/>
            </w:tcMar>
            <w:vAlign w:val="center"/>
          </w:tcPr>
          <w:p w14:paraId="448D6653" w14:textId="77777777" w:rsidR="003B1EAD" w:rsidRDefault="00AD310E">
            <w:r>
              <w:rPr>
                <w:sz w:val="18"/>
                <w:szCs w:val="18"/>
              </w:rPr>
              <w:t>Media</w:t>
            </w:r>
          </w:p>
        </w:tc>
        <w:tc>
          <w:tcPr>
            <w:tcW w:w="1000" w:type="dxa"/>
            <w:shd w:val="clear" w:color="auto" w:fill="FFFFFF"/>
            <w:tcMar>
              <w:top w:w="80" w:type="dxa"/>
              <w:left w:w="100" w:type="dxa"/>
              <w:bottom w:w="80" w:type="dxa"/>
              <w:right w:w="100" w:type="dxa"/>
            </w:tcMar>
            <w:vAlign w:val="center"/>
          </w:tcPr>
          <w:p w14:paraId="7F9B627A" w14:textId="77777777" w:rsidR="003B1EAD" w:rsidRDefault="00AD310E">
            <w:r>
              <w:rPr>
                <w:sz w:val="18"/>
                <w:szCs w:val="18"/>
              </w:rPr>
              <w:t>Alto</w:t>
            </w:r>
          </w:p>
        </w:tc>
        <w:tc>
          <w:tcPr>
            <w:tcW w:w="1600" w:type="dxa"/>
            <w:shd w:val="clear" w:color="auto" w:fill="FFFFFF"/>
            <w:tcMar>
              <w:top w:w="80" w:type="dxa"/>
              <w:left w:w="100" w:type="dxa"/>
              <w:bottom w:w="80" w:type="dxa"/>
              <w:right w:w="100" w:type="dxa"/>
            </w:tcMar>
            <w:vAlign w:val="center"/>
          </w:tcPr>
          <w:p w14:paraId="071DEAD8" w14:textId="77777777" w:rsidR="003B1EAD" w:rsidRDefault="00AD310E">
            <w:r>
              <w:rPr>
                <w:sz w:val="18"/>
                <w:szCs w:val="18"/>
              </w:rPr>
              <w:t>Materializado</w:t>
            </w:r>
          </w:p>
        </w:tc>
        <w:tc>
          <w:tcPr>
            <w:tcW w:w="2600" w:type="dxa"/>
            <w:shd w:val="clear" w:color="auto" w:fill="FFFFFF"/>
            <w:tcMar>
              <w:top w:w="80" w:type="dxa"/>
              <w:left w:w="100" w:type="dxa"/>
              <w:bottom w:w="80" w:type="dxa"/>
              <w:right w:w="100" w:type="dxa"/>
            </w:tcMar>
            <w:vAlign w:val="center"/>
          </w:tcPr>
          <w:p w14:paraId="21C71226" w14:textId="77777777" w:rsidR="003B1EAD" w:rsidRDefault="00AD310E">
            <w:r>
              <w:rPr>
                <w:sz w:val="18"/>
                <w:szCs w:val="18"/>
              </w:rPr>
              <w:t>Retiro de Docker Desktop del host físico; Hyper-V desactivado</w:t>
            </w:r>
          </w:p>
        </w:tc>
      </w:tr>
      <w:tr w:rsidR="003B1EAD" w14:paraId="61EAF71E"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19D0F282" w14:textId="77777777" w:rsidR="003B1EAD" w:rsidRDefault="00AD310E">
            <w:r>
              <w:rPr>
                <w:sz w:val="18"/>
                <w:szCs w:val="18"/>
              </w:rPr>
              <w:t>R3</w:t>
            </w:r>
          </w:p>
        </w:tc>
        <w:tc>
          <w:tcPr>
            <w:tcW w:w="2700" w:type="dxa"/>
            <w:shd w:val="clear" w:color="auto" w:fill="F4F5F2"/>
            <w:tcMar>
              <w:top w:w="80" w:type="dxa"/>
              <w:left w:w="100" w:type="dxa"/>
              <w:bottom w:w="80" w:type="dxa"/>
              <w:right w:w="100" w:type="dxa"/>
            </w:tcMar>
            <w:vAlign w:val="center"/>
          </w:tcPr>
          <w:p w14:paraId="7FF42A88" w14:textId="77777777" w:rsidR="003B1EAD" w:rsidRDefault="00AD310E">
            <w:r>
              <w:rPr>
                <w:sz w:val="18"/>
                <w:szCs w:val="18"/>
              </w:rPr>
              <w:t>DNS heredado roto en la plantilla base del proveedor de laboratorio</w:t>
            </w:r>
          </w:p>
        </w:tc>
        <w:tc>
          <w:tcPr>
            <w:tcW w:w="1100" w:type="dxa"/>
            <w:shd w:val="clear" w:color="auto" w:fill="F4F5F2"/>
            <w:tcMar>
              <w:top w:w="80" w:type="dxa"/>
              <w:left w:w="100" w:type="dxa"/>
              <w:bottom w:w="80" w:type="dxa"/>
              <w:right w:w="100" w:type="dxa"/>
            </w:tcMar>
            <w:vAlign w:val="center"/>
          </w:tcPr>
          <w:p w14:paraId="5510A448" w14:textId="77777777" w:rsidR="003B1EAD" w:rsidRDefault="00AD310E">
            <w:r>
              <w:rPr>
                <w:sz w:val="18"/>
                <w:szCs w:val="18"/>
              </w:rPr>
              <w:t>Media</w:t>
            </w:r>
          </w:p>
        </w:tc>
        <w:tc>
          <w:tcPr>
            <w:tcW w:w="1000" w:type="dxa"/>
            <w:shd w:val="clear" w:color="auto" w:fill="F4F5F2"/>
            <w:tcMar>
              <w:top w:w="80" w:type="dxa"/>
              <w:left w:w="100" w:type="dxa"/>
              <w:bottom w:w="80" w:type="dxa"/>
              <w:right w:w="100" w:type="dxa"/>
            </w:tcMar>
            <w:vAlign w:val="center"/>
          </w:tcPr>
          <w:p w14:paraId="7A7B482D" w14:textId="77777777" w:rsidR="003B1EAD" w:rsidRDefault="00AD310E">
            <w:r>
              <w:rPr>
                <w:sz w:val="18"/>
                <w:szCs w:val="18"/>
              </w:rPr>
              <w:t>Medio</w:t>
            </w:r>
          </w:p>
        </w:tc>
        <w:tc>
          <w:tcPr>
            <w:tcW w:w="1600" w:type="dxa"/>
            <w:shd w:val="clear" w:color="auto" w:fill="F4F5F2"/>
            <w:tcMar>
              <w:top w:w="80" w:type="dxa"/>
              <w:left w:w="100" w:type="dxa"/>
              <w:bottom w:w="80" w:type="dxa"/>
              <w:right w:w="100" w:type="dxa"/>
            </w:tcMar>
            <w:vAlign w:val="center"/>
          </w:tcPr>
          <w:p w14:paraId="668CE75F" w14:textId="77777777" w:rsidR="003B1EAD" w:rsidRDefault="00AD310E">
            <w:r>
              <w:rPr>
                <w:sz w:val="18"/>
                <w:szCs w:val="18"/>
              </w:rPr>
              <w:t>Materializado</w:t>
            </w:r>
          </w:p>
        </w:tc>
        <w:tc>
          <w:tcPr>
            <w:tcW w:w="2600" w:type="dxa"/>
            <w:shd w:val="clear" w:color="auto" w:fill="F4F5F2"/>
            <w:tcMar>
              <w:top w:w="80" w:type="dxa"/>
              <w:left w:w="100" w:type="dxa"/>
              <w:bottom w:w="80" w:type="dxa"/>
              <w:right w:w="100" w:type="dxa"/>
            </w:tcMar>
            <w:vAlign w:val="center"/>
          </w:tcPr>
          <w:p w14:paraId="46951F9F" w14:textId="77777777" w:rsidR="003B1EAD" w:rsidRDefault="00AD310E">
            <w:r>
              <w:rPr>
                <w:sz w:val="18"/>
                <w:szCs w:val="18"/>
              </w:rPr>
              <w:t>DNS explícito vía cloud-init; resolv.conf estático donde el stub fallaba</w:t>
            </w:r>
          </w:p>
        </w:tc>
      </w:tr>
      <w:tr w:rsidR="003B1EAD" w14:paraId="38560821"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E172A5F" w14:textId="77777777" w:rsidR="003B1EAD" w:rsidRDefault="00AD310E">
            <w:r>
              <w:rPr>
                <w:sz w:val="18"/>
                <w:szCs w:val="18"/>
              </w:rPr>
              <w:t>R4</w:t>
            </w:r>
          </w:p>
        </w:tc>
        <w:tc>
          <w:tcPr>
            <w:tcW w:w="2700" w:type="dxa"/>
            <w:shd w:val="clear" w:color="auto" w:fill="FFFFFF"/>
            <w:tcMar>
              <w:top w:w="80" w:type="dxa"/>
              <w:left w:w="100" w:type="dxa"/>
              <w:bottom w:w="80" w:type="dxa"/>
              <w:right w:w="100" w:type="dxa"/>
            </w:tcMar>
            <w:vAlign w:val="center"/>
          </w:tcPr>
          <w:p w14:paraId="29C12447" w14:textId="77777777" w:rsidR="003B1EAD" w:rsidRDefault="00AD310E">
            <w:r>
              <w:rPr>
                <w:sz w:val="18"/>
                <w:szCs w:val="18"/>
              </w:rPr>
              <w:t>Disco de plantilla insuficiente para instalar paquetes</w:t>
            </w:r>
          </w:p>
        </w:tc>
        <w:tc>
          <w:tcPr>
            <w:tcW w:w="1100" w:type="dxa"/>
            <w:shd w:val="clear" w:color="auto" w:fill="FFFFFF"/>
            <w:tcMar>
              <w:top w:w="80" w:type="dxa"/>
              <w:left w:w="100" w:type="dxa"/>
              <w:bottom w:w="80" w:type="dxa"/>
              <w:right w:w="100" w:type="dxa"/>
            </w:tcMar>
            <w:vAlign w:val="center"/>
          </w:tcPr>
          <w:p w14:paraId="7199803F" w14:textId="77777777" w:rsidR="003B1EAD" w:rsidRDefault="00AD310E">
            <w:r>
              <w:rPr>
                <w:sz w:val="18"/>
                <w:szCs w:val="18"/>
              </w:rPr>
              <w:t>Media</w:t>
            </w:r>
          </w:p>
        </w:tc>
        <w:tc>
          <w:tcPr>
            <w:tcW w:w="1000" w:type="dxa"/>
            <w:shd w:val="clear" w:color="auto" w:fill="FFFFFF"/>
            <w:tcMar>
              <w:top w:w="80" w:type="dxa"/>
              <w:left w:w="100" w:type="dxa"/>
              <w:bottom w:w="80" w:type="dxa"/>
              <w:right w:w="100" w:type="dxa"/>
            </w:tcMar>
            <w:vAlign w:val="center"/>
          </w:tcPr>
          <w:p w14:paraId="28D9E387" w14:textId="77777777" w:rsidR="003B1EAD" w:rsidRDefault="00AD310E">
            <w:r>
              <w:rPr>
                <w:sz w:val="18"/>
                <w:szCs w:val="18"/>
              </w:rPr>
              <w:t>Medio</w:t>
            </w:r>
          </w:p>
        </w:tc>
        <w:tc>
          <w:tcPr>
            <w:tcW w:w="1600" w:type="dxa"/>
            <w:shd w:val="clear" w:color="auto" w:fill="FFFFFF"/>
            <w:tcMar>
              <w:top w:w="80" w:type="dxa"/>
              <w:left w:w="100" w:type="dxa"/>
              <w:bottom w:w="80" w:type="dxa"/>
              <w:right w:w="100" w:type="dxa"/>
            </w:tcMar>
            <w:vAlign w:val="center"/>
          </w:tcPr>
          <w:p w14:paraId="49FA8896" w14:textId="77777777" w:rsidR="003B1EAD" w:rsidRDefault="00AD310E">
            <w:r>
              <w:rPr>
                <w:sz w:val="18"/>
                <w:szCs w:val="18"/>
              </w:rPr>
              <w:t>Materializado</w:t>
            </w:r>
          </w:p>
        </w:tc>
        <w:tc>
          <w:tcPr>
            <w:tcW w:w="2600" w:type="dxa"/>
            <w:shd w:val="clear" w:color="auto" w:fill="FFFFFF"/>
            <w:tcMar>
              <w:top w:w="80" w:type="dxa"/>
              <w:left w:w="100" w:type="dxa"/>
              <w:bottom w:w="80" w:type="dxa"/>
              <w:right w:w="100" w:type="dxa"/>
            </w:tcMar>
            <w:vAlign w:val="center"/>
          </w:tcPr>
          <w:p w14:paraId="2B56B477" w14:textId="77777777" w:rsidR="003B1EAD" w:rsidRDefault="00AD310E">
            <w:r>
              <w:rPr>
                <w:sz w:val="18"/>
                <w:szCs w:val="18"/>
              </w:rPr>
              <w:t>Bloque disk en Terraform + growpart/resize2fs</w:t>
            </w:r>
          </w:p>
        </w:tc>
      </w:tr>
      <w:tr w:rsidR="003B1EAD" w14:paraId="24F1AD30"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5782BE17" w14:textId="77777777" w:rsidR="003B1EAD" w:rsidRDefault="00AD310E">
            <w:r>
              <w:rPr>
                <w:sz w:val="18"/>
                <w:szCs w:val="18"/>
              </w:rPr>
              <w:t>R5</w:t>
            </w:r>
          </w:p>
        </w:tc>
        <w:tc>
          <w:tcPr>
            <w:tcW w:w="2700" w:type="dxa"/>
            <w:shd w:val="clear" w:color="auto" w:fill="F4F5F2"/>
            <w:tcMar>
              <w:top w:w="80" w:type="dxa"/>
              <w:left w:w="100" w:type="dxa"/>
              <w:bottom w:w="80" w:type="dxa"/>
              <w:right w:w="100" w:type="dxa"/>
            </w:tcMar>
            <w:vAlign w:val="center"/>
          </w:tcPr>
          <w:p w14:paraId="4DC36BF8" w14:textId="77777777" w:rsidR="003B1EAD" w:rsidRDefault="00AD310E">
            <w:r>
              <w:rPr>
                <w:sz w:val="18"/>
                <w:szCs w:val="18"/>
              </w:rPr>
              <w:t>Aislamiento de red total incompatible con el aprovisionamiento remoto</w:t>
            </w:r>
          </w:p>
        </w:tc>
        <w:tc>
          <w:tcPr>
            <w:tcW w:w="1100" w:type="dxa"/>
            <w:shd w:val="clear" w:color="auto" w:fill="F4F5F2"/>
            <w:tcMar>
              <w:top w:w="80" w:type="dxa"/>
              <w:left w:w="100" w:type="dxa"/>
              <w:bottom w:w="80" w:type="dxa"/>
              <w:right w:w="100" w:type="dxa"/>
            </w:tcMar>
            <w:vAlign w:val="center"/>
          </w:tcPr>
          <w:p w14:paraId="5D11ED59" w14:textId="77777777" w:rsidR="003B1EAD" w:rsidRDefault="00AD310E">
            <w:r>
              <w:rPr>
                <w:sz w:val="18"/>
                <w:szCs w:val="18"/>
              </w:rPr>
              <w:t>Alta</w:t>
            </w:r>
          </w:p>
        </w:tc>
        <w:tc>
          <w:tcPr>
            <w:tcW w:w="1000" w:type="dxa"/>
            <w:shd w:val="clear" w:color="auto" w:fill="F4F5F2"/>
            <w:tcMar>
              <w:top w:w="80" w:type="dxa"/>
              <w:left w:w="100" w:type="dxa"/>
              <w:bottom w:w="80" w:type="dxa"/>
              <w:right w:w="100" w:type="dxa"/>
            </w:tcMar>
            <w:vAlign w:val="center"/>
          </w:tcPr>
          <w:p w14:paraId="13CB4A86" w14:textId="77777777" w:rsidR="003B1EAD" w:rsidRDefault="00AD310E">
            <w:r>
              <w:rPr>
                <w:sz w:val="18"/>
                <w:szCs w:val="18"/>
              </w:rPr>
              <w:t>Alto</w:t>
            </w:r>
          </w:p>
        </w:tc>
        <w:tc>
          <w:tcPr>
            <w:tcW w:w="1600" w:type="dxa"/>
            <w:shd w:val="clear" w:color="auto" w:fill="F4F5F2"/>
            <w:tcMar>
              <w:top w:w="80" w:type="dxa"/>
              <w:left w:w="100" w:type="dxa"/>
              <w:bottom w:w="80" w:type="dxa"/>
              <w:right w:w="100" w:type="dxa"/>
            </w:tcMar>
            <w:vAlign w:val="center"/>
          </w:tcPr>
          <w:p w14:paraId="78F6AC53" w14:textId="77777777" w:rsidR="003B1EAD" w:rsidRDefault="00AD310E">
            <w:r>
              <w:rPr>
                <w:sz w:val="18"/>
                <w:szCs w:val="18"/>
              </w:rPr>
              <w:t>Materializado</w:t>
            </w:r>
          </w:p>
        </w:tc>
        <w:tc>
          <w:tcPr>
            <w:tcW w:w="2600" w:type="dxa"/>
            <w:shd w:val="clear" w:color="auto" w:fill="F4F5F2"/>
            <w:tcMar>
              <w:top w:w="80" w:type="dxa"/>
              <w:left w:w="100" w:type="dxa"/>
              <w:bottom w:w="80" w:type="dxa"/>
              <w:right w:w="100" w:type="dxa"/>
            </w:tcMar>
            <w:vAlign w:val="center"/>
          </w:tcPr>
          <w:p w14:paraId="2A3DEE74" w14:textId="77777777" w:rsidR="003B1EAD" w:rsidRDefault="00AD310E">
            <w:r>
              <w:rPr>
                <w:sz w:val="18"/>
                <w:szCs w:val="18"/>
              </w:rPr>
              <w:t>NAT de salida durante el aprovisionamiento; luego restringido solo a los bordes</w:t>
            </w:r>
          </w:p>
        </w:tc>
      </w:tr>
      <w:tr w:rsidR="003B1EAD" w14:paraId="644500E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68DC421" w14:textId="77777777" w:rsidR="003B1EAD" w:rsidRDefault="00AD310E">
            <w:r>
              <w:rPr>
                <w:sz w:val="18"/>
                <w:szCs w:val="18"/>
              </w:rPr>
              <w:t>R6</w:t>
            </w:r>
          </w:p>
        </w:tc>
        <w:tc>
          <w:tcPr>
            <w:tcW w:w="2700" w:type="dxa"/>
            <w:shd w:val="clear" w:color="auto" w:fill="FFFFFF"/>
            <w:tcMar>
              <w:top w:w="80" w:type="dxa"/>
              <w:left w:w="100" w:type="dxa"/>
              <w:bottom w:w="80" w:type="dxa"/>
              <w:right w:w="100" w:type="dxa"/>
            </w:tcMar>
            <w:vAlign w:val="center"/>
          </w:tcPr>
          <w:p w14:paraId="67AA20F2" w14:textId="77777777" w:rsidR="003B1EAD" w:rsidRDefault="00AD310E">
            <w:r>
              <w:rPr>
                <w:sz w:val="18"/>
                <w:szCs w:val="18"/>
              </w:rPr>
              <w:t>Dependencia fuera de los repositorios base del sistema operativo</w:t>
            </w:r>
          </w:p>
        </w:tc>
        <w:tc>
          <w:tcPr>
            <w:tcW w:w="1100" w:type="dxa"/>
            <w:shd w:val="clear" w:color="auto" w:fill="FFFFFF"/>
            <w:tcMar>
              <w:top w:w="80" w:type="dxa"/>
              <w:left w:w="100" w:type="dxa"/>
              <w:bottom w:w="80" w:type="dxa"/>
              <w:right w:w="100" w:type="dxa"/>
            </w:tcMar>
            <w:vAlign w:val="center"/>
          </w:tcPr>
          <w:p w14:paraId="04BEC088" w14:textId="77777777" w:rsidR="003B1EAD" w:rsidRDefault="00AD310E">
            <w:r>
              <w:rPr>
                <w:sz w:val="18"/>
                <w:szCs w:val="18"/>
              </w:rPr>
              <w:t>Media</w:t>
            </w:r>
          </w:p>
        </w:tc>
        <w:tc>
          <w:tcPr>
            <w:tcW w:w="1000" w:type="dxa"/>
            <w:shd w:val="clear" w:color="auto" w:fill="FFFFFF"/>
            <w:tcMar>
              <w:top w:w="80" w:type="dxa"/>
              <w:left w:w="100" w:type="dxa"/>
              <w:bottom w:w="80" w:type="dxa"/>
              <w:right w:w="100" w:type="dxa"/>
            </w:tcMar>
            <w:vAlign w:val="center"/>
          </w:tcPr>
          <w:p w14:paraId="24ECC201" w14:textId="77777777" w:rsidR="003B1EAD" w:rsidRDefault="00AD310E">
            <w:r>
              <w:rPr>
                <w:sz w:val="18"/>
                <w:szCs w:val="18"/>
              </w:rPr>
              <w:t>Bajo</w:t>
            </w:r>
          </w:p>
        </w:tc>
        <w:tc>
          <w:tcPr>
            <w:tcW w:w="1600" w:type="dxa"/>
            <w:shd w:val="clear" w:color="auto" w:fill="FFFFFF"/>
            <w:tcMar>
              <w:top w:w="80" w:type="dxa"/>
              <w:left w:w="100" w:type="dxa"/>
              <w:bottom w:w="80" w:type="dxa"/>
              <w:right w:w="100" w:type="dxa"/>
            </w:tcMar>
            <w:vAlign w:val="center"/>
          </w:tcPr>
          <w:p w14:paraId="29DB545D" w14:textId="77777777" w:rsidR="003B1EAD" w:rsidRDefault="00AD310E">
            <w:r>
              <w:rPr>
                <w:sz w:val="18"/>
                <w:szCs w:val="18"/>
              </w:rPr>
              <w:t>Materializado</w:t>
            </w:r>
          </w:p>
        </w:tc>
        <w:tc>
          <w:tcPr>
            <w:tcW w:w="2600" w:type="dxa"/>
            <w:shd w:val="clear" w:color="auto" w:fill="FFFFFF"/>
            <w:tcMar>
              <w:top w:w="80" w:type="dxa"/>
              <w:left w:w="100" w:type="dxa"/>
              <w:bottom w:w="80" w:type="dxa"/>
              <w:right w:w="100" w:type="dxa"/>
            </w:tcMar>
            <w:vAlign w:val="center"/>
          </w:tcPr>
          <w:p w14:paraId="5E404FDF" w14:textId="77777777" w:rsidR="003B1EAD" w:rsidRDefault="00AD310E">
            <w:r>
              <w:rPr>
                <w:sz w:val="18"/>
                <w:szCs w:val="18"/>
              </w:rPr>
              <w:t>Repositorio oficial de Docker agregado al rol Ansible</w:t>
            </w:r>
          </w:p>
        </w:tc>
      </w:tr>
      <w:tr w:rsidR="003B1EAD" w14:paraId="2D7D83FC"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46410838" w14:textId="77777777" w:rsidR="003B1EAD" w:rsidRDefault="00AD310E">
            <w:r>
              <w:rPr>
                <w:sz w:val="18"/>
                <w:szCs w:val="18"/>
              </w:rPr>
              <w:t>R7</w:t>
            </w:r>
          </w:p>
        </w:tc>
        <w:tc>
          <w:tcPr>
            <w:tcW w:w="2700" w:type="dxa"/>
            <w:shd w:val="clear" w:color="auto" w:fill="F4F5F2"/>
            <w:tcMar>
              <w:top w:w="80" w:type="dxa"/>
              <w:left w:w="100" w:type="dxa"/>
              <w:bottom w:w="80" w:type="dxa"/>
              <w:right w:w="100" w:type="dxa"/>
            </w:tcMar>
            <w:vAlign w:val="center"/>
          </w:tcPr>
          <w:p w14:paraId="47E525CF" w14:textId="77777777" w:rsidR="003B1EAD" w:rsidRDefault="00AD310E">
            <w:r>
              <w:rPr>
                <w:sz w:val="18"/>
                <w:szCs w:val="18"/>
              </w:rPr>
              <w:t>Uso de una rama de desarrollo en una dependencia externa</w:t>
            </w:r>
          </w:p>
        </w:tc>
        <w:tc>
          <w:tcPr>
            <w:tcW w:w="1100" w:type="dxa"/>
            <w:shd w:val="clear" w:color="auto" w:fill="F4F5F2"/>
            <w:tcMar>
              <w:top w:w="80" w:type="dxa"/>
              <w:left w:w="100" w:type="dxa"/>
              <w:bottom w:w="80" w:type="dxa"/>
              <w:right w:w="100" w:type="dxa"/>
            </w:tcMar>
            <w:vAlign w:val="center"/>
          </w:tcPr>
          <w:p w14:paraId="3CE84B65" w14:textId="77777777" w:rsidR="003B1EAD" w:rsidRDefault="00AD310E">
            <w:r>
              <w:rPr>
                <w:sz w:val="18"/>
                <w:szCs w:val="18"/>
              </w:rPr>
              <w:t>Baja</w:t>
            </w:r>
          </w:p>
        </w:tc>
        <w:tc>
          <w:tcPr>
            <w:tcW w:w="1000" w:type="dxa"/>
            <w:shd w:val="clear" w:color="auto" w:fill="F4F5F2"/>
            <w:tcMar>
              <w:top w:w="80" w:type="dxa"/>
              <w:left w:w="100" w:type="dxa"/>
              <w:bottom w:w="80" w:type="dxa"/>
              <w:right w:w="100" w:type="dxa"/>
            </w:tcMar>
            <w:vAlign w:val="center"/>
          </w:tcPr>
          <w:p w14:paraId="36A12953" w14:textId="77777777" w:rsidR="003B1EAD" w:rsidRDefault="00AD310E">
            <w:r>
              <w:rPr>
                <w:sz w:val="18"/>
                <w:szCs w:val="18"/>
              </w:rPr>
              <w:t>Alto</w:t>
            </w:r>
          </w:p>
        </w:tc>
        <w:tc>
          <w:tcPr>
            <w:tcW w:w="1600" w:type="dxa"/>
            <w:shd w:val="clear" w:color="auto" w:fill="F4F5F2"/>
            <w:tcMar>
              <w:top w:w="80" w:type="dxa"/>
              <w:left w:w="100" w:type="dxa"/>
              <w:bottom w:w="80" w:type="dxa"/>
              <w:right w:w="100" w:type="dxa"/>
            </w:tcMar>
            <w:vAlign w:val="center"/>
          </w:tcPr>
          <w:p w14:paraId="5FBB2181" w14:textId="77777777" w:rsidR="003B1EAD" w:rsidRDefault="00AD310E">
            <w:r>
              <w:rPr>
                <w:sz w:val="18"/>
                <w:szCs w:val="18"/>
              </w:rPr>
              <w:t>Materializado</w:t>
            </w:r>
          </w:p>
        </w:tc>
        <w:tc>
          <w:tcPr>
            <w:tcW w:w="2600" w:type="dxa"/>
            <w:shd w:val="clear" w:color="auto" w:fill="F4F5F2"/>
            <w:tcMar>
              <w:top w:w="80" w:type="dxa"/>
              <w:left w:w="100" w:type="dxa"/>
              <w:bottom w:w="80" w:type="dxa"/>
              <w:right w:w="100" w:type="dxa"/>
            </w:tcMar>
            <w:vAlign w:val="center"/>
          </w:tcPr>
          <w:p w14:paraId="29012F3A" w14:textId="77777777" w:rsidR="003B1EAD" w:rsidRDefault="00AD310E">
            <w:r>
              <w:rPr>
                <w:sz w:val="18"/>
                <w:szCs w:val="18"/>
              </w:rPr>
              <w:t>Versión de Uptime Kuma fijada a un release estable</w:t>
            </w:r>
          </w:p>
        </w:tc>
      </w:tr>
      <w:tr w:rsidR="003B1EAD" w14:paraId="198FBB0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33D3210" w14:textId="77777777" w:rsidR="003B1EAD" w:rsidRDefault="00AD310E">
            <w:r>
              <w:rPr>
                <w:sz w:val="18"/>
                <w:szCs w:val="18"/>
              </w:rPr>
              <w:lastRenderedPageBreak/>
              <w:t>R8</w:t>
            </w:r>
          </w:p>
        </w:tc>
        <w:tc>
          <w:tcPr>
            <w:tcW w:w="2700" w:type="dxa"/>
            <w:shd w:val="clear" w:color="auto" w:fill="FFFFFF"/>
            <w:tcMar>
              <w:top w:w="80" w:type="dxa"/>
              <w:left w:w="100" w:type="dxa"/>
              <w:bottom w:w="80" w:type="dxa"/>
              <w:right w:w="100" w:type="dxa"/>
            </w:tcMar>
            <w:vAlign w:val="center"/>
          </w:tcPr>
          <w:p w14:paraId="1DB66FA6" w14:textId="77777777" w:rsidR="003B1EAD" w:rsidRDefault="00AD310E">
            <w:r>
              <w:rPr>
                <w:sz w:val="18"/>
                <w:szCs w:val="18"/>
              </w:rPr>
              <w:t>Configuración de runtime específica de un entorno no portada a otro</w:t>
            </w:r>
          </w:p>
        </w:tc>
        <w:tc>
          <w:tcPr>
            <w:tcW w:w="1100" w:type="dxa"/>
            <w:shd w:val="clear" w:color="auto" w:fill="FFFFFF"/>
            <w:tcMar>
              <w:top w:w="80" w:type="dxa"/>
              <w:left w:w="100" w:type="dxa"/>
              <w:bottom w:w="80" w:type="dxa"/>
              <w:right w:w="100" w:type="dxa"/>
            </w:tcMar>
            <w:vAlign w:val="center"/>
          </w:tcPr>
          <w:p w14:paraId="7AE5F2FE" w14:textId="77777777" w:rsidR="003B1EAD" w:rsidRDefault="00AD310E">
            <w:r>
              <w:rPr>
                <w:sz w:val="18"/>
                <w:szCs w:val="18"/>
              </w:rPr>
              <w:t>Media</w:t>
            </w:r>
          </w:p>
        </w:tc>
        <w:tc>
          <w:tcPr>
            <w:tcW w:w="1000" w:type="dxa"/>
            <w:shd w:val="clear" w:color="auto" w:fill="FFFFFF"/>
            <w:tcMar>
              <w:top w:w="80" w:type="dxa"/>
              <w:left w:w="100" w:type="dxa"/>
              <w:bottom w:w="80" w:type="dxa"/>
              <w:right w:w="100" w:type="dxa"/>
            </w:tcMar>
            <w:vAlign w:val="center"/>
          </w:tcPr>
          <w:p w14:paraId="62A7E33F" w14:textId="77777777" w:rsidR="003B1EAD" w:rsidRDefault="00AD310E">
            <w:r>
              <w:rPr>
                <w:sz w:val="18"/>
                <w:szCs w:val="18"/>
              </w:rPr>
              <w:t>Alto</w:t>
            </w:r>
          </w:p>
        </w:tc>
        <w:tc>
          <w:tcPr>
            <w:tcW w:w="1600" w:type="dxa"/>
            <w:shd w:val="clear" w:color="auto" w:fill="FFFFFF"/>
            <w:tcMar>
              <w:top w:w="80" w:type="dxa"/>
              <w:left w:w="100" w:type="dxa"/>
              <w:bottom w:w="80" w:type="dxa"/>
              <w:right w:w="100" w:type="dxa"/>
            </w:tcMar>
            <w:vAlign w:val="center"/>
          </w:tcPr>
          <w:p w14:paraId="5DC5D428" w14:textId="77777777" w:rsidR="003B1EAD" w:rsidRDefault="00AD310E">
            <w:r>
              <w:rPr>
                <w:sz w:val="18"/>
                <w:szCs w:val="18"/>
              </w:rPr>
              <w:t>Materializado</w:t>
            </w:r>
          </w:p>
        </w:tc>
        <w:tc>
          <w:tcPr>
            <w:tcW w:w="2600" w:type="dxa"/>
            <w:shd w:val="clear" w:color="auto" w:fill="FFFFFF"/>
            <w:tcMar>
              <w:top w:w="80" w:type="dxa"/>
              <w:left w:w="100" w:type="dxa"/>
              <w:bottom w:w="80" w:type="dxa"/>
              <w:right w:w="100" w:type="dxa"/>
            </w:tcMar>
            <w:vAlign w:val="center"/>
          </w:tcPr>
          <w:p w14:paraId="0968EE6F" w14:textId="77777777" w:rsidR="003B1EAD" w:rsidRDefault="00AD310E">
            <w:r>
              <w:rPr>
                <w:sz w:val="18"/>
                <w:szCs w:val="18"/>
              </w:rPr>
              <w:t>Generación de config.js vía Ansible para el entorno de VM</w:t>
            </w:r>
          </w:p>
        </w:tc>
      </w:tr>
      <w:tr w:rsidR="003B1EAD" w14:paraId="6068D972"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3A06661D" w14:textId="77777777" w:rsidR="003B1EAD" w:rsidRDefault="00AD310E">
            <w:r>
              <w:rPr>
                <w:sz w:val="18"/>
                <w:szCs w:val="18"/>
              </w:rPr>
              <w:t>R9</w:t>
            </w:r>
          </w:p>
        </w:tc>
        <w:tc>
          <w:tcPr>
            <w:tcW w:w="2700" w:type="dxa"/>
            <w:shd w:val="clear" w:color="auto" w:fill="F4F5F2"/>
            <w:tcMar>
              <w:top w:w="80" w:type="dxa"/>
              <w:left w:w="100" w:type="dxa"/>
              <w:bottom w:w="80" w:type="dxa"/>
              <w:right w:w="100" w:type="dxa"/>
            </w:tcMar>
            <w:vAlign w:val="center"/>
          </w:tcPr>
          <w:p w14:paraId="22884253" w14:textId="77777777" w:rsidR="003B1EAD" w:rsidRDefault="00AD310E">
            <w:r>
              <w:rPr>
                <w:sz w:val="18"/>
                <w:szCs w:val="18"/>
              </w:rPr>
              <w:t>Inestabilidad de la red externa (Wi-Fi/hotspot) afectando al PC host o a la infraestructura</w:t>
            </w:r>
          </w:p>
        </w:tc>
        <w:tc>
          <w:tcPr>
            <w:tcW w:w="1100" w:type="dxa"/>
            <w:shd w:val="clear" w:color="auto" w:fill="F4F5F2"/>
            <w:tcMar>
              <w:top w:w="80" w:type="dxa"/>
              <w:left w:w="100" w:type="dxa"/>
              <w:bottom w:w="80" w:type="dxa"/>
              <w:right w:w="100" w:type="dxa"/>
            </w:tcMar>
            <w:vAlign w:val="center"/>
          </w:tcPr>
          <w:p w14:paraId="6065312F" w14:textId="77777777" w:rsidR="003B1EAD" w:rsidRDefault="00AD310E">
            <w:r>
              <w:rPr>
                <w:sz w:val="18"/>
                <w:szCs w:val="18"/>
              </w:rPr>
              <w:t>Alta</w:t>
            </w:r>
          </w:p>
        </w:tc>
        <w:tc>
          <w:tcPr>
            <w:tcW w:w="1000" w:type="dxa"/>
            <w:shd w:val="clear" w:color="auto" w:fill="F4F5F2"/>
            <w:tcMar>
              <w:top w:w="80" w:type="dxa"/>
              <w:left w:w="100" w:type="dxa"/>
              <w:bottom w:w="80" w:type="dxa"/>
              <w:right w:w="100" w:type="dxa"/>
            </w:tcMar>
            <w:vAlign w:val="center"/>
          </w:tcPr>
          <w:p w14:paraId="251CB968" w14:textId="77777777" w:rsidR="003B1EAD" w:rsidRDefault="00AD310E">
            <w:r>
              <w:rPr>
                <w:sz w:val="18"/>
                <w:szCs w:val="18"/>
              </w:rPr>
              <w:t>Alto</w:t>
            </w:r>
          </w:p>
        </w:tc>
        <w:tc>
          <w:tcPr>
            <w:tcW w:w="1600" w:type="dxa"/>
            <w:shd w:val="clear" w:color="auto" w:fill="F4F5F2"/>
            <w:tcMar>
              <w:top w:w="80" w:type="dxa"/>
              <w:left w:w="100" w:type="dxa"/>
              <w:bottom w:w="80" w:type="dxa"/>
              <w:right w:w="100" w:type="dxa"/>
            </w:tcMar>
            <w:vAlign w:val="center"/>
          </w:tcPr>
          <w:p w14:paraId="5A01A2BF" w14:textId="77777777" w:rsidR="003B1EAD" w:rsidRDefault="00AD310E">
            <w:r>
              <w:rPr>
                <w:sz w:val="18"/>
                <w:szCs w:val="18"/>
              </w:rPr>
              <w:t>Materializado</w:t>
            </w:r>
          </w:p>
        </w:tc>
        <w:tc>
          <w:tcPr>
            <w:tcW w:w="2600" w:type="dxa"/>
            <w:shd w:val="clear" w:color="auto" w:fill="F4F5F2"/>
            <w:tcMar>
              <w:top w:w="80" w:type="dxa"/>
              <w:left w:w="100" w:type="dxa"/>
              <w:bottom w:w="80" w:type="dxa"/>
              <w:right w:w="100" w:type="dxa"/>
            </w:tcMar>
            <w:vAlign w:val="center"/>
          </w:tcPr>
          <w:p w14:paraId="0BCD5CAC" w14:textId="77777777" w:rsidR="003B1EAD" w:rsidRDefault="00AD310E">
            <w:r>
              <w:rPr>
                <w:sz w:val="18"/>
                <w:szCs w:val="18"/>
              </w:rPr>
              <w:t>Red NAT VMnet8: la infraestructura queda detrás del PC, independiente de la red externa (ADR-06)</w:t>
            </w:r>
          </w:p>
        </w:tc>
      </w:tr>
      <w:tr w:rsidR="003B1EAD" w14:paraId="0B4831E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16AD5A3" w14:textId="77777777" w:rsidR="003B1EAD" w:rsidRDefault="00AD310E">
            <w:r>
              <w:rPr>
                <w:sz w:val="18"/>
                <w:szCs w:val="18"/>
              </w:rPr>
              <w:t>R10</w:t>
            </w:r>
          </w:p>
        </w:tc>
        <w:tc>
          <w:tcPr>
            <w:tcW w:w="2700" w:type="dxa"/>
            <w:shd w:val="clear" w:color="auto" w:fill="FFFFFF"/>
            <w:tcMar>
              <w:top w:w="80" w:type="dxa"/>
              <w:left w:w="100" w:type="dxa"/>
              <w:bottom w:w="80" w:type="dxa"/>
              <w:right w:w="100" w:type="dxa"/>
            </w:tcMar>
            <w:vAlign w:val="center"/>
          </w:tcPr>
          <w:p w14:paraId="6A92A547" w14:textId="77777777" w:rsidR="003B1EAD" w:rsidRDefault="00AD310E">
            <w:r>
              <w:rPr>
                <w:sz w:val="18"/>
                <w:szCs w:val="18"/>
              </w:rPr>
              <w:t>Pérdida de reglas de red o de aislamiento tras reinicios</w:t>
            </w:r>
          </w:p>
        </w:tc>
        <w:tc>
          <w:tcPr>
            <w:tcW w:w="1100" w:type="dxa"/>
            <w:shd w:val="clear" w:color="auto" w:fill="FFFFFF"/>
            <w:tcMar>
              <w:top w:w="80" w:type="dxa"/>
              <w:left w:w="100" w:type="dxa"/>
              <w:bottom w:w="80" w:type="dxa"/>
              <w:right w:w="100" w:type="dxa"/>
            </w:tcMar>
            <w:vAlign w:val="center"/>
          </w:tcPr>
          <w:p w14:paraId="16DB978C" w14:textId="77777777" w:rsidR="003B1EAD" w:rsidRDefault="00AD310E">
            <w:r>
              <w:rPr>
                <w:sz w:val="18"/>
                <w:szCs w:val="18"/>
              </w:rPr>
              <w:t>Media</w:t>
            </w:r>
          </w:p>
        </w:tc>
        <w:tc>
          <w:tcPr>
            <w:tcW w:w="1000" w:type="dxa"/>
            <w:shd w:val="clear" w:color="auto" w:fill="FFFFFF"/>
            <w:tcMar>
              <w:top w:w="80" w:type="dxa"/>
              <w:left w:w="100" w:type="dxa"/>
              <w:bottom w:w="80" w:type="dxa"/>
              <w:right w:w="100" w:type="dxa"/>
            </w:tcMar>
            <w:vAlign w:val="center"/>
          </w:tcPr>
          <w:p w14:paraId="015187EA" w14:textId="77777777" w:rsidR="003B1EAD" w:rsidRDefault="00AD310E">
            <w:r>
              <w:rPr>
                <w:sz w:val="18"/>
                <w:szCs w:val="18"/>
              </w:rPr>
              <w:t>Alto</w:t>
            </w:r>
          </w:p>
        </w:tc>
        <w:tc>
          <w:tcPr>
            <w:tcW w:w="1600" w:type="dxa"/>
            <w:shd w:val="clear" w:color="auto" w:fill="FFFFFF"/>
            <w:tcMar>
              <w:top w:w="80" w:type="dxa"/>
              <w:left w:w="100" w:type="dxa"/>
              <w:bottom w:w="80" w:type="dxa"/>
              <w:right w:w="100" w:type="dxa"/>
            </w:tcMar>
            <w:vAlign w:val="center"/>
          </w:tcPr>
          <w:p w14:paraId="2FD7DC5F" w14:textId="77777777" w:rsidR="003B1EAD" w:rsidRDefault="00AD310E">
            <w:r>
              <w:rPr>
                <w:sz w:val="18"/>
                <w:szCs w:val="18"/>
              </w:rPr>
              <w:t>Materializado</w:t>
            </w:r>
          </w:p>
        </w:tc>
        <w:tc>
          <w:tcPr>
            <w:tcW w:w="2600" w:type="dxa"/>
            <w:shd w:val="clear" w:color="auto" w:fill="FFFFFF"/>
            <w:tcMar>
              <w:top w:w="80" w:type="dxa"/>
              <w:left w:w="100" w:type="dxa"/>
              <w:bottom w:w="80" w:type="dxa"/>
              <w:right w:w="100" w:type="dxa"/>
            </w:tcMar>
            <w:vAlign w:val="center"/>
          </w:tcPr>
          <w:p w14:paraId="072E037B" w14:textId="77777777" w:rsidR="003B1EAD" w:rsidRDefault="00AD310E">
            <w:r>
              <w:rPr>
                <w:sz w:val="18"/>
                <w:szCs w:val="18"/>
              </w:rPr>
              <w:t>Script idempotente en Proxmox y verificación de que ninguna regla persistente reintroduzca salida del núcleo</w:t>
            </w:r>
          </w:p>
        </w:tc>
      </w:tr>
      <w:tr w:rsidR="003B1EAD" w14:paraId="348BF8B1"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6BB0480B" w14:textId="77777777" w:rsidR="003B1EAD" w:rsidRDefault="00AD310E">
            <w:r>
              <w:rPr>
                <w:sz w:val="18"/>
                <w:szCs w:val="18"/>
              </w:rPr>
              <w:t>R11</w:t>
            </w:r>
          </w:p>
        </w:tc>
        <w:tc>
          <w:tcPr>
            <w:tcW w:w="2700" w:type="dxa"/>
            <w:shd w:val="clear" w:color="auto" w:fill="F4F5F2"/>
            <w:tcMar>
              <w:top w:w="80" w:type="dxa"/>
              <w:left w:w="100" w:type="dxa"/>
              <w:bottom w:w="80" w:type="dxa"/>
              <w:right w:w="100" w:type="dxa"/>
            </w:tcMar>
            <w:vAlign w:val="center"/>
          </w:tcPr>
          <w:p w14:paraId="64C8C89D" w14:textId="77777777" w:rsidR="003B1EAD" w:rsidRDefault="00AD310E">
            <w:r>
              <w:rPr>
                <w:sz w:val="18"/>
                <w:szCs w:val="18"/>
              </w:rPr>
              <w:t>Configuración de monitoreo desactualizada tras cambios de direccionamiento</w:t>
            </w:r>
          </w:p>
        </w:tc>
        <w:tc>
          <w:tcPr>
            <w:tcW w:w="1100" w:type="dxa"/>
            <w:shd w:val="clear" w:color="auto" w:fill="F4F5F2"/>
            <w:tcMar>
              <w:top w:w="80" w:type="dxa"/>
              <w:left w:w="100" w:type="dxa"/>
              <w:bottom w:w="80" w:type="dxa"/>
              <w:right w:w="100" w:type="dxa"/>
            </w:tcMar>
            <w:vAlign w:val="center"/>
          </w:tcPr>
          <w:p w14:paraId="05C525F3" w14:textId="77777777" w:rsidR="003B1EAD" w:rsidRDefault="00AD310E">
            <w:r>
              <w:rPr>
                <w:sz w:val="18"/>
                <w:szCs w:val="18"/>
              </w:rPr>
              <w:t>Media</w:t>
            </w:r>
          </w:p>
        </w:tc>
        <w:tc>
          <w:tcPr>
            <w:tcW w:w="1000" w:type="dxa"/>
            <w:shd w:val="clear" w:color="auto" w:fill="F4F5F2"/>
            <w:tcMar>
              <w:top w:w="80" w:type="dxa"/>
              <w:left w:w="100" w:type="dxa"/>
              <w:bottom w:w="80" w:type="dxa"/>
              <w:right w:w="100" w:type="dxa"/>
            </w:tcMar>
            <w:vAlign w:val="center"/>
          </w:tcPr>
          <w:p w14:paraId="774D98DE" w14:textId="77777777" w:rsidR="003B1EAD" w:rsidRDefault="00AD310E">
            <w:r>
              <w:rPr>
                <w:sz w:val="18"/>
                <w:szCs w:val="18"/>
              </w:rPr>
              <w:t>Medio</w:t>
            </w:r>
          </w:p>
        </w:tc>
        <w:tc>
          <w:tcPr>
            <w:tcW w:w="1600" w:type="dxa"/>
            <w:shd w:val="clear" w:color="auto" w:fill="F4F5F2"/>
            <w:tcMar>
              <w:top w:w="80" w:type="dxa"/>
              <w:left w:w="100" w:type="dxa"/>
              <w:bottom w:w="80" w:type="dxa"/>
              <w:right w:w="100" w:type="dxa"/>
            </w:tcMar>
            <w:vAlign w:val="center"/>
          </w:tcPr>
          <w:p w14:paraId="76EE6253" w14:textId="77777777" w:rsidR="003B1EAD" w:rsidRDefault="00AD310E">
            <w:r>
              <w:rPr>
                <w:sz w:val="18"/>
                <w:szCs w:val="18"/>
              </w:rPr>
              <w:t>Materializado</w:t>
            </w:r>
          </w:p>
        </w:tc>
        <w:tc>
          <w:tcPr>
            <w:tcW w:w="2600" w:type="dxa"/>
            <w:shd w:val="clear" w:color="auto" w:fill="F4F5F2"/>
            <w:tcMar>
              <w:top w:w="80" w:type="dxa"/>
              <w:left w:w="100" w:type="dxa"/>
              <w:bottom w:w="80" w:type="dxa"/>
              <w:right w:w="100" w:type="dxa"/>
            </w:tcMar>
            <w:vAlign w:val="center"/>
          </w:tcPr>
          <w:p w14:paraId="323EF6BA" w14:textId="77777777" w:rsidR="003B1EAD" w:rsidRDefault="00AD310E">
            <w:r>
              <w:rPr>
                <w:sz w:val="18"/>
                <w:szCs w:val="18"/>
              </w:rPr>
              <w:t>Monitores actualizados y recuperación verificada (sección 6.5)</w:t>
            </w:r>
          </w:p>
        </w:tc>
      </w:tr>
      <w:tr w:rsidR="003B1EAD" w14:paraId="3CF9B53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8D05DD6" w14:textId="77777777" w:rsidR="003B1EAD" w:rsidRDefault="00AD310E">
            <w:r>
              <w:rPr>
                <w:sz w:val="18"/>
                <w:szCs w:val="18"/>
              </w:rPr>
              <w:t>R12</w:t>
            </w:r>
          </w:p>
        </w:tc>
        <w:tc>
          <w:tcPr>
            <w:tcW w:w="2700" w:type="dxa"/>
            <w:shd w:val="clear" w:color="auto" w:fill="FFFFFF"/>
            <w:tcMar>
              <w:top w:w="80" w:type="dxa"/>
              <w:left w:w="100" w:type="dxa"/>
              <w:bottom w:w="80" w:type="dxa"/>
              <w:right w:w="100" w:type="dxa"/>
            </w:tcMar>
            <w:vAlign w:val="center"/>
          </w:tcPr>
          <w:p w14:paraId="6CACDC24" w14:textId="77777777" w:rsidR="003B1EAD" w:rsidRDefault="00AD310E">
            <w:r>
              <w:rPr>
                <w:sz w:val="18"/>
                <w:szCs w:val="18"/>
              </w:rPr>
              <w:t>Punto único de falla del servidor físico durante la simulación</w:t>
            </w:r>
          </w:p>
        </w:tc>
        <w:tc>
          <w:tcPr>
            <w:tcW w:w="1100" w:type="dxa"/>
            <w:shd w:val="clear" w:color="auto" w:fill="FFFFFF"/>
            <w:tcMar>
              <w:top w:w="80" w:type="dxa"/>
              <w:left w:w="100" w:type="dxa"/>
              <w:bottom w:w="80" w:type="dxa"/>
              <w:right w:w="100" w:type="dxa"/>
            </w:tcMar>
            <w:vAlign w:val="center"/>
          </w:tcPr>
          <w:p w14:paraId="3E864598" w14:textId="77777777" w:rsidR="003B1EAD" w:rsidRDefault="00AD310E">
            <w:r>
              <w:rPr>
                <w:sz w:val="18"/>
                <w:szCs w:val="18"/>
              </w:rPr>
              <w:t>Media</w:t>
            </w:r>
          </w:p>
        </w:tc>
        <w:tc>
          <w:tcPr>
            <w:tcW w:w="1000" w:type="dxa"/>
            <w:shd w:val="clear" w:color="auto" w:fill="FFFFFF"/>
            <w:tcMar>
              <w:top w:w="80" w:type="dxa"/>
              <w:left w:w="100" w:type="dxa"/>
              <w:bottom w:w="80" w:type="dxa"/>
              <w:right w:w="100" w:type="dxa"/>
            </w:tcMar>
            <w:vAlign w:val="center"/>
          </w:tcPr>
          <w:p w14:paraId="40289D14" w14:textId="77777777" w:rsidR="003B1EAD" w:rsidRDefault="00AD310E">
            <w:r>
              <w:rPr>
                <w:sz w:val="18"/>
                <w:szCs w:val="18"/>
              </w:rPr>
              <w:t>Crítico</w:t>
            </w:r>
          </w:p>
        </w:tc>
        <w:tc>
          <w:tcPr>
            <w:tcW w:w="1600" w:type="dxa"/>
            <w:shd w:val="clear" w:color="auto" w:fill="FFFFFF"/>
            <w:tcMar>
              <w:top w:w="80" w:type="dxa"/>
              <w:left w:w="100" w:type="dxa"/>
              <w:bottom w:w="80" w:type="dxa"/>
              <w:right w:w="100" w:type="dxa"/>
            </w:tcMar>
            <w:vAlign w:val="center"/>
          </w:tcPr>
          <w:p w14:paraId="711EDF54" w14:textId="77777777" w:rsidR="003B1EAD" w:rsidRDefault="00AD310E">
            <w:r>
              <w:rPr>
                <w:sz w:val="18"/>
                <w:szCs w:val="18"/>
              </w:rPr>
              <w:t>Abierto — en gestión activa</w:t>
            </w:r>
          </w:p>
        </w:tc>
        <w:tc>
          <w:tcPr>
            <w:tcW w:w="2600" w:type="dxa"/>
            <w:shd w:val="clear" w:color="auto" w:fill="FFFFFF"/>
            <w:tcMar>
              <w:top w:w="80" w:type="dxa"/>
              <w:left w:w="100" w:type="dxa"/>
              <w:bottom w:w="80" w:type="dxa"/>
              <w:right w:w="100" w:type="dxa"/>
            </w:tcMar>
            <w:vAlign w:val="center"/>
          </w:tcPr>
          <w:p w14:paraId="486A9C44" w14:textId="77777777" w:rsidR="003B1EAD" w:rsidRDefault="00AD310E">
            <w:r>
              <w:rPr>
                <w:sz w:val="18"/>
                <w:szCs w:val="18"/>
              </w:rPr>
              <w:t>Cotización formal del segundo servidor en curso (sección 5.7), fase F5 del cronograma</w:t>
            </w:r>
          </w:p>
        </w:tc>
      </w:tr>
      <w:tr w:rsidR="003B1EAD" w14:paraId="2B26E345"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52A9067F" w14:textId="77777777" w:rsidR="003B1EAD" w:rsidRDefault="00AD310E">
            <w:r>
              <w:rPr>
                <w:sz w:val="18"/>
                <w:szCs w:val="18"/>
              </w:rPr>
              <w:t>R13</w:t>
            </w:r>
          </w:p>
        </w:tc>
        <w:tc>
          <w:tcPr>
            <w:tcW w:w="2700" w:type="dxa"/>
            <w:shd w:val="clear" w:color="auto" w:fill="F4F5F2"/>
            <w:tcMar>
              <w:top w:w="80" w:type="dxa"/>
              <w:left w:w="100" w:type="dxa"/>
              <w:bottom w:w="80" w:type="dxa"/>
              <w:right w:w="100" w:type="dxa"/>
            </w:tcMar>
            <w:vAlign w:val="center"/>
          </w:tcPr>
          <w:p w14:paraId="396B0CFB" w14:textId="77777777" w:rsidR="003B1EAD" w:rsidRDefault="00AD310E">
            <w:r>
              <w:rPr>
                <w:sz w:val="18"/>
                <w:szCs w:val="18"/>
              </w:rPr>
              <w:t>Pérdida total de datos sin respaldo offsite</w:t>
            </w:r>
          </w:p>
        </w:tc>
        <w:tc>
          <w:tcPr>
            <w:tcW w:w="1100" w:type="dxa"/>
            <w:shd w:val="clear" w:color="auto" w:fill="F4F5F2"/>
            <w:tcMar>
              <w:top w:w="80" w:type="dxa"/>
              <w:left w:w="100" w:type="dxa"/>
              <w:bottom w:w="80" w:type="dxa"/>
              <w:right w:w="100" w:type="dxa"/>
            </w:tcMar>
            <w:vAlign w:val="center"/>
          </w:tcPr>
          <w:p w14:paraId="5ADDC0AA" w14:textId="77777777" w:rsidR="003B1EAD" w:rsidRDefault="00AD310E">
            <w:r>
              <w:rPr>
                <w:sz w:val="18"/>
                <w:szCs w:val="18"/>
              </w:rPr>
              <w:t>Media</w:t>
            </w:r>
          </w:p>
        </w:tc>
        <w:tc>
          <w:tcPr>
            <w:tcW w:w="1000" w:type="dxa"/>
            <w:shd w:val="clear" w:color="auto" w:fill="F4F5F2"/>
            <w:tcMar>
              <w:top w:w="80" w:type="dxa"/>
              <w:left w:w="100" w:type="dxa"/>
              <w:bottom w:w="80" w:type="dxa"/>
              <w:right w:w="100" w:type="dxa"/>
            </w:tcMar>
            <w:vAlign w:val="center"/>
          </w:tcPr>
          <w:p w14:paraId="08351E8A" w14:textId="77777777" w:rsidR="003B1EAD" w:rsidRDefault="00AD310E">
            <w:r>
              <w:rPr>
                <w:sz w:val="18"/>
                <w:szCs w:val="18"/>
              </w:rPr>
              <w:t>Alto</w:t>
            </w:r>
          </w:p>
        </w:tc>
        <w:tc>
          <w:tcPr>
            <w:tcW w:w="1600" w:type="dxa"/>
            <w:shd w:val="clear" w:color="auto" w:fill="F4F5F2"/>
            <w:tcMar>
              <w:top w:w="80" w:type="dxa"/>
              <w:left w:w="100" w:type="dxa"/>
              <w:bottom w:w="80" w:type="dxa"/>
              <w:right w:w="100" w:type="dxa"/>
            </w:tcMar>
            <w:vAlign w:val="center"/>
          </w:tcPr>
          <w:p w14:paraId="78E1535F" w14:textId="77777777" w:rsidR="003B1EAD" w:rsidRDefault="00AD310E">
            <w:r>
              <w:rPr>
                <w:sz w:val="18"/>
                <w:szCs w:val="18"/>
              </w:rPr>
              <w:t>Abierto — en desarrollo activo</w:t>
            </w:r>
          </w:p>
        </w:tc>
        <w:tc>
          <w:tcPr>
            <w:tcW w:w="2600" w:type="dxa"/>
            <w:shd w:val="clear" w:color="auto" w:fill="F4F5F2"/>
            <w:tcMar>
              <w:top w:w="80" w:type="dxa"/>
              <w:left w:w="100" w:type="dxa"/>
              <w:bottom w:w="80" w:type="dxa"/>
              <w:right w:w="100" w:type="dxa"/>
            </w:tcMar>
            <w:vAlign w:val="center"/>
          </w:tcPr>
          <w:p w14:paraId="77484909" w14:textId="77777777" w:rsidR="003B1EAD" w:rsidRDefault="00AD310E">
            <w:r>
              <w:rPr>
                <w:sz w:val="18"/>
                <w:szCs w:val="18"/>
              </w:rPr>
              <w:t>Fase F4 del cronograma: desarrollo del respaldo hacia Oracle Cloud</w:t>
            </w:r>
          </w:p>
        </w:tc>
      </w:tr>
      <w:tr w:rsidR="003B1EAD" w14:paraId="3F47BFB7"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DE9916E" w14:textId="77777777" w:rsidR="003B1EAD" w:rsidRDefault="00AD310E">
            <w:r>
              <w:rPr>
                <w:sz w:val="18"/>
                <w:szCs w:val="18"/>
              </w:rPr>
              <w:t>R14</w:t>
            </w:r>
          </w:p>
        </w:tc>
        <w:tc>
          <w:tcPr>
            <w:tcW w:w="2700" w:type="dxa"/>
            <w:shd w:val="clear" w:color="auto" w:fill="FFFFFF"/>
            <w:tcMar>
              <w:top w:w="80" w:type="dxa"/>
              <w:left w:w="100" w:type="dxa"/>
              <w:bottom w:w="80" w:type="dxa"/>
              <w:right w:w="100" w:type="dxa"/>
            </w:tcMar>
            <w:vAlign w:val="center"/>
          </w:tcPr>
          <w:p w14:paraId="547CE7C0" w14:textId="77777777" w:rsidR="003B1EAD" w:rsidRDefault="00AD310E">
            <w:r>
              <w:rPr>
                <w:sz w:val="18"/>
                <w:szCs w:val="18"/>
              </w:rPr>
              <w:t>Compromiso de la llave privada de la CA interna</w:t>
            </w:r>
          </w:p>
        </w:tc>
        <w:tc>
          <w:tcPr>
            <w:tcW w:w="1100" w:type="dxa"/>
            <w:shd w:val="clear" w:color="auto" w:fill="FFFFFF"/>
            <w:tcMar>
              <w:top w:w="80" w:type="dxa"/>
              <w:left w:w="100" w:type="dxa"/>
              <w:bottom w:w="80" w:type="dxa"/>
              <w:right w:w="100" w:type="dxa"/>
            </w:tcMar>
            <w:vAlign w:val="center"/>
          </w:tcPr>
          <w:p w14:paraId="56D392D4" w14:textId="77777777" w:rsidR="003B1EAD" w:rsidRDefault="00AD310E">
            <w:r>
              <w:rPr>
                <w:sz w:val="18"/>
                <w:szCs w:val="18"/>
              </w:rPr>
              <w:t>Baja</w:t>
            </w:r>
          </w:p>
        </w:tc>
        <w:tc>
          <w:tcPr>
            <w:tcW w:w="1000" w:type="dxa"/>
            <w:shd w:val="clear" w:color="auto" w:fill="FFFFFF"/>
            <w:tcMar>
              <w:top w:w="80" w:type="dxa"/>
              <w:left w:w="100" w:type="dxa"/>
              <w:bottom w:w="80" w:type="dxa"/>
              <w:right w:w="100" w:type="dxa"/>
            </w:tcMar>
            <w:vAlign w:val="center"/>
          </w:tcPr>
          <w:p w14:paraId="0DB4C64E" w14:textId="77777777" w:rsidR="003B1EAD" w:rsidRDefault="00AD310E">
            <w:r>
              <w:rPr>
                <w:sz w:val="18"/>
                <w:szCs w:val="18"/>
              </w:rPr>
              <w:t>Crítico</w:t>
            </w:r>
          </w:p>
        </w:tc>
        <w:tc>
          <w:tcPr>
            <w:tcW w:w="1600" w:type="dxa"/>
            <w:shd w:val="clear" w:color="auto" w:fill="FFFFFF"/>
            <w:tcMar>
              <w:top w:w="80" w:type="dxa"/>
              <w:left w:w="100" w:type="dxa"/>
              <w:bottom w:w="80" w:type="dxa"/>
              <w:right w:w="100" w:type="dxa"/>
            </w:tcMar>
            <w:vAlign w:val="center"/>
          </w:tcPr>
          <w:p w14:paraId="6B285867" w14:textId="77777777" w:rsidR="003B1EAD" w:rsidRDefault="00AD310E">
            <w:r>
              <w:rPr>
                <w:sz w:val="18"/>
                <w:szCs w:val="18"/>
              </w:rPr>
              <w:t>Abierto — mitigado por diseño</w:t>
            </w:r>
          </w:p>
        </w:tc>
        <w:tc>
          <w:tcPr>
            <w:tcW w:w="2600" w:type="dxa"/>
            <w:shd w:val="clear" w:color="auto" w:fill="FFFFFF"/>
            <w:tcMar>
              <w:top w:w="80" w:type="dxa"/>
              <w:left w:w="100" w:type="dxa"/>
              <w:bottom w:w="80" w:type="dxa"/>
              <w:right w:w="100" w:type="dxa"/>
            </w:tcMar>
            <w:vAlign w:val="center"/>
          </w:tcPr>
          <w:p w14:paraId="05D45EDC" w14:textId="77777777" w:rsidR="003B1EAD" w:rsidRDefault="00AD310E">
            <w:r>
              <w:rPr>
                <w:sz w:val="18"/>
                <w:szCs w:val="18"/>
              </w:rPr>
              <w:t>La llave nunca sale del equipo del responsable; nunca se copia a ninguna VM</w:t>
            </w:r>
          </w:p>
        </w:tc>
      </w:tr>
      <w:tr w:rsidR="003B1EAD" w14:paraId="0E71B537" w14:textId="77777777">
        <w:tblPrEx>
          <w:tblCellMar>
            <w:top w:w="0" w:type="dxa"/>
            <w:bottom w:w="0" w:type="dxa"/>
          </w:tblCellMar>
        </w:tblPrEx>
        <w:tc>
          <w:tcPr>
            <w:tcW w:w="700" w:type="dxa"/>
            <w:shd w:val="clear" w:color="auto" w:fill="F4F5F2"/>
            <w:tcMar>
              <w:top w:w="80" w:type="dxa"/>
              <w:left w:w="100" w:type="dxa"/>
              <w:bottom w:w="80" w:type="dxa"/>
              <w:right w:w="100" w:type="dxa"/>
            </w:tcMar>
            <w:vAlign w:val="center"/>
          </w:tcPr>
          <w:p w14:paraId="3E92A63F" w14:textId="77777777" w:rsidR="003B1EAD" w:rsidRDefault="00AD310E">
            <w:r>
              <w:rPr>
                <w:sz w:val="18"/>
                <w:szCs w:val="18"/>
              </w:rPr>
              <w:t>R15</w:t>
            </w:r>
          </w:p>
        </w:tc>
        <w:tc>
          <w:tcPr>
            <w:tcW w:w="2700" w:type="dxa"/>
            <w:shd w:val="clear" w:color="auto" w:fill="F4F5F2"/>
            <w:tcMar>
              <w:top w:w="80" w:type="dxa"/>
              <w:left w:w="100" w:type="dxa"/>
              <w:bottom w:w="80" w:type="dxa"/>
              <w:right w:w="100" w:type="dxa"/>
            </w:tcMar>
            <w:vAlign w:val="center"/>
          </w:tcPr>
          <w:p w14:paraId="1B00A5C4" w14:textId="77777777" w:rsidR="003B1EAD" w:rsidRDefault="00AD310E">
            <w:r>
              <w:rPr>
                <w:sz w:val="18"/>
                <w:szCs w:val="18"/>
              </w:rPr>
              <w:t>Documentos legales en borrador sin revisión jurídica</w:t>
            </w:r>
          </w:p>
        </w:tc>
        <w:tc>
          <w:tcPr>
            <w:tcW w:w="1100" w:type="dxa"/>
            <w:shd w:val="clear" w:color="auto" w:fill="F4F5F2"/>
            <w:tcMar>
              <w:top w:w="80" w:type="dxa"/>
              <w:left w:w="100" w:type="dxa"/>
              <w:bottom w:w="80" w:type="dxa"/>
              <w:right w:w="100" w:type="dxa"/>
            </w:tcMar>
            <w:vAlign w:val="center"/>
          </w:tcPr>
          <w:p w14:paraId="02E412BE" w14:textId="77777777" w:rsidR="003B1EAD" w:rsidRDefault="00AD310E">
            <w:r>
              <w:rPr>
                <w:sz w:val="18"/>
                <w:szCs w:val="18"/>
              </w:rPr>
              <w:t>Media</w:t>
            </w:r>
          </w:p>
        </w:tc>
        <w:tc>
          <w:tcPr>
            <w:tcW w:w="1000" w:type="dxa"/>
            <w:shd w:val="clear" w:color="auto" w:fill="F4F5F2"/>
            <w:tcMar>
              <w:top w:w="80" w:type="dxa"/>
              <w:left w:w="100" w:type="dxa"/>
              <w:bottom w:w="80" w:type="dxa"/>
              <w:right w:w="100" w:type="dxa"/>
            </w:tcMar>
            <w:vAlign w:val="center"/>
          </w:tcPr>
          <w:p w14:paraId="02AFC1E4" w14:textId="77777777" w:rsidR="003B1EAD" w:rsidRDefault="00AD310E">
            <w:r>
              <w:rPr>
                <w:sz w:val="18"/>
                <w:szCs w:val="18"/>
              </w:rPr>
              <w:t>Alto</w:t>
            </w:r>
          </w:p>
        </w:tc>
        <w:tc>
          <w:tcPr>
            <w:tcW w:w="1600" w:type="dxa"/>
            <w:shd w:val="clear" w:color="auto" w:fill="F4F5F2"/>
            <w:tcMar>
              <w:top w:w="80" w:type="dxa"/>
              <w:left w:w="100" w:type="dxa"/>
              <w:bottom w:w="80" w:type="dxa"/>
              <w:right w:w="100" w:type="dxa"/>
            </w:tcMar>
            <w:vAlign w:val="center"/>
          </w:tcPr>
          <w:p w14:paraId="2BAE0A85" w14:textId="77777777" w:rsidR="003B1EAD" w:rsidRDefault="00AD310E">
            <w:r>
              <w:rPr>
                <w:sz w:val="18"/>
                <w:szCs w:val="18"/>
              </w:rPr>
              <w:t>Abierto — pendiente</w:t>
            </w:r>
          </w:p>
        </w:tc>
        <w:tc>
          <w:tcPr>
            <w:tcW w:w="2600" w:type="dxa"/>
            <w:shd w:val="clear" w:color="auto" w:fill="F4F5F2"/>
            <w:tcMar>
              <w:top w:w="80" w:type="dxa"/>
              <w:left w:w="100" w:type="dxa"/>
              <w:bottom w:w="80" w:type="dxa"/>
              <w:right w:w="100" w:type="dxa"/>
            </w:tcMar>
            <w:vAlign w:val="center"/>
          </w:tcPr>
          <w:p w14:paraId="4ED64DC1" w14:textId="77777777" w:rsidR="003B1EAD" w:rsidRDefault="00AD310E">
            <w:r>
              <w:rPr>
                <w:sz w:val="18"/>
                <w:szCs w:val="18"/>
              </w:rPr>
              <w:t>Solicitar revisión de un abogado especializado antes de considerarlos oficiales (sección 6.6)</w:t>
            </w:r>
          </w:p>
        </w:tc>
      </w:tr>
    </w:tbl>
    <w:p w14:paraId="3B41B920" w14:textId="77777777" w:rsidR="003B1EAD" w:rsidRDefault="003B1EAD">
      <w:pPr>
        <w:sectPr w:rsidR="003B1EAD">
          <w:headerReference w:type="default" r:id="rId34"/>
          <w:footerReference w:type="default" r:id="rId35"/>
          <w:pgSz w:w="11906" w:h="16838"/>
          <w:pgMar w:top="1000" w:right="1100" w:bottom="1000" w:left="1100" w:header="708" w:footer="708" w:gutter="0"/>
          <w:cols w:space="720"/>
          <w:docGrid w:linePitch="360"/>
        </w:sectPr>
      </w:pPr>
    </w:p>
    <w:p w14:paraId="6367D8AA" w14:textId="77777777" w:rsidR="003B1EAD" w:rsidRDefault="00AD310E">
      <w:pPr>
        <w:pStyle w:val="Ttulo2"/>
        <w:keepNext/>
        <w:spacing w:before="300" w:after="150"/>
      </w:pPr>
      <w:bookmarkStart w:id="21" w:name="_Toc241190699"/>
      <w:r>
        <w:lastRenderedPageBreak/>
        <w:t>5.6 Valor Planificado (PV) y Curva Base</w:t>
      </w:r>
      <w:bookmarkEnd w:id="21"/>
    </w:p>
    <w:p w14:paraId="21EFDC02" w14:textId="77777777" w:rsidR="003B1EAD" w:rsidRDefault="00AD310E">
      <w:pPr>
        <w:spacing w:after="160" w:line="276" w:lineRule="auto"/>
      </w:pPr>
      <w:r>
        <w:t>Este informe se entrega antes del inicio formal de la práctica (28 de septiembre de 2026), por lo que solo existe la línea base de Valor Planificado (PV). El Valor Ganado (EV) y el Costo Real (AC) —y por tanto los índices CPI y SPI— se calcularán y agregarán progresivamente en cada uno de los 3 informes de avance, a medida que exista ejecución real que medir.</w:t>
      </w:r>
    </w:p>
    <w:p w14:paraId="09D801EF" w14:textId="77777777" w:rsidR="003B1EAD" w:rsidRDefault="00AD310E">
      <w:pPr>
        <w:keepNext/>
        <w:spacing w:before="60" w:after="60"/>
        <w:jc w:val="center"/>
      </w:pPr>
      <w:r>
        <w:rPr>
          <w:noProof/>
        </w:rPr>
        <w:drawing>
          <wp:inline distT="0" distB="0" distL="0" distR="0" wp14:anchorId="5544917F" wp14:editId="428EA54E">
            <wp:extent cx="8010525" cy="5048250"/>
            <wp:effectExtent l="0" t="0" r="0" b="0"/>
            <wp:docPr id="549603235" name="Imagen 54960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010525" cy="5048250"/>
                    </a:xfrm>
                    <a:prstGeom prst="rect">
                      <a:avLst/>
                    </a:prstGeom>
                  </pic:spPr>
                </pic:pic>
              </a:graphicData>
            </a:graphic>
          </wp:inline>
        </w:drawing>
      </w:r>
    </w:p>
    <w:p w14:paraId="3ECEF30F" w14:textId="6424E77B" w:rsidR="003B1EAD" w:rsidRDefault="00AD310E">
      <w:pPr>
        <w:pStyle w:val="Descripcin"/>
        <w:keepLines/>
      </w:pPr>
      <w:bookmarkStart w:id="22" w:name="_Toc241190728"/>
      <w:r>
        <w:t xml:space="preserve">Figura </w:t>
      </w:r>
      <w:r>
        <w:fldChar w:fldCharType="begin"/>
      </w:r>
      <w:r>
        <w:instrText>SEQ Figura</w:instrText>
      </w:r>
      <w:r>
        <w:fldChar w:fldCharType="separate"/>
      </w:r>
      <w:r>
        <w:rPr>
          <w:noProof/>
        </w:rPr>
        <w:t>6</w:t>
      </w:r>
      <w:r>
        <w:fldChar w:fldCharType="end"/>
      </w:r>
      <w:r>
        <w:t>. Línea base de Valor Planificado (PV)</w:t>
      </w:r>
      <w:bookmarkEnd w:id="22"/>
    </w:p>
    <w:p w14:paraId="244F59FF" w14:textId="77777777" w:rsidR="003B1EAD" w:rsidRDefault="00AD310E">
      <w:pPr>
        <w:pStyle w:val="Leyenda"/>
        <w:keepLines/>
      </w:pPr>
      <w:r>
        <w:t>Qué se observa: el Valor Planificado acumulado por fase hasta las 360 horas totales de la práctica.</w:t>
      </w:r>
    </w:p>
    <w:p w14:paraId="133C536C" w14:textId="77777777" w:rsidR="003B1EAD" w:rsidRDefault="003B1EAD">
      <w:pPr>
        <w:sectPr w:rsidR="003B1EAD">
          <w:headerReference w:type="default" r:id="rId37"/>
          <w:footerReference w:type="default" r:id="rId38"/>
          <w:pgSz w:w="16838" w:h="11906" w:orient="landscape"/>
          <w:pgMar w:top="800" w:right="700" w:bottom="700" w:left="700" w:header="300" w:footer="300" w:gutter="0"/>
          <w:cols w:space="720"/>
          <w:docGrid w:linePitch="360"/>
        </w:sectPr>
      </w:pPr>
    </w:p>
    <w:p w14:paraId="0C590A2A" w14:textId="77777777" w:rsidR="003B1EAD" w:rsidRDefault="00AD310E">
      <w:pPr>
        <w:pStyle w:val="Ttulo2"/>
        <w:keepNext/>
        <w:spacing w:before="300" w:after="150"/>
      </w:pPr>
      <w:bookmarkStart w:id="23" w:name="_Toc241190700"/>
      <w:r>
        <w:lastRenderedPageBreak/>
        <w:t>5.7 Cotización Formal de Servidor Físico</w:t>
      </w:r>
      <w:bookmarkEnd w:id="23"/>
    </w:p>
    <w:p w14:paraId="4EE79C03" w14:textId="77777777" w:rsidR="003B1EAD" w:rsidRDefault="00AD310E">
      <w:pPr>
        <w:spacing w:after="160" w:line="276" w:lineRule="auto"/>
      </w:pPr>
      <w:r>
        <w:t>En línea con el objetivo de migrar a producción bare metal y habilitar redundancia real entre dos servidores físicos, se evaluaron dos alternativas reales en el mercado chileno, ambas con soporte completo de virtualización (Intel VT-x, VT-d y EPT) y memoria ECC —requisitos no negociables para un hipervisor de producción.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983"/>
        <w:gridCol w:w="1689"/>
        <w:gridCol w:w="1548"/>
        <w:gridCol w:w="1193"/>
        <w:gridCol w:w="1496"/>
      </w:tblGrid>
      <w:tr w:rsidR="003B1EAD" w14:paraId="4EAED2AC" w14:textId="77777777">
        <w:tblPrEx>
          <w:tblCellMar>
            <w:top w:w="0" w:type="dxa"/>
            <w:bottom w:w="0" w:type="dxa"/>
          </w:tblCellMar>
        </w:tblPrEx>
        <w:trPr>
          <w:tblHeader/>
        </w:trPr>
        <w:tc>
          <w:tcPr>
            <w:tcW w:w="1800" w:type="dxa"/>
            <w:shd w:val="clear" w:color="auto" w:fill="0F403C"/>
            <w:tcMar>
              <w:top w:w="80" w:type="dxa"/>
              <w:left w:w="100" w:type="dxa"/>
              <w:bottom w:w="80" w:type="dxa"/>
              <w:right w:w="100" w:type="dxa"/>
            </w:tcMar>
            <w:vAlign w:val="center"/>
          </w:tcPr>
          <w:p w14:paraId="2659061E" w14:textId="77777777" w:rsidR="003B1EAD" w:rsidRDefault="00AD310E">
            <w:r>
              <w:rPr>
                <w:b/>
                <w:bCs/>
                <w:color w:val="FFFFFF"/>
                <w:sz w:val="19"/>
                <w:szCs w:val="19"/>
              </w:rPr>
              <w:t>Modelo</w:t>
            </w:r>
          </w:p>
        </w:tc>
        <w:tc>
          <w:tcPr>
            <w:tcW w:w="2000" w:type="dxa"/>
            <w:shd w:val="clear" w:color="auto" w:fill="0F403C"/>
            <w:tcMar>
              <w:top w:w="80" w:type="dxa"/>
              <w:left w:w="100" w:type="dxa"/>
              <w:bottom w:w="80" w:type="dxa"/>
              <w:right w:w="100" w:type="dxa"/>
            </w:tcMar>
            <w:vAlign w:val="center"/>
          </w:tcPr>
          <w:p w14:paraId="404C7D5F" w14:textId="77777777" w:rsidR="003B1EAD" w:rsidRDefault="00AD310E">
            <w:r>
              <w:rPr>
                <w:b/>
                <w:bCs/>
                <w:color w:val="FFFFFF"/>
                <w:sz w:val="19"/>
                <w:szCs w:val="19"/>
              </w:rPr>
              <w:t>Procesador</w:t>
            </w:r>
          </w:p>
        </w:tc>
        <w:tc>
          <w:tcPr>
            <w:tcW w:w="1700" w:type="dxa"/>
            <w:shd w:val="clear" w:color="auto" w:fill="0F403C"/>
            <w:tcMar>
              <w:top w:w="80" w:type="dxa"/>
              <w:left w:w="100" w:type="dxa"/>
              <w:bottom w:w="80" w:type="dxa"/>
              <w:right w:w="100" w:type="dxa"/>
            </w:tcMar>
            <w:vAlign w:val="center"/>
          </w:tcPr>
          <w:p w14:paraId="5172827F" w14:textId="77777777" w:rsidR="003B1EAD" w:rsidRDefault="00AD310E">
            <w:r>
              <w:rPr>
                <w:b/>
                <w:bCs/>
                <w:color w:val="FFFFFF"/>
                <w:sz w:val="19"/>
                <w:szCs w:val="19"/>
              </w:rPr>
              <w:t>Memoria</w:t>
            </w:r>
          </w:p>
        </w:tc>
        <w:tc>
          <w:tcPr>
            <w:tcW w:w="1500" w:type="dxa"/>
            <w:shd w:val="clear" w:color="auto" w:fill="0F403C"/>
            <w:tcMar>
              <w:top w:w="80" w:type="dxa"/>
              <w:left w:w="100" w:type="dxa"/>
              <w:bottom w:w="80" w:type="dxa"/>
              <w:right w:w="100" w:type="dxa"/>
            </w:tcMar>
            <w:vAlign w:val="center"/>
          </w:tcPr>
          <w:p w14:paraId="31052BF0" w14:textId="77777777" w:rsidR="003B1EAD" w:rsidRDefault="00AD310E">
            <w:r>
              <w:rPr>
                <w:b/>
                <w:bCs/>
                <w:color w:val="FFFFFF"/>
                <w:sz w:val="19"/>
                <w:szCs w:val="19"/>
              </w:rPr>
              <w:t>Almacenamiento</w:t>
            </w:r>
          </w:p>
        </w:tc>
        <w:tc>
          <w:tcPr>
            <w:tcW w:w="1200" w:type="dxa"/>
            <w:shd w:val="clear" w:color="auto" w:fill="0F403C"/>
            <w:tcMar>
              <w:top w:w="80" w:type="dxa"/>
              <w:left w:w="100" w:type="dxa"/>
              <w:bottom w:w="80" w:type="dxa"/>
              <w:right w:w="100" w:type="dxa"/>
            </w:tcMar>
            <w:vAlign w:val="center"/>
          </w:tcPr>
          <w:p w14:paraId="2E735BF2" w14:textId="77777777" w:rsidR="003B1EAD" w:rsidRDefault="00AD310E">
            <w:r>
              <w:rPr>
                <w:b/>
                <w:bCs/>
                <w:color w:val="FFFFFF"/>
                <w:sz w:val="19"/>
                <w:szCs w:val="19"/>
              </w:rPr>
              <w:t>Gestión remota</w:t>
            </w:r>
          </w:p>
        </w:tc>
        <w:tc>
          <w:tcPr>
            <w:tcW w:w="1500" w:type="dxa"/>
            <w:shd w:val="clear" w:color="auto" w:fill="0F403C"/>
            <w:tcMar>
              <w:top w:w="80" w:type="dxa"/>
              <w:left w:w="100" w:type="dxa"/>
              <w:bottom w:w="80" w:type="dxa"/>
              <w:right w:w="100" w:type="dxa"/>
            </w:tcMar>
            <w:vAlign w:val="center"/>
          </w:tcPr>
          <w:p w14:paraId="1A9B30E0" w14:textId="77777777" w:rsidR="003B1EAD" w:rsidRDefault="00AD310E">
            <w:r>
              <w:rPr>
                <w:b/>
                <w:bCs/>
                <w:color w:val="FFFFFF"/>
                <w:sz w:val="19"/>
                <w:szCs w:val="19"/>
              </w:rPr>
              <w:t>Precio</w:t>
            </w:r>
          </w:p>
        </w:tc>
      </w:tr>
      <w:tr w:rsidR="003B1EAD" w14:paraId="417320AF" w14:textId="77777777">
        <w:tblPrEx>
          <w:tblCellMar>
            <w:top w:w="0" w:type="dxa"/>
            <w:bottom w:w="0" w:type="dxa"/>
          </w:tblCellMar>
        </w:tblPrEx>
        <w:tc>
          <w:tcPr>
            <w:tcW w:w="1800" w:type="dxa"/>
            <w:shd w:val="clear" w:color="auto" w:fill="F4F5F2"/>
            <w:tcMar>
              <w:top w:w="80" w:type="dxa"/>
              <w:left w:w="100" w:type="dxa"/>
              <w:bottom w:w="80" w:type="dxa"/>
              <w:right w:w="100" w:type="dxa"/>
            </w:tcMar>
            <w:vAlign w:val="center"/>
          </w:tcPr>
          <w:p w14:paraId="23D4ED66" w14:textId="77777777" w:rsidR="003B1EAD" w:rsidRDefault="00AD310E">
            <w:r>
              <w:rPr>
                <w:sz w:val="18"/>
                <w:szCs w:val="18"/>
              </w:rPr>
              <w:t>Dell PowerEdge T150 (recomendado)</w:t>
            </w:r>
          </w:p>
        </w:tc>
        <w:tc>
          <w:tcPr>
            <w:tcW w:w="2000" w:type="dxa"/>
            <w:shd w:val="clear" w:color="auto" w:fill="F4F5F2"/>
            <w:tcMar>
              <w:top w:w="80" w:type="dxa"/>
              <w:left w:w="100" w:type="dxa"/>
              <w:bottom w:w="80" w:type="dxa"/>
              <w:right w:w="100" w:type="dxa"/>
            </w:tcMar>
            <w:vAlign w:val="center"/>
          </w:tcPr>
          <w:p w14:paraId="3AA41E86" w14:textId="77777777" w:rsidR="003B1EAD" w:rsidRDefault="00AD310E">
            <w:r>
              <w:rPr>
                <w:sz w:val="18"/>
                <w:szCs w:val="18"/>
              </w:rPr>
              <w:t>Intel Xeon E-2336, 6 núcleos, 2.9 GHz</w:t>
            </w:r>
          </w:p>
        </w:tc>
        <w:tc>
          <w:tcPr>
            <w:tcW w:w="1700" w:type="dxa"/>
            <w:shd w:val="clear" w:color="auto" w:fill="F4F5F2"/>
            <w:tcMar>
              <w:top w:w="80" w:type="dxa"/>
              <w:left w:w="100" w:type="dxa"/>
              <w:bottom w:w="80" w:type="dxa"/>
              <w:right w:w="100" w:type="dxa"/>
            </w:tcMar>
            <w:vAlign w:val="center"/>
          </w:tcPr>
          <w:p w14:paraId="4533C48F" w14:textId="77777777" w:rsidR="003B1EAD" w:rsidRDefault="00AD310E">
            <w:r>
              <w:rPr>
                <w:sz w:val="18"/>
                <w:szCs w:val="18"/>
              </w:rPr>
              <w:t>16 GB DDR4 ECC (ampliable a 128 GB)</w:t>
            </w:r>
          </w:p>
        </w:tc>
        <w:tc>
          <w:tcPr>
            <w:tcW w:w="1500" w:type="dxa"/>
            <w:shd w:val="clear" w:color="auto" w:fill="F4F5F2"/>
            <w:tcMar>
              <w:top w:w="80" w:type="dxa"/>
              <w:left w:w="100" w:type="dxa"/>
              <w:bottom w:w="80" w:type="dxa"/>
              <w:right w:w="100" w:type="dxa"/>
            </w:tcMar>
            <w:vAlign w:val="center"/>
          </w:tcPr>
          <w:p w14:paraId="6E087F88" w14:textId="77777777" w:rsidR="003B1EAD" w:rsidRDefault="00AD310E">
            <w:r>
              <w:rPr>
                <w:sz w:val="18"/>
                <w:szCs w:val="18"/>
              </w:rPr>
              <w:t>2 TB SATA, RAID 0/1/10 (PERC H355)</w:t>
            </w:r>
          </w:p>
        </w:tc>
        <w:tc>
          <w:tcPr>
            <w:tcW w:w="1200" w:type="dxa"/>
            <w:shd w:val="clear" w:color="auto" w:fill="F4F5F2"/>
            <w:tcMar>
              <w:top w:w="80" w:type="dxa"/>
              <w:left w:w="100" w:type="dxa"/>
              <w:bottom w:w="80" w:type="dxa"/>
              <w:right w:w="100" w:type="dxa"/>
            </w:tcMar>
            <w:vAlign w:val="center"/>
          </w:tcPr>
          <w:p w14:paraId="57117F96" w14:textId="77777777" w:rsidR="003B1EAD" w:rsidRDefault="00AD310E">
            <w:r>
              <w:rPr>
                <w:sz w:val="18"/>
                <w:szCs w:val="18"/>
              </w:rPr>
              <w:t>iDRAC9 Basic</w:t>
            </w:r>
          </w:p>
        </w:tc>
        <w:tc>
          <w:tcPr>
            <w:tcW w:w="1500" w:type="dxa"/>
            <w:shd w:val="clear" w:color="auto" w:fill="F4F5F2"/>
            <w:tcMar>
              <w:top w:w="80" w:type="dxa"/>
              <w:left w:w="100" w:type="dxa"/>
              <w:bottom w:w="80" w:type="dxa"/>
              <w:right w:w="100" w:type="dxa"/>
            </w:tcMar>
            <w:vAlign w:val="center"/>
          </w:tcPr>
          <w:p w14:paraId="55588F02" w14:textId="77777777" w:rsidR="003B1EAD" w:rsidRDefault="00AD310E">
            <w:r>
              <w:rPr>
                <w:sz w:val="18"/>
                <w:szCs w:val="18"/>
              </w:rPr>
              <w:t>$1.851.750 CLP (transferencia)</w:t>
            </w:r>
          </w:p>
        </w:tc>
      </w:tr>
      <w:tr w:rsidR="003B1EAD" w14:paraId="199630FF" w14:textId="77777777">
        <w:tblPrEx>
          <w:tblCellMar>
            <w:top w:w="0" w:type="dxa"/>
            <w:bottom w:w="0" w:type="dxa"/>
          </w:tblCellMar>
        </w:tblPrEx>
        <w:tc>
          <w:tcPr>
            <w:tcW w:w="1800" w:type="dxa"/>
            <w:shd w:val="clear" w:color="auto" w:fill="FFFFFF"/>
            <w:tcMar>
              <w:top w:w="80" w:type="dxa"/>
              <w:left w:w="100" w:type="dxa"/>
              <w:bottom w:w="80" w:type="dxa"/>
              <w:right w:w="100" w:type="dxa"/>
            </w:tcMar>
            <w:vAlign w:val="center"/>
          </w:tcPr>
          <w:p w14:paraId="78B9B50F" w14:textId="77777777" w:rsidR="003B1EAD" w:rsidRDefault="00AD310E">
            <w:r>
              <w:rPr>
                <w:sz w:val="18"/>
                <w:szCs w:val="18"/>
              </w:rPr>
              <w:t>HPE ProLiant ML110 Gen11</w:t>
            </w:r>
          </w:p>
        </w:tc>
        <w:tc>
          <w:tcPr>
            <w:tcW w:w="2000" w:type="dxa"/>
            <w:shd w:val="clear" w:color="auto" w:fill="FFFFFF"/>
            <w:tcMar>
              <w:top w:w="80" w:type="dxa"/>
              <w:left w:w="100" w:type="dxa"/>
              <w:bottom w:w="80" w:type="dxa"/>
              <w:right w:w="100" w:type="dxa"/>
            </w:tcMar>
            <w:vAlign w:val="center"/>
          </w:tcPr>
          <w:p w14:paraId="0763F857" w14:textId="77777777" w:rsidR="003B1EAD" w:rsidRDefault="00AD310E">
            <w:r>
              <w:rPr>
                <w:sz w:val="18"/>
                <w:szCs w:val="18"/>
              </w:rPr>
              <w:t>Intel Xeon Bronze 3508U, 8 núcleos, 2.1 GHz</w:t>
            </w:r>
          </w:p>
        </w:tc>
        <w:tc>
          <w:tcPr>
            <w:tcW w:w="1700" w:type="dxa"/>
            <w:shd w:val="clear" w:color="auto" w:fill="FFFFFF"/>
            <w:tcMar>
              <w:top w:w="80" w:type="dxa"/>
              <w:left w:w="100" w:type="dxa"/>
              <w:bottom w:w="80" w:type="dxa"/>
              <w:right w:w="100" w:type="dxa"/>
            </w:tcMar>
            <w:vAlign w:val="center"/>
          </w:tcPr>
          <w:p w14:paraId="213AC6B2" w14:textId="77777777" w:rsidR="003B1EAD" w:rsidRDefault="00AD310E">
            <w:r>
              <w:rPr>
                <w:sz w:val="18"/>
                <w:szCs w:val="18"/>
              </w:rPr>
              <w:t>32 GB DDR5 (Registered)</w:t>
            </w:r>
          </w:p>
        </w:tc>
        <w:tc>
          <w:tcPr>
            <w:tcW w:w="1500" w:type="dxa"/>
            <w:shd w:val="clear" w:color="auto" w:fill="FFFFFF"/>
            <w:tcMar>
              <w:top w:w="80" w:type="dxa"/>
              <w:left w:w="100" w:type="dxa"/>
              <w:bottom w:w="80" w:type="dxa"/>
              <w:right w:w="100" w:type="dxa"/>
            </w:tcMar>
            <w:vAlign w:val="center"/>
          </w:tcPr>
          <w:p w14:paraId="66E57121" w14:textId="77777777" w:rsidR="003B1EAD" w:rsidRDefault="00AD310E">
            <w:r>
              <w:rPr>
                <w:sz w:val="18"/>
                <w:szCs w:val="18"/>
              </w:rPr>
              <w:t>8 TB LFF</w:t>
            </w:r>
          </w:p>
        </w:tc>
        <w:tc>
          <w:tcPr>
            <w:tcW w:w="1200" w:type="dxa"/>
            <w:shd w:val="clear" w:color="auto" w:fill="FFFFFF"/>
            <w:tcMar>
              <w:top w:w="80" w:type="dxa"/>
              <w:left w:w="100" w:type="dxa"/>
              <w:bottom w:w="80" w:type="dxa"/>
              <w:right w:w="100" w:type="dxa"/>
            </w:tcMar>
            <w:vAlign w:val="center"/>
          </w:tcPr>
          <w:p w14:paraId="0B31F05C" w14:textId="77777777" w:rsidR="003B1EAD" w:rsidRDefault="00AD310E">
            <w:r>
              <w:rPr>
                <w:sz w:val="18"/>
                <w:szCs w:val="18"/>
              </w:rPr>
              <w:t>iLO 6</w:t>
            </w:r>
          </w:p>
        </w:tc>
        <w:tc>
          <w:tcPr>
            <w:tcW w:w="1500" w:type="dxa"/>
            <w:shd w:val="clear" w:color="auto" w:fill="FFFFFF"/>
            <w:tcMar>
              <w:top w:w="80" w:type="dxa"/>
              <w:left w:w="100" w:type="dxa"/>
              <w:bottom w:w="80" w:type="dxa"/>
              <w:right w:w="100" w:type="dxa"/>
            </w:tcMar>
            <w:vAlign w:val="center"/>
          </w:tcPr>
          <w:p w14:paraId="15DEA615" w14:textId="77777777" w:rsidR="003B1EAD" w:rsidRDefault="00AD310E">
            <w:r>
              <w:rPr>
                <w:sz w:val="18"/>
                <w:szCs w:val="18"/>
              </w:rPr>
              <w:t>$6.671.150 CLP (transferencia, con descuento)</w:t>
            </w:r>
          </w:p>
        </w:tc>
      </w:tr>
    </w:tbl>
    <w:p w14:paraId="31E27769" w14:textId="77777777" w:rsidR="003B1EAD" w:rsidRDefault="00AD310E">
      <w:pPr>
        <w:spacing w:after="160" w:line="276" w:lineRule="auto"/>
      </w:pPr>
      <w:r>
        <w:rPr>
          <w:i/>
          <w:iCs/>
          <w:color w:val="666666"/>
          <w:sz w:val="18"/>
          <w:szCs w:val="18"/>
        </w:rPr>
        <w:t>Fuente de los precios: cotizaciones reales de distribuidores chilenos, consultadas el 24 de septiembre de 2026 (SP Digital, spdigital.cl, Providencia, Santiago).</w:t>
      </w:r>
    </w:p>
    <w:p w14:paraId="580BC9A4" w14:textId="77777777" w:rsidR="003B1EAD" w:rsidRDefault="00AD310E">
      <w:pPr>
        <w:spacing w:after="160" w:line="276" w:lineRule="auto"/>
      </w:pPr>
      <w:r>
        <w:t xml:space="preserve">Recomendación: el Dell PowerEdge T150 cubre sobradamente las necesidades actuales del sistema (16GB ampliable a 128GB frente a los 20GB totales usados hoy) a una fracción del costo, y agrega capacidades que hoy no existen: memoria ECC (integridad de datos en un hipervisor de producción) y iDRAC9 para administración remota fuera de banda (out-of-band), algo que el PC de escritorio actual no ofrece. Se propone gestionar la adquisición de esta alternativa durante la Fase F5 del cronograma (2 al 8 de noviembre </w:t>
      </w:r>
      <w:r>
        <w:t>de 2026).</w:t>
      </w:r>
    </w:p>
    <w:p w14:paraId="574371E4" w14:textId="77777777" w:rsidR="003B1EAD" w:rsidRDefault="00AD310E">
      <w:pPr>
        <w:pStyle w:val="Ttulo2"/>
        <w:keepNext/>
        <w:spacing w:before="300" w:after="150"/>
      </w:pPr>
      <w:bookmarkStart w:id="24" w:name="_Toc241190701"/>
      <w:r>
        <w:t>5.8 Lecciones Aprendidas (de la fase de simulación)</w:t>
      </w:r>
      <w:bookmarkEnd w:id="24"/>
    </w:p>
    <w:p w14:paraId="51752573" w14:textId="77777777" w:rsidR="003B1EAD" w:rsidRDefault="00AD310E">
      <w:pPr>
        <w:pStyle w:val="Prrafodelista"/>
        <w:numPr>
          <w:ilvl w:val="0"/>
          <w:numId w:val="1"/>
        </w:numPr>
        <w:spacing w:after="90"/>
      </w:pPr>
      <w:r>
        <w:t>Fijar versiones siempre en infraestructura como código: un git clone sin restricción de versión reintrodujo una rama de desarrollo distinta a la ya compilada y rompió un servicio que ya funcionaba (incidente 9).</w:t>
      </w:r>
    </w:p>
    <w:p w14:paraId="162A7CA7" w14:textId="77777777" w:rsidR="003B1EAD" w:rsidRDefault="00AD310E">
      <w:pPr>
        <w:pStyle w:val="Prrafodelista"/>
        <w:numPr>
          <w:ilvl w:val="0"/>
          <w:numId w:val="1"/>
        </w:numPr>
        <w:spacing w:after="90"/>
      </w:pPr>
      <w:r>
        <w:t>Las imágenes base de un proveedor de laboratorio pueden traer configuración residual (DNS, dominios de búsqueda) que no es evidente hasta que falla —nunca asumir que una plantilla “oficial” está limpia.</w:t>
      </w:r>
    </w:p>
    <w:p w14:paraId="76FCDE45" w14:textId="77777777" w:rsidR="003B1EAD" w:rsidRDefault="00AD310E">
      <w:pPr>
        <w:pStyle w:val="Prrafodelista"/>
        <w:numPr>
          <w:ilvl w:val="0"/>
          <w:numId w:val="1"/>
        </w:numPr>
        <w:spacing w:after="90"/>
      </w:pPr>
      <w:r>
        <w:t>Un diseño de seguridad de “cero salida” debe validarse contra el flujo operativo real antes de implementarse, no después.</w:t>
      </w:r>
    </w:p>
    <w:p w14:paraId="5DE7E178" w14:textId="77777777" w:rsidR="003B1EAD" w:rsidRDefault="00AD310E">
      <w:pPr>
        <w:pStyle w:val="Prrafodelista"/>
        <w:numPr>
          <w:ilvl w:val="0"/>
          <w:numId w:val="1"/>
        </w:numPr>
        <w:spacing w:after="90"/>
      </w:pPr>
      <w:r>
        <w:t>Una infraestructura virtual no debe depender de la red física en la que se encuentre el equipo anfitrión: pasar de una red puenteada a una red NAT aislada eliminó de raíz los choques de IP y los cambios de direccionamiento (incidentes 13 y 14).</w:t>
      </w:r>
    </w:p>
    <w:p w14:paraId="23C1A1B8" w14:textId="77777777" w:rsidR="003B1EAD" w:rsidRDefault="00AD310E">
      <w:pPr>
        <w:pStyle w:val="Prrafodelista"/>
        <w:numPr>
          <w:ilvl w:val="0"/>
          <w:numId w:val="1"/>
        </w:numPr>
        <w:spacing w:after="90"/>
      </w:pPr>
      <w:r>
        <w:t>Verificar el estado real y persistente de la configuración, no solo el estado en ejecución: una regla de NAT antigua persistía en un archivo de arranque y habría reaparecido tras un reinicio (incidente 15).</w:t>
      </w:r>
    </w:p>
    <w:p w14:paraId="5665E39D" w14:textId="77777777" w:rsidR="003B1EAD" w:rsidRDefault="00AD310E">
      <w:pPr>
        <w:pStyle w:val="Prrafodelista"/>
        <w:numPr>
          <w:ilvl w:val="0"/>
          <w:numId w:val="1"/>
        </w:numPr>
        <w:spacing w:after="90"/>
      </w:pPr>
      <w:r>
        <w:t>Validar primero en un entorno de simulación (como instruyó la jefatura) permitió encontrar y resolver 17 incidentes reales sin arriesgar la operación de CHIC, antes de tocar producción.</w:t>
      </w:r>
    </w:p>
    <w:p w14:paraId="1DD9DAB9" w14:textId="77777777" w:rsidR="003B1EAD" w:rsidRDefault="00AD310E">
      <w:pPr>
        <w:pStyle w:val="Prrafodelista"/>
        <w:numPr>
          <w:ilvl w:val="0"/>
          <w:numId w:val="1"/>
        </w:numPr>
        <w:spacing w:after="90"/>
      </w:pPr>
      <w:r>
        <w:t>La asistencia de IA acelera genuinamente la implementación de infraestructura y la depuración, pero las decisiones de seguridad y arquitectura deben mantenerse bajo revisión y autorización humana explícita en cada paso.</w:t>
      </w:r>
    </w:p>
    <w:p w14:paraId="49A8B922" w14:textId="77777777" w:rsidR="003B1EAD" w:rsidRDefault="00AD310E">
      <w:pPr>
        <w:pStyle w:val="Ttulo1"/>
        <w:keepNext/>
        <w:spacing w:before="400" w:after="200"/>
      </w:pPr>
      <w:bookmarkStart w:id="25" w:name="_Toc241190702"/>
      <w:r>
        <w:t>6. Implementación Técnica</w:t>
      </w:r>
      <w:bookmarkEnd w:id="25"/>
    </w:p>
    <w:p w14:paraId="68D32398" w14:textId="77777777" w:rsidR="003B1EAD" w:rsidRDefault="00AD310E">
      <w:pPr>
        <w:spacing w:after="160" w:line="276" w:lineRule="auto"/>
      </w:pPr>
      <w:r>
        <w:t>Esta sección documenta cómo se construyó y se verificó la infraestructura, con evidencia real para cada componente: red y aislamiento, infraestructura como código, configuración, HTTPS, monitoreo y, al final, la carga de trabajo que se aloja y sus controles de seguridad. Las evidencias se toman de la infraestructura funcionando (ver la nota de la sección 1.5 sobre sus fechas).</w:t>
      </w:r>
    </w:p>
    <w:p w14:paraId="07095AAF" w14:textId="77777777" w:rsidR="003B1EAD" w:rsidRDefault="003B1EAD">
      <w:pPr>
        <w:sectPr w:rsidR="003B1EAD">
          <w:headerReference w:type="default" r:id="rId39"/>
          <w:footerReference w:type="default" r:id="rId40"/>
          <w:pgSz w:w="11906" w:h="16838"/>
          <w:pgMar w:top="1000" w:right="1100" w:bottom="1000" w:left="1100" w:header="708" w:footer="708" w:gutter="0"/>
          <w:cols w:space="720"/>
          <w:docGrid w:linePitch="360"/>
        </w:sectPr>
      </w:pPr>
    </w:p>
    <w:p w14:paraId="0CE8A499" w14:textId="77777777" w:rsidR="003B1EAD" w:rsidRDefault="00AD310E">
      <w:pPr>
        <w:pStyle w:val="Ttulo2"/>
        <w:keepNext/>
        <w:spacing w:before="300" w:after="150"/>
      </w:pPr>
      <w:bookmarkStart w:id="26" w:name="_Toc241190703"/>
      <w:r>
        <w:lastRenderedPageBreak/>
        <w:t>6.1 Red, segmentación y aislamiento</w:t>
      </w:r>
      <w:bookmarkEnd w:id="26"/>
    </w:p>
    <w:p w14:paraId="53FF3DD3" w14:textId="77777777" w:rsidR="003B1EAD" w:rsidRDefault="00AD310E">
      <w:pPr>
        <w:spacing w:after="160" w:line="276" w:lineRule="auto"/>
      </w:pPr>
      <w:r>
        <w:t>La red se diseñó en tres capas. En la capa externa, el PC físico puede estar conectado a cualquier red (Wi-Fi, hotspot del celular o LAN); VMware Workstation la aísla mediante una red virtual NAT (VMnet8, 192.168.80.0/24, puerta de enlace 192.168.80.2) y el host Proxmox tiene la IP fija 192.168.80.10. En la capa intermedia, Proxmox actúa como router: publica el CRM con DNAT (80 y 443 hacia la VIP interna 10.10.10.5) y expone el SSH de cada borde en los puertos 2211 y 2212, mientras que el MASQUERADE de sali</w:t>
      </w:r>
      <w:r>
        <w:t>da se limita a crm-edge y crm-edge-b. En la capa interna, la red virtual vmbr1 (10.10.10.0/24, sin puerto físico) aloja las cuatro VMs con Proxmox (10.10.10.1) como puerta de enlace.</w:t>
      </w:r>
    </w:p>
    <w:p w14:paraId="01F3A2FE" w14:textId="77777777" w:rsidR="003B1EAD" w:rsidRDefault="00AD310E">
      <w:pPr>
        <w:spacing w:after="160" w:line="276" w:lineRule="auto"/>
      </w:pPr>
      <w:r>
        <w:t xml:space="preserve">Esta decisión (ADR-06) nació de un problema real: en modo puenteado sobre el hotspot, la red externa solo veía la MAC del PC y descartaba las de las VMs anidadas, y una IP fija repetida tumbó la conexión del propio equipo. Con la red NAT, la infraestructura es independiente de la red externa. La verificación se hizo con evidencia directa: el adaptador y la red de VMware (figuras 7 y 8), el direccionamiento del PC (figura 9), la configuración de red del nodo (figura 10), el script de reglas (figura 11), las </w:t>
      </w:r>
      <w:r>
        <w:t>reglas activas (figura 12) y la prueba de aislamiento del núcleo (figura 13), además de la configuración de cada VM (figuras 14 a 17).</w:t>
      </w:r>
    </w:p>
    <w:p w14:paraId="7AC0ADDB" w14:textId="77777777" w:rsidR="003B1EAD" w:rsidRDefault="00AD310E">
      <w:pPr>
        <w:spacing w:after="160" w:line="276" w:lineRule="auto"/>
      </w:pPr>
      <w:r>
        <w:t>Un hallazgo relevante: la verificación de reglas reveló una regla MASQUERADE amplia, heredada del aprovisionamiento y guardada en el archivo persistente de iptables, que habría dado salida a Internet a todo el núcleo tras un reinicio. Se eliminó de la configuración en ejecución y del archivo persistente, y la figura 12 muestra el resultado final: solo los dos bordes tienen salida (incidente 15).</w:t>
      </w:r>
    </w:p>
    <w:p w14:paraId="4CDAA49E" w14:textId="77777777" w:rsidR="003B1EAD" w:rsidRDefault="003B1EAD">
      <w:pPr>
        <w:sectPr w:rsidR="003B1EAD">
          <w:headerReference w:type="default" r:id="rId41"/>
          <w:footerReference w:type="default" r:id="rId42"/>
          <w:pgSz w:w="11906" w:h="16838"/>
          <w:pgMar w:top="1000" w:right="1100" w:bottom="1000" w:left="1100" w:header="708" w:footer="708" w:gutter="0"/>
          <w:cols w:space="720"/>
          <w:docGrid w:linePitch="360"/>
        </w:sectPr>
      </w:pPr>
    </w:p>
    <w:p w14:paraId="7AEA2E1E" w14:textId="77777777" w:rsidR="003B1EAD" w:rsidRDefault="00AD310E">
      <w:pPr>
        <w:keepNext/>
        <w:spacing w:before="60" w:after="60"/>
        <w:jc w:val="center"/>
      </w:pPr>
      <w:r>
        <w:rPr>
          <w:noProof/>
        </w:rPr>
        <w:lastRenderedPageBreak/>
        <w:drawing>
          <wp:inline distT="0" distB="0" distL="0" distR="0" wp14:anchorId="756877F3" wp14:editId="43CEA495">
            <wp:extent cx="9525000" cy="4924425"/>
            <wp:effectExtent l="0" t="0" r="0" b="0"/>
            <wp:docPr id="1197713966" name="Imagen 119771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9525000" cy="4924425"/>
                    </a:xfrm>
                    <a:prstGeom prst="rect">
                      <a:avLst/>
                    </a:prstGeom>
                  </pic:spPr>
                </pic:pic>
              </a:graphicData>
            </a:graphic>
          </wp:inline>
        </w:drawing>
      </w:r>
    </w:p>
    <w:p w14:paraId="04F8243F" w14:textId="07165A31" w:rsidR="003B1EAD" w:rsidRDefault="00AD310E">
      <w:pPr>
        <w:pStyle w:val="Descripcin"/>
        <w:keepLines/>
      </w:pPr>
      <w:bookmarkStart w:id="27" w:name="_Toc241190729"/>
      <w:r>
        <w:t xml:space="preserve">Figura </w:t>
      </w:r>
      <w:r>
        <w:fldChar w:fldCharType="begin"/>
      </w:r>
      <w:r>
        <w:instrText>SEQ Figura</w:instrText>
      </w:r>
      <w:r>
        <w:fldChar w:fldCharType="separate"/>
      </w:r>
      <w:r>
        <w:rPr>
          <w:noProof/>
        </w:rPr>
        <w:t>7</w:t>
      </w:r>
      <w:r>
        <w:fldChar w:fldCharType="end"/>
      </w:r>
      <w:r>
        <w:t>. Adaptador de red de la VM Proxmox en modo NAT (VMware)</w:t>
      </w:r>
      <w:bookmarkEnd w:id="27"/>
    </w:p>
    <w:p w14:paraId="3E93355E" w14:textId="77777777" w:rsidR="003B1EAD" w:rsidRDefault="00AD310E">
      <w:pPr>
        <w:pStyle w:val="Leyenda"/>
        <w:keepLines/>
      </w:pPr>
      <w:r>
        <w:t>Qué se observa: en la configuración de la VM, el Network Adapter marcado como NAT (no Bridged) y conectado al encender. Es la base de la independencia respecto de la red externa.</w:t>
      </w:r>
    </w:p>
    <w:p w14:paraId="30731EA2" w14:textId="77777777" w:rsidR="003B1EAD" w:rsidRDefault="00AD310E">
      <w:r>
        <w:br w:type="page"/>
      </w:r>
    </w:p>
    <w:p w14:paraId="4B6AEB44" w14:textId="77777777" w:rsidR="003B1EAD" w:rsidRDefault="00AD310E">
      <w:pPr>
        <w:keepNext/>
        <w:spacing w:before="60" w:after="60"/>
        <w:jc w:val="center"/>
      </w:pPr>
      <w:r>
        <w:rPr>
          <w:noProof/>
        </w:rPr>
        <w:lastRenderedPageBreak/>
        <w:drawing>
          <wp:inline distT="0" distB="0" distL="0" distR="0" wp14:anchorId="698CB2FB" wp14:editId="55BB32A1">
            <wp:extent cx="5476875" cy="5048250"/>
            <wp:effectExtent l="0" t="0" r="0" b="0"/>
            <wp:docPr id="809915249" name="Imagen 80991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76875" cy="5048250"/>
                    </a:xfrm>
                    <a:prstGeom prst="rect">
                      <a:avLst/>
                    </a:prstGeom>
                  </pic:spPr>
                </pic:pic>
              </a:graphicData>
            </a:graphic>
          </wp:inline>
        </w:drawing>
      </w:r>
    </w:p>
    <w:p w14:paraId="5FD0754E" w14:textId="02DFA463" w:rsidR="003B1EAD" w:rsidRDefault="00AD310E">
      <w:pPr>
        <w:pStyle w:val="Descripcin"/>
        <w:keepLines/>
      </w:pPr>
      <w:bookmarkStart w:id="28" w:name="_Toc241190730"/>
      <w:r>
        <w:t xml:space="preserve">Figura </w:t>
      </w:r>
      <w:r>
        <w:fldChar w:fldCharType="begin"/>
      </w:r>
      <w:r>
        <w:instrText>SEQ Figura</w:instrText>
      </w:r>
      <w:r>
        <w:fldChar w:fldCharType="separate"/>
      </w:r>
      <w:r>
        <w:rPr>
          <w:noProof/>
        </w:rPr>
        <w:t>8</w:t>
      </w:r>
      <w:r>
        <w:fldChar w:fldCharType="end"/>
      </w:r>
      <w:r>
        <w:t>. Editor de redes virtuales de VMware</w:t>
      </w:r>
      <w:bookmarkEnd w:id="28"/>
    </w:p>
    <w:p w14:paraId="5B3116DD" w14:textId="77777777" w:rsidR="003B1EAD" w:rsidRDefault="00AD310E">
      <w:pPr>
        <w:pStyle w:val="Leyenda"/>
        <w:keepLines/>
      </w:pPr>
      <w:r>
        <w:t>Qué se observa: la red VMnet8 de tipo NAT con la subred 192.168.80.0 y DHCP habilitado (la IP de Proxmox está fuera del rango DHCP). VMnet1 (host-only) aparece seleccionada, sin uso en este proyecto.</w:t>
      </w:r>
    </w:p>
    <w:p w14:paraId="0546FAD9" w14:textId="77777777" w:rsidR="003B1EAD" w:rsidRDefault="00AD310E">
      <w:r>
        <w:br w:type="page"/>
      </w:r>
    </w:p>
    <w:p w14:paraId="0F121327" w14:textId="77777777" w:rsidR="003B1EAD" w:rsidRDefault="00AD310E">
      <w:pPr>
        <w:keepNext/>
        <w:spacing w:before="60" w:after="60"/>
        <w:jc w:val="center"/>
      </w:pPr>
      <w:r>
        <w:rPr>
          <w:noProof/>
        </w:rPr>
        <w:lastRenderedPageBreak/>
        <w:drawing>
          <wp:inline distT="0" distB="0" distL="0" distR="0" wp14:anchorId="09923677" wp14:editId="49401CE4">
            <wp:extent cx="7277100" cy="5048250"/>
            <wp:effectExtent l="0" t="0" r="0" b="0"/>
            <wp:docPr id="1669536870" name="Imagen 166953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7277100" cy="5048250"/>
                    </a:xfrm>
                    <a:prstGeom prst="rect">
                      <a:avLst/>
                    </a:prstGeom>
                  </pic:spPr>
                </pic:pic>
              </a:graphicData>
            </a:graphic>
          </wp:inline>
        </w:drawing>
      </w:r>
    </w:p>
    <w:p w14:paraId="43757B1C" w14:textId="24E25799" w:rsidR="003B1EAD" w:rsidRDefault="00AD310E">
      <w:pPr>
        <w:pStyle w:val="Descripcin"/>
        <w:keepLines/>
      </w:pPr>
      <w:bookmarkStart w:id="29" w:name="_Toc241190731"/>
      <w:r>
        <w:t xml:space="preserve">Figura </w:t>
      </w:r>
      <w:r>
        <w:fldChar w:fldCharType="begin"/>
      </w:r>
      <w:r>
        <w:instrText>SEQ Figura</w:instrText>
      </w:r>
      <w:r>
        <w:fldChar w:fldCharType="separate"/>
      </w:r>
      <w:r>
        <w:rPr>
          <w:noProof/>
        </w:rPr>
        <w:t>9</w:t>
      </w:r>
      <w:r>
        <w:fldChar w:fldCharType="end"/>
      </w:r>
      <w:r>
        <w:t>. Direccionamiento del PC anfitrión</w:t>
      </w:r>
      <w:bookmarkEnd w:id="29"/>
    </w:p>
    <w:p w14:paraId="0D00C701" w14:textId="77777777" w:rsidR="003B1EAD" w:rsidRDefault="00AD310E">
      <w:pPr>
        <w:pStyle w:val="Leyenda"/>
        <w:keepLines/>
      </w:pPr>
      <w:r>
        <w:t>Qué se observa: el adaptador VMnet8 con 192.168.80.1/24 (red privada donde vive Proxmox) y el Wi-Fi con 172.20.10.2/28 y puerta de enlace 172.20.10.1 (el hotspot del celular). Son redes distintas: la infraestructura no depende de cuál sea la externa.</w:t>
      </w:r>
    </w:p>
    <w:p w14:paraId="71DF1F11" w14:textId="77777777" w:rsidR="003B1EAD" w:rsidRDefault="00AD310E">
      <w:r>
        <w:br w:type="page"/>
      </w:r>
    </w:p>
    <w:p w14:paraId="17B7C7BD" w14:textId="77777777" w:rsidR="003B1EAD" w:rsidRDefault="00AD310E">
      <w:pPr>
        <w:keepNext/>
        <w:spacing w:before="60" w:after="60"/>
        <w:jc w:val="center"/>
      </w:pPr>
      <w:r>
        <w:rPr>
          <w:noProof/>
        </w:rPr>
        <w:lastRenderedPageBreak/>
        <w:drawing>
          <wp:inline distT="0" distB="0" distL="0" distR="0" wp14:anchorId="3BA1305E" wp14:editId="31C96250">
            <wp:extent cx="9525000" cy="2105025"/>
            <wp:effectExtent l="0" t="0" r="0" b="0"/>
            <wp:docPr id="1254159469" name="Imagen 1254159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9525000" cy="2105025"/>
                    </a:xfrm>
                    <a:prstGeom prst="rect">
                      <a:avLst/>
                    </a:prstGeom>
                  </pic:spPr>
                </pic:pic>
              </a:graphicData>
            </a:graphic>
          </wp:inline>
        </w:drawing>
      </w:r>
    </w:p>
    <w:p w14:paraId="00765B2E" w14:textId="0031EC6B" w:rsidR="003B1EAD" w:rsidRDefault="00AD310E">
      <w:pPr>
        <w:pStyle w:val="Descripcin"/>
        <w:keepLines/>
      </w:pPr>
      <w:bookmarkStart w:id="30" w:name="_Toc241190732"/>
      <w:r>
        <w:t xml:space="preserve">Figura </w:t>
      </w:r>
      <w:r>
        <w:fldChar w:fldCharType="begin"/>
      </w:r>
      <w:r>
        <w:instrText>SEQ Figura</w:instrText>
      </w:r>
      <w:r>
        <w:fldChar w:fldCharType="separate"/>
      </w:r>
      <w:r>
        <w:rPr>
          <w:noProof/>
        </w:rPr>
        <w:t>10</w:t>
      </w:r>
      <w:r>
        <w:fldChar w:fldCharType="end"/>
      </w:r>
      <w:r>
        <w:t>. Interfaces de red del nodo Proxmox</w:t>
      </w:r>
      <w:bookmarkEnd w:id="30"/>
    </w:p>
    <w:p w14:paraId="5794AC0E" w14:textId="77777777" w:rsidR="003B1EAD" w:rsidRDefault="00AD310E">
      <w:pPr>
        <w:pStyle w:val="Leyenda"/>
        <w:keepLines/>
      </w:pPr>
      <w:r>
        <w:t>Qué se observa: el puente vmbr0 con 192.168.80.10/24 (hacia VMnet8, sobre la tarjeta nic0) y el puente vmbr1 con 10.10.10.1/24 (red interna sin puerto físico), ambos activos y con inicio automático.</w:t>
      </w:r>
    </w:p>
    <w:p w14:paraId="7D9985B3" w14:textId="77777777" w:rsidR="003B1EAD" w:rsidRDefault="00AD310E">
      <w:r>
        <w:br w:type="page"/>
      </w:r>
    </w:p>
    <w:p w14:paraId="05AB2FEC" w14:textId="77777777" w:rsidR="003B1EAD" w:rsidRDefault="00AD310E">
      <w:pPr>
        <w:keepNext/>
        <w:spacing w:before="60" w:after="60"/>
        <w:jc w:val="center"/>
      </w:pPr>
      <w:r>
        <w:rPr>
          <w:noProof/>
        </w:rPr>
        <w:lastRenderedPageBreak/>
        <w:drawing>
          <wp:inline distT="0" distB="0" distL="0" distR="0" wp14:anchorId="15CD5A93" wp14:editId="02188622">
            <wp:extent cx="6496050" cy="5048250"/>
            <wp:effectExtent l="0" t="0" r="0" b="0"/>
            <wp:docPr id="1270090542" name="Imagen 127009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96050" cy="5048250"/>
                    </a:xfrm>
                    <a:prstGeom prst="rect">
                      <a:avLst/>
                    </a:prstGeom>
                  </pic:spPr>
                </pic:pic>
              </a:graphicData>
            </a:graphic>
          </wp:inline>
        </w:drawing>
      </w:r>
    </w:p>
    <w:p w14:paraId="135A2902" w14:textId="76E227BF" w:rsidR="003B1EAD" w:rsidRDefault="00AD310E">
      <w:pPr>
        <w:pStyle w:val="Descripcin"/>
        <w:keepLines/>
      </w:pPr>
      <w:bookmarkStart w:id="31" w:name="_Toc241190733"/>
      <w:r>
        <w:t xml:space="preserve">Figura </w:t>
      </w:r>
      <w:r>
        <w:fldChar w:fldCharType="begin"/>
      </w:r>
      <w:r>
        <w:instrText>SEQ Figura</w:instrText>
      </w:r>
      <w:r>
        <w:fldChar w:fldCharType="separate"/>
      </w:r>
      <w:r>
        <w:rPr>
          <w:noProof/>
        </w:rPr>
        <w:t>11</w:t>
      </w:r>
      <w:r>
        <w:fldChar w:fldCharType="end"/>
      </w:r>
      <w:r>
        <w:t>. Script de reenvío y NAT del host Proxmox</w:t>
      </w:r>
      <w:bookmarkEnd w:id="31"/>
    </w:p>
    <w:p w14:paraId="04E3F504" w14:textId="77777777" w:rsidR="003B1EAD" w:rsidRDefault="00AD310E">
      <w:pPr>
        <w:pStyle w:val="Leyenda"/>
        <w:keepLines/>
      </w:pPr>
      <w:r>
        <w:t>Qué se observa: el contenido de /etc/network/if-up.d/crm-nat. Activa el reenvío de paquetes, hace MASQUERADE solo para 10.10.10.2 y 10.10.10.3 y publica los puertos 80/443 hacia la VIP 10.10.10.5 y 2211/2212 hacia el SSH de cada borde. Es idempotente y se ejecuta en cada arranque.</w:t>
      </w:r>
    </w:p>
    <w:p w14:paraId="383B5247" w14:textId="77777777" w:rsidR="003B1EAD" w:rsidRDefault="00AD310E">
      <w:r>
        <w:br w:type="page"/>
      </w:r>
    </w:p>
    <w:p w14:paraId="56D02DA1" w14:textId="77777777" w:rsidR="003B1EAD" w:rsidRDefault="00AD310E">
      <w:pPr>
        <w:keepNext/>
        <w:spacing w:before="60" w:after="60"/>
        <w:jc w:val="center"/>
      </w:pPr>
      <w:r>
        <w:rPr>
          <w:noProof/>
        </w:rPr>
        <w:lastRenderedPageBreak/>
        <w:drawing>
          <wp:inline distT="0" distB="0" distL="0" distR="0" wp14:anchorId="01DE79D5" wp14:editId="4EF48BB0">
            <wp:extent cx="6810375" cy="5048250"/>
            <wp:effectExtent l="0" t="0" r="0" b="0"/>
            <wp:docPr id="1622754632" name="Imagen 162275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810375" cy="5048250"/>
                    </a:xfrm>
                    <a:prstGeom prst="rect">
                      <a:avLst/>
                    </a:prstGeom>
                  </pic:spPr>
                </pic:pic>
              </a:graphicData>
            </a:graphic>
          </wp:inline>
        </w:drawing>
      </w:r>
    </w:p>
    <w:p w14:paraId="0B737067" w14:textId="1C005258" w:rsidR="003B1EAD" w:rsidRDefault="00AD310E">
      <w:pPr>
        <w:pStyle w:val="Descripcin"/>
        <w:keepLines/>
      </w:pPr>
      <w:bookmarkStart w:id="32" w:name="_Toc241190734"/>
      <w:r>
        <w:t xml:space="preserve">Figura </w:t>
      </w:r>
      <w:r>
        <w:fldChar w:fldCharType="begin"/>
      </w:r>
      <w:r>
        <w:instrText>SEQ Figura</w:instrText>
      </w:r>
      <w:r>
        <w:fldChar w:fldCharType="separate"/>
      </w:r>
      <w:r>
        <w:rPr>
          <w:noProof/>
        </w:rPr>
        <w:t>12</w:t>
      </w:r>
      <w:r>
        <w:fldChar w:fldCharType="end"/>
      </w:r>
      <w:r>
        <w:t>. Reglas NAT activas tras la corrección</w:t>
      </w:r>
      <w:bookmarkEnd w:id="32"/>
    </w:p>
    <w:p w14:paraId="66ABDD02" w14:textId="77777777" w:rsidR="003B1EAD" w:rsidRDefault="00AD310E">
      <w:pPr>
        <w:pStyle w:val="Leyenda"/>
        <w:keepLines/>
      </w:pPr>
      <w:r>
        <w:t>Qué se observa: solo dos reglas POSTROUTING (MASQUERADE de los bordes .2 y .3). La regla amplia de 10.10.10.0/24 ya no existe: el núcleo no tiene salida a Internet.</w:t>
      </w:r>
    </w:p>
    <w:p w14:paraId="6A4A7B67" w14:textId="77777777" w:rsidR="003B1EAD" w:rsidRDefault="00AD310E">
      <w:r>
        <w:br w:type="page"/>
      </w:r>
    </w:p>
    <w:p w14:paraId="466D0AEA" w14:textId="77777777" w:rsidR="003B1EAD" w:rsidRDefault="00AD310E">
      <w:pPr>
        <w:keepNext/>
        <w:spacing w:before="60" w:after="60"/>
        <w:jc w:val="center"/>
      </w:pPr>
      <w:r>
        <w:rPr>
          <w:noProof/>
        </w:rPr>
        <w:lastRenderedPageBreak/>
        <w:drawing>
          <wp:inline distT="0" distB="0" distL="0" distR="0" wp14:anchorId="169FCF54" wp14:editId="0BE18709">
            <wp:extent cx="8591550" cy="5048250"/>
            <wp:effectExtent l="0" t="0" r="0" b="0"/>
            <wp:docPr id="1199534123" name="Imagen 119953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8591550" cy="5048250"/>
                    </a:xfrm>
                    <a:prstGeom prst="rect">
                      <a:avLst/>
                    </a:prstGeom>
                  </pic:spPr>
                </pic:pic>
              </a:graphicData>
            </a:graphic>
          </wp:inline>
        </w:drawing>
      </w:r>
    </w:p>
    <w:p w14:paraId="60488D72" w14:textId="2DE0E96B" w:rsidR="003B1EAD" w:rsidRDefault="00AD310E">
      <w:pPr>
        <w:pStyle w:val="Descripcin"/>
        <w:keepLines/>
      </w:pPr>
      <w:bookmarkStart w:id="33" w:name="_Toc241190735"/>
      <w:r>
        <w:t xml:space="preserve">Figura </w:t>
      </w:r>
      <w:r>
        <w:fldChar w:fldCharType="begin"/>
      </w:r>
      <w:r>
        <w:instrText>SEQ Figura</w:instrText>
      </w:r>
      <w:r>
        <w:fldChar w:fldCharType="separate"/>
      </w:r>
      <w:r>
        <w:rPr>
          <w:noProof/>
        </w:rPr>
        <w:t>13</w:t>
      </w:r>
      <w:r>
        <w:fldChar w:fldCharType="end"/>
      </w:r>
      <w:r>
        <w:t>. Prueba de aislamiento del núcleo</w:t>
      </w:r>
      <w:bookmarkEnd w:id="33"/>
    </w:p>
    <w:p w14:paraId="5A673178" w14:textId="77777777" w:rsidR="003B1EAD" w:rsidRDefault="00AD310E">
      <w:pPr>
        <w:pStyle w:val="Leyenda"/>
        <w:keepLines/>
      </w:pPr>
      <w:r>
        <w:t>Qué se observa: un ping desde el PC hacia crm-core (10.10.10.10) termina con 100% de paquetes perdidos. El núcleo no es alcanzable directamente; solo se llega a él saltando por el bastión crm-edge.</w:t>
      </w:r>
    </w:p>
    <w:p w14:paraId="43E1A761" w14:textId="77777777" w:rsidR="003B1EAD" w:rsidRDefault="00AD310E">
      <w:r>
        <w:br w:type="page"/>
      </w:r>
    </w:p>
    <w:p w14:paraId="42DF0576" w14:textId="77777777" w:rsidR="003B1EAD" w:rsidRDefault="00AD310E">
      <w:pPr>
        <w:keepNext/>
        <w:spacing w:before="60" w:after="60"/>
        <w:jc w:val="center"/>
      </w:pPr>
      <w:r>
        <w:rPr>
          <w:noProof/>
        </w:rPr>
        <w:lastRenderedPageBreak/>
        <w:drawing>
          <wp:inline distT="0" distB="0" distL="0" distR="0" wp14:anchorId="66061C9D" wp14:editId="1384A3A8">
            <wp:extent cx="9525000" cy="2686050"/>
            <wp:effectExtent l="0" t="0" r="0" b="0"/>
            <wp:docPr id="1466658496" name="Imagen 146665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9525000" cy="2686050"/>
                    </a:xfrm>
                    <a:prstGeom prst="rect">
                      <a:avLst/>
                    </a:prstGeom>
                  </pic:spPr>
                </pic:pic>
              </a:graphicData>
            </a:graphic>
          </wp:inline>
        </w:drawing>
      </w:r>
    </w:p>
    <w:p w14:paraId="00E155D0" w14:textId="193B8010" w:rsidR="003B1EAD" w:rsidRDefault="00AD310E">
      <w:pPr>
        <w:pStyle w:val="Descripcin"/>
        <w:keepLines/>
      </w:pPr>
      <w:bookmarkStart w:id="34" w:name="_Toc241190736"/>
      <w:r>
        <w:t xml:space="preserve">Figura </w:t>
      </w:r>
      <w:r>
        <w:fldChar w:fldCharType="begin"/>
      </w:r>
      <w:r>
        <w:instrText>SEQ Figura</w:instrText>
      </w:r>
      <w:r>
        <w:fldChar w:fldCharType="separate"/>
      </w:r>
      <w:r>
        <w:rPr>
          <w:noProof/>
        </w:rPr>
        <w:t>14</w:t>
      </w:r>
      <w:r>
        <w:fldChar w:fldCharType="end"/>
      </w:r>
      <w:r>
        <w:t>. Hardware de crm-edge</w:t>
      </w:r>
      <w:bookmarkEnd w:id="34"/>
    </w:p>
    <w:p w14:paraId="5FA5CD26" w14:textId="77777777" w:rsidR="003B1EAD" w:rsidRDefault="00AD310E">
      <w:pPr>
        <w:pStyle w:val="Leyenda"/>
        <w:keepLines/>
      </w:pPr>
      <w:r>
        <w:t>Qué se observa: 2 GiB de memoria, 2 procesadores, disco de 8 GB, unidad Cloud-Init y una única interfaz de red (net0) conectada al puente vmbr1.</w:t>
      </w:r>
    </w:p>
    <w:p w14:paraId="76BC1AAC" w14:textId="77777777" w:rsidR="003B1EAD" w:rsidRDefault="00AD310E">
      <w:r>
        <w:br w:type="page"/>
      </w:r>
    </w:p>
    <w:p w14:paraId="2958250F" w14:textId="77777777" w:rsidR="003B1EAD" w:rsidRDefault="00AD310E">
      <w:pPr>
        <w:keepNext/>
        <w:spacing w:before="60" w:after="60"/>
        <w:jc w:val="center"/>
      </w:pPr>
      <w:r>
        <w:rPr>
          <w:noProof/>
        </w:rPr>
        <w:lastRenderedPageBreak/>
        <w:drawing>
          <wp:inline distT="0" distB="0" distL="0" distR="0" wp14:anchorId="628717BB" wp14:editId="73A64782">
            <wp:extent cx="9525000" cy="3714750"/>
            <wp:effectExtent l="0" t="0" r="0" b="0"/>
            <wp:docPr id="1726609537" name="Imagen 172660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9525000" cy="3714750"/>
                    </a:xfrm>
                    <a:prstGeom prst="rect">
                      <a:avLst/>
                    </a:prstGeom>
                  </pic:spPr>
                </pic:pic>
              </a:graphicData>
            </a:graphic>
          </wp:inline>
        </w:drawing>
      </w:r>
    </w:p>
    <w:p w14:paraId="35926B92" w14:textId="2CA55495" w:rsidR="003B1EAD" w:rsidRDefault="00AD310E">
      <w:pPr>
        <w:pStyle w:val="Descripcin"/>
        <w:keepLines/>
      </w:pPr>
      <w:bookmarkStart w:id="35" w:name="_Toc241190737"/>
      <w:r>
        <w:t xml:space="preserve">Figura </w:t>
      </w:r>
      <w:r>
        <w:fldChar w:fldCharType="begin"/>
      </w:r>
      <w:r>
        <w:instrText>SEQ Figura</w:instrText>
      </w:r>
      <w:r>
        <w:fldChar w:fldCharType="separate"/>
      </w:r>
      <w:r>
        <w:rPr>
          <w:noProof/>
        </w:rPr>
        <w:t>15</w:t>
      </w:r>
      <w:r>
        <w:fldChar w:fldCharType="end"/>
      </w:r>
      <w:r>
        <w:t>. Cloud-Init de crm-edge</w:t>
      </w:r>
      <w:bookmarkEnd w:id="35"/>
    </w:p>
    <w:p w14:paraId="4D357F94" w14:textId="77777777" w:rsidR="003B1EAD" w:rsidRDefault="00AD310E">
      <w:pPr>
        <w:pStyle w:val="Leyenda"/>
        <w:keepLines/>
      </w:pPr>
      <w:r>
        <w:t>Qué se observa: usuario cesar sin contraseña (acceso solo por llave SSH), DNS 8.8.8.8 y 1.1.1.1, y la configuración de red net0 con gateway 10.10.10.1 e IP 10.10.10.2/24.</w:t>
      </w:r>
    </w:p>
    <w:p w14:paraId="186C2BCE" w14:textId="77777777" w:rsidR="003B1EAD" w:rsidRDefault="00AD310E">
      <w:r>
        <w:br w:type="page"/>
      </w:r>
    </w:p>
    <w:p w14:paraId="08D94BEA" w14:textId="77777777" w:rsidR="003B1EAD" w:rsidRDefault="00AD310E">
      <w:pPr>
        <w:keepNext/>
        <w:spacing w:before="60" w:after="60"/>
        <w:jc w:val="center"/>
      </w:pPr>
      <w:r>
        <w:rPr>
          <w:noProof/>
        </w:rPr>
        <w:lastRenderedPageBreak/>
        <w:drawing>
          <wp:inline distT="0" distB="0" distL="0" distR="0" wp14:anchorId="4D12399E" wp14:editId="4F3931BF">
            <wp:extent cx="9525000" cy="2724150"/>
            <wp:effectExtent l="0" t="0" r="0" b="0"/>
            <wp:docPr id="366200242" name="Imagen 36620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9525000" cy="2724150"/>
                    </a:xfrm>
                    <a:prstGeom prst="rect">
                      <a:avLst/>
                    </a:prstGeom>
                  </pic:spPr>
                </pic:pic>
              </a:graphicData>
            </a:graphic>
          </wp:inline>
        </w:drawing>
      </w:r>
    </w:p>
    <w:p w14:paraId="13420DD4" w14:textId="2E3ED79C" w:rsidR="003B1EAD" w:rsidRDefault="00AD310E">
      <w:pPr>
        <w:pStyle w:val="Descripcin"/>
        <w:keepLines/>
      </w:pPr>
      <w:bookmarkStart w:id="36" w:name="_Toc241190738"/>
      <w:r>
        <w:t xml:space="preserve">Figura </w:t>
      </w:r>
      <w:r>
        <w:fldChar w:fldCharType="begin"/>
      </w:r>
      <w:r>
        <w:instrText>SEQ Figura</w:instrText>
      </w:r>
      <w:r>
        <w:fldChar w:fldCharType="separate"/>
      </w:r>
      <w:r>
        <w:rPr>
          <w:noProof/>
        </w:rPr>
        <w:t>16</w:t>
      </w:r>
      <w:r>
        <w:fldChar w:fldCharType="end"/>
      </w:r>
      <w:r>
        <w:t>. Hardware de crm-core</w:t>
      </w:r>
      <w:bookmarkEnd w:id="36"/>
    </w:p>
    <w:p w14:paraId="68192BDF" w14:textId="77777777" w:rsidR="003B1EAD" w:rsidRDefault="00AD310E">
      <w:pPr>
        <w:pStyle w:val="Leyenda"/>
        <w:keepLines/>
      </w:pPr>
      <w:r>
        <w:t>Qué se observa: 6 GiB de memoria, 4 procesadores, disco de 25 GB y una única interfaz de red en vmbr1. El núcleo no tiene ninguna interfaz hacia la red externa.</w:t>
      </w:r>
    </w:p>
    <w:p w14:paraId="28B4EA25" w14:textId="77777777" w:rsidR="003B1EAD" w:rsidRDefault="00AD310E">
      <w:r>
        <w:br w:type="page"/>
      </w:r>
    </w:p>
    <w:p w14:paraId="3F876901" w14:textId="77777777" w:rsidR="003B1EAD" w:rsidRDefault="00AD310E">
      <w:pPr>
        <w:keepNext/>
        <w:spacing w:before="60" w:after="60"/>
        <w:jc w:val="center"/>
      </w:pPr>
      <w:r>
        <w:rPr>
          <w:noProof/>
        </w:rPr>
        <w:lastRenderedPageBreak/>
        <w:drawing>
          <wp:inline distT="0" distB="0" distL="0" distR="0" wp14:anchorId="603653F0" wp14:editId="1F3EF914">
            <wp:extent cx="9525000" cy="3657600"/>
            <wp:effectExtent l="0" t="0" r="0" b="0"/>
            <wp:docPr id="30504436" name="Imagen 3050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9525000" cy="3657600"/>
                    </a:xfrm>
                    <a:prstGeom prst="rect">
                      <a:avLst/>
                    </a:prstGeom>
                  </pic:spPr>
                </pic:pic>
              </a:graphicData>
            </a:graphic>
          </wp:inline>
        </w:drawing>
      </w:r>
    </w:p>
    <w:p w14:paraId="48D423DA" w14:textId="33CF2DD4" w:rsidR="003B1EAD" w:rsidRDefault="00AD310E">
      <w:pPr>
        <w:pStyle w:val="Descripcin"/>
        <w:keepLines/>
      </w:pPr>
      <w:bookmarkStart w:id="37" w:name="_Toc241190739"/>
      <w:r>
        <w:t xml:space="preserve">Figura </w:t>
      </w:r>
      <w:r>
        <w:fldChar w:fldCharType="begin"/>
      </w:r>
      <w:r>
        <w:instrText>SEQ Figura</w:instrText>
      </w:r>
      <w:r>
        <w:fldChar w:fldCharType="separate"/>
      </w:r>
      <w:r>
        <w:rPr>
          <w:noProof/>
        </w:rPr>
        <w:t>17</w:t>
      </w:r>
      <w:r>
        <w:fldChar w:fldCharType="end"/>
      </w:r>
      <w:r>
        <w:t>. Cloud-Init de crm-core</w:t>
      </w:r>
      <w:bookmarkEnd w:id="37"/>
    </w:p>
    <w:p w14:paraId="0D704FE5" w14:textId="77777777" w:rsidR="003B1EAD" w:rsidRDefault="00AD310E">
      <w:pPr>
        <w:pStyle w:val="Leyenda"/>
        <w:keepLines/>
      </w:pPr>
      <w:r>
        <w:t>Qué se observa: la configuración de red net0 con gateway 10.10.10.1 e IP 10.10.10.10/24, y el acceso solo por llave SSH del usuario cesar.</w:t>
      </w:r>
    </w:p>
    <w:p w14:paraId="28B5B4AC" w14:textId="77777777" w:rsidR="003B1EAD" w:rsidRDefault="003B1EAD">
      <w:pPr>
        <w:sectPr w:rsidR="003B1EAD">
          <w:headerReference w:type="default" r:id="rId54"/>
          <w:footerReference w:type="default" r:id="rId55"/>
          <w:pgSz w:w="16838" w:h="11906" w:orient="landscape"/>
          <w:pgMar w:top="800" w:right="700" w:bottom="700" w:left="700" w:header="300" w:footer="300" w:gutter="0"/>
          <w:cols w:space="720"/>
          <w:docGrid w:linePitch="360"/>
        </w:sectPr>
      </w:pPr>
    </w:p>
    <w:p w14:paraId="5DE0F1F7" w14:textId="77777777" w:rsidR="003B1EAD" w:rsidRDefault="00AD310E">
      <w:pPr>
        <w:pStyle w:val="Ttulo2"/>
        <w:keepNext/>
        <w:spacing w:before="300" w:after="150"/>
      </w:pPr>
      <w:bookmarkStart w:id="38" w:name="_Toc241190704"/>
      <w:r>
        <w:lastRenderedPageBreak/>
        <w:t>6.2 Infraestructura como Código (Terraform)</w:t>
      </w:r>
      <w:bookmarkEnd w:id="38"/>
    </w:p>
    <w:p w14:paraId="19AF7583" w14:textId="77777777" w:rsidR="003B1EAD" w:rsidRDefault="00AD310E">
      <w:pPr>
        <w:spacing w:after="160" w:line="276" w:lineRule="auto"/>
      </w:pPr>
      <w:r>
        <w:t>El módulo infra/proxmox-terraform/ automatiza, contra la API de Proxmox (proveedor bpg/proxmox), la creación de la red interna vmbr1 y las 4 máquinas virtuales del entorno de simulación, clonadas desde una plantilla cloud-init.</w:t>
      </w:r>
    </w:p>
    <w:p w14:paraId="7B3BE1D3" w14:textId="77777777" w:rsidR="003B1EAD" w:rsidRDefault="00AD310E">
      <w:pPr>
        <w:pStyle w:val="Prrafodelista"/>
        <w:numPr>
          <w:ilvl w:val="0"/>
          <w:numId w:val="1"/>
        </w:numPr>
        <w:spacing w:after="90"/>
      </w:pPr>
      <w:r>
        <w:t>crm-edge / crm-edge-b: 2 vCPU / 2GB, una sola interfaz en la red interna vmbr1, 8GB de disco.</w:t>
      </w:r>
    </w:p>
    <w:p w14:paraId="4353678B" w14:textId="77777777" w:rsidR="003B1EAD" w:rsidRDefault="00AD310E">
      <w:pPr>
        <w:pStyle w:val="Prrafodelista"/>
        <w:numPr>
          <w:ilvl w:val="0"/>
          <w:numId w:val="1"/>
        </w:numPr>
        <w:spacing w:after="90"/>
      </w:pPr>
      <w:r>
        <w:t>crm-core / crm-core-b: 4 vCPU / 6GB, interfaz solo en la red interna, 25GB de disco.</w:t>
      </w:r>
    </w:p>
    <w:p w14:paraId="71B81E21" w14:textId="77777777" w:rsidR="003B1EAD" w:rsidRDefault="00AD310E">
      <w:pPr>
        <w:pStyle w:val="Prrafodelista"/>
        <w:numPr>
          <w:ilvl w:val="0"/>
          <w:numId w:val="1"/>
        </w:numPr>
        <w:spacing w:after="90"/>
      </w:pPr>
      <w:r>
        <w:t>Aplicado con éxito contra el Proxmox real: 5 recursos creados en el primer despliegue y 2 modificados en caliente en la migración de red, 0 errores y 0 destruidos.</w:t>
      </w:r>
    </w:p>
    <w:p w14:paraId="3F68C1A3" w14:textId="77777777" w:rsidR="003B1EAD" w:rsidRDefault="00AD310E">
      <w:pPr>
        <w:pStyle w:val="Ttulo3"/>
        <w:keepNext/>
        <w:spacing w:before="220" w:after="120"/>
      </w:pPr>
      <w:r>
        <w:t>Definición vigente de crm-edge</w:t>
      </w:r>
    </w:p>
    <w:p w14:paraId="30D9688D" w14:textId="77777777" w:rsidR="003B1EAD" w:rsidRDefault="00AD310E">
      <w:pPr>
        <w:pBdr>
          <w:top w:val="single" w:sz="2" w:space="0" w:color="333333"/>
          <w:left w:val="single" w:sz="2" w:space="0" w:color="333333"/>
          <w:bottom w:val="single" w:sz="2" w:space="0" w:color="333333"/>
          <w:right w:val="single" w:sz="2" w:space="0" w:color="333333"/>
        </w:pBdr>
        <w:shd w:val="clear" w:color="auto" w:fill="1E1E1E"/>
        <w:spacing w:before="100" w:after="200"/>
      </w:pPr>
      <w:r>
        <w:rPr>
          <w:rFonts w:ascii="Consolas" w:eastAsia="Consolas" w:hAnsi="Consolas" w:cs="Consolas"/>
          <w:color w:val="D4D4D4"/>
          <w:sz w:val="16"/>
          <w:szCs w:val="16"/>
        </w:rPr>
        <w:t>resource "proxmox_virtual_environment_vm" "crm_edge" {</w:t>
      </w:r>
      <w:r>
        <w:rPr>
          <w:rFonts w:ascii="Consolas" w:eastAsia="Consolas" w:hAnsi="Consolas" w:cs="Consolas"/>
          <w:color w:val="D4D4D4"/>
          <w:sz w:val="16"/>
          <w:szCs w:val="16"/>
        </w:rPr>
        <w:br/>
        <w:t xml:space="preserve">  name      = "crm-edge"</w:t>
      </w:r>
      <w:r>
        <w:rPr>
          <w:rFonts w:ascii="Consolas" w:eastAsia="Consolas" w:hAnsi="Consolas" w:cs="Consolas"/>
          <w:color w:val="D4D4D4"/>
          <w:sz w:val="16"/>
          <w:szCs w:val="16"/>
        </w:rPr>
        <w:br/>
        <w:t xml:space="preserve">  node_name = var.proxmox_node</w:t>
      </w:r>
      <w:r>
        <w:rPr>
          <w:rFonts w:ascii="Consolas" w:eastAsia="Consolas" w:hAnsi="Consolas" w:cs="Consolas"/>
          <w:color w:val="D4D4D4"/>
          <w:sz w:val="16"/>
          <w:szCs w:val="16"/>
        </w:rPr>
        <w:br/>
        <w:t xml:space="preserve">  clone { vm_id = var.template_vm_id, full = true }</w:t>
      </w:r>
      <w:r>
        <w:rPr>
          <w:rFonts w:ascii="Consolas" w:eastAsia="Consolas" w:hAnsi="Consolas" w:cs="Consolas"/>
          <w:color w:val="D4D4D4"/>
          <w:sz w:val="16"/>
          <w:szCs w:val="16"/>
        </w:rPr>
        <w:br/>
        <w:t xml:space="preserve">  cpu    { cores = 2 }</w:t>
      </w:r>
      <w:r>
        <w:rPr>
          <w:rFonts w:ascii="Consolas" w:eastAsia="Consolas" w:hAnsi="Consolas" w:cs="Consolas"/>
          <w:color w:val="D4D4D4"/>
          <w:sz w:val="16"/>
          <w:szCs w:val="16"/>
        </w:rPr>
        <w:br/>
        <w:t xml:space="preserve">  memory { dedicated = 2048 }</w:t>
      </w:r>
      <w:r>
        <w:rPr>
          <w:rFonts w:ascii="Consolas" w:eastAsia="Consolas" w:hAnsi="Consolas" w:cs="Consolas"/>
          <w:color w:val="D4D4D4"/>
          <w:sz w:val="16"/>
          <w:szCs w:val="16"/>
        </w:rPr>
        <w:br/>
        <w:t xml:space="preserve">  disk { datastore_id = "local-lvm", interface = "scsi0", size = 8 }</w:t>
      </w:r>
      <w:r>
        <w:rPr>
          <w:rFonts w:ascii="Consolas" w:eastAsia="Consolas" w:hAnsi="Consolas" w:cs="Consolas"/>
          <w:color w:val="D4D4D4"/>
          <w:sz w:val="16"/>
          <w:szCs w:val="16"/>
        </w:rPr>
        <w:br/>
        <w:t xml:space="preserve">  network_device { bridge = "vmbr1" }  # solo red interna</w:t>
      </w:r>
      <w:r>
        <w:rPr>
          <w:rFonts w:ascii="Consolas" w:eastAsia="Consolas" w:hAnsi="Consolas" w:cs="Consolas"/>
          <w:color w:val="D4D4D4"/>
          <w:sz w:val="16"/>
          <w:szCs w:val="16"/>
        </w:rPr>
        <w:br/>
        <w:t xml:space="preserve">  initialization {</w:t>
      </w:r>
      <w:r>
        <w:rPr>
          <w:rFonts w:ascii="Consolas" w:eastAsia="Consolas" w:hAnsi="Consolas" w:cs="Consolas"/>
          <w:color w:val="D4D4D4"/>
          <w:sz w:val="16"/>
          <w:szCs w:val="16"/>
        </w:rPr>
        <w:br/>
        <w:t xml:space="preserve">    dns { servers = ["8.8.8.8", "1.1.1.1"] }</w:t>
      </w:r>
      <w:r>
        <w:rPr>
          <w:rFonts w:ascii="Consolas" w:eastAsia="Consolas" w:hAnsi="Consolas" w:cs="Consolas"/>
          <w:color w:val="D4D4D4"/>
          <w:sz w:val="16"/>
          <w:szCs w:val="16"/>
        </w:rPr>
        <w:br/>
        <w:t xml:space="preserve">    ip_config { ipv4 { address = "10.10.10.2/24", gateway = "10.10.10.1" } }</w:t>
      </w:r>
      <w:r>
        <w:rPr>
          <w:rFonts w:ascii="Consolas" w:eastAsia="Consolas" w:hAnsi="Consolas" w:cs="Consolas"/>
          <w:color w:val="D4D4D4"/>
          <w:sz w:val="16"/>
          <w:szCs w:val="16"/>
        </w:rPr>
        <w:br/>
        <w:t xml:space="preserve">    user_account { username = "cesar", keys = [var.ssh_public_key] }</w:t>
      </w:r>
      <w:r>
        <w:rPr>
          <w:rFonts w:ascii="Consolas" w:eastAsia="Consolas" w:hAnsi="Consolas" w:cs="Consolas"/>
          <w:color w:val="D4D4D4"/>
          <w:sz w:val="16"/>
          <w:szCs w:val="16"/>
        </w:rPr>
        <w:br/>
        <w:t xml:space="preserve">  }</w:t>
      </w:r>
      <w:r>
        <w:rPr>
          <w:rFonts w:ascii="Consolas" w:eastAsia="Consolas" w:hAnsi="Consolas" w:cs="Consolas"/>
          <w:color w:val="D4D4D4"/>
          <w:sz w:val="16"/>
          <w:szCs w:val="16"/>
        </w:rPr>
        <w:br/>
        <w:t>}</w:t>
      </w:r>
    </w:p>
    <w:p w14:paraId="1F8CB700" w14:textId="77777777" w:rsidR="003B1EAD" w:rsidRDefault="00AD310E">
      <w:pPr>
        <w:pStyle w:val="Ttulo3"/>
        <w:keepNext/>
        <w:spacing w:before="220" w:after="120"/>
      </w:pPr>
      <w:r>
        <w:t>Salida real de terraform apply: despliegue inicial (23 de septiembre)</w:t>
      </w:r>
    </w:p>
    <w:p w14:paraId="7455434E" w14:textId="77777777" w:rsidR="003B1EAD" w:rsidRDefault="00AD310E">
      <w:pPr>
        <w:pBdr>
          <w:top w:val="single" w:sz="2" w:space="0" w:color="333333"/>
          <w:left w:val="single" w:sz="2" w:space="0" w:color="333333"/>
          <w:bottom w:val="single" w:sz="2" w:space="0" w:color="333333"/>
          <w:right w:val="single" w:sz="2" w:space="0" w:color="333333"/>
        </w:pBdr>
        <w:shd w:val="clear" w:color="auto" w:fill="1E1E1E"/>
        <w:spacing w:before="100" w:after="200"/>
      </w:pPr>
      <w:r>
        <w:rPr>
          <w:rFonts w:ascii="Consolas" w:eastAsia="Consolas" w:hAnsi="Consolas" w:cs="Consolas"/>
          <w:color w:val="D4D4D4"/>
          <w:sz w:val="16"/>
          <w:szCs w:val="16"/>
        </w:rPr>
        <w:t>Plan: 5 to add, 0 to change, 0 to destroy.</w:t>
      </w:r>
      <w:r>
        <w:rPr>
          <w:rFonts w:ascii="Consolas" w:eastAsia="Consolas" w:hAnsi="Consolas" w:cs="Consolas"/>
          <w:color w:val="D4D4D4"/>
          <w:sz w:val="16"/>
          <w:szCs w:val="16"/>
        </w:rPr>
        <w:br/>
        <w:t>...</w:t>
      </w:r>
      <w:r>
        <w:rPr>
          <w:rFonts w:ascii="Consolas" w:eastAsia="Consolas" w:hAnsi="Consolas" w:cs="Consolas"/>
          <w:color w:val="D4D4D4"/>
          <w:sz w:val="16"/>
          <w:szCs w:val="16"/>
        </w:rPr>
        <w:br/>
        <w:t>proxmox_virtual_environment_vm.crm_edge: Creation complete after 6m40s [id=103]</w:t>
      </w:r>
      <w:r>
        <w:rPr>
          <w:rFonts w:ascii="Consolas" w:eastAsia="Consolas" w:hAnsi="Consolas" w:cs="Consolas"/>
          <w:color w:val="D4D4D4"/>
          <w:sz w:val="16"/>
          <w:szCs w:val="16"/>
        </w:rPr>
        <w:br/>
        <w:t>Apply complete! Resources: 5 added, 0 changed, 0 destroyed.</w:t>
      </w:r>
    </w:p>
    <w:p w14:paraId="0603EC0B" w14:textId="77777777" w:rsidR="003B1EAD" w:rsidRDefault="00AD310E">
      <w:pPr>
        <w:pStyle w:val="Ttulo3"/>
        <w:keepNext/>
        <w:spacing w:before="220" w:after="120"/>
      </w:pPr>
      <w:r>
        <w:t>Salida real de terraform apply: migración a la red interna (24-25 de septiembre)</w:t>
      </w:r>
    </w:p>
    <w:p w14:paraId="5F831A44" w14:textId="77777777" w:rsidR="003B1EAD" w:rsidRDefault="00AD310E">
      <w:pPr>
        <w:pBdr>
          <w:top w:val="single" w:sz="2" w:space="0" w:color="333333"/>
          <w:left w:val="single" w:sz="2" w:space="0" w:color="333333"/>
          <w:bottom w:val="single" w:sz="2" w:space="0" w:color="333333"/>
          <w:right w:val="single" w:sz="2" w:space="0" w:color="333333"/>
        </w:pBdr>
        <w:shd w:val="clear" w:color="auto" w:fill="1E1E1E"/>
        <w:spacing w:before="100" w:after="200"/>
      </w:pPr>
      <w:r>
        <w:rPr>
          <w:rFonts w:ascii="Consolas" w:eastAsia="Consolas" w:hAnsi="Consolas" w:cs="Consolas"/>
          <w:color w:val="D4D4D4"/>
          <w:sz w:val="16"/>
          <w:szCs w:val="16"/>
        </w:rPr>
        <w:t>proxmox_virtual_environment_vm.crm_edge_b: Modifying... [id=102]</w:t>
      </w:r>
      <w:r>
        <w:rPr>
          <w:rFonts w:ascii="Consolas" w:eastAsia="Consolas" w:hAnsi="Consolas" w:cs="Consolas"/>
          <w:color w:val="D4D4D4"/>
          <w:sz w:val="16"/>
          <w:szCs w:val="16"/>
        </w:rPr>
        <w:br/>
        <w:t>proxmox_virtual_environment_vm.crm_edge: Modifying... [id=103]</w:t>
      </w:r>
      <w:r>
        <w:rPr>
          <w:rFonts w:ascii="Consolas" w:eastAsia="Consolas" w:hAnsi="Consolas" w:cs="Consolas"/>
          <w:color w:val="D4D4D4"/>
          <w:sz w:val="16"/>
          <w:szCs w:val="16"/>
        </w:rPr>
        <w:br/>
        <w:t>proxmox_virtual_environment_vm.crm_edge_b: Modifications complete after 8s [id=102]</w:t>
      </w:r>
      <w:r>
        <w:rPr>
          <w:rFonts w:ascii="Consolas" w:eastAsia="Consolas" w:hAnsi="Consolas" w:cs="Consolas"/>
          <w:color w:val="D4D4D4"/>
          <w:sz w:val="16"/>
          <w:szCs w:val="16"/>
        </w:rPr>
        <w:br/>
        <w:t>proxmox_virtual_environment_vm.crm_edge: Modifications complete after 8s [id=103]</w:t>
      </w:r>
      <w:r>
        <w:rPr>
          <w:rFonts w:ascii="Consolas" w:eastAsia="Consolas" w:hAnsi="Consolas" w:cs="Consolas"/>
          <w:color w:val="D4D4D4"/>
          <w:sz w:val="16"/>
          <w:szCs w:val="16"/>
        </w:rPr>
        <w:br/>
        <w:t>Apply complete! Resources: 0 added, 2 changed, 0 destroyed.</w:t>
      </w:r>
      <w:r>
        <w:rPr>
          <w:rFonts w:ascii="Consolas" w:eastAsia="Consolas" w:hAnsi="Consolas" w:cs="Consolas"/>
          <w:color w:val="D4D4D4"/>
          <w:sz w:val="16"/>
          <w:szCs w:val="16"/>
        </w:rPr>
        <w:br/>
        <w:t>crm_edge_nodos = "crm-edge: 10.10.10.2 · crm-edge-b: 10.10.10.3 (solo red interna vmbr1)"</w:t>
      </w:r>
      <w:r>
        <w:rPr>
          <w:rFonts w:ascii="Consolas" w:eastAsia="Consolas" w:hAnsi="Consolas" w:cs="Consolas"/>
          <w:color w:val="D4D4D4"/>
          <w:sz w:val="16"/>
          <w:szCs w:val="16"/>
        </w:rPr>
        <w:br/>
        <w:t>crm_edge_vip  = "VIP interna (Keepalived): 10.10.10.5. ..."</w:t>
      </w:r>
    </w:p>
    <w:p w14:paraId="43938C5A" w14:textId="77777777" w:rsidR="003B1EAD" w:rsidRDefault="00AD310E">
      <w:pPr>
        <w:spacing w:after="160" w:line="276" w:lineRule="auto"/>
      </w:pPr>
      <w:r>
        <w:t>Un plan posterior (figura 19) sigue reportando 2 cambios sin adiciones ni destrucciones: el proveedor bpg/proxmox mantiene una diferencia residual en el bloque ip_config ya eliminado. La configuración efectiva en Proxmox, verificada en la pestaña Cloud-Init de cada VM (figuras 15 y 17), coincide con el código: una única interfaz en vmbr1 con su IP y gateway internos. El resultado del despliegue (las 4 VMs en ejecución) se ve en la figura 18.</w:t>
      </w:r>
    </w:p>
    <w:p w14:paraId="0E7C36E2" w14:textId="77777777" w:rsidR="003B1EAD" w:rsidRDefault="003B1EAD">
      <w:pPr>
        <w:sectPr w:rsidR="003B1EAD">
          <w:headerReference w:type="default" r:id="rId56"/>
          <w:footerReference w:type="default" r:id="rId57"/>
          <w:pgSz w:w="11906" w:h="16838"/>
          <w:pgMar w:top="1000" w:right="1100" w:bottom="1000" w:left="1100" w:header="708" w:footer="708" w:gutter="0"/>
          <w:cols w:space="720"/>
          <w:docGrid w:linePitch="360"/>
        </w:sectPr>
      </w:pPr>
    </w:p>
    <w:p w14:paraId="4E523BF1" w14:textId="77777777" w:rsidR="003B1EAD" w:rsidRDefault="00AD310E">
      <w:pPr>
        <w:keepNext/>
        <w:spacing w:before="60" w:after="60"/>
        <w:jc w:val="center"/>
      </w:pPr>
      <w:r>
        <w:rPr>
          <w:noProof/>
        </w:rPr>
        <w:lastRenderedPageBreak/>
        <w:drawing>
          <wp:inline distT="0" distB="0" distL="0" distR="0" wp14:anchorId="4DE63467" wp14:editId="13753FD8">
            <wp:extent cx="9525000" cy="2838450"/>
            <wp:effectExtent l="0" t="0" r="0" b="0"/>
            <wp:docPr id="607912012" name="Imagen 60791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9525000" cy="2838450"/>
                    </a:xfrm>
                    <a:prstGeom prst="rect">
                      <a:avLst/>
                    </a:prstGeom>
                  </pic:spPr>
                </pic:pic>
              </a:graphicData>
            </a:graphic>
          </wp:inline>
        </w:drawing>
      </w:r>
    </w:p>
    <w:p w14:paraId="43D25D19" w14:textId="175A7477" w:rsidR="003B1EAD" w:rsidRDefault="00AD310E">
      <w:pPr>
        <w:pStyle w:val="Descripcin"/>
        <w:keepLines/>
      </w:pPr>
      <w:bookmarkStart w:id="39" w:name="_Toc241190740"/>
      <w:r>
        <w:t xml:space="preserve">Figura </w:t>
      </w:r>
      <w:r>
        <w:fldChar w:fldCharType="begin"/>
      </w:r>
      <w:r>
        <w:instrText>SEQ Figura</w:instrText>
      </w:r>
      <w:r>
        <w:fldChar w:fldCharType="separate"/>
      </w:r>
      <w:r>
        <w:rPr>
          <w:noProof/>
        </w:rPr>
        <w:t>18</w:t>
      </w:r>
      <w:r>
        <w:fldChar w:fldCharType="end"/>
      </w:r>
      <w:r>
        <w:t>. Las cuatro VMs en ejecución en Proxmox</w:t>
      </w:r>
      <w:bookmarkEnd w:id="39"/>
    </w:p>
    <w:p w14:paraId="784A6C09" w14:textId="77777777" w:rsidR="003B1EAD" w:rsidRDefault="00AD310E">
      <w:pPr>
        <w:pStyle w:val="Leyenda"/>
        <w:keepLines/>
      </w:pPr>
      <w:r>
        <w:t>Qué se observa: el nodo pve con crm-core-b (100), crm-core (101), crm-edge-b (102) y crm-edge (103) en estado activo, más la plantilla 9000 desde la que se clonan; en la tabla se ven uso de CPU, memoria y uptime de cada una.</w:t>
      </w:r>
    </w:p>
    <w:p w14:paraId="5A1F7AF2" w14:textId="77777777" w:rsidR="003B1EAD" w:rsidRDefault="00AD310E">
      <w:r>
        <w:br w:type="page"/>
      </w:r>
    </w:p>
    <w:p w14:paraId="04BC827D" w14:textId="77777777" w:rsidR="003B1EAD" w:rsidRDefault="00AD310E">
      <w:pPr>
        <w:keepNext/>
        <w:spacing w:before="60" w:after="60"/>
        <w:jc w:val="center"/>
      </w:pPr>
      <w:r>
        <w:rPr>
          <w:noProof/>
        </w:rPr>
        <w:lastRenderedPageBreak/>
        <w:drawing>
          <wp:inline distT="0" distB="0" distL="0" distR="0" wp14:anchorId="141EEE94" wp14:editId="01B36495">
            <wp:extent cx="9334500" cy="5048250"/>
            <wp:effectExtent l="0" t="0" r="0" b="0"/>
            <wp:docPr id="1730130557" name="Imagen 173013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9334500" cy="5048250"/>
                    </a:xfrm>
                    <a:prstGeom prst="rect">
                      <a:avLst/>
                    </a:prstGeom>
                  </pic:spPr>
                </pic:pic>
              </a:graphicData>
            </a:graphic>
          </wp:inline>
        </w:drawing>
      </w:r>
    </w:p>
    <w:p w14:paraId="4EE6B074" w14:textId="76123EA1" w:rsidR="003B1EAD" w:rsidRDefault="00AD310E">
      <w:pPr>
        <w:pStyle w:val="Descripcin"/>
        <w:keepLines/>
      </w:pPr>
      <w:bookmarkStart w:id="40" w:name="_Toc241190741"/>
      <w:r>
        <w:t xml:space="preserve">Figura </w:t>
      </w:r>
      <w:r>
        <w:fldChar w:fldCharType="begin"/>
      </w:r>
      <w:r>
        <w:instrText>SEQ Figura</w:instrText>
      </w:r>
      <w:r>
        <w:fldChar w:fldCharType="separate"/>
      </w:r>
      <w:r>
        <w:rPr>
          <w:noProof/>
        </w:rPr>
        <w:t>19</w:t>
      </w:r>
      <w:r>
        <w:fldChar w:fldCharType="end"/>
      </w:r>
      <w:r>
        <w:t>. Plan de Terraform posterior a la migración de red</w:t>
      </w:r>
      <w:bookmarkEnd w:id="40"/>
    </w:p>
    <w:p w14:paraId="030C3114" w14:textId="77777777" w:rsidR="003B1EAD" w:rsidRDefault="00AD310E">
      <w:pPr>
        <w:pStyle w:val="Leyenda"/>
        <w:keepLines/>
      </w:pPr>
      <w:r>
        <w:t>Qué se observa: “Plan: 0 to add, 2 to change, 0 to destroy”. Los dos cambios corresponden al bloque ip_config eliminado que el proveedor sigue reportando; no hay recursos nuevos ni destruidos.</w:t>
      </w:r>
    </w:p>
    <w:p w14:paraId="05C38511" w14:textId="77777777" w:rsidR="003B1EAD" w:rsidRDefault="003B1EAD">
      <w:pPr>
        <w:sectPr w:rsidR="003B1EAD">
          <w:headerReference w:type="default" r:id="rId60"/>
          <w:footerReference w:type="default" r:id="rId61"/>
          <w:pgSz w:w="16838" w:h="11906" w:orient="landscape"/>
          <w:pgMar w:top="800" w:right="700" w:bottom="700" w:left="700" w:header="300" w:footer="300" w:gutter="0"/>
          <w:cols w:space="720"/>
          <w:docGrid w:linePitch="360"/>
        </w:sectPr>
      </w:pPr>
    </w:p>
    <w:p w14:paraId="38D48484" w14:textId="77777777" w:rsidR="003B1EAD" w:rsidRDefault="00AD310E">
      <w:pPr>
        <w:pStyle w:val="Ttulo2"/>
        <w:keepNext/>
        <w:spacing w:before="300" w:after="150"/>
      </w:pPr>
      <w:bookmarkStart w:id="41" w:name="_Toc241190705"/>
      <w:r>
        <w:lastRenderedPageBreak/>
        <w:t>6.3 Configuración (Ansible)</w:t>
      </w:r>
      <w:bookmarkEnd w:id="41"/>
    </w:p>
    <w:p w14:paraId="4BEC9449" w14:textId="77777777" w:rsidR="003B1EAD" w:rsidRDefault="00AD310E">
      <w:pPr>
        <w:spacing w:after="160" w:line="276" w:lineRule="auto"/>
      </w:pPr>
      <w:r>
        <w:t>El módulo infra/ansible/ configura cada VM desde adentro: Nginx y Keepalived en el par de borde; Docker, el stack completo del CRM y la réplica de Postgres en el par de núcleo; Uptime Kuma en crm-edge, que actúa como nodo de control y bastión único de administración. Todo se ejecuta desde crm-edge con un inventario propio, y el rol crm_edge despliega el certificado firmado por la CA privada.</w:t>
      </w:r>
    </w:p>
    <w:p w14:paraId="4E0184FE" w14:textId="77777777" w:rsidR="003B1EAD" w:rsidRDefault="00AD310E">
      <w:pPr>
        <w:pStyle w:val="Prrafodelista"/>
        <w:numPr>
          <w:ilvl w:val="0"/>
          <w:numId w:val="1"/>
        </w:numPr>
        <w:spacing w:after="90"/>
      </w:pPr>
      <w:r>
        <w:t>Los playbooks son idempotentes: una segunda ejecución muestra changed solo donde hubo una diferencia real.</w:t>
      </w:r>
    </w:p>
    <w:p w14:paraId="2B57E143" w14:textId="77777777" w:rsidR="003B1EAD" w:rsidRDefault="00AD310E">
      <w:pPr>
        <w:pStyle w:val="Prrafodelista"/>
        <w:numPr>
          <w:ilvl w:val="0"/>
          <w:numId w:val="1"/>
        </w:numPr>
        <w:spacing w:after="90"/>
      </w:pPr>
      <w:r>
        <w:t>La red interna es la única vía hacia el núcleo: el acceso a crm-core y crm-core-b se hace saltando por crm-edge (bastión).</w:t>
      </w:r>
    </w:p>
    <w:p w14:paraId="65698AC6" w14:textId="77777777" w:rsidR="003B1EAD" w:rsidRDefault="00AD310E">
      <w:pPr>
        <w:pStyle w:val="Ttulo2"/>
        <w:keepNext/>
        <w:spacing w:before="300" w:after="150"/>
      </w:pPr>
      <w:bookmarkStart w:id="42" w:name="_Toc241190706"/>
      <w:r>
        <w:t>6.4 HTTPS con Autoridad Certificadora Privada</w:t>
      </w:r>
      <w:bookmarkEnd w:id="42"/>
    </w:p>
    <w:p w14:paraId="1CFDBA0E" w14:textId="77777777" w:rsidR="003B1EAD" w:rsidRDefault="00AD310E">
      <w:pPr>
        <w:spacing w:after="160" w:line="276" w:lineRule="auto"/>
      </w:pPr>
      <w:r>
        <w:t>Se construyó una CA propia: su llave privada nunca sale del equipo del responsable ni se copia a ninguna VM. El certificado de crm-edge, firmado por esa CA, cubre como SAN la IP virtual y las IPs de ambos bordes, incluida la IP de Proxmox con la que se accede desde el PC (192.168.80.10), y tiene una vigencia de dos años; la CA se instala una sola vez en cada dispositivo.</w:t>
      </w:r>
    </w:p>
    <w:p w14:paraId="4CD762AF" w14:textId="77777777" w:rsidR="003B1EAD" w:rsidRDefault="00AD310E">
      <w:pPr>
        <w:spacing w:after="160" w:line="276" w:lineRule="auto"/>
      </w:pPr>
      <w:r>
        <w:t>Las figuras 20 y 21 son las capturas originales de la validación del certificado (23 de septiembre, red de simulación anterior). La captura de acceso vigente, con el candado sobre https://192.168.80.10, se presenta en la sección 6.6 (figura 29).</w:t>
      </w:r>
    </w:p>
    <w:p w14:paraId="7DF1A4DE" w14:textId="77777777" w:rsidR="003B1EAD" w:rsidRDefault="003B1EAD">
      <w:pPr>
        <w:sectPr w:rsidR="003B1EAD">
          <w:headerReference w:type="default" r:id="rId62"/>
          <w:footerReference w:type="default" r:id="rId63"/>
          <w:pgSz w:w="11906" w:h="16838"/>
          <w:pgMar w:top="1000" w:right="1100" w:bottom="1000" w:left="1100" w:header="708" w:footer="708" w:gutter="0"/>
          <w:cols w:space="720"/>
          <w:docGrid w:linePitch="360"/>
        </w:sectPr>
      </w:pPr>
    </w:p>
    <w:p w14:paraId="3A4EDBEC" w14:textId="77777777" w:rsidR="003B1EAD" w:rsidRDefault="00AD310E">
      <w:pPr>
        <w:keepNext/>
        <w:spacing w:before="60" w:after="60"/>
        <w:jc w:val="center"/>
      </w:pPr>
      <w:r>
        <w:rPr>
          <w:noProof/>
        </w:rPr>
        <w:lastRenderedPageBreak/>
        <w:drawing>
          <wp:inline distT="0" distB="0" distL="0" distR="0" wp14:anchorId="5A26602D" wp14:editId="0D447319">
            <wp:extent cx="6419850" cy="5048250"/>
            <wp:effectExtent l="0" t="0" r="0" b="0"/>
            <wp:docPr id="1544069403" name="Imagen 154406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419850" cy="5048250"/>
                    </a:xfrm>
                    <a:prstGeom prst="rect">
                      <a:avLst/>
                    </a:prstGeom>
                  </pic:spPr>
                </pic:pic>
              </a:graphicData>
            </a:graphic>
          </wp:inline>
        </w:drawing>
      </w:r>
    </w:p>
    <w:p w14:paraId="7E57CF90" w14:textId="555D9F1E" w:rsidR="003B1EAD" w:rsidRDefault="00AD310E">
      <w:pPr>
        <w:pStyle w:val="Descripcin"/>
        <w:keepLines/>
      </w:pPr>
      <w:bookmarkStart w:id="43" w:name="_Toc241190742"/>
      <w:r>
        <w:t xml:space="preserve">Figura </w:t>
      </w:r>
      <w:r>
        <w:fldChar w:fldCharType="begin"/>
      </w:r>
      <w:r>
        <w:instrText>SEQ Figura</w:instrText>
      </w:r>
      <w:r>
        <w:fldChar w:fldCharType="separate"/>
      </w:r>
      <w:r>
        <w:rPr>
          <w:noProof/>
        </w:rPr>
        <w:t>20</w:t>
      </w:r>
      <w:r>
        <w:fldChar w:fldCharType="end"/>
      </w:r>
      <w:r>
        <w:t>. Detalle del certificado servido por el CRM</w:t>
      </w:r>
      <w:bookmarkEnd w:id="43"/>
    </w:p>
    <w:p w14:paraId="09C2B78F" w14:textId="77777777" w:rsidR="003B1EAD" w:rsidRDefault="00AD310E">
      <w:pPr>
        <w:pStyle w:val="Leyenda"/>
        <w:keepLines/>
      </w:pPr>
      <w:r>
        <w:t>Qué se observa: el certificado emitido por “CRM Empresarial - CA Interna” (no un autofirmado), con validez de dos años. Captura del 23 de septiembre, bajo el direccionamiento de la red anterior.</w:t>
      </w:r>
    </w:p>
    <w:p w14:paraId="0E08A053" w14:textId="77777777" w:rsidR="003B1EAD" w:rsidRDefault="00AD310E">
      <w:r>
        <w:br w:type="page"/>
      </w:r>
    </w:p>
    <w:p w14:paraId="7BFB4C8B" w14:textId="77777777" w:rsidR="003B1EAD" w:rsidRDefault="00AD310E">
      <w:pPr>
        <w:keepNext/>
        <w:spacing w:before="60" w:after="60"/>
        <w:jc w:val="center"/>
      </w:pPr>
      <w:r>
        <w:rPr>
          <w:noProof/>
        </w:rPr>
        <w:lastRenderedPageBreak/>
        <w:drawing>
          <wp:inline distT="0" distB="0" distL="0" distR="0" wp14:anchorId="16003AE9" wp14:editId="21E0B24C">
            <wp:extent cx="9525000" cy="2981325"/>
            <wp:effectExtent l="0" t="0" r="0" b="0"/>
            <wp:docPr id="950101723" name="Imagen 95010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9525000" cy="2981325"/>
                    </a:xfrm>
                    <a:prstGeom prst="rect">
                      <a:avLst/>
                    </a:prstGeom>
                  </pic:spPr>
                </pic:pic>
              </a:graphicData>
            </a:graphic>
          </wp:inline>
        </w:drawing>
      </w:r>
    </w:p>
    <w:p w14:paraId="72B459C5" w14:textId="4ECC0274" w:rsidR="003B1EAD" w:rsidRDefault="00AD310E">
      <w:pPr>
        <w:pStyle w:val="Descripcin"/>
        <w:keepLines/>
      </w:pPr>
      <w:bookmarkStart w:id="44" w:name="_Toc241190743"/>
      <w:r>
        <w:t xml:space="preserve">Figura </w:t>
      </w:r>
      <w:r>
        <w:fldChar w:fldCharType="begin"/>
      </w:r>
      <w:r>
        <w:instrText>SEQ Figura</w:instrText>
      </w:r>
      <w:r>
        <w:fldChar w:fldCharType="separate"/>
      </w:r>
      <w:r>
        <w:rPr>
          <w:noProof/>
        </w:rPr>
        <w:t>21</w:t>
      </w:r>
      <w:r>
        <w:fldChar w:fldCharType="end"/>
      </w:r>
      <w:r>
        <w:t>. Conexión segura sin advertencias</w:t>
      </w:r>
      <w:bookmarkEnd w:id="44"/>
    </w:p>
    <w:p w14:paraId="0BE4BC5A" w14:textId="77777777" w:rsidR="003B1EAD" w:rsidRDefault="00AD310E">
      <w:pPr>
        <w:pStyle w:val="Leyenda"/>
        <w:keepLines/>
      </w:pPr>
      <w:r>
        <w:t>Qué se observa: el candado y la leyenda “La conexión es segura” en el navegador, sin ninguna advertencia, tras instalar la CA privada en el almacén de confianza.</w:t>
      </w:r>
    </w:p>
    <w:p w14:paraId="611A7DD1" w14:textId="77777777" w:rsidR="003B1EAD" w:rsidRDefault="003B1EAD">
      <w:pPr>
        <w:sectPr w:rsidR="003B1EAD">
          <w:headerReference w:type="default" r:id="rId66"/>
          <w:footerReference w:type="default" r:id="rId67"/>
          <w:pgSz w:w="16838" w:h="11906" w:orient="landscape"/>
          <w:pgMar w:top="800" w:right="700" w:bottom="700" w:left="700" w:header="300" w:footer="300" w:gutter="0"/>
          <w:cols w:space="720"/>
          <w:docGrid w:linePitch="360"/>
        </w:sectPr>
      </w:pPr>
    </w:p>
    <w:p w14:paraId="5059B2CF" w14:textId="77777777" w:rsidR="003B1EAD" w:rsidRDefault="00AD310E">
      <w:pPr>
        <w:pStyle w:val="Ttulo2"/>
        <w:keepNext/>
        <w:spacing w:before="300" w:after="150"/>
      </w:pPr>
      <w:bookmarkStart w:id="45" w:name="_Toc241190707"/>
      <w:r>
        <w:lastRenderedPageBreak/>
        <w:t>6.5 Monitoreo (Uptime Kuma)</w:t>
      </w:r>
      <w:bookmarkEnd w:id="45"/>
    </w:p>
    <w:p w14:paraId="1C2DA105" w14:textId="77777777" w:rsidR="003B1EAD" w:rsidRDefault="00AD310E">
      <w:pPr>
        <w:spacing w:after="160" w:line="276" w:lineRule="auto"/>
      </w:pPr>
      <w:r>
        <w:t>Uptime Kuma se instaló nativo (Node.js, sin Docker) en crm-edge, con 6 monitores activos cada 30 segundos: la IP virtual VRRP, ambos nodos de borde, ambos nodos de núcleo (API en el puerto 8001) y PostgreSQL (TCP 5432). Se accede a su panel mediante un túnel SSH hacia el puerto 3001, sin exponerlo en la red.</w:t>
      </w:r>
    </w:p>
    <w:p w14:paraId="1D86ECEC" w14:textId="77777777" w:rsidR="003B1EAD" w:rsidRDefault="00AD310E">
      <w:pPr>
        <w:spacing w:after="160" w:line="276" w:lineRule="auto"/>
      </w:pPr>
      <w:r>
        <w:t>Al migrar el direccionamiento, los tres monitores del borde quedaron en rojo porque seguían apuntando a las IPs antiguas (figura 22); los de núcleo y PostgreSQL, que ya usaban la red interna, no se vieron afectados. Tras actualizar las direcciones a 10.10.10.2, 10.10.10.3 y 10.10.10.5, los seis monitores volvieron a estado “Funcional” (figuras 23 a 28). El historial rojo-verde de las gráficas es evidencia de que el monitoreo detecta tanto la falla como la recuperación; el porcentaje de disponibilidad acumul</w:t>
      </w:r>
      <w:r>
        <w:t>ado quedó reducido por ese periodo (incidente 16).</w:t>
      </w:r>
    </w:p>
    <w:p w14:paraId="5C3BE4BC" w14:textId="77777777" w:rsidR="003B1EAD" w:rsidRDefault="003B1EAD">
      <w:pPr>
        <w:sectPr w:rsidR="003B1EAD">
          <w:headerReference w:type="default" r:id="rId68"/>
          <w:footerReference w:type="default" r:id="rId69"/>
          <w:pgSz w:w="11906" w:h="16838"/>
          <w:pgMar w:top="1000" w:right="1100" w:bottom="1000" w:left="1100" w:header="708" w:footer="708" w:gutter="0"/>
          <w:cols w:space="720"/>
          <w:docGrid w:linePitch="360"/>
        </w:sectPr>
      </w:pPr>
    </w:p>
    <w:p w14:paraId="00C2F9AF" w14:textId="77777777" w:rsidR="003B1EAD" w:rsidRDefault="00AD310E">
      <w:pPr>
        <w:keepNext/>
        <w:spacing w:before="60" w:after="60"/>
        <w:jc w:val="center"/>
      </w:pPr>
      <w:r>
        <w:rPr>
          <w:noProof/>
        </w:rPr>
        <w:lastRenderedPageBreak/>
        <w:drawing>
          <wp:inline distT="0" distB="0" distL="0" distR="0" wp14:anchorId="4424C32F" wp14:editId="5160B70B">
            <wp:extent cx="5676900" cy="5048250"/>
            <wp:effectExtent l="0" t="0" r="0" b="0"/>
            <wp:docPr id="1085531922" name="Imagen 108553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76900" cy="5048250"/>
                    </a:xfrm>
                    <a:prstGeom prst="rect">
                      <a:avLst/>
                    </a:prstGeom>
                  </pic:spPr>
                </pic:pic>
              </a:graphicData>
            </a:graphic>
          </wp:inline>
        </w:drawing>
      </w:r>
    </w:p>
    <w:p w14:paraId="52F16BF1" w14:textId="0924DB15" w:rsidR="003B1EAD" w:rsidRDefault="00AD310E">
      <w:pPr>
        <w:pStyle w:val="Descripcin"/>
        <w:keepLines/>
      </w:pPr>
      <w:bookmarkStart w:id="46" w:name="_Toc241190744"/>
      <w:r>
        <w:t xml:space="preserve">Figura </w:t>
      </w:r>
      <w:r>
        <w:fldChar w:fldCharType="begin"/>
      </w:r>
      <w:r>
        <w:instrText>SEQ Figura</w:instrText>
      </w:r>
      <w:r>
        <w:fldChar w:fldCharType="separate"/>
      </w:r>
      <w:r>
        <w:rPr>
          <w:noProof/>
        </w:rPr>
        <w:t>22</w:t>
      </w:r>
      <w:r>
        <w:fldChar w:fldCharType="end"/>
      </w:r>
      <w:r>
        <w:t>. Monitores tras el cambio de direccionamiento</w:t>
      </w:r>
      <w:bookmarkEnd w:id="46"/>
    </w:p>
    <w:p w14:paraId="12C6CD54" w14:textId="77777777" w:rsidR="003B1EAD" w:rsidRDefault="00AD310E">
      <w:pPr>
        <w:pStyle w:val="Leyenda"/>
        <w:keepLines/>
      </w:pPr>
      <w:r>
        <w:t>Qué se observa: los monitores EDGE activo, EDGE stand-by e IP Virtual VRRP en rojo (apuntaban a las IPs antiguas) mientras CORE activo, CORE stand-by y POSTGRES siguen en verde.</w:t>
      </w:r>
    </w:p>
    <w:p w14:paraId="6FBFC71C" w14:textId="77777777" w:rsidR="003B1EAD" w:rsidRDefault="00AD310E">
      <w:r>
        <w:br w:type="page"/>
      </w:r>
    </w:p>
    <w:p w14:paraId="2B4674D5" w14:textId="77777777" w:rsidR="003B1EAD" w:rsidRDefault="00AD310E">
      <w:pPr>
        <w:keepNext/>
        <w:spacing w:before="60" w:after="60"/>
        <w:jc w:val="center"/>
      </w:pPr>
      <w:r>
        <w:rPr>
          <w:noProof/>
        </w:rPr>
        <w:lastRenderedPageBreak/>
        <w:drawing>
          <wp:inline distT="0" distB="0" distL="0" distR="0" wp14:anchorId="065AFA17" wp14:editId="6B38F6B4">
            <wp:extent cx="5191125" cy="2381250"/>
            <wp:effectExtent l="0" t="0" r="0" b="0"/>
            <wp:docPr id="1204523680" name="Imagen 120452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91125" cy="2381250"/>
                    </a:xfrm>
                    <a:prstGeom prst="rect">
                      <a:avLst/>
                    </a:prstGeom>
                  </pic:spPr>
                </pic:pic>
              </a:graphicData>
            </a:graphic>
          </wp:inline>
        </w:drawing>
      </w:r>
    </w:p>
    <w:p w14:paraId="48FCEC5D" w14:textId="177385D9" w:rsidR="003B1EAD" w:rsidRDefault="00AD310E">
      <w:pPr>
        <w:pStyle w:val="Descripcin"/>
        <w:keepLines/>
      </w:pPr>
      <w:bookmarkStart w:id="47" w:name="_Toc241190745"/>
      <w:r>
        <w:t xml:space="preserve">Figura </w:t>
      </w:r>
      <w:r>
        <w:fldChar w:fldCharType="begin"/>
      </w:r>
      <w:r>
        <w:instrText>SEQ Figura</w:instrText>
      </w:r>
      <w:r>
        <w:fldChar w:fldCharType="separate"/>
      </w:r>
      <w:r>
        <w:rPr>
          <w:noProof/>
        </w:rPr>
        <w:t>23</w:t>
      </w:r>
      <w:r>
        <w:fldChar w:fldCharType="end"/>
      </w:r>
      <w:r>
        <w:t>. Monitor CORE activo (10.10.10.10:8001)</w:t>
      </w:r>
      <w:bookmarkEnd w:id="47"/>
    </w:p>
    <w:p w14:paraId="2A049596" w14:textId="77777777" w:rsidR="003B1EAD" w:rsidRDefault="00AD310E">
      <w:pPr>
        <w:pStyle w:val="Leyenda"/>
        <w:keepLines/>
      </w:pPr>
      <w:r>
        <w:t>Qué se observa: estado “Funcional”, disponibilidad y tiempo de respuesta estable (≈11 ms) de la API del núcleo activo.</w:t>
      </w:r>
    </w:p>
    <w:p w14:paraId="0CEB6141" w14:textId="77777777" w:rsidR="003B1EAD" w:rsidRDefault="00AD310E">
      <w:pPr>
        <w:keepNext/>
        <w:spacing w:before="60" w:after="60"/>
        <w:jc w:val="center"/>
      </w:pPr>
      <w:r>
        <w:rPr>
          <w:noProof/>
        </w:rPr>
        <w:drawing>
          <wp:inline distT="0" distB="0" distL="0" distR="0" wp14:anchorId="035D59FF" wp14:editId="2F522FD4">
            <wp:extent cx="5210175" cy="2381250"/>
            <wp:effectExtent l="0" t="0" r="0" b="0"/>
            <wp:docPr id="356345917" name="Imagen 35634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210175" cy="2381250"/>
                    </a:xfrm>
                    <a:prstGeom prst="rect">
                      <a:avLst/>
                    </a:prstGeom>
                  </pic:spPr>
                </pic:pic>
              </a:graphicData>
            </a:graphic>
          </wp:inline>
        </w:drawing>
      </w:r>
    </w:p>
    <w:p w14:paraId="3CFEB236" w14:textId="6EE49DDB" w:rsidR="003B1EAD" w:rsidRDefault="00AD310E">
      <w:pPr>
        <w:pStyle w:val="Descripcin"/>
        <w:keepLines/>
      </w:pPr>
      <w:bookmarkStart w:id="48" w:name="_Toc241190746"/>
      <w:r>
        <w:t xml:space="preserve">Figura </w:t>
      </w:r>
      <w:r>
        <w:fldChar w:fldCharType="begin"/>
      </w:r>
      <w:r>
        <w:instrText>SEQ Figura</w:instrText>
      </w:r>
      <w:r>
        <w:fldChar w:fldCharType="separate"/>
      </w:r>
      <w:r>
        <w:rPr>
          <w:noProof/>
        </w:rPr>
        <w:t>24</w:t>
      </w:r>
      <w:r>
        <w:fldChar w:fldCharType="end"/>
      </w:r>
      <w:r>
        <w:t>. Monitor CORE stand-by (10.10.10.11:8001)</w:t>
      </w:r>
      <w:bookmarkEnd w:id="48"/>
    </w:p>
    <w:p w14:paraId="120792EB" w14:textId="77777777" w:rsidR="003B1EAD" w:rsidRDefault="00AD310E">
      <w:pPr>
        <w:pStyle w:val="Leyenda"/>
        <w:keepLines/>
      </w:pPr>
      <w:r>
        <w:t>Qué se observa: la réplica del núcleo responde y está disponible (≈12 ms), lista para una eventual promoción manual.</w:t>
      </w:r>
    </w:p>
    <w:p w14:paraId="479BF7EB" w14:textId="77777777" w:rsidR="003B1EAD" w:rsidRDefault="00AD310E">
      <w:r>
        <w:br w:type="page"/>
      </w:r>
    </w:p>
    <w:p w14:paraId="4582D534" w14:textId="77777777" w:rsidR="003B1EAD" w:rsidRDefault="00AD310E">
      <w:pPr>
        <w:keepNext/>
        <w:spacing w:before="60" w:after="60"/>
        <w:jc w:val="center"/>
      </w:pPr>
      <w:r>
        <w:rPr>
          <w:noProof/>
        </w:rPr>
        <w:lastRenderedPageBreak/>
        <w:drawing>
          <wp:inline distT="0" distB="0" distL="0" distR="0" wp14:anchorId="7F01A796" wp14:editId="7D8721F2">
            <wp:extent cx="5200650" cy="2381250"/>
            <wp:effectExtent l="0" t="0" r="0" b="0"/>
            <wp:docPr id="693438088" name="Imagen 69343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200650" cy="2381250"/>
                    </a:xfrm>
                    <a:prstGeom prst="rect">
                      <a:avLst/>
                    </a:prstGeom>
                  </pic:spPr>
                </pic:pic>
              </a:graphicData>
            </a:graphic>
          </wp:inline>
        </w:drawing>
      </w:r>
    </w:p>
    <w:p w14:paraId="4739F5C5" w14:textId="0AFE80F0" w:rsidR="003B1EAD" w:rsidRDefault="00AD310E">
      <w:pPr>
        <w:pStyle w:val="Descripcin"/>
        <w:keepLines/>
      </w:pPr>
      <w:bookmarkStart w:id="49" w:name="_Toc241190747"/>
      <w:r>
        <w:t xml:space="preserve">Figura </w:t>
      </w:r>
      <w:r>
        <w:fldChar w:fldCharType="begin"/>
      </w:r>
      <w:r>
        <w:instrText>SEQ Figura</w:instrText>
      </w:r>
      <w:r>
        <w:fldChar w:fldCharType="separate"/>
      </w:r>
      <w:r>
        <w:rPr>
          <w:noProof/>
        </w:rPr>
        <w:t>25</w:t>
      </w:r>
      <w:r>
        <w:fldChar w:fldCharType="end"/>
      </w:r>
      <w:r>
        <w:t>. Monitor EDGE activo (https://10.10.10.2)</w:t>
      </w:r>
      <w:bookmarkEnd w:id="49"/>
    </w:p>
    <w:p w14:paraId="15966428" w14:textId="77777777" w:rsidR="003B1EAD" w:rsidRDefault="00AD310E">
      <w:pPr>
        <w:pStyle w:val="Leyenda"/>
        <w:keepLines/>
      </w:pPr>
      <w:r>
        <w:t>Qué se observa: en la gráfica, la franja roja del periodo con IP antigua y la recuperación al corregirla; abajo a la derecha, la caducidad del certificado a 729 días.</w:t>
      </w:r>
    </w:p>
    <w:p w14:paraId="458D00FD" w14:textId="77777777" w:rsidR="003B1EAD" w:rsidRDefault="00AD310E">
      <w:pPr>
        <w:keepNext/>
        <w:spacing w:before="60" w:after="60"/>
        <w:jc w:val="center"/>
      </w:pPr>
      <w:r>
        <w:rPr>
          <w:noProof/>
        </w:rPr>
        <w:drawing>
          <wp:inline distT="0" distB="0" distL="0" distR="0" wp14:anchorId="442E35E1" wp14:editId="3BD5C10B">
            <wp:extent cx="5153025" cy="2381250"/>
            <wp:effectExtent l="0" t="0" r="0" b="0"/>
            <wp:docPr id="1680054900" name="Imagen 168005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53025" cy="2381250"/>
                    </a:xfrm>
                    <a:prstGeom prst="rect">
                      <a:avLst/>
                    </a:prstGeom>
                  </pic:spPr>
                </pic:pic>
              </a:graphicData>
            </a:graphic>
          </wp:inline>
        </w:drawing>
      </w:r>
    </w:p>
    <w:p w14:paraId="4D6BB510" w14:textId="14291FA5" w:rsidR="003B1EAD" w:rsidRDefault="00AD310E">
      <w:pPr>
        <w:pStyle w:val="Descripcin"/>
        <w:keepLines/>
      </w:pPr>
      <w:bookmarkStart w:id="50" w:name="_Toc241190748"/>
      <w:r>
        <w:t xml:space="preserve">Figura </w:t>
      </w:r>
      <w:r>
        <w:fldChar w:fldCharType="begin"/>
      </w:r>
      <w:r>
        <w:instrText>SEQ Figura</w:instrText>
      </w:r>
      <w:r>
        <w:fldChar w:fldCharType="separate"/>
      </w:r>
      <w:r>
        <w:rPr>
          <w:noProof/>
        </w:rPr>
        <w:t>26</w:t>
      </w:r>
      <w:r>
        <w:fldChar w:fldCharType="end"/>
      </w:r>
      <w:r>
        <w:t>. Monitor EDGE stand-by (https://10.10.10.3)</w:t>
      </w:r>
      <w:bookmarkEnd w:id="50"/>
    </w:p>
    <w:p w14:paraId="380E07C5" w14:textId="77777777" w:rsidR="003B1EAD" w:rsidRDefault="00AD310E">
      <w:pPr>
        <w:pStyle w:val="Leyenda"/>
        <w:keepLines/>
      </w:pPr>
      <w:r>
        <w:t>Qué se observa: el mismo patrón de caída y recuperación en el borde de respaldo, con el certificado vigente.</w:t>
      </w:r>
    </w:p>
    <w:p w14:paraId="0D4CEC0F" w14:textId="77777777" w:rsidR="003B1EAD" w:rsidRDefault="00AD310E">
      <w:r>
        <w:br w:type="page"/>
      </w:r>
    </w:p>
    <w:p w14:paraId="5B08A69B" w14:textId="77777777" w:rsidR="003B1EAD" w:rsidRDefault="00AD310E">
      <w:pPr>
        <w:keepNext/>
        <w:spacing w:before="60" w:after="60"/>
        <w:jc w:val="center"/>
      </w:pPr>
      <w:r>
        <w:rPr>
          <w:noProof/>
        </w:rPr>
        <w:lastRenderedPageBreak/>
        <w:drawing>
          <wp:inline distT="0" distB="0" distL="0" distR="0" wp14:anchorId="125BA7B4" wp14:editId="613D5CA9">
            <wp:extent cx="5172075" cy="2381250"/>
            <wp:effectExtent l="0" t="0" r="0" b="0"/>
            <wp:docPr id="1794713962" name="Imagen 179471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72075" cy="2381250"/>
                    </a:xfrm>
                    <a:prstGeom prst="rect">
                      <a:avLst/>
                    </a:prstGeom>
                  </pic:spPr>
                </pic:pic>
              </a:graphicData>
            </a:graphic>
          </wp:inline>
        </w:drawing>
      </w:r>
    </w:p>
    <w:p w14:paraId="75EC7A1F" w14:textId="7719A128" w:rsidR="003B1EAD" w:rsidRDefault="00AD310E">
      <w:pPr>
        <w:pStyle w:val="Descripcin"/>
        <w:keepLines/>
      </w:pPr>
      <w:bookmarkStart w:id="51" w:name="_Toc241190749"/>
      <w:r>
        <w:t xml:space="preserve">Figura </w:t>
      </w:r>
      <w:r>
        <w:fldChar w:fldCharType="begin"/>
      </w:r>
      <w:r>
        <w:instrText>SEQ Figura</w:instrText>
      </w:r>
      <w:r>
        <w:fldChar w:fldCharType="separate"/>
      </w:r>
      <w:r>
        <w:rPr>
          <w:noProof/>
        </w:rPr>
        <w:t>27</w:t>
      </w:r>
      <w:r>
        <w:fldChar w:fldCharType="end"/>
      </w:r>
      <w:r>
        <w:t>. Monitor IP Virtual VRRP (https://10.10.10.5)</w:t>
      </w:r>
      <w:bookmarkEnd w:id="51"/>
    </w:p>
    <w:p w14:paraId="0C15F419" w14:textId="77777777" w:rsidR="003B1EAD" w:rsidRDefault="00AD310E">
      <w:pPr>
        <w:pStyle w:val="Leyenda"/>
        <w:keepLines/>
      </w:pPr>
      <w:r>
        <w:t>Qué se observa: la IP virtual que mueve Keepalived responde con el certificado firmado por la CA, y su historial refleja la corrección de la IP.</w:t>
      </w:r>
    </w:p>
    <w:p w14:paraId="414207DF" w14:textId="77777777" w:rsidR="003B1EAD" w:rsidRDefault="00AD310E">
      <w:pPr>
        <w:keepNext/>
        <w:spacing w:before="60" w:after="60"/>
        <w:jc w:val="center"/>
      </w:pPr>
      <w:r>
        <w:rPr>
          <w:noProof/>
        </w:rPr>
        <w:drawing>
          <wp:inline distT="0" distB="0" distL="0" distR="0" wp14:anchorId="0A18A90C" wp14:editId="6F19E92E">
            <wp:extent cx="5172075" cy="2381250"/>
            <wp:effectExtent l="0" t="0" r="0" b="0"/>
            <wp:docPr id="1069907467" name="Imagen 106990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72075" cy="2381250"/>
                    </a:xfrm>
                    <a:prstGeom prst="rect">
                      <a:avLst/>
                    </a:prstGeom>
                  </pic:spPr>
                </pic:pic>
              </a:graphicData>
            </a:graphic>
          </wp:inline>
        </w:drawing>
      </w:r>
    </w:p>
    <w:p w14:paraId="1D34D6F9" w14:textId="1696DBB1" w:rsidR="003B1EAD" w:rsidRDefault="00AD310E">
      <w:pPr>
        <w:pStyle w:val="Descripcin"/>
        <w:keepLines/>
      </w:pPr>
      <w:bookmarkStart w:id="52" w:name="_Toc241190750"/>
      <w:r>
        <w:t xml:space="preserve">Figura </w:t>
      </w:r>
      <w:r>
        <w:fldChar w:fldCharType="begin"/>
      </w:r>
      <w:r>
        <w:instrText>SEQ Figura</w:instrText>
      </w:r>
      <w:r>
        <w:fldChar w:fldCharType="separate"/>
      </w:r>
      <w:r>
        <w:rPr>
          <w:noProof/>
        </w:rPr>
        <w:t>28</w:t>
      </w:r>
      <w:r>
        <w:fldChar w:fldCharType="end"/>
      </w:r>
      <w:r>
        <w:t>. Monitor POSTGRES (TCP 10.10.10.10:5432)</w:t>
      </w:r>
      <w:bookmarkEnd w:id="52"/>
    </w:p>
    <w:p w14:paraId="0F27C396" w14:textId="77777777" w:rsidR="003B1EAD" w:rsidRDefault="00AD310E">
      <w:pPr>
        <w:pStyle w:val="Leyenda"/>
        <w:keepLines/>
      </w:pPr>
      <w:r>
        <w:t>Qué se observa: el puerto de la base de datos accesible desde crm-edge (≈4 ms) con 99,6% de disponibilidad.</w:t>
      </w:r>
    </w:p>
    <w:p w14:paraId="0386FCA8" w14:textId="77777777" w:rsidR="003B1EAD" w:rsidRDefault="003B1EAD">
      <w:pPr>
        <w:sectPr w:rsidR="003B1EAD">
          <w:headerReference w:type="default" r:id="rId77"/>
          <w:footerReference w:type="default" r:id="rId78"/>
          <w:pgSz w:w="16838" w:h="11906" w:orient="landscape"/>
          <w:pgMar w:top="800" w:right="700" w:bottom="700" w:left="700" w:header="300" w:footer="300" w:gutter="0"/>
          <w:cols w:space="720"/>
          <w:docGrid w:linePitch="360"/>
        </w:sectPr>
      </w:pPr>
    </w:p>
    <w:p w14:paraId="6C975E1E" w14:textId="77777777" w:rsidR="003B1EAD" w:rsidRDefault="00AD310E">
      <w:pPr>
        <w:pStyle w:val="Ttulo2"/>
        <w:keepNext/>
        <w:spacing w:before="300" w:after="150"/>
      </w:pPr>
      <w:bookmarkStart w:id="53" w:name="_Toc241190708"/>
      <w:r>
        <w:lastRenderedPageBreak/>
        <w:t>6.6 Carga de trabajo: el CRM y sus controles de seguridad</w:t>
      </w:r>
      <w:bookmarkEnd w:id="53"/>
    </w:p>
    <w:p w14:paraId="0602A1BC" w14:textId="77777777" w:rsidR="003B1EAD" w:rsidRDefault="00AD310E">
      <w:pPr>
        <w:spacing w:after="160" w:line="276" w:lineRule="auto"/>
      </w:pPr>
      <w:r>
        <w:t>El sistema alojado es un CRM en microservicios (autenticación, empleados, calendario, inventario, reservas y chat) detrás de un gateway Nginx, sobre nueve contenedores Docker (figura 4). Desde el punto de vista de la infraestructura, lo que importa es lo que exige de ella: disponibilidad, transporte seguro y protección de datos personales. Esta sección resume los controles verificados con la infraestructura funcionando; el detalle funcional de cada módulo se encuentra en el Anexo B.</w:t>
      </w:r>
    </w:p>
    <w:p w14:paraId="2E034E17" w14:textId="77777777" w:rsidR="003B1EAD" w:rsidRDefault="00AD310E">
      <w:pPr>
        <w:pStyle w:val="Prrafodelista"/>
        <w:numPr>
          <w:ilvl w:val="0"/>
          <w:numId w:val="1"/>
        </w:numPr>
        <w:spacing w:after="90"/>
      </w:pPr>
      <w:r>
        <w:t>Transporte seguro: el acceso es por HTTPS con el certificado firmado por la CA privada; ante credenciales incorrectas el sistema responde con un mensaje genérico, sin revelar si falló el usuario o la contraseña (figura 29).</w:t>
      </w:r>
    </w:p>
    <w:p w14:paraId="4FD782F3" w14:textId="77777777" w:rsidR="003B1EAD" w:rsidRDefault="00AD310E">
      <w:pPr>
        <w:pStyle w:val="Prrafodelista"/>
        <w:numPr>
          <w:ilvl w:val="0"/>
          <w:numId w:val="1"/>
        </w:numPr>
        <w:spacing w:after="90"/>
      </w:pPr>
      <w:r>
        <w:t>Control de acceso por roles: cuatro roles (Administrador, Recursos humanos, Recepción y Empleado) con permisos asignados por módulo; la cuenta genérica “admin” de fábrica permanece inactiva (figura 30). Los formularios de permisos por perfil están en el Anexo B (figuras 49 a 52).</w:t>
      </w:r>
    </w:p>
    <w:p w14:paraId="19C77FC4" w14:textId="77777777" w:rsidR="003B1EAD" w:rsidRDefault="00AD310E">
      <w:pPr>
        <w:pStyle w:val="Prrafodelista"/>
        <w:numPr>
          <w:ilvl w:val="0"/>
          <w:numId w:val="1"/>
        </w:numPr>
        <w:spacing w:after="90"/>
      </w:pPr>
      <w:r>
        <w:t>Protección de datos sensibles: los datos de salud solo los ve quien tiene el permiso específico (figura 31) y se guardan cifrados en reposo con Fernet, de modo que un acceso directo a la base de datos o a un respaldo no revela su contenido (figura 32). El consentimiento informado, el historial de accesos, la anonimización al eliminar y la auditoría del chat se muestran en el Anexo B.</w:t>
      </w:r>
    </w:p>
    <w:p w14:paraId="157D53BA" w14:textId="77777777" w:rsidR="003B1EAD" w:rsidRDefault="00AD310E">
      <w:pPr>
        <w:pStyle w:val="Prrafodelista"/>
        <w:numPr>
          <w:ilvl w:val="0"/>
          <w:numId w:val="1"/>
        </w:numPr>
        <w:spacing w:after="90"/>
      </w:pPr>
      <w:r>
        <w:t>Las contraseñas se almacenan con hash bcrypt y la sesión usa un token JWT con vencimiento de 8 horas.</w:t>
      </w:r>
    </w:p>
    <w:p w14:paraId="0401D207" w14:textId="77777777" w:rsidR="003B1EAD" w:rsidRDefault="00AD310E">
      <w:pPr>
        <w:spacing w:after="160" w:line="276" w:lineRule="auto"/>
      </w:pPr>
      <w:r>
        <w:t>Junto al sistema se elaboraron dos documentos en la carpeta legal/ del repositorio: el Registro de Actividades de Tratamiento (qué datos personales se tratan, con qué finalidad, quién accede y con qué medidas de seguridad) y el Procedimiento ante Brechas de Seguridad. Ambos son borradores: requieren revisión de un abogado especializado y completar los datos de la institución antes de considerarse oficiales, lo que se registra como el riesgo R15.</w:t>
      </w:r>
    </w:p>
    <w:p w14:paraId="54E306A5" w14:textId="77777777" w:rsidR="003B1EAD" w:rsidRDefault="003B1EAD">
      <w:pPr>
        <w:sectPr w:rsidR="003B1EAD">
          <w:headerReference w:type="default" r:id="rId79"/>
          <w:footerReference w:type="default" r:id="rId80"/>
          <w:pgSz w:w="11906" w:h="16838"/>
          <w:pgMar w:top="1000" w:right="1100" w:bottom="1000" w:left="1100" w:header="708" w:footer="708" w:gutter="0"/>
          <w:cols w:space="720"/>
          <w:docGrid w:linePitch="360"/>
        </w:sectPr>
      </w:pPr>
    </w:p>
    <w:p w14:paraId="2482D94F" w14:textId="77777777" w:rsidR="003B1EAD" w:rsidRDefault="00AD310E">
      <w:pPr>
        <w:keepNext/>
        <w:spacing w:before="60" w:after="60"/>
        <w:jc w:val="center"/>
      </w:pPr>
      <w:r>
        <w:rPr>
          <w:noProof/>
        </w:rPr>
        <w:lastRenderedPageBreak/>
        <w:drawing>
          <wp:inline distT="0" distB="0" distL="0" distR="0" wp14:anchorId="50136FEA" wp14:editId="14B9348F">
            <wp:extent cx="9134475" cy="5048250"/>
            <wp:effectExtent l="0" t="0" r="0" b="0"/>
            <wp:docPr id="1961611485" name="Imagen 196161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9134475" cy="5048250"/>
                    </a:xfrm>
                    <a:prstGeom prst="rect">
                      <a:avLst/>
                    </a:prstGeom>
                  </pic:spPr>
                </pic:pic>
              </a:graphicData>
            </a:graphic>
          </wp:inline>
        </w:drawing>
      </w:r>
    </w:p>
    <w:p w14:paraId="4AD77EB8" w14:textId="4EDC6FAE" w:rsidR="003B1EAD" w:rsidRDefault="00AD310E">
      <w:pPr>
        <w:pStyle w:val="Descripcin"/>
        <w:keepLines/>
      </w:pPr>
      <w:bookmarkStart w:id="54" w:name="_Toc241190751"/>
      <w:r>
        <w:t xml:space="preserve">Figura </w:t>
      </w:r>
      <w:r>
        <w:fldChar w:fldCharType="begin"/>
      </w:r>
      <w:r>
        <w:instrText>SEQ Figura</w:instrText>
      </w:r>
      <w:r>
        <w:fldChar w:fldCharType="separate"/>
      </w:r>
      <w:r>
        <w:rPr>
          <w:noProof/>
        </w:rPr>
        <w:t>29</w:t>
      </w:r>
      <w:r>
        <w:fldChar w:fldCharType="end"/>
      </w:r>
      <w:r>
        <w:t>. Inicio de sesión con credenciales inválidas, sobre HTTPS</w:t>
      </w:r>
      <w:bookmarkEnd w:id="54"/>
    </w:p>
    <w:p w14:paraId="48253C93" w14:textId="77777777" w:rsidR="003B1EAD" w:rsidRDefault="00AD310E">
      <w:pPr>
        <w:pStyle w:val="Leyenda"/>
        <w:keepLines/>
      </w:pPr>
      <w:r>
        <w:t>Qué se observa: la barra de direcciones con https://192.168.80.10 y el candado (conexión segura), y el mensaje genérico “Credenciales inválidas” tras un intento con contraseña incorrecta.</w:t>
      </w:r>
    </w:p>
    <w:p w14:paraId="5791A42D" w14:textId="77777777" w:rsidR="003B1EAD" w:rsidRDefault="00AD310E">
      <w:r>
        <w:br w:type="page"/>
      </w:r>
    </w:p>
    <w:p w14:paraId="095424D9" w14:textId="77777777" w:rsidR="003B1EAD" w:rsidRDefault="00AD310E">
      <w:pPr>
        <w:keepNext/>
        <w:spacing w:before="60" w:after="60"/>
        <w:jc w:val="center"/>
      </w:pPr>
      <w:r>
        <w:rPr>
          <w:noProof/>
        </w:rPr>
        <w:lastRenderedPageBreak/>
        <w:drawing>
          <wp:inline distT="0" distB="0" distL="0" distR="0" wp14:anchorId="20220F8B" wp14:editId="55BB06CF">
            <wp:extent cx="9525000" cy="3457575"/>
            <wp:effectExtent l="0" t="0" r="0" b="0"/>
            <wp:docPr id="793032530" name="Imagen 7930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9525000" cy="3457575"/>
                    </a:xfrm>
                    <a:prstGeom prst="rect">
                      <a:avLst/>
                    </a:prstGeom>
                  </pic:spPr>
                </pic:pic>
              </a:graphicData>
            </a:graphic>
          </wp:inline>
        </w:drawing>
      </w:r>
    </w:p>
    <w:p w14:paraId="7C164BC8" w14:textId="4EFB251D" w:rsidR="003B1EAD" w:rsidRDefault="00AD310E">
      <w:pPr>
        <w:pStyle w:val="Descripcin"/>
        <w:keepLines/>
      </w:pPr>
      <w:bookmarkStart w:id="55" w:name="_Toc241190752"/>
      <w:r>
        <w:t xml:space="preserve">Figura </w:t>
      </w:r>
      <w:r>
        <w:fldChar w:fldCharType="begin"/>
      </w:r>
      <w:r>
        <w:instrText>SEQ Figura</w:instrText>
      </w:r>
      <w:r>
        <w:fldChar w:fldCharType="separate"/>
      </w:r>
      <w:r>
        <w:rPr>
          <w:noProof/>
        </w:rPr>
        <w:t>30</w:t>
      </w:r>
      <w:r>
        <w:fldChar w:fldCharType="end"/>
      </w:r>
      <w:r>
        <w:t>. Módulo Usuarios y accesos</w:t>
      </w:r>
      <w:bookmarkEnd w:id="55"/>
    </w:p>
    <w:p w14:paraId="7E662546" w14:textId="77777777" w:rsidR="003B1EAD" w:rsidRDefault="00AD310E">
      <w:pPr>
        <w:pStyle w:val="Leyenda"/>
        <w:keepLines/>
      </w:pPr>
      <w:r>
        <w:t>Qué se observa: usuarios con rol, módulos asignados y estado. El administrador tiene acceso total, y la cuenta genérica “admin” figura como Inactivo. Los correos aparecen difuminados por privacidad.</w:t>
      </w:r>
    </w:p>
    <w:p w14:paraId="2FB0E4BE" w14:textId="77777777" w:rsidR="003B1EAD" w:rsidRDefault="00AD310E">
      <w:r>
        <w:br w:type="page"/>
      </w:r>
    </w:p>
    <w:p w14:paraId="30441FAC" w14:textId="77777777" w:rsidR="003B1EAD" w:rsidRDefault="00AD310E">
      <w:pPr>
        <w:keepNext/>
        <w:spacing w:before="60" w:after="60"/>
        <w:jc w:val="center"/>
      </w:pPr>
      <w:r>
        <w:rPr>
          <w:noProof/>
        </w:rPr>
        <w:lastRenderedPageBreak/>
        <w:drawing>
          <wp:inline distT="0" distB="0" distL="0" distR="0" wp14:anchorId="03011FB3" wp14:editId="5D29CA1A">
            <wp:extent cx="9525000" cy="2152650"/>
            <wp:effectExtent l="0" t="0" r="0" b="0"/>
            <wp:docPr id="304850582" name="Imagen 30485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9525000" cy="2152650"/>
                    </a:xfrm>
                    <a:prstGeom prst="rect">
                      <a:avLst/>
                    </a:prstGeom>
                  </pic:spPr>
                </pic:pic>
              </a:graphicData>
            </a:graphic>
          </wp:inline>
        </w:drawing>
      </w:r>
    </w:p>
    <w:p w14:paraId="407FCA5F" w14:textId="545A4EE2" w:rsidR="003B1EAD" w:rsidRDefault="00AD310E">
      <w:pPr>
        <w:pStyle w:val="Descripcin"/>
        <w:keepLines/>
      </w:pPr>
      <w:bookmarkStart w:id="56" w:name="_Toc241190753"/>
      <w:r>
        <w:t xml:space="preserve">Figura </w:t>
      </w:r>
      <w:r>
        <w:fldChar w:fldCharType="begin"/>
      </w:r>
      <w:r>
        <w:instrText>SEQ Figura</w:instrText>
      </w:r>
      <w:r>
        <w:fldChar w:fldCharType="separate"/>
      </w:r>
      <w:r>
        <w:rPr>
          <w:noProof/>
        </w:rPr>
        <w:t>31</w:t>
      </w:r>
      <w:r>
        <w:fldChar w:fldCharType="end"/>
      </w:r>
      <w:r>
        <w:t>. Ficha sin permiso de salud</w:t>
      </w:r>
      <w:bookmarkEnd w:id="56"/>
    </w:p>
    <w:p w14:paraId="018383E5" w14:textId="77777777" w:rsidR="003B1EAD" w:rsidRDefault="00AD310E">
      <w:pPr>
        <w:pStyle w:val="Leyenda"/>
        <w:keepLines/>
      </w:pPr>
      <w:r>
        <w:t>Qué se observa: un usuario sin el permiso “Empleados: datos de salud” no ve ni edita esos campos; el sistema le indica que debe solicitar el acceso a un administrador.</w:t>
      </w:r>
    </w:p>
    <w:p w14:paraId="2D679274" w14:textId="77777777" w:rsidR="003B1EAD" w:rsidRDefault="00AD310E">
      <w:r>
        <w:br w:type="page"/>
      </w:r>
    </w:p>
    <w:p w14:paraId="796A30B3" w14:textId="77777777" w:rsidR="003B1EAD" w:rsidRDefault="00AD310E">
      <w:pPr>
        <w:keepNext/>
        <w:spacing w:before="60" w:after="60"/>
        <w:jc w:val="center"/>
      </w:pPr>
      <w:r>
        <w:rPr>
          <w:noProof/>
        </w:rPr>
        <w:lastRenderedPageBreak/>
        <w:drawing>
          <wp:inline distT="0" distB="0" distL="0" distR="0" wp14:anchorId="273B2A81" wp14:editId="23DA664A">
            <wp:extent cx="9525000" cy="2828925"/>
            <wp:effectExtent l="0" t="0" r="0" b="0"/>
            <wp:docPr id="1954768768" name="Imagen 195476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9525000" cy="2828925"/>
                    </a:xfrm>
                    <a:prstGeom prst="rect">
                      <a:avLst/>
                    </a:prstGeom>
                  </pic:spPr>
                </pic:pic>
              </a:graphicData>
            </a:graphic>
          </wp:inline>
        </w:drawing>
      </w:r>
    </w:p>
    <w:p w14:paraId="79DB3015" w14:textId="5B0BFA6F" w:rsidR="003B1EAD" w:rsidRDefault="00AD310E">
      <w:pPr>
        <w:pStyle w:val="Descripcin"/>
        <w:keepLines/>
      </w:pPr>
      <w:bookmarkStart w:id="57" w:name="_Toc241190754"/>
      <w:r>
        <w:t xml:space="preserve">Figura </w:t>
      </w:r>
      <w:r>
        <w:fldChar w:fldCharType="begin"/>
      </w:r>
      <w:r>
        <w:instrText>SEQ Figura</w:instrText>
      </w:r>
      <w:r>
        <w:fldChar w:fldCharType="separate"/>
      </w:r>
      <w:r>
        <w:rPr>
          <w:noProof/>
        </w:rPr>
        <w:t>32</w:t>
      </w:r>
      <w:r>
        <w:fldChar w:fldCharType="end"/>
      </w:r>
      <w:r>
        <w:t>. Cifrado en reposo: consulta directa a la base de datos</w:t>
      </w:r>
      <w:bookmarkEnd w:id="57"/>
    </w:p>
    <w:p w14:paraId="68D0912F" w14:textId="77777777" w:rsidR="003B1EAD" w:rsidRDefault="00AD310E">
      <w:pPr>
        <w:pStyle w:val="Leyenda"/>
        <w:keepLines/>
      </w:pPr>
      <w:r>
        <w:t>Qué se observa: al consultar la tabla empleados directamente en PostgreSQL, las columnas alergias y medicamentos contienen texto cifrado que empieza con “gAAAA…” (formato Fernet), no el contenido real. Muestra que los datos de salud no son legibles sin la clave de la aplicación.</w:t>
      </w:r>
    </w:p>
    <w:p w14:paraId="245EA625" w14:textId="77777777" w:rsidR="003B1EAD" w:rsidRDefault="003B1EAD">
      <w:pPr>
        <w:sectPr w:rsidR="003B1EAD">
          <w:headerReference w:type="default" r:id="rId85"/>
          <w:footerReference w:type="default" r:id="rId86"/>
          <w:pgSz w:w="16838" w:h="11906" w:orient="landscape"/>
          <w:pgMar w:top="800" w:right="700" w:bottom="700" w:left="700" w:header="300" w:footer="300" w:gutter="0"/>
          <w:cols w:space="720"/>
          <w:docGrid w:linePitch="360"/>
        </w:sectPr>
      </w:pPr>
    </w:p>
    <w:p w14:paraId="5E18ACC3" w14:textId="77777777" w:rsidR="003B1EAD" w:rsidRDefault="00AD310E">
      <w:pPr>
        <w:pStyle w:val="Ttulo1"/>
        <w:keepNext/>
        <w:spacing w:before="400" w:after="200"/>
      </w:pPr>
      <w:bookmarkStart w:id="58" w:name="_Toc241190709"/>
      <w:r>
        <w:lastRenderedPageBreak/>
        <w:t>7. Control de Versiones (GitHub)</w:t>
      </w:r>
      <w:bookmarkEnd w:id="58"/>
    </w:p>
    <w:p w14:paraId="73A88E14" w14:textId="77777777" w:rsidR="003B1EAD" w:rsidRDefault="00AD310E">
      <w:pPr>
        <w:spacing w:after="160" w:line="276" w:lineRule="auto"/>
      </w:pPr>
      <w:r>
        <w:t>Todo el trabajo descrito en este informe está versionado con git y publicado en un repositorio real de GitHub (arkno1820-arch/crm-empresarial), con cada commit correspondiendo a un cambio real y verificable.</w:t>
      </w:r>
    </w:p>
    <w:p w14:paraId="245F7BEB" w14:textId="77777777" w:rsidR="003B1EAD" w:rsidRDefault="003B1EAD">
      <w:pPr>
        <w:sectPr w:rsidR="003B1EAD">
          <w:headerReference w:type="default" r:id="rId87"/>
          <w:footerReference w:type="default" r:id="rId88"/>
          <w:pgSz w:w="11906" w:h="16838"/>
          <w:pgMar w:top="1000" w:right="1100" w:bottom="1000" w:left="1100" w:header="708" w:footer="708" w:gutter="0"/>
          <w:cols w:space="720"/>
          <w:docGrid w:linePitch="360"/>
        </w:sectPr>
      </w:pPr>
    </w:p>
    <w:p w14:paraId="7E21BA83" w14:textId="77777777" w:rsidR="003B1EAD" w:rsidRDefault="00AD310E">
      <w:pPr>
        <w:keepNext/>
        <w:spacing w:before="60" w:after="60"/>
        <w:jc w:val="center"/>
      </w:pPr>
      <w:r>
        <w:rPr>
          <w:noProof/>
        </w:rPr>
        <w:lastRenderedPageBreak/>
        <w:drawing>
          <wp:inline distT="0" distB="0" distL="0" distR="0" wp14:anchorId="0C92ED0B" wp14:editId="7B9C6F65">
            <wp:extent cx="6172200" cy="5048250"/>
            <wp:effectExtent l="0" t="0" r="0" b="0"/>
            <wp:docPr id="1221157100" name="Imagen 122115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6172200" cy="5048250"/>
                    </a:xfrm>
                    <a:prstGeom prst="rect">
                      <a:avLst/>
                    </a:prstGeom>
                  </pic:spPr>
                </pic:pic>
              </a:graphicData>
            </a:graphic>
          </wp:inline>
        </w:drawing>
      </w:r>
    </w:p>
    <w:p w14:paraId="6EFD331E" w14:textId="4CCAE43C" w:rsidR="003B1EAD" w:rsidRDefault="00AD310E">
      <w:pPr>
        <w:pStyle w:val="Descripcin"/>
        <w:keepLines/>
      </w:pPr>
      <w:bookmarkStart w:id="59" w:name="_Toc241190755"/>
      <w:r>
        <w:t xml:space="preserve">Figura </w:t>
      </w:r>
      <w:r>
        <w:fldChar w:fldCharType="begin"/>
      </w:r>
      <w:r>
        <w:instrText>SEQ Figura</w:instrText>
      </w:r>
      <w:r>
        <w:fldChar w:fldCharType="separate"/>
      </w:r>
      <w:r>
        <w:rPr>
          <w:noProof/>
        </w:rPr>
        <w:t>33</w:t>
      </w:r>
      <w:r>
        <w:fldChar w:fldCharType="end"/>
      </w:r>
      <w:r>
        <w:t>. Historial de commits en GitHub</w:t>
      </w:r>
      <w:bookmarkEnd w:id="59"/>
    </w:p>
    <w:p w14:paraId="029EE5BC" w14:textId="77777777" w:rsidR="003B1EAD" w:rsidRDefault="00AD310E">
      <w:pPr>
        <w:pStyle w:val="Leyenda"/>
        <w:keepLines/>
      </w:pPr>
      <w:r>
        <w:t>Qué se observa: el historial real de commits del repositorio, con mensajes descriptivos de cada cambio de la fase de simulación (septiembre de 2026).</w:t>
      </w:r>
    </w:p>
    <w:p w14:paraId="24E01D10" w14:textId="77777777" w:rsidR="003B1EAD" w:rsidRDefault="003B1EAD">
      <w:pPr>
        <w:sectPr w:rsidR="003B1EAD">
          <w:headerReference w:type="default" r:id="rId90"/>
          <w:footerReference w:type="default" r:id="rId91"/>
          <w:pgSz w:w="16838" w:h="11906" w:orient="landscape"/>
          <w:pgMar w:top="800" w:right="700" w:bottom="700" w:left="700" w:header="300" w:footer="300" w:gutter="0"/>
          <w:cols w:space="720"/>
          <w:docGrid w:linePitch="360"/>
        </w:sectPr>
      </w:pPr>
    </w:p>
    <w:p w14:paraId="44C7B865" w14:textId="77777777" w:rsidR="003B1EAD" w:rsidRDefault="00AD310E">
      <w:pPr>
        <w:pStyle w:val="Ttulo1"/>
        <w:keepNext/>
        <w:spacing w:before="400" w:after="200"/>
      </w:pPr>
      <w:bookmarkStart w:id="60" w:name="_Toc241190710"/>
      <w:r>
        <w:lastRenderedPageBreak/>
        <w:t>8. Bitácora de Incidentes Reales (fase de simulación)</w:t>
      </w:r>
      <w:bookmarkEnd w:id="60"/>
    </w:p>
    <w:p w14:paraId="3CF9D368" w14:textId="77777777" w:rsidR="003B1EAD" w:rsidRDefault="00AD310E">
      <w:pPr>
        <w:spacing w:after="160" w:line="276" w:lineRule="auto"/>
      </w:pPr>
      <w:r>
        <w:t>Diecisiete incidentes reales, encontrados y resueltos durante el desarrollo y despliegue en el entorno de simulación —evidencia auténtica de gestión de incidentes para Gestión de Servicios TI (ITIL) y Gestión de Proyectos.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3500"/>
        <w:gridCol w:w="3200"/>
      </w:tblGrid>
      <w:tr w:rsidR="003B1EAD" w14:paraId="072E8B30" w14:textId="77777777">
        <w:tblPrEx>
          <w:tblCellMar>
            <w:top w:w="0" w:type="dxa"/>
            <w:bottom w:w="0" w:type="dxa"/>
          </w:tblCellMar>
        </w:tblPrEx>
        <w:trPr>
          <w:tblHeader/>
        </w:trPr>
        <w:tc>
          <w:tcPr>
            <w:tcW w:w="500" w:type="dxa"/>
            <w:shd w:val="clear" w:color="auto" w:fill="0F403C"/>
            <w:tcMar>
              <w:top w:w="80" w:type="dxa"/>
              <w:left w:w="100" w:type="dxa"/>
              <w:bottom w:w="80" w:type="dxa"/>
              <w:right w:w="100" w:type="dxa"/>
            </w:tcMar>
            <w:vAlign w:val="center"/>
          </w:tcPr>
          <w:p w14:paraId="57301904" w14:textId="77777777" w:rsidR="003B1EAD" w:rsidRDefault="00AD310E">
            <w:r>
              <w:rPr>
                <w:b/>
                <w:bCs/>
                <w:color w:val="FFFFFF"/>
                <w:sz w:val="19"/>
                <w:szCs w:val="19"/>
              </w:rPr>
              <w:t>#</w:t>
            </w:r>
          </w:p>
        </w:tc>
        <w:tc>
          <w:tcPr>
            <w:tcW w:w="2500" w:type="dxa"/>
            <w:shd w:val="clear" w:color="auto" w:fill="0F403C"/>
            <w:tcMar>
              <w:top w:w="80" w:type="dxa"/>
              <w:left w:w="100" w:type="dxa"/>
              <w:bottom w:w="80" w:type="dxa"/>
              <w:right w:w="100" w:type="dxa"/>
            </w:tcMar>
            <w:vAlign w:val="center"/>
          </w:tcPr>
          <w:p w14:paraId="6B3C9F4B" w14:textId="77777777" w:rsidR="003B1EAD" w:rsidRDefault="00AD310E">
            <w:r>
              <w:rPr>
                <w:b/>
                <w:bCs/>
                <w:color w:val="FFFFFF"/>
                <w:sz w:val="19"/>
                <w:szCs w:val="19"/>
              </w:rPr>
              <w:t>Incidente</w:t>
            </w:r>
          </w:p>
        </w:tc>
        <w:tc>
          <w:tcPr>
            <w:tcW w:w="3500" w:type="dxa"/>
            <w:shd w:val="clear" w:color="auto" w:fill="0F403C"/>
            <w:tcMar>
              <w:top w:w="80" w:type="dxa"/>
              <w:left w:w="100" w:type="dxa"/>
              <w:bottom w:w="80" w:type="dxa"/>
              <w:right w:w="100" w:type="dxa"/>
            </w:tcMar>
            <w:vAlign w:val="center"/>
          </w:tcPr>
          <w:p w14:paraId="0FB7EF38" w14:textId="77777777" w:rsidR="003B1EAD" w:rsidRDefault="00AD310E">
            <w:r>
              <w:rPr>
                <w:b/>
                <w:bCs/>
                <w:color w:val="FFFFFF"/>
                <w:sz w:val="19"/>
                <w:szCs w:val="19"/>
              </w:rPr>
              <w:t>Causa raíz</w:t>
            </w:r>
          </w:p>
        </w:tc>
        <w:tc>
          <w:tcPr>
            <w:tcW w:w="3200" w:type="dxa"/>
            <w:shd w:val="clear" w:color="auto" w:fill="0F403C"/>
            <w:tcMar>
              <w:top w:w="80" w:type="dxa"/>
              <w:left w:w="100" w:type="dxa"/>
              <w:bottom w:w="80" w:type="dxa"/>
              <w:right w:w="100" w:type="dxa"/>
            </w:tcMar>
            <w:vAlign w:val="center"/>
          </w:tcPr>
          <w:p w14:paraId="1E60EB45" w14:textId="77777777" w:rsidR="003B1EAD" w:rsidRDefault="00AD310E">
            <w:r>
              <w:rPr>
                <w:b/>
                <w:bCs/>
                <w:color w:val="FFFFFF"/>
                <w:sz w:val="19"/>
                <w:szCs w:val="19"/>
              </w:rPr>
              <w:t>Resolución</w:t>
            </w:r>
          </w:p>
        </w:tc>
      </w:tr>
      <w:tr w:rsidR="003B1EAD" w14:paraId="1BAB17AF"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1F9E711A" w14:textId="77777777" w:rsidR="003B1EAD" w:rsidRDefault="00AD310E">
            <w:r>
              <w:rPr>
                <w:sz w:val="18"/>
                <w:szCs w:val="18"/>
              </w:rPr>
              <w:t>1</w:t>
            </w:r>
          </w:p>
        </w:tc>
        <w:tc>
          <w:tcPr>
            <w:tcW w:w="2500" w:type="dxa"/>
            <w:shd w:val="clear" w:color="auto" w:fill="F4F5F2"/>
            <w:tcMar>
              <w:top w:w="80" w:type="dxa"/>
              <w:left w:w="100" w:type="dxa"/>
              <w:bottom w:w="80" w:type="dxa"/>
              <w:right w:w="100" w:type="dxa"/>
            </w:tcMar>
            <w:vAlign w:val="center"/>
          </w:tcPr>
          <w:p w14:paraId="1C65C2EC" w14:textId="77777777" w:rsidR="003B1EAD" w:rsidRDefault="00AD310E">
            <w:r>
              <w:rPr>
                <w:sz w:val="18"/>
                <w:szCs w:val="18"/>
              </w:rPr>
              <w:t>Caché de DNS del gateway Nginx</w:t>
            </w:r>
          </w:p>
        </w:tc>
        <w:tc>
          <w:tcPr>
            <w:tcW w:w="3500" w:type="dxa"/>
            <w:shd w:val="clear" w:color="auto" w:fill="F4F5F2"/>
            <w:tcMar>
              <w:top w:w="80" w:type="dxa"/>
              <w:left w:w="100" w:type="dxa"/>
              <w:bottom w:w="80" w:type="dxa"/>
              <w:right w:w="100" w:type="dxa"/>
            </w:tcMar>
            <w:vAlign w:val="center"/>
          </w:tcPr>
          <w:p w14:paraId="06F38E5C" w14:textId="77777777" w:rsidR="003B1EAD" w:rsidRDefault="00AD310E">
            <w:r>
              <w:rPr>
                <w:sz w:val="18"/>
                <w:szCs w:val="18"/>
              </w:rPr>
              <w:t>Nginx seguía resolviendo IPs viejas tras reconstruir contenedores.</w:t>
            </w:r>
          </w:p>
        </w:tc>
        <w:tc>
          <w:tcPr>
            <w:tcW w:w="3200" w:type="dxa"/>
            <w:shd w:val="clear" w:color="auto" w:fill="F4F5F2"/>
            <w:tcMar>
              <w:top w:w="80" w:type="dxa"/>
              <w:left w:w="100" w:type="dxa"/>
              <w:bottom w:w="80" w:type="dxa"/>
              <w:right w:w="100" w:type="dxa"/>
            </w:tcMar>
            <w:vAlign w:val="center"/>
          </w:tcPr>
          <w:p w14:paraId="48A922DB" w14:textId="77777777" w:rsidR="003B1EAD" w:rsidRDefault="00AD310E">
            <w:r>
              <w:rPr>
                <w:sz w:val="18"/>
                <w:szCs w:val="18"/>
              </w:rPr>
              <w:t>resolver 127.0.0.11 valid=10s; + variables dinámicas en proxy_pass.</w:t>
            </w:r>
          </w:p>
        </w:tc>
      </w:tr>
      <w:tr w:rsidR="003B1EAD" w14:paraId="2572A19C"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0DB84C2D" w14:textId="77777777" w:rsidR="003B1EAD" w:rsidRDefault="00AD310E">
            <w:r>
              <w:rPr>
                <w:sz w:val="18"/>
                <w:szCs w:val="18"/>
              </w:rPr>
              <w:t>2</w:t>
            </w:r>
          </w:p>
        </w:tc>
        <w:tc>
          <w:tcPr>
            <w:tcW w:w="2500" w:type="dxa"/>
            <w:shd w:val="clear" w:color="auto" w:fill="FFFFFF"/>
            <w:tcMar>
              <w:top w:w="80" w:type="dxa"/>
              <w:left w:w="100" w:type="dxa"/>
              <w:bottom w:w="80" w:type="dxa"/>
              <w:right w:w="100" w:type="dxa"/>
            </w:tcMar>
            <w:vAlign w:val="center"/>
          </w:tcPr>
          <w:p w14:paraId="724F0547" w14:textId="77777777" w:rsidR="003B1EAD" w:rsidRDefault="00AD310E">
            <w:r>
              <w:rPr>
                <w:sz w:val="18"/>
                <w:szCs w:val="18"/>
              </w:rPr>
              <w:t>Confianza cruzada de certificados HTTPS</w:t>
            </w:r>
          </w:p>
        </w:tc>
        <w:tc>
          <w:tcPr>
            <w:tcW w:w="3500" w:type="dxa"/>
            <w:shd w:val="clear" w:color="auto" w:fill="FFFFFF"/>
            <w:tcMar>
              <w:top w:w="80" w:type="dxa"/>
              <w:left w:w="100" w:type="dxa"/>
              <w:bottom w:w="80" w:type="dxa"/>
              <w:right w:w="100" w:type="dxa"/>
            </w:tcMar>
            <w:vAlign w:val="center"/>
          </w:tcPr>
          <w:p w14:paraId="5C8A7811" w14:textId="77777777" w:rsidR="003B1EAD" w:rsidRDefault="00AD310E">
            <w:r>
              <w:rPr>
                <w:sz w:val="18"/>
                <w:szCs w:val="18"/>
              </w:rPr>
              <w:t>El navegador debía confiar por separado en el certificado del gateway y del frontend.</w:t>
            </w:r>
          </w:p>
        </w:tc>
        <w:tc>
          <w:tcPr>
            <w:tcW w:w="3200" w:type="dxa"/>
            <w:shd w:val="clear" w:color="auto" w:fill="FFFFFF"/>
            <w:tcMar>
              <w:top w:w="80" w:type="dxa"/>
              <w:left w:w="100" w:type="dxa"/>
              <w:bottom w:w="80" w:type="dxa"/>
              <w:right w:w="100" w:type="dxa"/>
            </w:tcMar>
            <w:vAlign w:val="center"/>
          </w:tcPr>
          <w:p w14:paraId="472D0702" w14:textId="77777777" w:rsidR="003B1EAD" w:rsidRDefault="00AD310E">
            <w:r>
              <w:rPr>
                <w:sz w:val="18"/>
                <w:szCs w:val="18"/>
              </w:rPr>
              <w:t>Documentado el orden correcto de aceptación.</w:t>
            </w:r>
          </w:p>
        </w:tc>
      </w:tr>
      <w:tr w:rsidR="003B1EAD" w14:paraId="076C090C"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39AE94E5" w14:textId="77777777" w:rsidR="003B1EAD" w:rsidRDefault="00AD310E">
            <w:r>
              <w:rPr>
                <w:sz w:val="18"/>
                <w:szCs w:val="18"/>
              </w:rPr>
              <w:t>3</w:t>
            </w:r>
          </w:p>
        </w:tc>
        <w:tc>
          <w:tcPr>
            <w:tcW w:w="2500" w:type="dxa"/>
            <w:shd w:val="clear" w:color="auto" w:fill="F4F5F2"/>
            <w:tcMar>
              <w:top w:w="80" w:type="dxa"/>
              <w:left w:w="100" w:type="dxa"/>
              <w:bottom w:w="80" w:type="dxa"/>
              <w:right w:w="100" w:type="dxa"/>
            </w:tcMar>
            <w:vAlign w:val="center"/>
          </w:tcPr>
          <w:p w14:paraId="7992EA02" w14:textId="77777777" w:rsidR="003B1EAD" w:rsidRDefault="00AD310E">
            <w:r>
              <w:rPr>
                <w:sz w:val="18"/>
                <w:szCs w:val="18"/>
              </w:rPr>
              <w:t>Migración de cifrado silenciosamente no aplicada</w:t>
            </w:r>
          </w:p>
        </w:tc>
        <w:tc>
          <w:tcPr>
            <w:tcW w:w="3500" w:type="dxa"/>
            <w:shd w:val="clear" w:color="auto" w:fill="F4F5F2"/>
            <w:tcMar>
              <w:top w:w="80" w:type="dxa"/>
              <w:left w:w="100" w:type="dxa"/>
              <w:bottom w:w="80" w:type="dxa"/>
              <w:right w:w="100" w:type="dxa"/>
            </w:tcMar>
            <w:vAlign w:val="center"/>
          </w:tcPr>
          <w:p w14:paraId="1428403F" w14:textId="77777777" w:rsidR="003B1EAD" w:rsidRDefault="00AD310E">
            <w:r>
              <w:rPr>
                <w:sz w:val="18"/>
                <w:szCs w:val="18"/>
              </w:rPr>
              <w:t>SQLAlchemy no detectaba cambios al reasignar el mismo valor a un campo cifrado.</w:t>
            </w:r>
          </w:p>
        </w:tc>
        <w:tc>
          <w:tcPr>
            <w:tcW w:w="3200" w:type="dxa"/>
            <w:shd w:val="clear" w:color="auto" w:fill="F4F5F2"/>
            <w:tcMar>
              <w:top w:w="80" w:type="dxa"/>
              <w:left w:w="100" w:type="dxa"/>
              <w:bottom w:w="80" w:type="dxa"/>
              <w:right w:w="100" w:type="dxa"/>
            </w:tcMar>
            <w:vAlign w:val="center"/>
          </w:tcPr>
          <w:p w14:paraId="67356B8E" w14:textId="77777777" w:rsidR="003B1EAD" w:rsidRDefault="00AD310E">
            <w:r>
              <w:rPr>
                <w:sz w:val="18"/>
                <w:szCs w:val="18"/>
              </w:rPr>
              <w:t>flag_modified de sqlalchemy.orm.attributes.</w:t>
            </w:r>
          </w:p>
        </w:tc>
      </w:tr>
      <w:tr w:rsidR="003B1EAD" w14:paraId="09AE7429"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56A3B865" w14:textId="77777777" w:rsidR="003B1EAD" w:rsidRDefault="00AD310E">
            <w:r>
              <w:rPr>
                <w:sz w:val="18"/>
                <w:szCs w:val="18"/>
              </w:rPr>
              <w:t>4</w:t>
            </w:r>
          </w:p>
        </w:tc>
        <w:tc>
          <w:tcPr>
            <w:tcW w:w="2500" w:type="dxa"/>
            <w:shd w:val="clear" w:color="auto" w:fill="FFFFFF"/>
            <w:tcMar>
              <w:top w:w="80" w:type="dxa"/>
              <w:left w:w="100" w:type="dxa"/>
              <w:bottom w:w="80" w:type="dxa"/>
              <w:right w:w="100" w:type="dxa"/>
            </w:tcMar>
            <w:vAlign w:val="center"/>
          </w:tcPr>
          <w:p w14:paraId="61E5ECE1" w14:textId="77777777" w:rsidR="003B1EAD" w:rsidRDefault="00AD310E">
            <w:r>
              <w:rPr>
                <w:sz w:val="18"/>
                <w:szCs w:val="18"/>
              </w:rPr>
              <w:t>Restricción de hardware</w:t>
            </w:r>
          </w:p>
        </w:tc>
        <w:tc>
          <w:tcPr>
            <w:tcW w:w="3500" w:type="dxa"/>
            <w:shd w:val="clear" w:color="auto" w:fill="FFFFFF"/>
            <w:tcMar>
              <w:top w:w="80" w:type="dxa"/>
              <w:left w:w="100" w:type="dxa"/>
              <w:bottom w:w="80" w:type="dxa"/>
              <w:right w:w="100" w:type="dxa"/>
            </w:tcMar>
            <w:vAlign w:val="center"/>
          </w:tcPr>
          <w:p w14:paraId="4CBD6D0C" w14:textId="77777777" w:rsidR="003B1EAD" w:rsidRDefault="00AD310E">
            <w:r>
              <w:rPr>
                <w:sz w:val="18"/>
                <w:szCs w:val="18"/>
              </w:rPr>
              <w:t>El equipo inicial no alcanzaba para el diseño de virtualización planeado.</w:t>
            </w:r>
          </w:p>
        </w:tc>
        <w:tc>
          <w:tcPr>
            <w:tcW w:w="3200" w:type="dxa"/>
            <w:shd w:val="clear" w:color="auto" w:fill="FFFFFF"/>
            <w:tcMar>
              <w:top w:w="80" w:type="dxa"/>
              <w:left w:w="100" w:type="dxa"/>
              <w:bottom w:w="80" w:type="dxa"/>
              <w:right w:w="100" w:type="dxa"/>
            </w:tcMar>
            <w:vAlign w:val="center"/>
          </w:tcPr>
          <w:p w14:paraId="1A0D4220" w14:textId="77777777" w:rsidR="003B1EAD" w:rsidRDefault="00AD310E">
            <w:r>
              <w:rPr>
                <w:sz w:val="18"/>
                <w:szCs w:val="18"/>
              </w:rPr>
              <w:t>Pivote de arquitectura documentado, no tratado como error.</w:t>
            </w:r>
          </w:p>
        </w:tc>
      </w:tr>
      <w:tr w:rsidR="003B1EAD" w14:paraId="341FEA40"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04AAF4A8" w14:textId="77777777" w:rsidR="003B1EAD" w:rsidRDefault="00AD310E">
            <w:r>
              <w:rPr>
                <w:sz w:val="18"/>
                <w:szCs w:val="18"/>
              </w:rPr>
              <w:t>5</w:t>
            </w:r>
          </w:p>
        </w:tc>
        <w:tc>
          <w:tcPr>
            <w:tcW w:w="2500" w:type="dxa"/>
            <w:shd w:val="clear" w:color="auto" w:fill="F4F5F2"/>
            <w:tcMar>
              <w:top w:w="80" w:type="dxa"/>
              <w:left w:w="100" w:type="dxa"/>
              <w:bottom w:w="80" w:type="dxa"/>
              <w:right w:w="100" w:type="dxa"/>
            </w:tcMar>
            <w:vAlign w:val="center"/>
          </w:tcPr>
          <w:p w14:paraId="2D788781" w14:textId="77777777" w:rsidR="003B1EAD" w:rsidRDefault="00AD310E">
            <w:r>
              <w:rPr>
                <w:sz w:val="18"/>
                <w:szCs w:val="18"/>
              </w:rPr>
              <w:t>Conflicto VT-x entre Docker Desktop y Proxmox</w:t>
            </w:r>
          </w:p>
        </w:tc>
        <w:tc>
          <w:tcPr>
            <w:tcW w:w="3500" w:type="dxa"/>
            <w:shd w:val="clear" w:color="auto" w:fill="F4F5F2"/>
            <w:tcMar>
              <w:top w:w="80" w:type="dxa"/>
              <w:left w:w="100" w:type="dxa"/>
              <w:bottom w:w="80" w:type="dxa"/>
              <w:right w:w="100" w:type="dxa"/>
            </w:tcMar>
            <w:vAlign w:val="center"/>
          </w:tcPr>
          <w:p w14:paraId="03F33BBB" w14:textId="77777777" w:rsidR="003B1EAD" w:rsidRDefault="00AD310E">
            <w:r>
              <w:rPr>
                <w:sz w:val="18"/>
                <w:szCs w:val="18"/>
              </w:rPr>
              <w:t>Ambos compiten por el mismo recurso de virtualización de hardware.</w:t>
            </w:r>
          </w:p>
        </w:tc>
        <w:tc>
          <w:tcPr>
            <w:tcW w:w="3200" w:type="dxa"/>
            <w:shd w:val="clear" w:color="auto" w:fill="F4F5F2"/>
            <w:tcMar>
              <w:top w:w="80" w:type="dxa"/>
              <w:left w:w="100" w:type="dxa"/>
              <w:bottom w:w="80" w:type="dxa"/>
              <w:right w:w="100" w:type="dxa"/>
            </w:tcMar>
            <w:vAlign w:val="center"/>
          </w:tcPr>
          <w:p w14:paraId="25471C93" w14:textId="77777777" w:rsidR="003B1EAD" w:rsidRDefault="00AD310E">
            <w:r>
              <w:rPr>
                <w:sz w:val="18"/>
                <w:szCs w:val="18"/>
              </w:rPr>
              <w:t>Retiro de Docker Desktop del host físico; Hyper-V desactivado.</w:t>
            </w:r>
          </w:p>
        </w:tc>
      </w:tr>
      <w:tr w:rsidR="003B1EAD" w14:paraId="5459B218"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76A7197" w14:textId="77777777" w:rsidR="003B1EAD" w:rsidRDefault="00AD310E">
            <w:r>
              <w:rPr>
                <w:sz w:val="18"/>
                <w:szCs w:val="18"/>
              </w:rPr>
              <w:t>6</w:t>
            </w:r>
          </w:p>
        </w:tc>
        <w:tc>
          <w:tcPr>
            <w:tcW w:w="2500" w:type="dxa"/>
            <w:shd w:val="clear" w:color="auto" w:fill="FFFFFF"/>
            <w:tcMar>
              <w:top w:w="80" w:type="dxa"/>
              <w:left w:w="100" w:type="dxa"/>
              <w:bottom w:w="80" w:type="dxa"/>
              <w:right w:w="100" w:type="dxa"/>
            </w:tcMar>
            <w:vAlign w:val="center"/>
          </w:tcPr>
          <w:p w14:paraId="59948D9D" w14:textId="77777777" w:rsidR="003B1EAD" w:rsidRDefault="00AD310E">
            <w:r>
              <w:rPr>
                <w:sz w:val="18"/>
                <w:szCs w:val="18"/>
              </w:rPr>
              <w:t>DNS roto heredado de la plantilla base</w:t>
            </w:r>
          </w:p>
        </w:tc>
        <w:tc>
          <w:tcPr>
            <w:tcW w:w="3500" w:type="dxa"/>
            <w:shd w:val="clear" w:color="auto" w:fill="FFFFFF"/>
            <w:tcMar>
              <w:top w:w="80" w:type="dxa"/>
              <w:left w:w="100" w:type="dxa"/>
              <w:bottom w:w="80" w:type="dxa"/>
              <w:right w:w="100" w:type="dxa"/>
            </w:tcMar>
            <w:vAlign w:val="center"/>
          </w:tcPr>
          <w:p w14:paraId="33099F1F" w14:textId="77777777" w:rsidR="003B1EAD" w:rsidRDefault="00AD310E">
            <w:r>
              <w:rPr>
                <w:sz w:val="18"/>
                <w:szCs w:val="18"/>
              </w:rPr>
              <w:t>nameserver inválido y dominio de búsqueda ajeno en el host Proxmox y en las 4 VMs.</w:t>
            </w:r>
          </w:p>
        </w:tc>
        <w:tc>
          <w:tcPr>
            <w:tcW w:w="3200" w:type="dxa"/>
            <w:shd w:val="clear" w:color="auto" w:fill="FFFFFF"/>
            <w:tcMar>
              <w:top w:w="80" w:type="dxa"/>
              <w:left w:w="100" w:type="dxa"/>
              <w:bottom w:w="80" w:type="dxa"/>
              <w:right w:w="100" w:type="dxa"/>
            </w:tcMar>
            <w:vAlign w:val="center"/>
          </w:tcPr>
          <w:p w14:paraId="132A2EFF" w14:textId="77777777" w:rsidR="003B1EAD" w:rsidRDefault="00AD310E">
            <w:r>
              <w:rPr>
                <w:sz w:val="18"/>
                <w:szCs w:val="18"/>
              </w:rPr>
              <w:t>DNS explícito (8.8.8.8/1.1.1.1) vía cloud-init y resolv.conf estático.</w:t>
            </w:r>
          </w:p>
        </w:tc>
      </w:tr>
      <w:tr w:rsidR="003B1EAD" w14:paraId="567F3579"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10122B2C" w14:textId="77777777" w:rsidR="003B1EAD" w:rsidRDefault="00AD310E">
            <w:r>
              <w:rPr>
                <w:sz w:val="18"/>
                <w:szCs w:val="18"/>
              </w:rPr>
              <w:t>7</w:t>
            </w:r>
          </w:p>
        </w:tc>
        <w:tc>
          <w:tcPr>
            <w:tcW w:w="2500" w:type="dxa"/>
            <w:shd w:val="clear" w:color="auto" w:fill="F4F5F2"/>
            <w:tcMar>
              <w:top w:w="80" w:type="dxa"/>
              <w:left w:w="100" w:type="dxa"/>
              <w:bottom w:w="80" w:type="dxa"/>
              <w:right w:w="100" w:type="dxa"/>
            </w:tcMar>
            <w:vAlign w:val="center"/>
          </w:tcPr>
          <w:p w14:paraId="240EF268" w14:textId="77777777" w:rsidR="003B1EAD" w:rsidRDefault="00AD310E">
            <w:r>
              <w:rPr>
                <w:sz w:val="18"/>
                <w:szCs w:val="18"/>
              </w:rPr>
              <w:t>Disco de la plantilla insuficiente (2GB)</w:t>
            </w:r>
          </w:p>
        </w:tc>
        <w:tc>
          <w:tcPr>
            <w:tcW w:w="3500" w:type="dxa"/>
            <w:shd w:val="clear" w:color="auto" w:fill="F4F5F2"/>
            <w:tcMar>
              <w:top w:w="80" w:type="dxa"/>
              <w:left w:w="100" w:type="dxa"/>
              <w:bottom w:w="80" w:type="dxa"/>
              <w:right w:w="100" w:type="dxa"/>
            </w:tcMar>
            <w:vAlign w:val="center"/>
          </w:tcPr>
          <w:p w14:paraId="6C7634D4" w14:textId="77777777" w:rsidR="003B1EAD" w:rsidRDefault="00AD310E">
            <w:r>
              <w:rPr>
                <w:sz w:val="18"/>
                <w:szCs w:val="18"/>
              </w:rPr>
              <w:t>Síntoma engañoso de “cuelgue de red”; la causa real era “no space left on device”.</w:t>
            </w:r>
          </w:p>
        </w:tc>
        <w:tc>
          <w:tcPr>
            <w:tcW w:w="3200" w:type="dxa"/>
            <w:shd w:val="clear" w:color="auto" w:fill="F4F5F2"/>
            <w:tcMar>
              <w:top w:w="80" w:type="dxa"/>
              <w:left w:w="100" w:type="dxa"/>
              <w:bottom w:w="80" w:type="dxa"/>
              <w:right w:w="100" w:type="dxa"/>
            </w:tcMar>
            <w:vAlign w:val="center"/>
          </w:tcPr>
          <w:p w14:paraId="0DD599F0" w14:textId="77777777" w:rsidR="003B1EAD" w:rsidRDefault="00AD310E">
            <w:r>
              <w:rPr>
                <w:sz w:val="18"/>
                <w:szCs w:val="18"/>
              </w:rPr>
              <w:t>Bloque disk en Terraform (8GB/25GB) + growpart/resize2fs.</w:t>
            </w:r>
          </w:p>
        </w:tc>
      </w:tr>
      <w:tr w:rsidR="003B1EAD" w14:paraId="5D23321C"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69334004" w14:textId="77777777" w:rsidR="003B1EAD" w:rsidRDefault="00AD310E">
            <w:r>
              <w:rPr>
                <w:sz w:val="18"/>
                <w:szCs w:val="18"/>
              </w:rPr>
              <w:t>8</w:t>
            </w:r>
          </w:p>
        </w:tc>
        <w:tc>
          <w:tcPr>
            <w:tcW w:w="2500" w:type="dxa"/>
            <w:shd w:val="clear" w:color="auto" w:fill="FFFFFF"/>
            <w:tcMar>
              <w:top w:w="80" w:type="dxa"/>
              <w:left w:w="100" w:type="dxa"/>
              <w:bottom w:w="80" w:type="dxa"/>
              <w:right w:w="100" w:type="dxa"/>
            </w:tcMar>
            <w:vAlign w:val="center"/>
          </w:tcPr>
          <w:p w14:paraId="6E2BCA38" w14:textId="77777777" w:rsidR="003B1EAD" w:rsidRDefault="00AD310E">
            <w:r>
              <w:rPr>
                <w:sz w:val="18"/>
                <w:szCs w:val="18"/>
              </w:rPr>
              <w:t>Aislamiento total de crm-core incompatible con el aprovisionamiento</w:t>
            </w:r>
          </w:p>
        </w:tc>
        <w:tc>
          <w:tcPr>
            <w:tcW w:w="3500" w:type="dxa"/>
            <w:shd w:val="clear" w:color="auto" w:fill="FFFFFF"/>
            <w:tcMar>
              <w:top w:w="80" w:type="dxa"/>
              <w:left w:w="100" w:type="dxa"/>
              <w:bottom w:w="80" w:type="dxa"/>
              <w:right w:w="100" w:type="dxa"/>
            </w:tcMar>
            <w:vAlign w:val="center"/>
          </w:tcPr>
          <w:p w14:paraId="20F9AE59" w14:textId="77777777" w:rsidR="003B1EAD" w:rsidRDefault="00AD310E">
            <w:r>
              <w:rPr>
                <w:sz w:val="18"/>
                <w:szCs w:val="18"/>
              </w:rPr>
              <w:t>Ansible necesita Internet para instalar Docker y clonar el repositorio.</w:t>
            </w:r>
          </w:p>
        </w:tc>
        <w:tc>
          <w:tcPr>
            <w:tcW w:w="3200" w:type="dxa"/>
            <w:shd w:val="clear" w:color="auto" w:fill="FFFFFF"/>
            <w:tcMar>
              <w:top w:w="80" w:type="dxa"/>
              <w:left w:w="100" w:type="dxa"/>
              <w:bottom w:w="80" w:type="dxa"/>
              <w:right w:w="100" w:type="dxa"/>
            </w:tcMar>
            <w:vAlign w:val="center"/>
          </w:tcPr>
          <w:p w14:paraId="25A2444E" w14:textId="77777777" w:rsidR="003B1EAD" w:rsidRDefault="00AD310E">
            <w:r>
              <w:rPr>
                <w:sz w:val="18"/>
                <w:szCs w:val="18"/>
              </w:rPr>
              <w:t>NAT de salida durante el aprovisionamiento; luego restringido solo a los bordes (ver incidente 15).</w:t>
            </w:r>
          </w:p>
        </w:tc>
      </w:tr>
      <w:tr w:rsidR="003B1EAD" w14:paraId="1FEB7CE1"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2A464AD8" w14:textId="77777777" w:rsidR="003B1EAD" w:rsidRDefault="00AD310E">
            <w:r>
              <w:rPr>
                <w:sz w:val="18"/>
                <w:szCs w:val="18"/>
              </w:rPr>
              <w:t>9</w:t>
            </w:r>
          </w:p>
        </w:tc>
        <w:tc>
          <w:tcPr>
            <w:tcW w:w="2500" w:type="dxa"/>
            <w:shd w:val="clear" w:color="auto" w:fill="F4F5F2"/>
            <w:tcMar>
              <w:top w:w="80" w:type="dxa"/>
              <w:left w:w="100" w:type="dxa"/>
              <w:bottom w:w="80" w:type="dxa"/>
              <w:right w:w="100" w:type="dxa"/>
            </w:tcMar>
            <w:vAlign w:val="center"/>
          </w:tcPr>
          <w:p w14:paraId="65B1FECF" w14:textId="77777777" w:rsidR="003B1EAD" w:rsidRDefault="00AD310E">
            <w:r>
              <w:rPr>
                <w:sz w:val="18"/>
                <w:szCs w:val="18"/>
              </w:rPr>
              <w:t>docker-compose-plugin fuera de los repositorios base de Ubuntu</w:t>
            </w:r>
          </w:p>
        </w:tc>
        <w:tc>
          <w:tcPr>
            <w:tcW w:w="3500" w:type="dxa"/>
            <w:shd w:val="clear" w:color="auto" w:fill="F4F5F2"/>
            <w:tcMar>
              <w:top w:w="80" w:type="dxa"/>
              <w:left w:w="100" w:type="dxa"/>
              <w:bottom w:w="80" w:type="dxa"/>
              <w:right w:w="100" w:type="dxa"/>
            </w:tcMar>
            <w:vAlign w:val="center"/>
          </w:tcPr>
          <w:p w14:paraId="788929D5" w14:textId="77777777" w:rsidR="003B1EAD" w:rsidRDefault="00AD310E">
            <w:r>
              <w:rPr>
                <w:sz w:val="18"/>
                <w:szCs w:val="18"/>
              </w:rPr>
              <w:t>El paquete solo existe en el repositorio oficial de Docker.</w:t>
            </w:r>
          </w:p>
        </w:tc>
        <w:tc>
          <w:tcPr>
            <w:tcW w:w="3200" w:type="dxa"/>
            <w:shd w:val="clear" w:color="auto" w:fill="F4F5F2"/>
            <w:tcMar>
              <w:top w:w="80" w:type="dxa"/>
              <w:left w:w="100" w:type="dxa"/>
              <w:bottom w:w="80" w:type="dxa"/>
              <w:right w:w="100" w:type="dxa"/>
            </w:tcMar>
            <w:vAlign w:val="center"/>
          </w:tcPr>
          <w:p w14:paraId="4116BA07" w14:textId="77777777" w:rsidR="003B1EAD" w:rsidRDefault="00AD310E">
            <w:r>
              <w:rPr>
                <w:sz w:val="18"/>
                <w:szCs w:val="18"/>
              </w:rPr>
              <w:t>Repositorio oficial de Docker agregado antes de instalar.</w:t>
            </w:r>
          </w:p>
        </w:tc>
      </w:tr>
      <w:tr w:rsidR="003B1EAD" w14:paraId="03560E20"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28229184" w14:textId="77777777" w:rsidR="003B1EAD" w:rsidRDefault="00AD310E">
            <w:r>
              <w:rPr>
                <w:sz w:val="18"/>
                <w:szCs w:val="18"/>
              </w:rPr>
              <w:t>10</w:t>
            </w:r>
          </w:p>
        </w:tc>
        <w:tc>
          <w:tcPr>
            <w:tcW w:w="2500" w:type="dxa"/>
            <w:shd w:val="clear" w:color="auto" w:fill="FFFFFF"/>
            <w:tcMar>
              <w:top w:w="80" w:type="dxa"/>
              <w:left w:w="100" w:type="dxa"/>
              <w:bottom w:w="80" w:type="dxa"/>
              <w:right w:w="100" w:type="dxa"/>
            </w:tcMar>
            <w:vAlign w:val="center"/>
          </w:tcPr>
          <w:p w14:paraId="51353D42" w14:textId="77777777" w:rsidR="003B1EAD" w:rsidRDefault="00AD310E">
            <w:r>
              <w:rPr>
                <w:sz w:val="18"/>
                <w:szCs w:val="18"/>
              </w:rPr>
              <w:t>git clone sobre directorio no vacío</w:t>
            </w:r>
          </w:p>
        </w:tc>
        <w:tc>
          <w:tcPr>
            <w:tcW w:w="3500" w:type="dxa"/>
            <w:shd w:val="clear" w:color="auto" w:fill="FFFFFF"/>
            <w:tcMar>
              <w:top w:w="80" w:type="dxa"/>
              <w:left w:w="100" w:type="dxa"/>
              <w:bottom w:w="80" w:type="dxa"/>
              <w:right w:w="100" w:type="dxa"/>
            </w:tcMar>
            <w:vAlign w:val="center"/>
          </w:tcPr>
          <w:p w14:paraId="027BF1AF" w14:textId="77777777" w:rsidR="003B1EAD" w:rsidRDefault="00AD310E">
            <w:r>
              <w:rPr>
                <w:sz w:val="18"/>
                <w:szCs w:val="18"/>
              </w:rPr>
              <w:t>El .env se copiaba antes de clonar, dejando el directorio no vacío.</w:t>
            </w:r>
          </w:p>
        </w:tc>
        <w:tc>
          <w:tcPr>
            <w:tcW w:w="3200" w:type="dxa"/>
            <w:shd w:val="clear" w:color="auto" w:fill="FFFFFF"/>
            <w:tcMar>
              <w:top w:w="80" w:type="dxa"/>
              <w:left w:w="100" w:type="dxa"/>
              <w:bottom w:w="80" w:type="dxa"/>
              <w:right w:w="100" w:type="dxa"/>
            </w:tcMar>
            <w:vAlign w:val="center"/>
          </w:tcPr>
          <w:p w14:paraId="67F37ED8" w14:textId="77777777" w:rsidR="003B1EAD" w:rsidRDefault="00AD310E">
            <w:r>
              <w:rPr>
                <w:sz w:val="18"/>
                <w:szCs w:val="18"/>
              </w:rPr>
              <w:t>Orden corregido: clonar primero, copiar .env/certificados después.</w:t>
            </w:r>
          </w:p>
        </w:tc>
      </w:tr>
      <w:tr w:rsidR="003B1EAD" w14:paraId="2297D3AF"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17688A17" w14:textId="77777777" w:rsidR="003B1EAD" w:rsidRDefault="00AD310E">
            <w:r>
              <w:rPr>
                <w:sz w:val="18"/>
                <w:szCs w:val="18"/>
              </w:rPr>
              <w:t>11</w:t>
            </w:r>
          </w:p>
        </w:tc>
        <w:tc>
          <w:tcPr>
            <w:tcW w:w="2500" w:type="dxa"/>
            <w:shd w:val="clear" w:color="auto" w:fill="F4F5F2"/>
            <w:tcMar>
              <w:top w:w="80" w:type="dxa"/>
              <w:left w:w="100" w:type="dxa"/>
              <w:bottom w:w="80" w:type="dxa"/>
              <w:right w:w="100" w:type="dxa"/>
            </w:tcMar>
            <w:vAlign w:val="center"/>
          </w:tcPr>
          <w:p w14:paraId="20864B21" w14:textId="77777777" w:rsidR="003B1EAD" w:rsidRDefault="00AD310E">
            <w:r>
              <w:rPr>
                <w:sz w:val="18"/>
                <w:szCs w:val="18"/>
              </w:rPr>
              <w:t>Permisos de $HOME bloqueaban a Nginx</w:t>
            </w:r>
          </w:p>
        </w:tc>
        <w:tc>
          <w:tcPr>
            <w:tcW w:w="3500" w:type="dxa"/>
            <w:shd w:val="clear" w:color="auto" w:fill="F4F5F2"/>
            <w:tcMar>
              <w:top w:w="80" w:type="dxa"/>
              <w:left w:w="100" w:type="dxa"/>
              <w:bottom w:w="80" w:type="dxa"/>
              <w:right w:w="100" w:type="dxa"/>
            </w:tcMar>
            <w:vAlign w:val="center"/>
          </w:tcPr>
          <w:p w14:paraId="5AFD025C" w14:textId="77777777" w:rsidR="003B1EAD" w:rsidRDefault="00AD310E">
            <w:r>
              <w:rPr>
                <w:sz w:val="18"/>
                <w:szCs w:val="18"/>
              </w:rPr>
              <w:t>/home/cesar en 750 por defecto; Nginx (www-data) no podía atravesarlo.</w:t>
            </w:r>
          </w:p>
        </w:tc>
        <w:tc>
          <w:tcPr>
            <w:tcW w:w="3200" w:type="dxa"/>
            <w:shd w:val="clear" w:color="auto" w:fill="F4F5F2"/>
            <w:tcMar>
              <w:top w:w="80" w:type="dxa"/>
              <w:left w:w="100" w:type="dxa"/>
              <w:bottom w:w="80" w:type="dxa"/>
              <w:right w:w="100" w:type="dxa"/>
            </w:tcMar>
            <w:vAlign w:val="center"/>
          </w:tcPr>
          <w:p w14:paraId="3750674D" w14:textId="77777777" w:rsidR="003B1EAD" w:rsidRDefault="00AD310E">
            <w:r>
              <w:rPr>
                <w:sz w:val="18"/>
                <w:szCs w:val="18"/>
              </w:rPr>
              <w:t>chmod o+x /home/cesar en ambos nodos de borde.</w:t>
            </w:r>
          </w:p>
        </w:tc>
      </w:tr>
      <w:tr w:rsidR="003B1EAD" w14:paraId="2321085C"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35A0AAD4" w14:textId="77777777" w:rsidR="003B1EAD" w:rsidRDefault="00AD310E">
            <w:r>
              <w:rPr>
                <w:sz w:val="18"/>
                <w:szCs w:val="18"/>
              </w:rPr>
              <w:t>12</w:t>
            </w:r>
          </w:p>
        </w:tc>
        <w:tc>
          <w:tcPr>
            <w:tcW w:w="2500" w:type="dxa"/>
            <w:shd w:val="clear" w:color="auto" w:fill="FFFFFF"/>
            <w:tcMar>
              <w:top w:w="80" w:type="dxa"/>
              <w:left w:w="100" w:type="dxa"/>
              <w:bottom w:w="80" w:type="dxa"/>
              <w:right w:w="100" w:type="dxa"/>
            </w:tcMar>
            <w:vAlign w:val="center"/>
          </w:tcPr>
          <w:p w14:paraId="6FC66114" w14:textId="77777777" w:rsidR="003B1EAD" w:rsidRDefault="00AD310E">
            <w:r>
              <w:rPr>
                <w:sz w:val="18"/>
                <w:szCs w:val="18"/>
              </w:rPr>
              <w:t>Login roto: “Failed to fetch”</w:t>
            </w:r>
          </w:p>
        </w:tc>
        <w:tc>
          <w:tcPr>
            <w:tcW w:w="3500" w:type="dxa"/>
            <w:shd w:val="clear" w:color="auto" w:fill="FFFFFF"/>
            <w:tcMar>
              <w:top w:w="80" w:type="dxa"/>
              <w:left w:w="100" w:type="dxa"/>
              <w:bottom w:w="80" w:type="dxa"/>
              <w:right w:w="100" w:type="dxa"/>
            </w:tcMar>
            <w:vAlign w:val="center"/>
          </w:tcPr>
          <w:p w14:paraId="288722D8" w14:textId="77777777" w:rsidR="003B1EAD" w:rsidRDefault="00AD310E">
            <w:r>
              <w:rPr>
                <w:sz w:val="18"/>
                <w:szCs w:val="18"/>
              </w:rPr>
              <w:t>El frontend asumía un puerto de gateway separado (8443) inexistente en crm-edge.</w:t>
            </w:r>
          </w:p>
        </w:tc>
        <w:tc>
          <w:tcPr>
            <w:tcW w:w="3200" w:type="dxa"/>
            <w:shd w:val="clear" w:color="auto" w:fill="FFFFFF"/>
            <w:tcMar>
              <w:top w:w="80" w:type="dxa"/>
              <w:left w:w="100" w:type="dxa"/>
              <w:bottom w:w="80" w:type="dxa"/>
              <w:right w:w="100" w:type="dxa"/>
            </w:tcMar>
            <w:vAlign w:val="center"/>
          </w:tcPr>
          <w:p w14:paraId="63508591" w14:textId="77777777" w:rsidR="003B1EAD" w:rsidRDefault="00AD310E">
            <w:r>
              <w:rPr>
                <w:sz w:val="18"/>
                <w:szCs w:val="18"/>
              </w:rPr>
              <w:t>Generación de frontend/js/config.js vía Ansible con el puerto real (443).</w:t>
            </w:r>
          </w:p>
        </w:tc>
      </w:tr>
      <w:tr w:rsidR="003B1EAD" w14:paraId="10D4E7B5"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454A6E7D" w14:textId="77777777" w:rsidR="003B1EAD" w:rsidRDefault="00AD310E">
            <w:r>
              <w:rPr>
                <w:sz w:val="18"/>
                <w:szCs w:val="18"/>
              </w:rPr>
              <w:t>13</w:t>
            </w:r>
          </w:p>
        </w:tc>
        <w:tc>
          <w:tcPr>
            <w:tcW w:w="2500" w:type="dxa"/>
            <w:shd w:val="clear" w:color="auto" w:fill="F4F5F2"/>
            <w:tcMar>
              <w:top w:w="80" w:type="dxa"/>
              <w:left w:w="100" w:type="dxa"/>
              <w:bottom w:w="80" w:type="dxa"/>
              <w:right w:w="100" w:type="dxa"/>
            </w:tcMar>
            <w:vAlign w:val="center"/>
          </w:tcPr>
          <w:p w14:paraId="537D8CAC" w14:textId="77777777" w:rsidR="003B1EAD" w:rsidRDefault="00AD310E">
            <w:r>
              <w:rPr>
                <w:sz w:val="18"/>
                <w:szCs w:val="18"/>
              </w:rPr>
              <w:t>Choque de IP con el equipo anfitrión y caída de su red</w:t>
            </w:r>
          </w:p>
        </w:tc>
        <w:tc>
          <w:tcPr>
            <w:tcW w:w="3500" w:type="dxa"/>
            <w:shd w:val="clear" w:color="auto" w:fill="F4F5F2"/>
            <w:tcMar>
              <w:top w:w="80" w:type="dxa"/>
              <w:left w:w="100" w:type="dxa"/>
              <w:bottom w:w="80" w:type="dxa"/>
              <w:right w:w="100" w:type="dxa"/>
            </w:tcMar>
            <w:vAlign w:val="center"/>
          </w:tcPr>
          <w:p w14:paraId="128A8578" w14:textId="77777777" w:rsidR="003B1EAD" w:rsidRDefault="00AD310E">
            <w:r>
              <w:rPr>
                <w:sz w:val="18"/>
                <w:szCs w:val="18"/>
              </w:rPr>
              <w:t>Al pasar a la red del hotspot, a Proxmox se le asignó la misma IP que el PC; el conflicto tumbó la conexión del equipo.</w:t>
            </w:r>
          </w:p>
        </w:tc>
        <w:tc>
          <w:tcPr>
            <w:tcW w:w="3200" w:type="dxa"/>
            <w:shd w:val="clear" w:color="auto" w:fill="F4F5F2"/>
            <w:tcMar>
              <w:top w:w="80" w:type="dxa"/>
              <w:left w:w="100" w:type="dxa"/>
              <w:bottom w:w="80" w:type="dxa"/>
              <w:right w:w="100" w:type="dxa"/>
            </w:tcMar>
            <w:vAlign w:val="center"/>
          </w:tcPr>
          <w:p w14:paraId="672EFE0B" w14:textId="77777777" w:rsidR="003B1EAD" w:rsidRDefault="00AD310E">
            <w:r>
              <w:rPr>
                <w:sz w:val="18"/>
                <w:szCs w:val="18"/>
              </w:rPr>
              <w:t>IP fija fuera del rango que asigna el hotspot y, finalmente, red NAT independiente (ADR-06).</w:t>
            </w:r>
          </w:p>
        </w:tc>
      </w:tr>
      <w:tr w:rsidR="003B1EAD" w14:paraId="55A265D5"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52C9B9F5" w14:textId="77777777" w:rsidR="003B1EAD" w:rsidRDefault="00AD310E">
            <w:r>
              <w:rPr>
                <w:sz w:val="18"/>
                <w:szCs w:val="18"/>
              </w:rPr>
              <w:t>14</w:t>
            </w:r>
          </w:p>
        </w:tc>
        <w:tc>
          <w:tcPr>
            <w:tcW w:w="2500" w:type="dxa"/>
            <w:shd w:val="clear" w:color="auto" w:fill="FFFFFF"/>
            <w:tcMar>
              <w:top w:w="80" w:type="dxa"/>
              <w:left w:w="100" w:type="dxa"/>
              <w:bottom w:w="80" w:type="dxa"/>
              <w:right w:w="100" w:type="dxa"/>
            </w:tcMar>
            <w:vAlign w:val="center"/>
          </w:tcPr>
          <w:p w14:paraId="1FEFD67B" w14:textId="77777777" w:rsidR="003B1EAD" w:rsidRDefault="00AD310E">
            <w:r>
              <w:rPr>
                <w:sz w:val="18"/>
                <w:szCs w:val="18"/>
              </w:rPr>
              <w:t>El hotspot descartaba las VMs anidadas (modo bridged)</w:t>
            </w:r>
          </w:p>
        </w:tc>
        <w:tc>
          <w:tcPr>
            <w:tcW w:w="3500" w:type="dxa"/>
            <w:shd w:val="clear" w:color="auto" w:fill="FFFFFF"/>
            <w:tcMar>
              <w:top w:w="80" w:type="dxa"/>
              <w:left w:w="100" w:type="dxa"/>
              <w:bottom w:w="80" w:type="dxa"/>
              <w:right w:w="100" w:type="dxa"/>
            </w:tcMar>
            <w:vAlign w:val="center"/>
          </w:tcPr>
          <w:p w14:paraId="4F03E46E" w14:textId="77777777" w:rsidR="003B1EAD" w:rsidRDefault="00AD310E">
            <w:r>
              <w:rPr>
                <w:sz w:val="18"/>
                <w:szCs w:val="18"/>
              </w:rPr>
              <w:t>La red externa solo reconocía la MAC del PC; las VMs de borde eran inalcanzables aunque estaban bien configuradas.</w:t>
            </w:r>
          </w:p>
        </w:tc>
        <w:tc>
          <w:tcPr>
            <w:tcW w:w="3200" w:type="dxa"/>
            <w:shd w:val="clear" w:color="auto" w:fill="FFFFFF"/>
            <w:tcMar>
              <w:top w:w="80" w:type="dxa"/>
              <w:left w:w="100" w:type="dxa"/>
              <w:bottom w:w="80" w:type="dxa"/>
              <w:right w:w="100" w:type="dxa"/>
            </w:tcMar>
            <w:vAlign w:val="center"/>
          </w:tcPr>
          <w:p w14:paraId="635F2F31" w14:textId="77777777" w:rsidR="003B1EAD" w:rsidRDefault="00AD310E">
            <w:r>
              <w:rPr>
                <w:sz w:val="18"/>
                <w:szCs w:val="18"/>
              </w:rPr>
              <w:t>Red NAT VMnet8 y Proxmox como router (DNAT/MASQUERADE); infraestructura independiente de la red externa.</w:t>
            </w:r>
          </w:p>
        </w:tc>
      </w:tr>
      <w:tr w:rsidR="003B1EAD" w14:paraId="636BB862"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52297FF5" w14:textId="77777777" w:rsidR="003B1EAD" w:rsidRDefault="00AD310E">
            <w:r>
              <w:rPr>
                <w:sz w:val="18"/>
                <w:szCs w:val="18"/>
              </w:rPr>
              <w:t>15</w:t>
            </w:r>
          </w:p>
        </w:tc>
        <w:tc>
          <w:tcPr>
            <w:tcW w:w="2500" w:type="dxa"/>
            <w:shd w:val="clear" w:color="auto" w:fill="F4F5F2"/>
            <w:tcMar>
              <w:top w:w="80" w:type="dxa"/>
              <w:left w:w="100" w:type="dxa"/>
              <w:bottom w:w="80" w:type="dxa"/>
              <w:right w:w="100" w:type="dxa"/>
            </w:tcMar>
            <w:vAlign w:val="center"/>
          </w:tcPr>
          <w:p w14:paraId="1D1EC335" w14:textId="77777777" w:rsidR="003B1EAD" w:rsidRDefault="00AD310E">
            <w:r>
              <w:rPr>
                <w:sz w:val="18"/>
                <w:szCs w:val="18"/>
              </w:rPr>
              <w:t>Regla NAT amplia persistente en iptables</w:t>
            </w:r>
          </w:p>
        </w:tc>
        <w:tc>
          <w:tcPr>
            <w:tcW w:w="3500" w:type="dxa"/>
            <w:shd w:val="clear" w:color="auto" w:fill="F4F5F2"/>
            <w:tcMar>
              <w:top w:w="80" w:type="dxa"/>
              <w:left w:w="100" w:type="dxa"/>
              <w:bottom w:w="80" w:type="dxa"/>
              <w:right w:w="100" w:type="dxa"/>
            </w:tcMar>
            <w:vAlign w:val="center"/>
          </w:tcPr>
          <w:p w14:paraId="40337CA1" w14:textId="77777777" w:rsidR="003B1EAD" w:rsidRDefault="00AD310E">
            <w:r>
              <w:rPr>
                <w:sz w:val="18"/>
                <w:szCs w:val="18"/>
              </w:rPr>
              <w:t>Una regla MASQUERADE de 10.10.10.0/24 quedó guardada en /etc/iptables/rules.v4 y habría devuelto la salida a Internet al núcleo tras un reinicio.</w:t>
            </w:r>
          </w:p>
        </w:tc>
        <w:tc>
          <w:tcPr>
            <w:tcW w:w="3200" w:type="dxa"/>
            <w:shd w:val="clear" w:color="auto" w:fill="F4F5F2"/>
            <w:tcMar>
              <w:top w:w="80" w:type="dxa"/>
              <w:left w:w="100" w:type="dxa"/>
              <w:bottom w:w="80" w:type="dxa"/>
              <w:right w:w="100" w:type="dxa"/>
            </w:tcMar>
            <w:vAlign w:val="center"/>
          </w:tcPr>
          <w:p w14:paraId="1241050E" w14:textId="77777777" w:rsidR="003B1EAD" w:rsidRDefault="00AD310E">
            <w:r>
              <w:rPr>
                <w:sz w:val="18"/>
                <w:szCs w:val="18"/>
              </w:rPr>
              <w:t>Regla eliminada de la configuración activa y del archivo persistente; verificado con iptables (solo los bordes con salida).</w:t>
            </w:r>
          </w:p>
        </w:tc>
      </w:tr>
      <w:tr w:rsidR="003B1EAD" w14:paraId="5699E390"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368D80B0" w14:textId="77777777" w:rsidR="003B1EAD" w:rsidRDefault="00AD310E">
            <w:r>
              <w:rPr>
                <w:sz w:val="18"/>
                <w:szCs w:val="18"/>
              </w:rPr>
              <w:t>16</w:t>
            </w:r>
          </w:p>
        </w:tc>
        <w:tc>
          <w:tcPr>
            <w:tcW w:w="2500" w:type="dxa"/>
            <w:shd w:val="clear" w:color="auto" w:fill="FFFFFF"/>
            <w:tcMar>
              <w:top w:w="80" w:type="dxa"/>
              <w:left w:w="100" w:type="dxa"/>
              <w:bottom w:w="80" w:type="dxa"/>
              <w:right w:w="100" w:type="dxa"/>
            </w:tcMar>
            <w:vAlign w:val="center"/>
          </w:tcPr>
          <w:p w14:paraId="6D8EA7CB" w14:textId="77777777" w:rsidR="003B1EAD" w:rsidRDefault="00AD310E">
            <w:r>
              <w:rPr>
                <w:sz w:val="18"/>
                <w:szCs w:val="18"/>
              </w:rPr>
              <w:t>Monitores de Uptime Kuma en rojo tras cambiar el direccionamiento</w:t>
            </w:r>
          </w:p>
        </w:tc>
        <w:tc>
          <w:tcPr>
            <w:tcW w:w="3500" w:type="dxa"/>
            <w:shd w:val="clear" w:color="auto" w:fill="FFFFFF"/>
            <w:tcMar>
              <w:top w:w="80" w:type="dxa"/>
              <w:left w:w="100" w:type="dxa"/>
              <w:bottom w:w="80" w:type="dxa"/>
              <w:right w:w="100" w:type="dxa"/>
            </w:tcMar>
            <w:vAlign w:val="center"/>
          </w:tcPr>
          <w:p w14:paraId="14C7F802" w14:textId="77777777" w:rsidR="003B1EAD" w:rsidRDefault="00AD310E">
            <w:r>
              <w:rPr>
                <w:sz w:val="18"/>
                <w:szCs w:val="18"/>
              </w:rPr>
              <w:t>Tres monitores del borde apuntaban a las IPs antiguas de la red externa.</w:t>
            </w:r>
          </w:p>
        </w:tc>
        <w:tc>
          <w:tcPr>
            <w:tcW w:w="3200" w:type="dxa"/>
            <w:shd w:val="clear" w:color="auto" w:fill="FFFFFF"/>
            <w:tcMar>
              <w:top w:w="80" w:type="dxa"/>
              <w:left w:w="100" w:type="dxa"/>
              <w:bottom w:w="80" w:type="dxa"/>
              <w:right w:w="100" w:type="dxa"/>
            </w:tcMar>
            <w:vAlign w:val="center"/>
          </w:tcPr>
          <w:p w14:paraId="56820F82" w14:textId="77777777" w:rsidR="003B1EAD" w:rsidRDefault="00AD310E">
            <w:r>
              <w:rPr>
                <w:sz w:val="18"/>
                <w:szCs w:val="18"/>
              </w:rPr>
              <w:t>Direcciones actualizadas a 10.10.10.2, .3 y .5; los seis monitores volvieron a “Funcional”.</w:t>
            </w:r>
          </w:p>
        </w:tc>
      </w:tr>
      <w:tr w:rsidR="003B1EAD" w14:paraId="0FCE9369" w14:textId="77777777">
        <w:tblPrEx>
          <w:tblCellMar>
            <w:top w:w="0" w:type="dxa"/>
            <w:bottom w:w="0" w:type="dxa"/>
          </w:tblCellMar>
        </w:tblPrEx>
        <w:tc>
          <w:tcPr>
            <w:tcW w:w="500" w:type="dxa"/>
            <w:shd w:val="clear" w:color="auto" w:fill="F4F5F2"/>
            <w:tcMar>
              <w:top w:w="80" w:type="dxa"/>
              <w:left w:w="100" w:type="dxa"/>
              <w:bottom w:w="80" w:type="dxa"/>
              <w:right w:w="100" w:type="dxa"/>
            </w:tcMar>
            <w:vAlign w:val="center"/>
          </w:tcPr>
          <w:p w14:paraId="68BBF662" w14:textId="77777777" w:rsidR="003B1EAD" w:rsidRDefault="00AD310E">
            <w:r>
              <w:rPr>
                <w:sz w:val="18"/>
                <w:szCs w:val="18"/>
              </w:rPr>
              <w:t>17</w:t>
            </w:r>
          </w:p>
        </w:tc>
        <w:tc>
          <w:tcPr>
            <w:tcW w:w="2500" w:type="dxa"/>
            <w:shd w:val="clear" w:color="auto" w:fill="F4F5F2"/>
            <w:tcMar>
              <w:top w:w="80" w:type="dxa"/>
              <w:left w:w="100" w:type="dxa"/>
              <w:bottom w:w="80" w:type="dxa"/>
              <w:right w:w="100" w:type="dxa"/>
            </w:tcMar>
            <w:vAlign w:val="center"/>
          </w:tcPr>
          <w:p w14:paraId="0DE7FD19" w14:textId="77777777" w:rsidR="003B1EAD" w:rsidRDefault="00AD310E">
            <w:r>
              <w:rPr>
                <w:sz w:val="18"/>
                <w:szCs w:val="18"/>
              </w:rPr>
              <w:t>Diferencia residual del proveedor de Terraform</w:t>
            </w:r>
          </w:p>
        </w:tc>
        <w:tc>
          <w:tcPr>
            <w:tcW w:w="3500" w:type="dxa"/>
            <w:shd w:val="clear" w:color="auto" w:fill="F4F5F2"/>
            <w:tcMar>
              <w:top w:w="80" w:type="dxa"/>
              <w:left w:w="100" w:type="dxa"/>
              <w:bottom w:w="80" w:type="dxa"/>
              <w:right w:w="100" w:type="dxa"/>
            </w:tcMar>
            <w:vAlign w:val="center"/>
          </w:tcPr>
          <w:p w14:paraId="17E5665A" w14:textId="77777777" w:rsidR="003B1EAD" w:rsidRDefault="00AD310E">
            <w:r>
              <w:rPr>
                <w:sz w:val="18"/>
                <w:szCs w:val="18"/>
              </w:rPr>
              <w:t>Tras eliminar un bloque ip_config, el plan sigue reportando 2 cambios aunque Proxmox coincide con el código.</w:t>
            </w:r>
          </w:p>
        </w:tc>
        <w:tc>
          <w:tcPr>
            <w:tcW w:w="3200" w:type="dxa"/>
            <w:shd w:val="clear" w:color="auto" w:fill="F4F5F2"/>
            <w:tcMar>
              <w:top w:w="80" w:type="dxa"/>
              <w:left w:w="100" w:type="dxa"/>
              <w:bottom w:w="80" w:type="dxa"/>
              <w:right w:w="100" w:type="dxa"/>
            </w:tcMar>
            <w:vAlign w:val="center"/>
          </w:tcPr>
          <w:p w14:paraId="56943BFF" w14:textId="77777777" w:rsidR="003B1EAD" w:rsidRDefault="00AD310E">
            <w:r>
              <w:rPr>
                <w:sz w:val="18"/>
                <w:szCs w:val="18"/>
              </w:rPr>
              <w:t>Diferencia observada y documentada; la verificación se hizo en Cloud-Init de cada VM. No afecta a las VMs.</w:t>
            </w:r>
          </w:p>
        </w:tc>
      </w:tr>
    </w:tbl>
    <w:p w14:paraId="02F9DA98" w14:textId="77777777" w:rsidR="003B1EAD" w:rsidRDefault="00AD310E">
      <w:pPr>
        <w:pStyle w:val="Ttulo1"/>
        <w:keepNext/>
        <w:spacing w:before="400" w:after="200"/>
      </w:pPr>
      <w:bookmarkStart w:id="61" w:name="_Toc241190711"/>
      <w:r>
        <w:lastRenderedPageBreak/>
        <w:t>9. Pruebas y Verificación</w:t>
      </w:r>
      <w:bookmarkEnd w:id="61"/>
    </w:p>
    <w:p w14:paraId="4643BC94" w14:textId="77777777" w:rsidR="003B1EAD" w:rsidRDefault="00AD310E">
      <w:pPr>
        <w:spacing w:after="160" w:line="276" w:lineRule="auto"/>
      </w:pPr>
      <w:r>
        <w:t>Las pruebas se ejecutaron técnicamente entre el 23 y el 25 de septiembre de 2026, como parte del cierre de la fase de desarrollo del entorno de simulación. Se presentan y validan formalmente dentro de la Fase F3 del cronograma de la práctica —“Validación de infraestructura y pruebas”, 12 al 18 de octubre de 2026 (ver figura 5)—, que es cuando corresponde su revisión y cierre dentro del periodo oficial.</w:t>
      </w:r>
    </w:p>
    <w:p w14:paraId="2FA65EEC" w14:textId="77777777" w:rsidR="003B1EAD" w:rsidRDefault="00AD310E">
      <w:pPr>
        <w:pStyle w:val="Ttulo2"/>
        <w:keepNext/>
        <w:spacing w:before="300" w:after="150"/>
      </w:pPr>
      <w:bookmarkStart w:id="62" w:name="_Toc241190712"/>
      <w:r>
        <w:t>9.1 Failover de Keepalived: prueba inicial (Fase F3)</w:t>
      </w:r>
      <w:bookmarkEnd w:id="62"/>
    </w:p>
    <w:p w14:paraId="1C945675" w14:textId="77777777" w:rsidR="003B1EAD" w:rsidRDefault="00AD310E">
      <w:pPr>
        <w:spacing w:after="160" w:line="276" w:lineRule="auto"/>
      </w:pPr>
      <w:r>
        <w:t>Ejecutada con apagado abrupto (no un shutdown ordenado) para simular una falla real, bajo el direccionamiento de la red anterior:</w:t>
      </w:r>
    </w:p>
    <w:p w14:paraId="01C58E5D" w14:textId="77777777" w:rsidR="003B1EAD" w:rsidRDefault="00AD310E">
      <w:pPr>
        <w:pStyle w:val="Prrafodelista"/>
        <w:numPr>
          <w:ilvl w:val="0"/>
          <w:numId w:val="1"/>
        </w:numPr>
        <w:spacing w:after="90"/>
      </w:pPr>
      <w:r>
        <w:t>19:03:40 — se apaga crm-edge de golpe, mientras sostenía la IP virtual.</w:t>
      </w:r>
    </w:p>
    <w:p w14:paraId="12F340AF" w14:textId="77777777" w:rsidR="003B1EAD" w:rsidRDefault="00AD310E">
      <w:pPr>
        <w:pStyle w:val="Prrafodelista"/>
        <w:numPr>
          <w:ilvl w:val="0"/>
          <w:numId w:val="1"/>
        </w:numPr>
        <w:spacing w:after="90"/>
      </w:pPr>
      <w:r>
        <w:t>19:03:50 — la IP virtual ya respondía 200 OK, ahora servida por crm-edge-b. Sin caída visible del servicio.</w:t>
      </w:r>
    </w:p>
    <w:p w14:paraId="19052437" w14:textId="77777777" w:rsidR="003B1EAD" w:rsidRDefault="00AD310E">
      <w:pPr>
        <w:pStyle w:val="Prrafodelista"/>
        <w:numPr>
          <w:ilvl w:val="0"/>
          <w:numId w:val="1"/>
        </w:numPr>
        <w:spacing w:after="90"/>
      </w:pPr>
      <w:r>
        <w:t>19:04:37 — se enciende crm-edge de nuevo. Al terminar de bootear, reclamó automáticamente la IP virtual (prioridad 150 vs. 100) y crm-edge-b la soltó — sin intervención manual.</w:t>
      </w:r>
    </w:p>
    <w:p w14:paraId="754B03A8" w14:textId="77777777" w:rsidR="003B1EAD" w:rsidRDefault="00AD310E">
      <w:pPr>
        <w:pStyle w:val="Ttulo2"/>
        <w:keepNext/>
        <w:spacing w:before="300" w:after="150"/>
      </w:pPr>
      <w:bookmarkStart w:id="63" w:name="_Toc241190713"/>
      <w:r>
        <w:t>9.2 Failover de Keepalived: revalidación en la red NAT (Fase F3)</w:t>
      </w:r>
      <w:bookmarkEnd w:id="63"/>
    </w:p>
    <w:p w14:paraId="59D82E47" w14:textId="77777777" w:rsidR="003B1EAD" w:rsidRDefault="00AD310E">
      <w:pPr>
        <w:spacing w:after="160" w:line="276" w:lineRule="auto"/>
      </w:pPr>
      <w:r>
        <w:t>Repetida sobre la arquitectura vigente (VIP interna 10.10.10.5, acceso por Proxmox). Se detuvo Keepalived en crm-edge y se verificó, en menos de 5 segundos, que la IP virtual pasó a crm-edge-b; mientras tanto el CRM siguió respondiendo por https://192.168.80.10 (figura 35). Luego se reinició Keepalived en crm-edge y este recuperó la IP virtual. El ciclo completo, con los comandos y las direcciones de cada paso, se muestra en la figura 34.</w:t>
      </w:r>
    </w:p>
    <w:p w14:paraId="55744983" w14:textId="77777777" w:rsidR="003B1EAD" w:rsidRDefault="00AD310E">
      <w:pPr>
        <w:pStyle w:val="Ttulo2"/>
        <w:keepNext/>
        <w:spacing w:before="300" w:after="150"/>
      </w:pPr>
      <w:bookmarkStart w:id="64" w:name="_Toc241190714"/>
      <w:r>
        <w:t>9.3 Failover manual del núcleo (Fase F3)</w:t>
      </w:r>
      <w:bookmarkEnd w:id="64"/>
    </w:p>
    <w:p w14:paraId="6934F9C2" w14:textId="77777777" w:rsidR="003B1EAD" w:rsidRDefault="00AD310E">
      <w:pPr>
        <w:pStyle w:val="Prrafodelista"/>
        <w:numPr>
          <w:ilvl w:val="0"/>
          <w:numId w:val="1"/>
        </w:numPr>
        <w:spacing w:after="90"/>
      </w:pPr>
      <w:r>
        <w:t>Apagado abrupto de crm-core mientras era el primario: la API del CRM cayó con 502 Bad Gateway.</w:t>
      </w:r>
    </w:p>
    <w:p w14:paraId="305E7925" w14:textId="77777777" w:rsidR="003B1EAD" w:rsidRDefault="00AD310E">
      <w:pPr>
        <w:pStyle w:val="Prrafodelista"/>
        <w:numPr>
          <w:ilvl w:val="0"/>
          <w:numId w:val="1"/>
        </w:numPr>
        <w:spacing w:after="90"/>
      </w:pPr>
      <w:r>
        <w:t>Se ejecutó el runbook de promoción manual: cambiar crm_core_ip a la IP de la réplica y re-aplicar Ansible.</w:t>
      </w:r>
    </w:p>
    <w:p w14:paraId="335A48F9" w14:textId="77777777" w:rsidR="003B1EAD" w:rsidRDefault="00AD310E">
      <w:pPr>
        <w:pStyle w:val="Prrafodelista"/>
        <w:numPr>
          <w:ilvl w:val="0"/>
          <w:numId w:val="1"/>
        </w:numPr>
        <w:spacing w:after="90"/>
      </w:pPr>
      <w:r>
        <w:t>La API volvió a responder, servida por crm-core-b. Tras encender crm-core de nuevo, se revirtió la promoción.</w:t>
      </w:r>
    </w:p>
    <w:p w14:paraId="29AE4BB4" w14:textId="77777777" w:rsidR="003B1EAD" w:rsidRDefault="00AD310E">
      <w:pPr>
        <w:pStyle w:val="Ttulo2"/>
        <w:keepNext/>
        <w:spacing w:before="300" w:after="150"/>
      </w:pPr>
      <w:bookmarkStart w:id="65" w:name="_Toc241190715"/>
      <w:r>
        <w:t>9.4 Verificación de HTTPS con CA privada (Fase F3)</w:t>
      </w:r>
      <w:bookmarkEnd w:id="65"/>
    </w:p>
    <w:p w14:paraId="1E9B0AAA" w14:textId="77777777" w:rsidR="003B1EAD" w:rsidRDefault="00AD310E">
      <w:pPr>
        <w:spacing w:after="160" w:line="276" w:lineRule="auto"/>
      </w:pPr>
      <w:r>
        <w:t>Confirmado con openssl s_client y curl --cacert (validación real de la cadena de confianza contra la CA privada, código de verificación 0) y visualmente en el navegador: candado, sin advertencias (figura 29), con el nuevo SAN que incluye 192.168.80.10.</w:t>
      </w:r>
    </w:p>
    <w:p w14:paraId="3CF4E02B" w14:textId="77777777" w:rsidR="003B1EAD" w:rsidRDefault="00AD310E">
      <w:pPr>
        <w:pStyle w:val="Ttulo2"/>
        <w:keepNext/>
        <w:spacing w:before="300" w:after="150"/>
      </w:pPr>
      <w:bookmarkStart w:id="66" w:name="_Toc241190716"/>
      <w:r>
        <w:t>9.5 Verificación de monitoreo (Fase F3)</w:t>
      </w:r>
      <w:bookmarkEnd w:id="66"/>
    </w:p>
    <w:p w14:paraId="1948A53E" w14:textId="77777777" w:rsidR="003B1EAD" w:rsidRDefault="00AD310E">
      <w:pPr>
        <w:spacing w:after="160" w:line="276" w:lineRule="auto"/>
      </w:pPr>
      <w:r>
        <w:t>Seis monitores activos en Uptime Kuma, todos en estado “Funcional” tras la corrección del direccionamiento (figuras 23 a 28).</w:t>
      </w:r>
    </w:p>
    <w:p w14:paraId="12F80A47" w14:textId="77777777" w:rsidR="003B1EAD" w:rsidRDefault="00AD310E">
      <w:pPr>
        <w:pStyle w:val="Ttulo2"/>
        <w:keepNext/>
        <w:spacing w:before="300" w:after="150"/>
      </w:pPr>
      <w:bookmarkStart w:id="67" w:name="_Toc241190717"/>
      <w:r>
        <w:t>9.6 Verificación de aislamiento y protección de datos (Fase F3)</w:t>
      </w:r>
      <w:bookmarkEnd w:id="67"/>
    </w:p>
    <w:p w14:paraId="50AEF599" w14:textId="77777777" w:rsidR="003B1EAD" w:rsidRDefault="00AD310E">
      <w:pPr>
        <w:pStyle w:val="Prrafodelista"/>
        <w:numPr>
          <w:ilvl w:val="0"/>
          <w:numId w:val="1"/>
        </w:numPr>
        <w:spacing w:after="90"/>
      </w:pPr>
      <w:r>
        <w:t>Aislamiento del núcleo: el ping desde el PC hacia 10.10.10.10 termina con 100% de pérdida (figura 13) y las reglas de NAT dejan salida solo a los bordes (figura 12).</w:t>
      </w:r>
    </w:p>
    <w:p w14:paraId="6310C413" w14:textId="77777777" w:rsidR="003B1EAD" w:rsidRDefault="00AD310E">
      <w:pPr>
        <w:pStyle w:val="Prrafodelista"/>
        <w:numPr>
          <w:ilvl w:val="0"/>
          <w:numId w:val="1"/>
        </w:numPr>
        <w:spacing w:after="90"/>
      </w:pPr>
      <w:r>
        <w:t>Cifrado en reposo: una consulta directa a PostgreSQL devuelve texto cifrado (gAAAA…) en las columnas de salud (figura 32).</w:t>
      </w:r>
    </w:p>
    <w:p w14:paraId="153EF069" w14:textId="77777777" w:rsidR="003B1EAD" w:rsidRDefault="00AD310E">
      <w:pPr>
        <w:pStyle w:val="Prrafodelista"/>
        <w:numPr>
          <w:ilvl w:val="0"/>
          <w:numId w:val="1"/>
        </w:numPr>
        <w:spacing w:after="90"/>
      </w:pPr>
      <w:r>
        <w:t>Control de acceso: el menú y los datos de salud dependen del rol y de los permisos (figura 30, figura 31 y, en el Anexo B, figuras 49 a 52).</w:t>
      </w:r>
    </w:p>
    <w:p w14:paraId="2A99A804" w14:textId="77777777" w:rsidR="003B1EAD" w:rsidRDefault="003B1EAD">
      <w:pPr>
        <w:sectPr w:rsidR="003B1EAD">
          <w:headerReference w:type="default" r:id="rId92"/>
          <w:footerReference w:type="default" r:id="rId93"/>
          <w:pgSz w:w="11906" w:h="16838"/>
          <w:pgMar w:top="1000" w:right="1100" w:bottom="1000" w:left="1100" w:header="708" w:footer="708" w:gutter="0"/>
          <w:cols w:space="720"/>
          <w:docGrid w:linePitch="360"/>
        </w:sectPr>
      </w:pPr>
    </w:p>
    <w:p w14:paraId="63CF59F2" w14:textId="77777777" w:rsidR="003B1EAD" w:rsidRDefault="00AD310E">
      <w:pPr>
        <w:keepNext/>
        <w:spacing w:before="60" w:after="60"/>
        <w:jc w:val="center"/>
      </w:pPr>
      <w:r>
        <w:rPr>
          <w:noProof/>
        </w:rPr>
        <w:lastRenderedPageBreak/>
        <w:drawing>
          <wp:inline distT="0" distB="0" distL="0" distR="0" wp14:anchorId="3B6A82EF" wp14:editId="002DCD71">
            <wp:extent cx="9525000" cy="4829175"/>
            <wp:effectExtent l="0" t="0" r="0" b="0"/>
            <wp:docPr id="253000995" name="Imagen 25300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9525000" cy="4829175"/>
                    </a:xfrm>
                    <a:prstGeom prst="rect">
                      <a:avLst/>
                    </a:prstGeom>
                  </pic:spPr>
                </pic:pic>
              </a:graphicData>
            </a:graphic>
          </wp:inline>
        </w:drawing>
      </w:r>
    </w:p>
    <w:p w14:paraId="24BA9778" w14:textId="153211F6" w:rsidR="003B1EAD" w:rsidRDefault="00AD310E">
      <w:pPr>
        <w:pStyle w:val="Descripcin"/>
        <w:keepLines/>
      </w:pPr>
      <w:bookmarkStart w:id="68" w:name="_Toc241190756"/>
      <w:r>
        <w:t xml:space="preserve">Figura </w:t>
      </w:r>
      <w:r>
        <w:fldChar w:fldCharType="begin"/>
      </w:r>
      <w:r>
        <w:instrText>SEQ Figura</w:instrText>
      </w:r>
      <w:r>
        <w:fldChar w:fldCharType="separate"/>
      </w:r>
      <w:r>
        <w:rPr>
          <w:noProof/>
        </w:rPr>
        <w:t>34</w:t>
      </w:r>
      <w:r>
        <w:fldChar w:fldCharType="end"/>
      </w:r>
      <w:r>
        <w:t>. Ciclo completo de failover del borde</w:t>
      </w:r>
      <w:bookmarkEnd w:id="68"/>
    </w:p>
    <w:p w14:paraId="2551A86B" w14:textId="77777777" w:rsidR="003B1EAD" w:rsidRDefault="00AD310E">
      <w:pPr>
        <w:pStyle w:val="Leyenda"/>
        <w:keepLines/>
      </w:pPr>
      <w:r>
        <w:t>Qué se observa: crm-edge con la IP virtual 10.10.10.5; se detiene su Keepalived; la IP virtual aparece en crm-edge-b (repetida en dos consultas); se reinicia Keepalived en crm-edge y la IP virtual vuelve a él. Todo sin intervención en las VMs, solo por VRRP.</w:t>
      </w:r>
    </w:p>
    <w:p w14:paraId="48B6D1D5" w14:textId="77777777" w:rsidR="003B1EAD" w:rsidRDefault="00AD310E">
      <w:r>
        <w:br w:type="page"/>
      </w:r>
    </w:p>
    <w:p w14:paraId="289CC4BA" w14:textId="77777777" w:rsidR="003B1EAD" w:rsidRDefault="00AD310E">
      <w:pPr>
        <w:keepNext/>
        <w:spacing w:before="60" w:after="60"/>
        <w:jc w:val="center"/>
      </w:pPr>
      <w:r>
        <w:rPr>
          <w:noProof/>
        </w:rPr>
        <w:lastRenderedPageBreak/>
        <w:drawing>
          <wp:inline distT="0" distB="0" distL="0" distR="0" wp14:anchorId="782F0784" wp14:editId="3F405E3F">
            <wp:extent cx="7991475" cy="5048250"/>
            <wp:effectExtent l="0" t="0" r="0" b="0"/>
            <wp:docPr id="566266786" name="Imagen 5662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7991475" cy="5048250"/>
                    </a:xfrm>
                    <a:prstGeom prst="rect">
                      <a:avLst/>
                    </a:prstGeom>
                  </pic:spPr>
                </pic:pic>
              </a:graphicData>
            </a:graphic>
          </wp:inline>
        </w:drawing>
      </w:r>
    </w:p>
    <w:p w14:paraId="2133E013" w14:textId="7C0B0A35" w:rsidR="003B1EAD" w:rsidRDefault="00AD310E">
      <w:pPr>
        <w:pStyle w:val="Descripcin"/>
        <w:keepLines/>
      </w:pPr>
      <w:bookmarkStart w:id="69" w:name="_Toc241190757"/>
      <w:r>
        <w:t xml:space="preserve">Figura </w:t>
      </w:r>
      <w:r>
        <w:fldChar w:fldCharType="begin"/>
      </w:r>
      <w:r>
        <w:instrText>SEQ Figura</w:instrText>
      </w:r>
      <w:r>
        <w:fldChar w:fldCharType="separate"/>
      </w:r>
      <w:r>
        <w:rPr>
          <w:noProof/>
        </w:rPr>
        <w:t>35</w:t>
      </w:r>
      <w:r>
        <w:fldChar w:fldCharType="end"/>
      </w:r>
      <w:r>
        <w:t>. El CRM disponible durante el failover</w:t>
      </w:r>
      <w:bookmarkEnd w:id="69"/>
    </w:p>
    <w:p w14:paraId="5E27FDD6" w14:textId="77777777" w:rsidR="003B1EAD" w:rsidRDefault="00AD310E">
      <w:pPr>
        <w:pStyle w:val="Leyenda"/>
        <w:keepLines/>
      </w:pPr>
      <w:r>
        <w:t>Qué se observa: con crm-edge sin Keepalived (la IP virtual servida por crm-edge-b), el CRM sigue respondiendo con su pantalla de inicio de sesión en https://192.168.80.10.</w:t>
      </w:r>
    </w:p>
    <w:p w14:paraId="3F41D8C7" w14:textId="77777777" w:rsidR="003B1EAD" w:rsidRDefault="003B1EAD">
      <w:pPr>
        <w:sectPr w:rsidR="003B1EAD">
          <w:headerReference w:type="default" r:id="rId96"/>
          <w:footerReference w:type="default" r:id="rId97"/>
          <w:pgSz w:w="16838" w:h="11906" w:orient="landscape"/>
          <w:pgMar w:top="800" w:right="700" w:bottom="700" w:left="700" w:header="300" w:footer="300" w:gutter="0"/>
          <w:cols w:space="720"/>
          <w:docGrid w:linePitch="360"/>
        </w:sectPr>
      </w:pPr>
    </w:p>
    <w:p w14:paraId="5C26228F" w14:textId="77777777" w:rsidR="003B1EAD" w:rsidRDefault="00AD310E">
      <w:pPr>
        <w:pStyle w:val="Ttulo1"/>
        <w:keepNext/>
        <w:spacing w:before="400" w:after="200"/>
      </w:pPr>
      <w:bookmarkStart w:id="70" w:name="_Toc241190718"/>
      <w:r>
        <w:lastRenderedPageBreak/>
        <w:t>10. Evidencia del Despliegue en el Entorno de Simulación</w:t>
      </w:r>
      <w:bookmarkEnd w:id="70"/>
    </w:p>
    <w:p w14:paraId="3E08A0BD" w14:textId="77777777" w:rsidR="003B1EAD" w:rsidRDefault="00AD310E">
      <w:pPr>
        <w:spacing w:after="160" w:line="276" w:lineRule="auto"/>
      </w:pPr>
      <w:r>
        <w:t>Capturas tomadas durante el despliegue real contra el Proxmox físico de CHIC, no un entorno de prueba desechable (23 de septiembre de 2026).</w:t>
      </w:r>
    </w:p>
    <w:p w14:paraId="6C0B55DD" w14:textId="77777777" w:rsidR="003B1EAD" w:rsidRDefault="003B1EAD">
      <w:pPr>
        <w:sectPr w:rsidR="003B1EAD">
          <w:headerReference w:type="default" r:id="rId98"/>
          <w:footerReference w:type="default" r:id="rId99"/>
          <w:pgSz w:w="11906" w:h="16838"/>
          <w:pgMar w:top="1000" w:right="1100" w:bottom="1000" w:left="1100" w:header="708" w:footer="708" w:gutter="0"/>
          <w:cols w:space="720"/>
          <w:docGrid w:linePitch="360"/>
        </w:sectPr>
      </w:pPr>
    </w:p>
    <w:p w14:paraId="09E9EC02" w14:textId="77777777" w:rsidR="003B1EAD" w:rsidRDefault="00AD310E">
      <w:pPr>
        <w:keepNext/>
        <w:spacing w:before="60" w:after="60"/>
        <w:jc w:val="center"/>
      </w:pPr>
      <w:r>
        <w:rPr>
          <w:noProof/>
        </w:rPr>
        <w:lastRenderedPageBreak/>
        <w:drawing>
          <wp:inline distT="0" distB="0" distL="0" distR="0" wp14:anchorId="236C7287" wp14:editId="12725E24">
            <wp:extent cx="9525000" cy="4743450"/>
            <wp:effectExtent l="0" t="0" r="0" b="0"/>
            <wp:docPr id="613431780" name="Imagen 61343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9525000" cy="4743450"/>
                    </a:xfrm>
                    <a:prstGeom prst="rect">
                      <a:avLst/>
                    </a:prstGeom>
                  </pic:spPr>
                </pic:pic>
              </a:graphicData>
            </a:graphic>
          </wp:inline>
        </w:drawing>
      </w:r>
    </w:p>
    <w:p w14:paraId="6E0FD1C7" w14:textId="2380BF2B" w:rsidR="003B1EAD" w:rsidRDefault="00AD310E">
      <w:pPr>
        <w:pStyle w:val="Descripcin"/>
        <w:keepLines/>
      </w:pPr>
      <w:bookmarkStart w:id="71" w:name="_Toc241190758"/>
      <w:r>
        <w:t xml:space="preserve">Figura </w:t>
      </w:r>
      <w:r>
        <w:fldChar w:fldCharType="begin"/>
      </w:r>
      <w:r>
        <w:instrText>SEQ Figura</w:instrText>
      </w:r>
      <w:r>
        <w:fldChar w:fldCharType="separate"/>
      </w:r>
      <w:r>
        <w:rPr>
          <w:noProof/>
        </w:rPr>
        <w:t>36</w:t>
      </w:r>
      <w:r>
        <w:fldChar w:fldCharType="end"/>
      </w:r>
      <w:r>
        <w:t>. Nodo Proxmox antes del despliegue</w:t>
      </w:r>
      <w:bookmarkEnd w:id="71"/>
    </w:p>
    <w:p w14:paraId="6FEFC350" w14:textId="77777777" w:rsidR="003B1EAD" w:rsidRDefault="00AD310E">
      <w:pPr>
        <w:pStyle w:val="Leyenda"/>
        <w:keepLines/>
      </w:pPr>
      <w:r>
        <w:t>Qué se observa: el nodo pve recién instalado, con el almacenamiento local-lvm disponible y sin máquinas virtuales.</w:t>
      </w:r>
    </w:p>
    <w:p w14:paraId="5C24D65D" w14:textId="77777777" w:rsidR="003B1EAD" w:rsidRDefault="00AD310E">
      <w:r>
        <w:br w:type="page"/>
      </w:r>
    </w:p>
    <w:p w14:paraId="0C4082D5" w14:textId="77777777" w:rsidR="003B1EAD" w:rsidRDefault="00AD310E">
      <w:pPr>
        <w:keepNext/>
        <w:spacing w:before="60" w:after="60"/>
        <w:jc w:val="center"/>
      </w:pPr>
      <w:r>
        <w:rPr>
          <w:noProof/>
        </w:rPr>
        <w:lastRenderedPageBreak/>
        <w:drawing>
          <wp:inline distT="0" distB="0" distL="0" distR="0" wp14:anchorId="48924E4A" wp14:editId="2FD2441A">
            <wp:extent cx="8229600" cy="5048250"/>
            <wp:effectExtent l="0" t="0" r="0" b="0"/>
            <wp:docPr id="895061960" name="Imagen 89506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8229600" cy="5048250"/>
                    </a:xfrm>
                    <a:prstGeom prst="rect">
                      <a:avLst/>
                    </a:prstGeom>
                  </pic:spPr>
                </pic:pic>
              </a:graphicData>
            </a:graphic>
          </wp:inline>
        </w:drawing>
      </w:r>
    </w:p>
    <w:p w14:paraId="21E7DF13" w14:textId="0544C9BB" w:rsidR="003B1EAD" w:rsidRDefault="00AD310E">
      <w:pPr>
        <w:pStyle w:val="Descripcin"/>
        <w:keepLines/>
      </w:pPr>
      <w:bookmarkStart w:id="72" w:name="_Toc241190759"/>
      <w:r>
        <w:t xml:space="preserve">Figura </w:t>
      </w:r>
      <w:r>
        <w:fldChar w:fldCharType="begin"/>
      </w:r>
      <w:r>
        <w:instrText>SEQ Figura</w:instrText>
      </w:r>
      <w:r>
        <w:fldChar w:fldCharType="separate"/>
      </w:r>
      <w:r>
        <w:rPr>
          <w:noProof/>
        </w:rPr>
        <w:t>37</w:t>
      </w:r>
      <w:r>
        <w:fldChar w:fldCharType="end"/>
      </w:r>
      <w:r>
        <w:t>. Incidente 6 en curso: error de DNS al crear la plantilla</w:t>
      </w:r>
      <w:bookmarkEnd w:id="72"/>
    </w:p>
    <w:p w14:paraId="5765B07F" w14:textId="77777777" w:rsidR="003B1EAD" w:rsidRDefault="00AD310E">
      <w:pPr>
        <w:pStyle w:val="Leyenda"/>
        <w:keepLines/>
      </w:pPr>
      <w:r>
        <w:t>Qué se observa: el error de resolución de nombres durante la creación de la plantilla, causado por el DNS heredado de la plantilla base.</w:t>
      </w:r>
    </w:p>
    <w:p w14:paraId="7330D4BF" w14:textId="77777777" w:rsidR="003B1EAD" w:rsidRDefault="00AD310E">
      <w:r>
        <w:br w:type="page"/>
      </w:r>
    </w:p>
    <w:p w14:paraId="335E90B5" w14:textId="77777777" w:rsidR="003B1EAD" w:rsidRDefault="00AD310E">
      <w:pPr>
        <w:keepNext/>
        <w:spacing w:before="60" w:after="60"/>
        <w:jc w:val="center"/>
      </w:pPr>
      <w:r>
        <w:rPr>
          <w:noProof/>
        </w:rPr>
        <w:lastRenderedPageBreak/>
        <w:drawing>
          <wp:inline distT="0" distB="0" distL="0" distR="0" wp14:anchorId="308B5D68" wp14:editId="6D8B2EF4">
            <wp:extent cx="8048625" cy="5048250"/>
            <wp:effectExtent l="0" t="0" r="0" b="0"/>
            <wp:docPr id="689854503" name="Imagen 68985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8048625" cy="5048250"/>
                    </a:xfrm>
                    <a:prstGeom prst="rect">
                      <a:avLst/>
                    </a:prstGeom>
                  </pic:spPr>
                </pic:pic>
              </a:graphicData>
            </a:graphic>
          </wp:inline>
        </w:drawing>
      </w:r>
    </w:p>
    <w:p w14:paraId="4DE24A31" w14:textId="3539E39E" w:rsidR="003B1EAD" w:rsidRDefault="00AD310E">
      <w:pPr>
        <w:pStyle w:val="Descripcin"/>
        <w:keepLines/>
      </w:pPr>
      <w:bookmarkStart w:id="73" w:name="_Toc241190760"/>
      <w:r>
        <w:t xml:space="preserve">Figura </w:t>
      </w:r>
      <w:r>
        <w:fldChar w:fldCharType="begin"/>
      </w:r>
      <w:r>
        <w:instrText>SEQ Figura</w:instrText>
      </w:r>
      <w:r>
        <w:fldChar w:fldCharType="separate"/>
      </w:r>
      <w:r>
        <w:rPr>
          <w:noProof/>
        </w:rPr>
        <w:t>38</w:t>
      </w:r>
      <w:r>
        <w:fldChar w:fldCharType="end"/>
      </w:r>
      <w:r>
        <w:t>. Descarga de la imagen cloud-init</w:t>
      </w:r>
      <w:bookmarkEnd w:id="73"/>
    </w:p>
    <w:p w14:paraId="7D451CDA" w14:textId="77777777" w:rsidR="003B1EAD" w:rsidRDefault="00AD310E">
      <w:pPr>
        <w:pStyle w:val="Leyenda"/>
        <w:keepLines/>
      </w:pPr>
      <w:r>
        <w:t>Qué se observa: la descarga completa de la imagen cloud-init una vez resuelto el DNS.</w:t>
      </w:r>
    </w:p>
    <w:p w14:paraId="5F70DC57" w14:textId="77777777" w:rsidR="003B1EAD" w:rsidRDefault="003B1EAD">
      <w:pPr>
        <w:sectPr w:rsidR="003B1EAD">
          <w:headerReference w:type="default" r:id="rId103"/>
          <w:footerReference w:type="default" r:id="rId104"/>
          <w:pgSz w:w="16838" w:h="11906" w:orient="landscape"/>
          <w:pgMar w:top="800" w:right="700" w:bottom="700" w:left="700" w:header="300" w:footer="300" w:gutter="0"/>
          <w:cols w:space="720"/>
          <w:docGrid w:linePitch="360"/>
        </w:sectPr>
      </w:pPr>
    </w:p>
    <w:p w14:paraId="07C1ED45" w14:textId="77777777" w:rsidR="003B1EAD" w:rsidRDefault="00AD310E">
      <w:pPr>
        <w:pStyle w:val="Ttulo1"/>
        <w:keepNext/>
        <w:spacing w:before="400" w:after="200"/>
      </w:pPr>
      <w:bookmarkStart w:id="74" w:name="_Toc241190719"/>
      <w:r>
        <w:lastRenderedPageBreak/>
        <w:t>11. Conclusiones</w:t>
      </w:r>
      <w:bookmarkEnd w:id="74"/>
    </w:p>
    <w:p w14:paraId="35B8269D" w14:textId="77777777" w:rsidR="003B1EAD" w:rsidRDefault="00AD310E">
      <w:pPr>
        <w:spacing w:after="160" w:line="276" w:lineRule="auto"/>
      </w:pPr>
      <w:r>
        <w:t>Este informe demuestra, con evidencia verificable y no simulada, la puesta en marcha de una arquitectura de redes y virtualización completa en respuesta a una necesidad real del Centro CHIC: una red NAT independiente de la red externa, segmentación con aislamiento del núcleo verificado, Proxmox operando como router con publicación de servicios por DNAT, redundancia del borde con VRRP probada mediante fallas reales, infraestructura como código, HTTPS confiable con una autoridad certificadora propia y monitor</w:t>
      </w:r>
      <w:r>
        <w:t>eo activo.</w:t>
      </w:r>
    </w:p>
    <w:p w14:paraId="74AE37DD" w14:textId="77777777" w:rsidR="003B1EAD" w:rsidRDefault="00AD310E">
      <w:pPr>
        <w:spacing w:after="160" w:line="276" w:lineRule="auto"/>
      </w:pPr>
      <w:r>
        <w:t>El valor del trabajo no reside solo en el resultado —la infraestructura funcionando en simulación—, sino en el proceso documentado de diecisiete incidentes reales resueltos con su causa raíz identificada (varios de ellos de red: choque de IP, direcciones MAC descartadas por el hotspot, reglas de NAT persistentes), y en la experiencia adquirida que habilita, con conocimiento real y no teórico, la migración responsable a producción sobre el servidor físico de CHIC.</w:t>
      </w:r>
    </w:p>
    <w:p w14:paraId="5AA20987" w14:textId="77777777" w:rsidR="003B1EAD" w:rsidRDefault="00AD310E">
      <w:pPr>
        <w:spacing w:after="160" w:line="276" w:lineRule="auto"/>
      </w:pPr>
      <w:r>
        <w:t>El sistema CRM, desarrollado a partir de una necesidad real y perfeccionado durante el proyecto, es la carga de trabajo que da sentido a esa infraestructura y una habilidad de software adicional adquirida en el camino; su detalle funcional se conserva en el Anexo B. Las fases pendientes —respaldo offsite en Oracle Cloud, cotización y adquisición del segundo servidor, y la migración a producción bare metal— están planificadas dentro del cronograma oficial de 360 horas de la práctica (sección 5.3) y se report</w:t>
      </w:r>
      <w:r>
        <w:t>arán con evidencia real en los sucesivos informes de avance. Los documentos legales de respaldo permanecen como borradores a la espera de su revisión jurídica.</w:t>
      </w:r>
    </w:p>
    <w:p w14:paraId="15545DC8" w14:textId="77777777" w:rsidR="003B1EAD" w:rsidRDefault="003B1EAD">
      <w:pPr>
        <w:sectPr w:rsidR="003B1EAD">
          <w:headerReference w:type="default" r:id="rId105"/>
          <w:footerReference w:type="default" r:id="rId106"/>
          <w:pgSz w:w="11906" w:h="16838"/>
          <w:pgMar w:top="1000" w:right="1100" w:bottom="1000" w:left="1100" w:header="708" w:footer="708" w:gutter="0"/>
          <w:cols w:space="720"/>
          <w:docGrid w:linePitch="360"/>
        </w:sectPr>
      </w:pPr>
    </w:p>
    <w:p w14:paraId="609E7E0C" w14:textId="77777777" w:rsidR="003B1EAD" w:rsidRDefault="00AD310E">
      <w:pPr>
        <w:pStyle w:val="Ttulo1"/>
        <w:keepNext/>
        <w:spacing w:before="400" w:after="200"/>
      </w:pPr>
      <w:bookmarkStart w:id="75" w:name="_Toc241190720"/>
      <w:r>
        <w:lastRenderedPageBreak/>
        <w:t>Anexo A. Resumen de cada máquina virtual en Proxmox</w:t>
      </w:r>
      <w:bookmarkEnd w:id="75"/>
    </w:p>
    <w:p w14:paraId="3B567BA2" w14:textId="77777777" w:rsidR="003B1EAD" w:rsidRDefault="00AD310E">
      <w:pPr>
        <w:spacing w:after="160" w:line="276" w:lineRule="auto"/>
      </w:pPr>
      <w:r>
        <w:t>Vistas de resumen de las cuatro VMs en ejecución en el nodo pve, con su estado, uso de CPU y memoria, tamaño de disco y tiempo de actividad.</w:t>
      </w:r>
    </w:p>
    <w:p w14:paraId="7FD1D78E" w14:textId="77777777" w:rsidR="003B1EAD" w:rsidRDefault="003B1EAD">
      <w:pPr>
        <w:sectPr w:rsidR="003B1EAD">
          <w:headerReference w:type="default" r:id="rId107"/>
          <w:footerReference w:type="default" r:id="rId108"/>
          <w:pgSz w:w="11906" w:h="16838"/>
          <w:pgMar w:top="1000" w:right="1100" w:bottom="1000" w:left="1100" w:header="708" w:footer="708" w:gutter="0"/>
          <w:cols w:space="720"/>
          <w:docGrid w:linePitch="360"/>
        </w:sectPr>
      </w:pP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gridCol w:w="7700"/>
      </w:tblGrid>
      <w:tr w:rsidR="003B1EAD" w14:paraId="589205C2" w14:textId="77777777">
        <w:tblPrEx>
          <w:tblCellMar>
            <w:top w:w="0" w:type="dxa"/>
            <w:bottom w:w="0" w:type="dxa"/>
          </w:tblCellMar>
        </w:tblPrEx>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0475D65" w14:textId="77777777" w:rsidR="003B1EAD" w:rsidRDefault="00AD310E">
            <w:pPr>
              <w:keepNext/>
              <w:jc w:val="center"/>
            </w:pPr>
            <w:r>
              <w:rPr>
                <w:noProof/>
              </w:rPr>
              <w:lastRenderedPageBreak/>
              <w:drawing>
                <wp:inline distT="0" distB="0" distL="0" distR="0" wp14:anchorId="0F952E1F" wp14:editId="691708E4">
                  <wp:extent cx="4762500" cy="2390775"/>
                  <wp:effectExtent l="0" t="0" r="0" b="0"/>
                  <wp:docPr id="524988825" name="Imagen 52498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762500" cy="2390775"/>
                          </a:xfrm>
                          <a:prstGeom prst="rect">
                            <a:avLst/>
                          </a:prstGeom>
                        </pic:spPr>
                      </pic:pic>
                    </a:graphicData>
                  </a:graphic>
                </wp:inline>
              </w:drawing>
            </w:r>
          </w:p>
          <w:p w14:paraId="3CD6BA71" w14:textId="4E02A9F8" w:rsidR="003B1EAD" w:rsidRDefault="00AD310E">
            <w:pPr>
              <w:pStyle w:val="Descripcin"/>
              <w:keepLines/>
            </w:pPr>
            <w:bookmarkStart w:id="76" w:name="_Toc241190761"/>
            <w:r>
              <w:t xml:space="preserve">Figura </w:t>
            </w:r>
            <w:r>
              <w:fldChar w:fldCharType="begin"/>
            </w:r>
            <w:r>
              <w:instrText>SEQ Figura</w:instrText>
            </w:r>
            <w:r>
              <w:fldChar w:fldCharType="separate"/>
            </w:r>
            <w:r>
              <w:rPr>
                <w:noProof/>
              </w:rPr>
              <w:t>39</w:t>
            </w:r>
            <w:r>
              <w:fldChar w:fldCharType="end"/>
            </w:r>
            <w:r>
              <w:t>. Resumen de crm-core-b (VM 100)</w:t>
            </w:r>
            <w:bookmarkEnd w:id="76"/>
          </w:p>
          <w:p w14:paraId="14BB5739" w14:textId="77777777" w:rsidR="003B1EAD" w:rsidRDefault="00AD310E">
            <w:pPr>
              <w:pStyle w:val="Leyenda"/>
              <w:keepLines/>
            </w:pPr>
            <w:r>
              <w:t>Qué se observa: réplica del núcleo en ejecución, 4 CPUs, 6 GiB de memoria y disco de 25 GiB.</w:t>
            </w:r>
          </w:p>
        </w:tc>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20DD4D6" w14:textId="77777777" w:rsidR="003B1EAD" w:rsidRDefault="00AD310E">
            <w:pPr>
              <w:keepNext/>
              <w:jc w:val="center"/>
            </w:pPr>
            <w:r>
              <w:rPr>
                <w:noProof/>
              </w:rPr>
              <w:drawing>
                <wp:inline distT="0" distB="0" distL="0" distR="0" wp14:anchorId="33BD046C" wp14:editId="755F64CB">
                  <wp:extent cx="4762500" cy="2390775"/>
                  <wp:effectExtent l="0" t="0" r="0" b="0"/>
                  <wp:docPr id="361978961" name="Imagen 36197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762500" cy="2390775"/>
                          </a:xfrm>
                          <a:prstGeom prst="rect">
                            <a:avLst/>
                          </a:prstGeom>
                        </pic:spPr>
                      </pic:pic>
                    </a:graphicData>
                  </a:graphic>
                </wp:inline>
              </w:drawing>
            </w:r>
          </w:p>
          <w:p w14:paraId="17AAF940" w14:textId="399D0B5E" w:rsidR="003B1EAD" w:rsidRDefault="00AD310E">
            <w:pPr>
              <w:pStyle w:val="Descripcin"/>
              <w:keepLines/>
            </w:pPr>
            <w:bookmarkStart w:id="77" w:name="_Toc241190762"/>
            <w:r>
              <w:t xml:space="preserve">Figura </w:t>
            </w:r>
            <w:r>
              <w:fldChar w:fldCharType="begin"/>
            </w:r>
            <w:r>
              <w:instrText>SEQ Figura</w:instrText>
            </w:r>
            <w:r>
              <w:fldChar w:fldCharType="separate"/>
            </w:r>
            <w:r>
              <w:rPr>
                <w:noProof/>
              </w:rPr>
              <w:t>40</w:t>
            </w:r>
            <w:r>
              <w:fldChar w:fldCharType="end"/>
            </w:r>
            <w:r>
              <w:t>. Resumen de crm-core (VM 101)</w:t>
            </w:r>
            <w:bookmarkEnd w:id="77"/>
          </w:p>
          <w:p w14:paraId="1528C81F" w14:textId="77777777" w:rsidR="003B1EAD" w:rsidRDefault="00AD310E">
            <w:pPr>
              <w:pStyle w:val="Leyenda"/>
              <w:keepLines/>
            </w:pPr>
            <w:r>
              <w:t>Qué se observa: núcleo activo en ejecución, 4 CPUs, 6 GiB de memoria y disco de 25 GiB.</w:t>
            </w:r>
          </w:p>
        </w:tc>
      </w:tr>
    </w:tbl>
    <w:p w14:paraId="74F3BBAA" w14:textId="77777777" w:rsidR="003B1EAD" w:rsidRDefault="00AD310E">
      <w:r>
        <w:br w:type="page"/>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gridCol w:w="7700"/>
      </w:tblGrid>
      <w:tr w:rsidR="003B1EAD" w14:paraId="5E1A7825" w14:textId="77777777">
        <w:tblPrEx>
          <w:tblCellMar>
            <w:top w:w="0" w:type="dxa"/>
            <w:bottom w:w="0" w:type="dxa"/>
          </w:tblCellMar>
        </w:tblPrEx>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57360F1" w14:textId="77777777" w:rsidR="003B1EAD" w:rsidRDefault="00AD310E">
            <w:pPr>
              <w:keepNext/>
              <w:jc w:val="center"/>
            </w:pPr>
            <w:r>
              <w:rPr>
                <w:noProof/>
              </w:rPr>
              <w:lastRenderedPageBreak/>
              <w:drawing>
                <wp:inline distT="0" distB="0" distL="0" distR="0" wp14:anchorId="67AABD79" wp14:editId="1C33C35F">
                  <wp:extent cx="4762500" cy="2438400"/>
                  <wp:effectExtent l="0" t="0" r="0" b="0"/>
                  <wp:docPr id="211927738" name="Imagen 21192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762500" cy="2438400"/>
                          </a:xfrm>
                          <a:prstGeom prst="rect">
                            <a:avLst/>
                          </a:prstGeom>
                        </pic:spPr>
                      </pic:pic>
                    </a:graphicData>
                  </a:graphic>
                </wp:inline>
              </w:drawing>
            </w:r>
          </w:p>
          <w:p w14:paraId="765AE4E0" w14:textId="45C64653" w:rsidR="003B1EAD" w:rsidRDefault="00AD310E">
            <w:pPr>
              <w:pStyle w:val="Descripcin"/>
              <w:keepLines/>
            </w:pPr>
            <w:bookmarkStart w:id="78" w:name="_Toc241190763"/>
            <w:r>
              <w:t xml:space="preserve">Figura </w:t>
            </w:r>
            <w:r>
              <w:fldChar w:fldCharType="begin"/>
            </w:r>
            <w:r>
              <w:instrText>SEQ Figura</w:instrText>
            </w:r>
            <w:r>
              <w:fldChar w:fldCharType="separate"/>
            </w:r>
            <w:r>
              <w:rPr>
                <w:noProof/>
              </w:rPr>
              <w:t>41</w:t>
            </w:r>
            <w:r>
              <w:fldChar w:fldCharType="end"/>
            </w:r>
            <w:r>
              <w:t>. Resumen de crm-edge-b (VM 102)</w:t>
            </w:r>
            <w:bookmarkEnd w:id="78"/>
          </w:p>
          <w:p w14:paraId="180B51B9" w14:textId="77777777" w:rsidR="003B1EAD" w:rsidRDefault="00AD310E">
            <w:pPr>
              <w:pStyle w:val="Leyenda"/>
              <w:keepLines/>
            </w:pPr>
            <w:r>
              <w:t>Qué se observa: borde en espera en ejecución, 2 CPUs, 2 GiB de memoria y disco de 8 GiB.</w:t>
            </w:r>
          </w:p>
        </w:tc>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54AF2DD" w14:textId="77777777" w:rsidR="003B1EAD" w:rsidRDefault="00AD310E">
            <w:pPr>
              <w:keepNext/>
              <w:jc w:val="center"/>
            </w:pPr>
            <w:r>
              <w:rPr>
                <w:noProof/>
              </w:rPr>
              <w:drawing>
                <wp:inline distT="0" distB="0" distL="0" distR="0" wp14:anchorId="08DAC305" wp14:editId="4B785070">
                  <wp:extent cx="4762500" cy="2390775"/>
                  <wp:effectExtent l="0" t="0" r="0" b="0"/>
                  <wp:docPr id="331958331" name="Imagen 331958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762500" cy="2390775"/>
                          </a:xfrm>
                          <a:prstGeom prst="rect">
                            <a:avLst/>
                          </a:prstGeom>
                        </pic:spPr>
                      </pic:pic>
                    </a:graphicData>
                  </a:graphic>
                </wp:inline>
              </w:drawing>
            </w:r>
          </w:p>
          <w:p w14:paraId="2753B4CB" w14:textId="1D1B38B3" w:rsidR="003B1EAD" w:rsidRDefault="00AD310E">
            <w:pPr>
              <w:pStyle w:val="Descripcin"/>
              <w:keepLines/>
            </w:pPr>
            <w:bookmarkStart w:id="79" w:name="_Toc241190764"/>
            <w:r>
              <w:t xml:space="preserve">Figura </w:t>
            </w:r>
            <w:r>
              <w:fldChar w:fldCharType="begin"/>
            </w:r>
            <w:r>
              <w:instrText>SEQ Figura</w:instrText>
            </w:r>
            <w:r>
              <w:fldChar w:fldCharType="separate"/>
            </w:r>
            <w:r>
              <w:rPr>
                <w:noProof/>
              </w:rPr>
              <w:t>42</w:t>
            </w:r>
            <w:r>
              <w:fldChar w:fldCharType="end"/>
            </w:r>
            <w:r>
              <w:t>. Resumen de crm-edge (VM 103)</w:t>
            </w:r>
            <w:bookmarkEnd w:id="79"/>
          </w:p>
          <w:p w14:paraId="514BA58A" w14:textId="77777777" w:rsidR="003B1EAD" w:rsidRDefault="00AD310E">
            <w:pPr>
              <w:pStyle w:val="Leyenda"/>
              <w:keepLines/>
            </w:pPr>
            <w:r>
              <w:t>Qué se observa: borde activo en ejecución, 2 CPUs, 2 GiB de memoria y disco de 8 GiB.</w:t>
            </w:r>
          </w:p>
        </w:tc>
      </w:tr>
    </w:tbl>
    <w:p w14:paraId="38801B8D" w14:textId="77777777" w:rsidR="003B1EAD" w:rsidRDefault="003B1EAD"/>
    <w:p w14:paraId="25ADD095" w14:textId="77777777" w:rsidR="003B1EAD" w:rsidRDefault="003B1EAD">
      <w:pPr>
        <w:sectPr w:rsidR="003B1EAD">
          <w:headerReference w:type="default" r:id="rId113"/>
          <w:footerReference w:type="default" r:id="rId114"/>
          <w:pgSz w:w="16838" w:h="11906" w:orient="landscape"/>
          <w:pgMar w:top="800" w:right="700" w:bottom="700" w:left="700" w:header="300" w:footer="300" w:gutter="0"/>
          <w:cols w:space="720"/>
          <w:docGrid w:linePitch="360"/>
        </w:sectPr>
      </w:pPr>
    </w:p>
    <w:p w14:paraId="1827AE3C" w14:textId="77777777" w:rsidR="003B1EAD" w:rsidRDefault="00AD310E">
      <w:pPr>
        <w:pStyle w:val="Ttulo1"/>
        <w:keepNext/>
        <w:spacing w:before="400" w:after="200"/>
      </w:pPr>
      <w:bookmarkStart w:id="80" w:name="_Toc241190721"/>
      <w:r>
        <w:lastRenderedPageBreak/>
        <w:t>Anexo B. Detalle funcional del CRM (carga de trabajo)</w:t>
      </w:r>
      <w:bookmarkEnd w:id="80"/>
    </w:p>
    <w:p w14:paraId="4553FFED" w14:textId="77777777" w:rsidR="003B1EAD" w:rsidRDefault="00AD310E">
      <w:pPr>
        <w:spacing w:after="160" w:line="276" w:lineRule="auto"/>
      </w:pPr>
      <w:r>
        <w:t>Este anexo reúne la evidencia funcional del sistema alojado en la infraestructura: los módulos de negocio, la asignación de permisos por perfil y los controles de protección de datos personales (Ley 21.719). Todas las capturas se tomaron accediendo por https://192.168.80.10; los datos personales aparecen difuminados.</w:t>
      </w:r>
    </w:p>
    <w:p w14:paraId="428DEF8E" w14:textId="77777777" w:rsidR="003B1EAD" w:rsidRDefault="003B1EAD">
      <w:pPr>
        <w:sectPr w:rsidR="003B1EAD">
          <w:headerReference w:type="default" r:id="rId115"/>
          <w:footerReference w:type="default" r:id="rId116"/>
          <w:pgSz w:w="11906" w:h="16838"/>
          <w:pgMar w:top="1000" w:right="1100" w:bottom="1000" w:left="1100" w:header="708" w:footer="708" w:gutter="0"/>
          <w:cols w:space="720"/>
          <w:docGrid w:linePitch="360"/>
        </w:sectPr>
      </w:pPr>
    </w:p>
    <w:p w14:paraId="5A2BE6DD" w14:textId="77777777" w:rsidR="003B1EAD" w:rsidRDefault="00AD310E">
      <w:pPr>
        <w:keepNext/>
        <w:spacing w:before="60" w:after="60"/>
        <w:jc w:val="center"/>
      </w:pPr>
      <w:r>
        <w:rPr>
          <w:noProof/>
        </w:rPr>
        <w:lastRenderedPageBreak/>
        <w:drawing>
          <wp:inline distT="0" distB="0" distL="0" distR="0" wp14:anchorId="61B2A650" wp14:editId="1DA32BCC">
            <wp:extent cx="9525000" cy="3924300"/>
            <wp:effectExtent l="0" t="0" r="0" b="0"/>
            <wp:docPr id="1443581783" name="Imagen 144358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9525000" cy="3924300"/>
                    </a:xfrm>
                    <a:prstGeom prst="rect">
                      <a:avLst/>
                    </a:prstGeom>
                  </pic:spPr>
                </pic:pic>
              </a:graphicData>
            </a:graphic>
          </wp:inline>
        </w:drawing>
      </w:r>
    </w:p>
    <w:p w14:paraId="614482AD" w14:textId="6BA16C55" w:rsidR="003B1EAD" w:rsidRDefault="00AD310E">
      <w:pPr>
        <w:pStyle w:val="Descripcin"/>
        <w:keepLines/>
      </w:pPr>
      <w:bookmarkStart w:id="81" w:name="_Toc241190765"/>
      <w:r>
        <w:t xml:space="preserve">Figura </w:t>
      </w:r>
      <w:r>
        <w:fldChar w:fldCharType="begin"/>
      </w:r>
      <w:r>
        <w:instrText>SEQ Figura</w:instrText>
      </w:r>
      <w:r>
        <w:fldChar w:fldCharType="separate"/>
      </w:r>
      <w:r>
        <w:rPr>
          <w:noProof/>
        </w:rPr>
        <w:t>43</w:t>
      </w:r>
      <w:r>
        <w:fldChar w:fldCharType="end"/>
      </w:r>
      <w:r>
        <w:t>. Módulo Empleados</w:t>
      </w:r>
      <w:bookmarkEnd w:id="81"/>
    </w:p>
    <w:p w14:paraId="1C561140" w14:textId="77777777" w:rsidR="003B1EAD" w:rsidRDefault="00AD310E">
      <w:pPr>
        <w:pStyle w:val="Leyenda"/>
        <w:keepLines/>
      </w:pPr>
      <w:r>
        <w:t>Qué se observa: listado de personal con cargo, departamento y estado, y acciones de editar y consultar el historial de accesos de cada ficha. RUT, teléfonos y correos aparecen difuminados por privacidad.</w:t>
      </w:r>
    </w:p>
    <w:p w14:paraId="2CE07508" w14:textId="77777777" w:rsidR="003B1EAD" w:rsidRDefault="00AD310E">
      <w:r>
        <w:br w:type="page"/>
      </w:r>
    </w:p>
    <w:p w14:paraId="39F670E6" w14:textId="77777777" w:rsidR="003B1EAD" w:rsidRDefault="00AD310E">
      <w:pPr>
        <w:keepNext/>
        <w:spacing w:before="60" w:after="60"/>
        <w:jc w:val="center"/>
      </w:pPr>
      <w:r>
        <w:rPr>
          <w:noProof/>
        </w:rPr>
        <w:lastRenderedPageBreak/>
        <w:drawing>
          <wp:inline distT="0" distB="0" distL="0" distR="0" wp14:anchorId="17D3F7B2" wp14:editId="39D21F30">
            <wp:extent cx="9525000" cy="4038600"/>
            <wp:effectExtent l="0" t="0" r="0" b="0"/>
            <wp:docPr id="445564096" name="Imagen 44556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9525000" cy="4038600"/>
                    </a:xfrm>
                    <a:prstGeom prst="rect">
                      <a:avLst/>
                    </a:prstGeom>
                  </pic:spPr>
                </pic:pic>
              </a:graphicData>
            </a:graphic>
          </wp:inline>
        </w:drawing>
      </w:r>
    </w:p>
    <w:p w14:paraId="3E55FBD9" w14:textId="57300F98" w:rsidR="003B1EAD" w:rsidRDefault="00AD310E">
      <w:pPr>
        <w:pStyle w:val="Descripcin"/>
        <w:keepLines/>
      </w:pPr>
      <w:bookmarkStart w:id="82" w:name="_Toc241190766"/>
      <w:r>
        <w:t xml:space="preserve">Figura </w:t>
      </w:r>
      <w:r>
        <w:fldChar w:fldCharType="begin"/>
      </w:r>
      <w:r>
        <w:instrText>SEQ Figura</w:instrText>
      </w:r>
      <w:r>
        <w:fldChar w:fldCharType="separate"/>
      </w:r>
      <w:r>
        <w:rPr>
          <w:noProof/>
        </w:rPr>
        <w:t>44</w:t>
      </w:r>
      <w:r>
        <w:fldChar w:fldCharType="end"/>
      </w:r>
      <w:r>
        <w:t>. Módulo Calendario</w:t>
      </w:r>
      <w:bookmarkEnd w:id="82"/>
    </w:p>
    <w:p w14:paraId="03AB9AF0" w14:textId="77777777" w:rsidR="003B1EAD" w:rsidRDefault="00AD310E">
      <w:pPr>
        <w:pStyle w:val="Leyenda"/>
        <w:keepLines/>
      </w:pPr>
      <w:r>
        <w:t>Qué se observa: eventos agrupados por fecha, con horario, lugar, descripción, participantes y el usuario que los creó.</w:t>
      </w:r>
    </w:p>
    <w:p w14:paraId="69639A43" w14:textId="77777777" w:rsidR="003B1EAD" w:rsidRDefault="00AD310E">
      <w:r>
        <w:br w:type="page"/>
      </w:r>
    </w:p>
    <w:p w14:paraId="2D21FB92" w14:textId="77777777" w:rsidR="003B1EAD" w:rsidRDefault="00AD310E">
      <w:pPr>
        <w:keepNext/>
        <w:spacing w:before="60" w:after="60"/>
        <w:jc w:val="center"/>
      </w:pPr>
      <w:r>
        <w:rPr>
          <w:noProof/>
        </w:rPr>
        <w:lastRenderedPageBreak/>
        <w:drawing>
          <wp:inline distT="0" distB="0" distL="0" distR="0" wp14:anchorId="4D033EC4" wp14:editId="108BC63D">
            <wp:extent cx="9525000" cy="4000500"/>
            <wp:effectExtent l="0" t="0" r="0" b="0"/>
            <wp:docPr id="1431176643" name="Imagen 143117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9525000" cy="4000500"/>
                    </a:xfrm>
                    <a:prstGeom prst="rect">
                      <a:avLst/>
                    </a:prstGeom>
                  </pic:spPr>
                </pic:pic>
              </a:graphicData>
            </a:graphic>
          </wp:inline>
        </w:drawing>
      </w:r>
    </w:p>
    <w:p w14:paraId="0BBCD3DA" w14:textId="41358429" w:rsidR="003B1EAD" w:rsidRDefault="00AD310E">
      <w:pPr>
        <w:pStyle w:val="Descripcin"/>
        <w:keepLines/>
      </w:pPr>
      <w:bookmarkStart w:id="83" w:name="_Toc241190767"/>
      <w:r>
        <w:t xml:space="preserve">Figura </w:t>
      </w:r>
      <w:r>
        <w:fldChar w:fldCharType="begin"/>
      </w:r>
      <w:r>
        <w:instrText>SEQ Figura</w:instrText>
      </w:r>
      <w:r>
        <w:fldChar w:fldCharType="separate"/>
      </w:r>
      <w:r>
        <w:rPr>
          <w:noProof/>
        </w:rPr>
        <w:t>45</w:t>
      </w:r>
      <w:r>
        <w:fldChar w:fldCharType="end"/>
      </w:r>
      <w:r>
        <w:t>. Módulo Inventario</w:t>
      </w:r>
      <w:bookmarkEnd w:id="83"/>
    </w:p>
    <w:p w14:paraId="6618146E" w14:textId="77777777" w:rsidR="003B1EAD" w:rsidRDefault="00AD310E">
      <w:pPr>
        <w:pStyle w:val="Leyenda"/>
        <w:keepLines/>
      </w:pPr>
      <w:r>
        <w:t>Qué se observa: productos con stock (con indicador de color), precio unitario y ubicación, y acciones para ajustar existencias, editar o eliminar.</w:t>
      </w:r>
    </w:p>
    <w:p w14:paraId="44D4AFAE" w14:textId="77777777" w:rsidR="003B1EAD" w:rsidRDefault="00AD310E">
      <w:r>
        <w:br w:type="page"/>
      </w:r>
    </w:p>
    <w:p w14:paraId="2E647962" w14:textId="77777777" w:rsidR="003B1EAD" w:rsidRDefault="00AD310E">
      <w:pPr>
        <w:keepNext/>
        <w:spacing w:before="60" w:after="60"/>
        <w:jc w:val="center"/>
      </w:pPr>
      <w:r>
        <w:rPr>
          <w:noProof/>
        </w:rPr>
        <w:lastRenderedPageBreak/>
        <w:drawing>
          <wp:inline distT="0" distB="0" distL="0" distR="0" wp14:anchorId="5D40CE40" wp14:editId="1A356104">
            <wp:extent cx="9525000" cy="4000500"/>
            <wp:effectExtent l="0" t="0" r="0" b="0"/>
            <wp:docPr id="55148805" name="Imagen 5514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9525000" cy="4000500"/>
                    </a:xfrm>
                    <a:prstGeom prst="rect">
                      <a:avLst/>
                    </a:prstGeom>
                  </pic:spPr>
                </pic:pic>
              </a:graphicData>
            </a:graphic>
          </wp:inline>
        </w:drawing>
      </w:r>
    </w:p>
    <w:p w14:paraId="5F916FE7" w14:textId="1616A57A" w:rsidR="003B1EAD" w:rsidRDefault="00AD310E">
      <w:pPr>
        <w:pStyle w:val="Descripcin"/>
        <w:keepLines/>
      </w:pPr>
      <w:bookmarkStart w:id="84" w:name="_Toc241190768"/>
      <w:r>
        <w:t xml:space="preserve">Figura </w:t>
      </w:r>
      <w:r>
        <w:fldChar w:fldCharType="begin"/>
      </w:r>
      <w:r>
        <w:instrText>SEQ Figura</w:instrText>
      </w:r>
      <w:r>
        <w:fldChar w:fldCharType="separate"/>
      </w:r>
      <w:r>
        <w:rPr>
          <w:noProof/>
        </w:rPr>
        <w:t>46</w:t>
      </w:r>
      <w:r>
        <w:fldChar w:fldCharType="end"/>
      </w:r>
      <w:r>
        <w:t>. Módulo Reservas</w:t>
      </w:r>
      <w:bookmarkEnd w:id="84"/>
    </w:p>
    <w:p w14:paraId="697EDFCF" w14:textId="77777777" w:rsidR="003B1EAD" w:rsidRDefault="00AD310E">
      <w:pPr>
        <w:pStyle w:val="Leyenda"/>
        <w:keepLines/>
      </w:pPr>
      <w:r>
        <w:t>Qué se observa: reservas con huésped, habitación, fechas, total y estado. Los correos de los huéspedes aparecen difuminados por privacidad.</w:t>
      </w:r>
    </w:p>
    <w:p w14:paraId="435D01CF" w14:textId="77777777" w:rsidR="003B1EAD" w:rsidRDefault="00AD310E">
      <w:r>
        <w:br w:type="page"/>
      </w:r>
    </w:p>
    <w:p w14:paraId="621B3478" w14:textId="77777777" w:rsidR="003B1EAD" w:rsidRDefault="00AD310E">
      <w:pPr>
        <w:keepNext/>
        <w:spacing w:before="60" w:after="60"/>
        <w:jc w:val="center"/>
      </w:pPr>
      <w:r>
        <w:rPr>
          <w:noProof/>
        </w:rPr>
        <w:lastRenderedPageBreak/>
        <w:drawing>
          <wp:inline distT="0" distB="0" distL="0" distR="0" wp14:anchorId="0CD7A249" wp14:editId="4779771A">
            <wp:extent cx="9525000" cy="4152900"/>
            <wp:effectExtent l="0" t="0" r="0" b="0"/>
            <wp:docPr id="261339908" name="Imagen 26133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9525000" cy="4152900"/>
                    </a:xfrm>
                    <a:prstGeom prst="rect">
                      <a:avLst/>
                    </a:prstGeom>
                  </pic:spPr>
                </pic:pic>
              </a:graphicData>
            </a:graphic>
          </wp:inline>
        </w:drawing>
      </w:r>
    </w:p>
    <w:p w14:paraId="48B8CA5E" w14:textId="1D8C9626" w:rsidR="003B1EAD" w:rsidRDefault="00AD310E">
      <w:pPr>
        <w:pStyle w:val="Descripcin"/>
        <w:keepLines/>
      </w:pPr>
      <w:bookmarkStart w:id="85" w:name="_Toc241190769"/>
      <w:r>
        <w:t xml:space="preserve">Figura </w:t>
      </w:r>
      <w:r>
        <w:fldChar w:fldCharType="begin"/>
      </w:r>
      <w:r>
        <w:instrText>SEQ Figura</w:instrText>
      </w:r>
      <w:r>
        <w:fldChar w:fldCharType="separate"/>
      </w:r>
      <w:r>
        <w:rPr>
          <w:noProof/>
        </w:rPr>
        <w:t>47</w:t>
      </w:r>
      <w:r>
        <w:fldChar w:fldCharType="end"/>
      </w:r>
      <w:r>
        <w:t>. Gestión de habitaciones</w:t>
      </w:r>
      <w:bookmarkEnd w:id="85"/>
    </w:p>
    <w:p w14:paraId="74384BC4" w14:textId="77777777" w:rsidR="003B1EAD" w:rsidRDefault="00AD310E">
      <w:pPr>
        <w:pStyle w:val="Leyenda"/>
        <w:keepLines/>
      </w:pPr>
      <w:r>
        <w:t>Qué se observa: el catálogo de habitaciones con tipo, capacidad, precio por noche y disponibilidad.</w:t>
      </w:r>
    </w:p>
    <w:p w14:paraId="2EBF9351" w14:textId="77777777" w:rsidR="003B1EAD" w:rsidRDefault="00AD310E">
      <w:r>
        <w:br w:type="page"/>
      </w:r>
    </w:p>
    <w:p w14:paraId="068360AC" w14:textId="77777777" w:rsidR="003B1EAD" w:rsidRDefault="00AD310E">
      <w:pPr>
        <w:keepNext/>
        <w:spacing w:before="60" w:after="60"/>
        <w:jc w:val="center"/>
      </w:pPr>
      <w:r>
        <w:rPr>
          <w:noProof/>
        </w:rPr>
        <w:lastRenderedPageBreak/>
        <w:drawing>
          <wp:inline distT="0" distB="0" distL="0" distR="0" wp14:anchorId="19DAFD36" wp14:editId="0130AF27">
            <wp:extent cx="9525000" cy="4067175"/>
            <wp:effectExtent l="0" t="0" r="0" b="0"/>
            <wp:docPr id="1006949090" name="Imagen 100694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9525000" cy="4067175"/>
                    </a:xfrm>
                    <a:prstGeom prst="rect">
                      <a:avLst/>
                    </a:prstGeom>
                  </pic:spPr>
                </pic:pic>
              </a:graphicData>
            </a:graphic>
          </wp:inline>
        </w:drawing>
      </w:r>
    </w:p>
    <w:p w14:paraId="79205C94" w14:textId="321549A7" w:rsidR="003B1EAD" w:rsidRDefault="00AD310E">
      <w:pPr>
        <w:pStyle w:val="Descripcin"/>
        <w:keepLines/>
      </w:pPr>
      <w:bookmarkStart w:id="86" w:name="_Toc241190770"/>
      <w:r>
        <w:t xml:space="preserve">Figura </w:t>
      </w:r>
      <w:r>
        <w:fldChar w:fldCharType="begin"/>
      </w:r>
      <w:r>
        <w:instrText>SEQ Figura</w:instrText>
      </w:r>
      <w:r>
        <w:fldChar w:fldCharType="separate"/>
      </w:r>
      <w:r>
        <w:rPr>
          <w:noProof/>
        </w:rPr>
        <w:t>48</w:t>
      </w:r>
      <w:r>
        <w:fldChar w:fldCharType="end"/>
      </w:r>
      <w:r>
        <w:t>. Chat interno con aviso de trazabilidad</w:t>
      </w:r>
      <w:bookmarkEnd w:id="86"/>
    </w:p>
    <w:p w14:paraId="698C9F83" w14:textId="77777777" w:rsidR="003B1EAD" w:rsidRDefault="00AD310E">
      <w:pPr>
        <w:pStyle w:val="Leyenda"/>
        <w:keepLines/>
      </w:pPr>
      <w:r>
        <w:t>Qué se observa: el aviso “Este chat interno queda registrado y es auditable por administración… los mensajes se conservan visibles 30 días”, que informa al usuario del tratamiento, y el botón Auditoría disponible solo para el administrador.</w:t>
      </w:r>
    </w:p>
    <w:p w14:paraId="52D04745" w14:textId="77777777" w:rsidR="003B1EAD" w:rsidRDefault="00AD310E">
      <w:r>
        <w:br w:type="page"/>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gridCol w:w="7700"/>
      </w:tblGrid>
      <w:tr w:rsidR="003B1EAD" w14:paraId="5682F35B" w14:textId="77777777">
        <w:tblPrEx>
          <w:tblCellMar>
            <w:top w:w="0" w:type="dxa"/>
            <w:bottom w:w="0" w:type="dxa"/>
          </w:tblCellMar>
        </w:tblPrEx>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B4B0460" w14:textId="77777777" w:rsidR="003B1EAD" w:rsidRDefault="00AD310E">
            <w:pPr>
              <w:keepNext/>
              <w:jc w:val="center"/>
            </w:pPr>
            <w:r>
              <w:rPr>
                <w:noProof/>
              </w:rPr>
              <w:lastRenderedPageBreak/>
              <w:drawing>
                <wp:inline distT="0" distB="0" distL="0" distR="0" wp14:anchorId="43BC16ED" wp14:editId="21C85EF0">
                  <wp:extent cx="4762500" cy="4438650"/>
                  <wp:effectExtent l="0" t="0" r="0" b="0"/>
                  <wp:docPr id="75105315" name="Imagen 7510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4762500" cy="4438650"/>
                          </a:xfrm>
                          <a:prstGeom prst="rect">
                            <a:avLst/>
                          </a:prstGeom>
                        </pic:spPr>
                      </pic:pic>
                    </a:graphicData>
                  </a:graphic>
                </wp:inline>
              </w:drawing>
            </w:r>
          </w:p>
          <w:p w14:paraId="27F39657" w14:textId="74A9FEA1" w:rsidR="003B1EAD" w:rsidRDefault="00AD310E">
            <w:pPr>
              <w:pStyle w:val="Descripcin"/>
              <w:keepLines/>
            </w:pPr>
            <w:bookmarkStart w:id="87" w:name="_Toc241190771"/>
            <w:r>
              <w:t xml:space="preserve">Figura </w:t>
            </w:r>
            <w:r>
              <w:fldChar w:fldCharType="begin"/>
            </w:r>
            <w:r>
              <w:instrText>SEQ Figura</w:instrText>
            </w:r>
            <w:r>
              <w:fldChar w:fldCharType="separate"/>
            </w:r>
            <w:r>
              <w:rPr>
                <w:noProof/>
              </w:rPr>
              <w:t>49</w:t>
            </w:r>
            <w:r>
              <w:fldChar w:fldCharType="end"/>
            </w:r>
            <w:r>
              <w:t>. Permisos del perfil Recursos humanos</w:t>
            </w:r>
            <w:bookmarkEnd w:id="87"/>
          </w:p>
          <w:p w14:paraId="46DB5BAD" w14:textId="77777777" w:rsidR="003B1EAD" w:rsidRDefault="00AD310E">
            <w:pPr>
              <w:pStyle w:val="Leyenda"/>
              <w:keepLines/>
            </w:pPr>
            <w:r>
              <w:t>Qué se observa: el rol RRHH con solo Inventario y Chat marcados; los permisos se asignan por módulo.</w:t>
            </w:r>
          </w:p>
        </w:tc>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858CE0B" w14:textId="77777777" w:rsidR="003B1EAD" w:rsidRDefault="00AD310E">
            <w:pPr>
              <w:keepNext/>
              <w:jc w:val="center"/>
            </w:pPr>
            <w:r>
              <w:rPr>
                <w:noProof/>
              </w:rPr>
              <w:drawing>
                <wp:inline distT="0" distB="0" distL="0" distR="0" wp14:anchorId="1EEEDE27" wp14:editId="4CCD4427">
                  <wp:extent cx="4762500" cy="4324350"/>
                  <wp:effectExtent l="0" t="0" r="0" b="0"/>
                  <wp:docPr id="450901065" name="Imagen 45090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762500" cy="4324350"/>
                          </a:xfrm>
                          <a:prstGeom prst="rect">
                            <a:avLst/>
                          </a:prstGeom>
                        </pic:spPr>
                      </pic:pic>
                    </a:graphicData>
                  </a:graphic>
                </wp:inline>
              </w:drawing>
            </w:r>
          </w:p>
          <w:p w14:paraId="31E55FCD" w14:textId="112CDC9D" w:rsidR="003B1EAD" w:rsidRDefault="00AD310E">
            <w:pPr>
              <w:pStyle w:val="Descripcin"/>
              <w:keepLines/>
            </w:pPr>
            <w:bookmarkStart w:id="88" w:name="_Toc241190772"/>
            <w:r>
              <w:t xml:space="preserve">Figura </w:t>
            </w:r>
            <w:r>
              <w:fldChar w:fldCharType="begin"/>
            </w:r>
            <w:r>
              <w:instrText>SEQ Figura</w:instrText>
            </w:r>
            <w:r>
              <w:fldChar w:fldCharType="separate"/>
            </w:r>
            <w:r>
              <w:rPr>
                <w:noProof/>
              </w:rPr>
              <w:t>50</w:t>
            </w:r>
            <w:r>
              <w:fldChar w:fldCharType="end"/>
            </w:r>
            <w:r>
              <w:t>. Permisos del perfil Empleado</w:t>
            </w:r>
            <w:bookmarkEnd w:id="88"/>
          </w:p>
          <w:p w14:paraId="47991337" w14:textId="77777777" w:rsidR="003B1EAD" w:rsidRDefault="00AD310E">
            <w:pPr>
              <w:pStyle w:val="Leyenda"/>
              <w:keepLines/>
            </w:pPr>
            <w:r>
              <w:t>Qué se observa: Calendario, Reservas y Chat; sin Empleados, Inventario ni datos de salud.</w:t>
            </w:r>
          </w:p>
        </w:tc>
      </w:tr>
    </w:tbl>
    <w:p w14:paraId="78BEC3BF" w14:textId="77777777" w:rsidR="003B1EAD" w:rsidRDefault="00AD310E">
      <w:r>
        <w:br w:type="page"/>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gridCol w:w="7700"/>
      </w:tblGrid>
      <w:tr w:rsidR="003B1EAD" w14:paraId="41314951" w14:textId="77777777">
        <w:tblPrEx>
          <w:tblCellMar>
            <w:top w:w="0" w:type="dxa"/>
            <w:bottom w:w="0" w:type="dxa"/>
          </w:tblCellMar>
        </w:tblPrEx>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968607C" w14:textId="77777777" w:rsidR="003B1EAD" w:rsidRDefault="00AD310E">
            <w:pPr>
              <w:keepNext/>
              <w:jc w:val="center"/>
            </w:pPr>
            <w:r>
              <w:rPr>
                <w:noProof/>
              </w:rPr>
              <w:lastRenderedPageBreak/>
              <w:drawing>
                <wp:inline distT="0" distB="0" distL="0" distR="0" wp14:anchorId="79BC58AB" wp14:editId="49A2836B">
                  <wp:extent cx="4762500" cy="4333875"/>
                  <wp:effectExtent l="0" t="0" r="0" b="0"/>
                  <wp:docPr id="462685000" name="Imagen 4626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4762500" cy="4333875"/>
                          </a:xfrm>
                          <a:prstGeom prst="rect">
                            <a:avLst/>
                          </a:prstGeom>
                        </pic:spPr>
                      </pic:pic>
                    </a:graphicData>
                  </a:graphic>
                </wp:inline>
              </w:drawing>
            </w:r>
          </w:p>
          <w:p w14:paraId="444A56AE" w14:textId="0168BFC7" w:rsidR="003B1EAD" w:rsidRDefault="00AD310E">
            <w:pPr>
              <w:pStyle w:val="Descripcin"/>
              <w:keepLines/>
            </w:pPr>
            <w:bookmarkStart w:id="89" w:name="_Toc241190773"/>
            <w:r>
              <w:t xml:space="preserve">Figura </w:t>
            </w:r>
            <w:r>
              <w:fldChar w:fldCharType="begin"/>
            </w:r>
            <w:r>
              <w:instrText>SEQ Figura</w:instrText>
            </w:r>
            <w:r>
              <w:fldChar w:fldCharType="separate"/>
            </w:r>
            <w:r>
              <w:rPr>
                <w:noProof/>
              </w:rPr>
              <w:t>51</w:t>
            </w:r>
            <w:r>
              <w:fldChar w:fldCharType="end"/>
            </w:r>
            <w:r>
              <w:t>. Permisos del perfil Recepción</w:t>
            </w:r>
            <w:bookmarkEnd w:id="89"/>
          </w:p>
          <w:p w14:paraId="72EC1EAF" w14:textId="77777777" w:rsidR="003B1EAD" w:rsidRDefault="00AD310E">
            <w:pPr>
              <w:pStyle w:val="Leyenda"/>
              <w:keepLines/>
            </w:pPr>
            <w:r>
              <w:t>Qué se observa: acceso a Empleados, Calendario, Inventario, Reservas y Chat, pero sin datos de salud.</w:t>
            </w:r>
          </w:p>
        </w:tc>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76218BB" w14:textId="77777777" w:rsidR="003B1EAD" w:rsidRDefault="00AD310E">
            <w:pPr>
              <w:keepNext/>
              <w:jc w:val="center"/>
            </w:pPr>
            <w:r>
              <w:rPr>
                <w:noProof/>
              </w:rPr>
              <w:drawing>
                <wp:inline distT="0" distB="0" distL="0" distR="0" wp14:anchorId="7A987DE7" wp14:editId="4723058C">
                  <wp:extent cx="4762500" cy="4295775"/>
                  <wp:effectExtent l="0" t="0" r="0" b="0"/>
                  <wp:docPr id="2066892481" name="Imagen 206689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4762500" cy="4295775"/>
                          </a:xfrm>
                          <a:prstGeom prst="rect">
                            <a:avLst/>
                          </a:prstGeom>
                        </pic:spPr>
                      </pic:pic>
                    </a:graphicData>
                  </a:graphic>
                </wp:inline>
              </w:drawing>
            </w:r>
          </w:p>
          <w:p w14:paraId="395BB332" w14:textId="4ACD3BB5" w:rsidR="003B1EAD" w:rsidRDefault="00AD310E">
            <w:pPr>
              <w:pStyle w:val="Descripcin"/>
              <w:keepLines/>
            </w:pPr>
            <w:bookmarkStart w:id="90" w:name="_Toc241190774"/>
            <w:r>
              <w:t xml:space="preserve">Figura </w:t>
            </w:r>
            <w:r>
              <w:fldChar w:fldCharType="begin"/>
            </w:r>
            <w:r>
              <w:instrText>SEQ Figura</w:instrText>
            </w:r>
            <w:r>
              <w:fldChar w:fldCharType="separate"/>
            </w:r>
            <w:r>
              <w:rPr>
                <w:noProof/>
              </w:rPr>
              <w:t>52</w:t>
            </w:r>
            <w:r>
              <w:fldChar w:fldCharType="end"/>
            </w:r>
            <w:r>
              <w:t>. Permisos del perfil Administrador</w:t>
            </w:r>
            <w:bookmarkEnd w:id="90"/>
          </w:p>
          <w:p w14:paraId="0DF66946" w14:textId="77777777" w:rsidR="003B1EAD" w:rsidRDefault="00AD310E">
            <w:pPr>
              <w:pStyle w:val="Leyenda"/>
              <w:keepLines/>
            </w:pPr>
            <w:r>
              <w:t>Qué se observa: acceso total, incluidos los datos de salud sensibles.</w:t>
            </w:r>
          </w:p>
        </w:tc>
      </w:tr>
    </w:tbl>
    <w:p w14:paraId="1AD68CAF" w14:textId="77777777" w:rsidR="003B1EAD" w:rsidRDefault="00AD310E">
      <w:r>
        <w:br w:type="page"/>
      </w:r>
    </w:p>
    <w:p w14:paraId="33DFCA66" w14:textId="77777777" w:rsidR="003B1EAD" w:rsidRDefault="00AD310E">
      <w:pPr>
        <w:keepNext/>
        <w:spacing w:before="60" w:after="60"/>
        <w:jc w:val="center"/>
      </w:pPr>
      <w:r>
        <w:rPr>
          <w:noProof/>
        </w:rPr>
        <w:lastRenderedPageBreak/>
        <w:drawing>
          <wp:inline distT="0" distB="0" distL="0" distR="0" wp14:anchorId="2598A4CD" wp14:editId="6BF71740">
            <wp:extent cx="5638800" cy="5048250"/>
            <wp:effectExtent l="0" t="0" r="0" b="0"/>
            <wp:docPr id="1026142879" name="Imagen 102614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638800" cy="5048250"/>
                    </a:xfrm>
                    <a:prstGeom prst="rect">
                      <a:avLst/>
                    </a:prstGeom>
                  </pic:spPr>
                </pic:pic>
              </a:graphicData>
            </a:graphic>
          </wp:inline>
        </w:drawing>
      </w:r>
    </w:p>
    <w:p w14:paraId="2B648711" w14:textId="016257DC" w:rsidR="003B1EAD" w:rsidRDefault="00AD310E">
      <w:pPr>
        <w:pStyle w:val="Descripcin"/>
        <w:keepLines/>
      </w:pPr>
      <w:bookmarkStart w:id="91" w:name="_Toc241190775"/>
      <w:r>
        <w:t xml:space="preserve">Figura </w:t>
      </w:r>
      <w:r>
        <w:fldChar w:fldCharType="begin"/>
      </w:r>
      <w:r>
        <w:instrText>SEQ Figura</w:instrText>
      </w:r>
      <w:r>
        <w:fldChar w:fldCharType="separate"/>
      </w:r>
      <w:r>
        <w:rPr>
          <w:noProof/>
        </w:rPr>
        <w:t>53</w:t>
      </w:r>
      <w:r>
        <w:fldChar w:fldCharType="end"/>
      </w:r>
      <w:r>
        <w:t>. Ficha de empleado: salud y consentimiento</w:t>
      </w:r>
      <w:bookmarkEnd w:id="91"/>
    </w:p>
    <w:p w14:paraId="4A9E731D" w14:textId="77777777" w:rsidR="003B1EAD" w:rsidRDefault="00AD310E">
      <w:pPr>
        <w:pStyle w:val="Leyenda"/>
        <w:keepLines/>
      </w:pPr>
      <w:r>
        <w:t>Qué se observa: la sección “Salud y contacto de emergencia” y la casilla de consentimiento marcada con su fecha de autorización (“Autorizado el 25 sept, 01:03”). Los valores de los campos están difuminados por privacidad.</w:t>
      </w:r>
    </w:p>
    <w:p w14:paraId="3BB2F481" w14:textId="77777777" w:rsidR="003B1EAD" w:rsidRDefault="00AD310E">
      <w:r>
        <w:br w:type="page"/>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gridCol w:w="7700"/>
      </w:tblGrid>
      <w:tr w:rsidR="003B1EAD" w14:paraId="7B985A47" w14:textId="77777777">
        <w:tblPrEx>
          <w:tblCellMar>
            <w:top w:w="0" w:type="dxa"/>
            <w:bottom w:w="0" w:type="dxa"/>
          </w:tblCellMar>
        </w:tblPrEx>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B5AD1F4" w14:textId="77777777" w:rsidR="003B1EAD" w:rsidRDefault="00AD310E">
            <w:pPr>
              <w:keepNext/>
              <w:jc w:val="center"/>
            </w:pPr>
            <w:r>
              <w:rPr>
                <w:noProof/>
              </w:rPr>
              <w:lastRenderedPageBreak/>
              <w:drawing>
                <wp:inline distT="0" distB="0" distL="0" distR="0" wp14:anchorId="0143D6BC" wp14:editId="22918DBD">
                  <wp:extent cx="4572000" cy="1704975"/>
                  <wp:effectExtent l="0" t="0" r="0" b="0"/>
                  <wp:docPr id="844795230" name="Imagen 84479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4572000" cy="1704975"/>
                          </a:xfrm>
                          <a:prstGeom prst="rect">
                            <a:avLst/>
                          </a:prstGeom>
                        </pic:spPr>
                      </pic:pic>
                    </a:graphicData>
                  </a:graphic>
                </wp:inline>
              </w:drawing>
            </w:r>
          </w:p>
          <w:p w14:paraId="4635565B" w14:textId="5D5F27A4" w:rsidR="003B1EAD" w:rsidRDefault="00AD310E">
            <w:pPr>
              <w:pStyle w:val="Descripcin"/>
              <w:keepLines/>
            </w:pPr>
            <w:bookmarkStart w:id="92" w:name="_Toc241190776"/>
            <w:r>
              <w:t xml:space="preserve">Figura </w:t>
            </w:r>
            <w:r>
              <w:fldChar w:fldCharType="begin"/>
            </w:r>
            <w:r>
              <w:instrText>SEQ Figura</w:instrText>
            </w:r>
            <w:r>
              <w:fldChar w:fldCharType="separate"/>
            </w:r>
            <w:r>
              <w:rPr>
                <w:noProof/>
              </w:rPr>
              <w:t>54</w:t>
            </w:r>
            <w:r>
              <w:fldChar w:fldCharType="end"/>
            </w:r>
            <w:r>
              <w:t>. Historial de accesos de una ficha (1)</w:t>
            </w:r>
            <w:bookmarkEnd w:id="92"/>
          </w:p>
          <w:p w14:paraId="073EBD4D" w14:textId="77777777" w:rsidR="003B1EAD" w:rsidRDefault="00AD310E">
            <w:pPr>
              <w:pStyle w:val="Leyenda"/>
              <w:keepLines/>
            </w:pPr>
            <w:r>
              <w:t>Qué se observa: fecha, usuario, acción y detalle del registro de auditoría de la ficha.</w:t>
            </w:r>
          </w:p>
        </w:tc>
        <w:tc>
          <w:tcPr>
            <w:tcW w:w="77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CF0D717" w14:textId="77777777" w:rsidR="003B1EAD" w:rsidRDefault="00AD310E">
            <w:pPr>
              <w:keepNext/>
              <w:jc w:val="center"/>
            </w:pPr>
            <w:r>
              <w:rPr>
                <w:noProof/>
              </w:rPr>
              <w:drawing>
                <wp:inline distT="0" distB="0" distL="0" distR="0" wp14:anchorId="44F76247" wp14:editId="6182223C">
                  <wp:extent cx="4572000" cy="1781175"/>
                  <wp:effectExtent l="0" t="0" r="0" b="0"/>
                  <wp:docPr id="747746598" name="Imagen 74774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4572000" cy="1781175"/>
                          </a:xfrm>
                          <a:prstGeom prst="rect">
                            <a:avLst/>
                          </a:prstGeom>
                        </pic:spPr>
                      </pic:pic>
                    </a:graphicData>
                  </a:graphic>
                </wp:inline>
              </w:drawing>
            </w:r>
          </w:p>
          <w:p w14:paraId="0E7855F7" w14:textId="3658ADF0" w:rsidR="003B1EAD" w:rsidRDefault="00AD310E">
            <w:pPr>
              <w:pStyle w:val="Descripcin"/>
              <w:keepLines/>
            </w:pPr>
            <w:bookmarkStart w:id="93" w:name="_Toc241190777"/>
            <w:r>
              <w:t xml:space="preserve">Figura </w:t>
            </w:r>
            <w:r>
              <w:fldChar w:fldCharType="begin"/>
            </w:r>
            <w:r>
              <w:instrText>SEQ Figura</w:instrText>
            </w:r>
            <w:r>
              <w:fldChar w:fldCharType="separate"/>
            </w:r>
            <w:r>
              <w:rPr>
                <w:noProof/>
              </w:rPr>
              <w:t>55</w:t>
            </w:r>
            <w:r>
              <w:fldChar w:fldCharType="end"/>
            </w:r>
            <w:r>
              <w:t>. Historial de accesos de una ficha (2)</w:t>
            </w:r>
            <w:bookmarkEnd w:id="93"/>
          </w:p>
          <w:p w14:paraId="39869895" w14:textId="77777777" w:rsidR="003B1EAD" w:rsidRDefault="00AD310E">
            <w:pPr>
              <w:pStyle w:val="Leyenda"/>
              <w:keepLines/>
            </w:pPr>
            <w:r>
              <w:t>Qué se observa: el mismo registro para otra ficha, con el usuario que ejecutó la acción.</w:t>
            </w:r>
          </w:p>
        </w:tc>
      </w:tr>
    </w:tbl>
    <w:p w14:paraId="1ECC40F1" w14:textId="77777777" w:rsidR="003B1EAD" w:rsidRDefault="00AD310E">
      <w:pPr>
        <w:keepNext/>
        <w:spacing w:before="60" w:after="60"/>
        <w:jc w:val="center"/>
      </w:pPr>
      <w:r>
        <w:rPr>
          <w:noProof/>
        </w:rPr>
        <w:drawing>
          <wp:inline distT="0" distB="0" distL="0" distR="0" wp14:anchorId="58683143" wp14:editId="3036AC89">
            <wp:extent cx="4895850" cy="1905000"/>
            <wp:effectExtent l="0" t="0" r="0" b="0"/>
            <wp:docPr id="1805118952" name="Imagen 180511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4895850" cy="1905000"/>
                    </a:xfrm>
                    <a:prstGeom prst="rect">
                      <a:avLst/>
                    </a:prstGeom>
                  </pic:spPr>
                </pic:pic>
              </a:graphicData>
            </a:graphic>
          </wp:inline>
        </w:drawing>
      </w:r>
    </w:p>
    <w:p w14:paraId="1CE42DCD" w14:textId="7B2AECBF" w:rsidR="003B1EAD" w:rsidRDefault="00AD310E">
      <w:pPr>
        <w:pStyle w:val="Descripcin"/>
        <w:keepLines/>
      </w:pPr>
      <w:bookmarkStart w:id="94" w:name="_Toc241190778"/>
      <w:r>
        <w:t xml:space="preserve">Figura </w:t>
      </w:r>
      <w:r>
        <w:fldChar w:fldCharType="begin"/>
      </w:r>
      <w:r>
        <w:instrText>SEQ Figura</w:instrText>
      </w:r>
      <w:r>
        <w:fldChar w:fldCharType="separate"/>
      </w:r>
      <w:r>
        <w:rPr>
          <w:noProof/>
        </w:rPr>
        <w:t>56</w:t>
      </w:r>
      <w:r>
        <w:fldChar w:fldCharType="end"/>
      </w:r>
      <w:r>
        <w:t>. Historial de accesos de una ficha (3)</w:t>
      </w:r>
      <w:bookmarkEnd w:id="94"/>
    </w:p>
    <w:p w14:paraId="78BDD98D" w14:textId="77777777" w:rsidR="003B1EAD" w:rsidRDefault="00AD310E">
      <w:pPr>
        <w:pStyle w:val="Leyenda"/>
        <w:keepLines/>
      </w:pPr>
      <w:r>
        <w:t>Qué se observa: el registro de creación de una tercera ficha por el usuario administrador.</w:t>
      </w:r>
    </w:p>
    <w:p w14:paraId="264FEC63" w14:textId="77777777" w:rsidR="003B1EAD" w:rsidRDefault="00AD310E">
      <w:r>
        <w:br w:type="page"/>
      </w:r>
    </w:p>
    <w:p w14:paraId="632C56AC" w14:textId="77777777" w:rsidR="003B1EAD" w:rsidRDefault="00AD310E">
      <w:pPr>
        <w:keepNext/>
        <w:spacing w:before="60" w:after="60"/>
        <w:jc w:val="center"/>
      </w:pPr>
      <w:r>
        <w:rPr>
          <w:noProof/>
        </w:rPr>
        <w:lastRenderedPageBreak/>
        <w:drawing>
          <wp:inline distT="0" distB="0" distL="0" distR="0" wp14:anchorId="3C85CB67" wp14:editId="73D8FAC4">
            <wp:extent cx="9010650" cy="5048250"/>
            <wp:effectExtent l="0" t="0" r="0" b="0"/>
            <wp:docPr id="669517324" name="Imagen 6695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9010650" cy="5048250"/>
                    </a:xfrm>
                    <a:prstGeom prst="rect">
                      <a:avLst/>
                    </a:prstGeom>
                  </pic:spPr>
                </pic:pic>
              </a:graphicData>
            </a:graphic>
          </wp:inline>
        </w:drawing>
      </w:r>
    </w:p>
    <w:p w14:paraId="3705F3FB" w14:textId="209E0580" w:rsidR="003B1EAD" w:rsidRDefault="00AD310E">
      <w:pPr>
        <w:pStyle w:val="Descripcin"/>
        <w:keepLines/>
      </w:pPr>
      <w:bookmarkStart w:id="95" w:name="_Toc241190779"/>
      <w:r>
        <w:t xml:space="preserve">Figura </w:t>
      </w:r>
      <w:r>
        <w:fldChar w:fldCharType="begin"/>
      </w:r>
      <w:r>
        <w:instrText>SEQ Figura</w:instrText>
      </w:r>
      <w:r>
        <w:fldChar w:fldCharType="separate"/>
      </w:r>
      <w:r>
        <w:rPr>
          <w:noProof/>
        </w:rPr>
        <w:t>57</w:t>
      </w:r>
      <w:r>
        <w:fldChar w:fldCharType="end"/>
      </w:r>
      <w:r>
        <w:t>. Confirmación de anonimización al eliminar un empleado</w:t>
      </w:r>
      <w:bookmarkEnd w:id="95"/>
    </w:p>
    <w:p w14:paraId="7A6DA272" w14:textId="77777777" w:rsidR="003B1EAD" w:rsidRDefault="00AD310E">
      <w:pPr>
        <w:pStyle w:val="Leyenda"/>
        <w:keepLines/>
      </w:pPr>
      <w:r>
        <w:t>Qué se observa: el aviso previo aclara qué se conserva (nombre, RUT, cargo, fechas y salario, por obligación laboral) y qué se elimina (datos de contacto y de salud), y que la acción no se puede deshacer. Se muestra que se accede por https://192.168.80.10.</w:t>
      </w:r>
    </w:p>
    <w:p w14:paraId="5AFDED71" w14:textId="77777777" w:rsidR="003B1EAD" w:rsidRDefault="00AD310E">
      <w:r>
        <w:br w:type="page"/>
      </w:r>
    </w:p>
    <w:p w14:paraId="5A8AF5F8" w14:textId="77777777" w:rsidR="003B1EAD" w:rsidRDefault="00AD310E">
      <w:pPr>
        <w:keepNext/>
        <w:spacing w:before="60" w:after="60"/>
        <w:jc w:val="center"/>
      </w:pPr>
      <w:r>
        <w:rPr>
          <w:noProof/>
        </w:rPr>
        <w:lastRenderedPageBreak/>
        <w:drawing>
          <wp:inline distT="0" distB="0" distL="0" distR="0" wp14:anchorId="661934ED" wp14:editId="70104E86">
            <wp:extent cx="9525000" cy="3390900"/>
            <wp:effectExtent l="0" t="0" r="0" b="0"/>
            <wp:docPr id="1100801500" name="Imagen 110080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9525000" cy="3390900"/>
                    </a:xfrm>
                    <a:prstGeom prst="rect">
                      <a:avLst/>
                    </a:prstGeom>
                  </pic:spPr>
                </pic:pic>
              </a:graphicData>
            </a:graphic>
          </wp:inline>
        </w:drawing>
      </w:r>
    </w:p>
    <w:p w14:paraId="200B16D8" w14:textId="49124F3E" w:rsidR="003B1EAD" w:rsidRDefault="00AD310E">
      <w:pPr>
        <w:pStyle w:val="Descripcin"/>
        <w:keepLines/>
      </w:pPr>
      <w:bookmarkStart w:id="96" w:name="_Toc241190780"/>
      <w:r>
        <w:t xml:space="preserve">Figura </w:t>
      </w:r>
      <w:r>
        <w:fldChar w:fldCharType="begin"/>
      </w:r>
      <w:r>
        <w:instrText>SEQ Figura</w:instrText>
      </w:r>
      <w:r>
        <w:fldChar w:fldCharType="separate"/>
      </w:r>
      <w:r>
        <w:rPr>
          <w:noProof/>
        </w:rPr>
        <w:t>58</w:t>
      </w:r>
      <w:r>
        <w:fldChar w:fldCharType="end"/>
      </w:r>
      <w:r>
        <w:t>. Chat: vista de auditoría del administrador</w:t>
      </w:r>
      <w:bookmarkEnd w:id="96"/>
    </w:p>
    <w:p w14:paraId="64781796" w14:textId="77777777" w:rsidR="003B1EAD" w:rsidRDefault="00AD310E">
      <w:pPr>
        <w:pStyle w:val="Leyenda"/>
        <w:keepLines/>
      </w:pPr>
      <w:r>
        <w:t>Qué se observa: “Vista de auditoría: se muestran TODOS los mensajes de todos los usuarios, sin límite de 30 días. Solo visible para administradores”, con filtro por usuario y la lista de mensajes con fecha, remitente, destinatario y contenido. El servidor rechaza con código 403 a quien no sea administrador.</w:t>
      </w:r>
    </w:p>
    <w:p w14:paraId="6E2DBB64" w14:textId="77777777" w:rsidR="003B1EAD" w:rsidRDefault="003B1EAD">
      <w:pPr>
        <w:sectPr w:rsidR="003B1EAD">
          <w:headerReference w:type="default" r:id="rId133"/>
          <w:footerReference w:type="default" r:id="rId134"/>
          <w:pgSz w:w="16838" w:h="11906" w:orient="landscape"/>
          <w:pgMar w:top="800" w:right="700" w:bottom="700" w:left="700" w:header="300" w:footer="300" w:gutter="0"/>
          <w:cols w:space="720"/>
          <w:docGrid w:linePitch="360"/>
        </w:sectPr>
      </w:pPr>
    </w:p>
    <w:p w14:paraId="6B7AECBA" w14:textId="77777777" w:rsidR="003B1EAD" w:rsidRDefault="00AD310E">
      <w:pPr>
        <w:pStyle w:val="Ttulo1"/>
        <w:keepNext/>
        <w:spacing w:before="400" w:after="200"/>
      </w:pPr>
      <w:bookmarkStart w:id="97" w:name="_Toc241190722"/>
      <w:r>
        <w:lastRenderedPageBreak/>
        <w:t>Anexo C. Secuencia de autenticación de la carga de trabajo</w:t>
      </w:r>
      <w:bookmarkEnd w:id="97"/>
    </w:p>
    <w:p w14:paraId="65D89015" w14:textId="77777777" w:rsidR="003B1EAD" w:rsidRDefault="00AD310E">
      <w:pPr>
        <w:spacing w:after="160" w:line="276" w:lineRule="auto"/>
      </w:pPr>
      <w:r>
        <w:t>Diagrama de nivel 3 del sistema alojado: el flujo de inicio de sesión y de una llamada autenticada posterior.</w:t>
      </w:r>
    </w:p>
    <w:p w14:paraId="401C60DA" w14:textId="77777777" w:rsidR="003B1EAD" w:rsidRDefault="003B1EAD">
      <w:pPr>
        <w:sectPr w:rsidR="003B1EAD">
          <w:headerReference w:type="default" r:id="rId135"/>
          <w:footerReference w:type="default" r:id="rId136"/>
          <w:pgSz w:w="11906" w:h="16838"/>
          <w:pgMar w:top="1000" w:right="1100" w:bottom="1000" w:left="1100" w:header="708" w:footer="708" w:gutter="0"/>
          <w:cols w:space="720"/>
          <w:docGrid w:linePitch="360"/>
        </w:sectPr>
      </w:pPr>
    </w:p>
    <w:p w14:paraId="1BBC6244" w14:textId="77777777" w:rsidR="003B1EAD" w:rsidRDefault="00AD310E">
      <w:pPr>
        <w:keepNext/>
        <w:spacing w:before="60" w:after="60"/>
        <w:jc w:val="center"/>
      </w:pPr>
      <w:r>
        <w:rPr>
          <w:noProof/>
        </w:rPr>
        <w:lastRenderedPageBreak/>
        <w:drawing>
          <wp:inline distT="0" distB="0" distL="0" distR="0" wp14:anchorId="3CA15022" wp14:editId="138C0018">
            <wp:extent cx="6915150" cy="5048250"/>
            <wp:effectExtent l="0" t="0" r="0" b="0"/>
            <wp:docPr id="353269027" name="Imagen 35326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6915150" cy="5048250"/>
                    </a:xfrm>
                    <a:prstGeom prst="rect">
                      <a:avLst/>
                    </a:prstGeom>
                  </pic:spPr>
                </pic:pic>
              </a:graphicData>
            </a:graphic>
          </wp:inline>
        </w:drawing>
      </w:r>
    </w:p>
    <w:p w14:paraId="251280BA" w14:textId="11A07758" w:rsidR="003B1EAD" w:rsidRDefault="00AD310E">
      <w:pPr>
        <w:pStyle w:val="Descripcin"/>
        <w:keepLines/>
      </w:pPr>
      <w:bookmarkStart w:id="98" w:name="_Toc241190781"/>
      <w:r>
        <w:t xml:space="preserve">Figura </w:t>
      </w:r>
      <w:r>
        <w:fldChar w:fldCharType="begin"/>
      </w:r>
      <w:r>
        <w:instrText>SEQ Figura</w:instrText>
      </w:r>
      <w:r>
        <w:fldChar w:fldCharType="separate"/>
      </w:r>
      <w:r>
        <w:rPr>
          <w:noProof/>
        </w:rPr>
        <w:t>59</w:t>
      </w:r>
      <w:r>
        <w:fldChar w:fldCharType="end"/>
      </w:r>
      <w:r>
        <w:t>. Diagrama de secuencia del inicio de sesión (nivel 3)</w:t>
      </w:r>
      <w:bookmarkEnd w:id="98"/>
    </w:p>
    <w:p w14:paraId="51E137FC" w14:textId="77777777" w:rsidR="003B1EAD" w:rsidRDefault="00AD310E">
      <w:pPr>
        <w:pStyle w:val="Leyenda"/>
        <w:keepLines/>
      </w:pPr>
      <w:r>
        <w:t>Qué se observa: el flujo real de login y de una llamada autenticada posterior. El token JWT permite que cada microservicio valide una solicitud sin depender de auth-service en cada llamada (sin punto único de falla por autenticación).</w:t>
      </w:r>
    </w:p>
    <w:sectPr w:rsidR="003B1EAD">
      <w:headerReference w:type="default" r:id="rId138"/>
      <w:footerReference w:type="default" r:id="rId139"/>
      <w:pgSz w:w="16838" w:h="11906" w:orient="landscape"/>
      <w:pgMar w:top="800" w:right="700" w:bottom="700" w:left="700" w:header="3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5AE9" w14:textId="77777777" w:rsidR="00AD310E" w:rsidRDefault="00AD310E">
      <w:r>
        <w:separator/>
      </w:r>
    </w:p>
  </w:endnote>
  <w:endnote w:type="continuationSeparator" w:id="0">
    <w:p w14:paraId="2B379DCF" w14:textId="77777777" w:rsidR="00AD310E" w:rsidRDefault="00AD3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01F4"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DB12"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2</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3</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5E65"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4</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w:t>
    </w:r>
    <w:r>
      <w:rPr>
        <w:color w:val="99999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B62D"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6</w:t>
    </w:r>
    <w:r>
      <w:rPr>
        <w:color w:val="99999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2A05"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7</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8</w:t>
    </w:r>
    <w:r>
      <w:rPr>
        <w:color w:val="99999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67F2"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8</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9</w:t>
    </w:r>
    <w:r>
      <w:rPr>
        <w:color w:val="99999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8559"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9</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10</w:t>
    </w:r>
    <w:r>
      <w:rPr>
        <w:color w:val="99999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BF74"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10</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11</w:t>
    </w:r>
    <w:r>
      <w:rPr>
        <w:color w:val="99999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BD0C"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13</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14</w:t>
    </w:r>
    <w:r>
      <w:rPr>
        <w:color w:val="99999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38AF"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14</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15</w:t>
    </w:r>
    <w:r>
      <w:rPr>
        <w:color w:val="99999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658E"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16</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17</w:t>
    </w:r>
    <w:r>
      <w:rPr>
        <w:color w:val="99999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1E08"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17</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18</w:t>
    </w:r>
    <w:r>
      <w:rPr>
        <w:color w:val="99999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05A5"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19</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20</w:t>
    </w:r>
    <w:r>
      <w:rPr>
        <w:color w:val="999999"/>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4E50"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20</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21</w:t>
    </w:r>
    <w:r>
      <w:rPr>
        <w:color w:val="999999"/>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712E"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21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22</w:t>
    </w:r>
    <w:r>
      <w:rPr>
        <w:color w:val="999999"/>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DFCE"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22</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23</w:t>
    </w:r>
    <w:r>
      <w:rPr>
        <w:color w:val="999999"/>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DAFA"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33</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34</w:t>
    </w:r>
    <w:r>
      <w:rPr>
        <w:color w:val="999999"/>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8D99"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34</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35</w:t>
    </w:r>
    <w:r>
      <w:rPr>
        <w:color w:val="999999"/>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FA81"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36</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37</w:t>
    </w:r>
    <w:r>
      <w:rPr>
        <w:color w:val="999999"/>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DE8"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37</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38</w:t>
    </w:r>
    <w:r>
      <w:rPr>
        <w:color w:val="999999"/>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4C1D"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39</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40</w:t>
    </w:r>
    <w:r>
      <w:rPr>
        <w:color w:val="999999"/>
        <w:sz w:val="16"/>
        <w:szCs w:val="1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326C"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40</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41</w:t>
    </w:r>
    <w:r>
      <w:rPr>
        <w:color w:val="999999"/>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F105"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44</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45</w:t>
    </w:r>
    <w:r>
      <w:rPr>
        <w:color w:val="999999"/>
        <w:sz w:val="16"/>
        <w:szCs w:val="1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4D96"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45</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46</w:t>
    </w:r>
    <w:r>
      <w:rPr>
        <w:color w:val="999999"/>
        <w:sz w:val="16"/>
        <w:szCs w:val="16"/>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00D8"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49</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50</w:t>
    </w:r>
    <w:r>
      <w:rPr>
        <w:color w:val="999999"/>
        <w:sz w:val="16"/>
        <w:szCs w:val="16"/>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5FFB"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50</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51</w:t>
    </w:r>
    <w:r>
      <w:rPr>
        <w:color w:val="999999"/>
        <w:sz w:val="16"/>
        <w:szCs w:val="16"/>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C328"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52</w:t>
    </w:r>
    <w:r>
      <w:rPr>
        <w:color w:val="999999"/>
        <w:sz w:val="16"/>
        <w:szCs w:val="16"/>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240F"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53</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54</w:t>
    </w:r>
    <w:r>
      <w:rPr>
        <w:color w:val="999999"/>
        <w:sz w:val="16"/>
        <w:szCs w:val="16"/>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2F69"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55</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56</w:t>
    </w:r>
    <w:r>
      <w:rPr>
        <w:color w:val="999999"/>
        <w:sz w:val="16"/>
        <w:szCs w:val="16"/>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A7AC"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56</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57</w:t>
    </w:r>
    <w:r>
      <w:rPr>
        <w:color w:val="999999"/>
        <w:sz w:val="16"/>
        <w:szCs w:val="16"/>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CA6D"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59</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60</w:t>
    </w:r>
    <w:r>
      <w:rPr>
        <w:color w:val="999999"/>
        <w:sz w:val="16"/>
        <w:szCs w:val="16"/>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FE87"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60</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61</w:t>
    </w:r>
    <w:r>
      <w:rPr>
        <w:color w:val="999999"/>
        <w:sz w:val="16"/>
        <w:szCs w:val="16"/>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5C14"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61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61</w:t>
    </w:r>
    <w:r>
      <w:rPr>
        <w:color w:val="999999"/>
        <w:sz w:val="16"/>
        <w:szCs w:val="16"/>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7FC9"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63</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64</w:t>
    </w:r>
    <w:r>
      <w:rPr>
        <w:color w:val="999999"/>
        <w:sz w:val="16"/>
        <w:szCs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1249"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64</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65</w:t>
    </w:r>
    <w:r>
      <w:rPr>
        <w:color w:val="999999"/>
        <w:sz w:val="16"/>
        <w:szCs w:val="16"/>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4A26"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76</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77</w:t>
    </w:r>
    <w:r>
      <w:rPr>
        <w:color w:val="999999"/>
        <w:sz w:val="16"/>
        <w:szCs w:val="16"/>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A345" w14:textId="77777777" w:rsidR="003B1EAD" w:rsidRDefault="00AD310E">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77</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77</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BDD69" w14:textId="77777777" w:rsidR="00AD310E" w:rsidRDefault="00AD310E">
      <w:r>
        <w:separator/>
      </w:r>
    </w:p>
  </w:footnote>
  <w:footnote w:type="continuationSeparator" w:id="0">
    <w:p w14:paraId="278F213E" w14:textId="77777777" w:rsidR="00AD310E" w:rsidRDefault="00AD3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A4B0" w14:textId="77777777" w:rsidR="003B1EAD" w:rsidRDefault="00AD310E">
    <w:pPr>
      <w:jc w:val="right"/>
    </w:pPr>
    <w:r>
      <w:rPr>
        <w:color w:val="999999"/>
        <w:sz w:val="16"/>
        <w:szCs w:val="16"/>
      </w:rPr>
      <w:t>CHIC — Arquitectura de Redes y Virtualización · Informe de Práctica Profesional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1E7E" w14:textId="77777777" w:rsidR="003B1EAD" w:rsidRDefault="00AD310E">
    <w:pPr>
      <w:jc w:val="right"/>
    </w:pPr>
    <w:r>
      <w:rPr>
        <w:color w:val="999999"/>
        <w:sz w:val="16"/>
        <w:szCs w:val="16"/>
      </w:rPr>
      <w:t>CHIC — Arquitectura de Redes y Virtualización · Informe de Práctica Profesional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B19C" w14:textId="77777777" w:rsidR="003B1EAD" w:rsidRDefault="00AD310E">
    <w:pPr>
      <w:jc w:val="right"/>
    </w:pPr>
    <w:r>
      <w:rPr>
        <w:color w:val="999999"/>
        <w:sz w:val="16"/>
        <w:szCs w:val="16"/>
      </w:rPr>
      <w:t>CHIC — Arquitectura de Redes y Virtualización · Informe de Práctica Profesional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214F" w14:textId="77777777" w:rsidR="003B1EAD" w:rsidRDefault="00AD310E">
    <w:pPr>
      <w:jc w:val="right"/>
    </w:pPr>
    <w:r>
      <w:rPr>
        <w:color w:val="999999"/>
        <w:sz w:val="16"/>
        <w:szCs w:val="16"/>
      </w:rPr>
      <w:t>CHIC — Arquitectura de Redes y Virtualización · Informe de Práctica Profesional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DEAB" w14:textId="77777777" w:rsidR="003B1EAD" w:rsidRDefault="00AD310E">
    <w:pPr>
      <w:jc w:val="right"/>
    </w:pPr>
    <w:r>
      <w:rPr>
        <w:color w:val="999999"/>
        <w:sz w:val="16"/>
        <w:szCs w:val="16"/>
      </w:rPr>
      <w:t>CHIC — Arquitectura de Redes y Virtualización · Informe de Práctica Profesional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77FA" w14:textId="77777777" w:rsidR="003B1EAD" w:rsidRDefault="00AD310E">
    <w:pPr>
      <w:jc w:val="right"/>
    </w:pPr>
    <w:r>
      <w:rPr>
        <w:color w:val="999999"/>
        <w:sz w:val="16"/>
        <w:szCs w:val="16"/>
      </w:rPr>
      <w:t>CHIC — Arquitectura de Redes y Virtualización · Informe de Práctica Profesional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297D1" w14:textId="77777777" w:rsidR="003B1EAD" w:rsidRDefault="00AD310E">
    <w:pPr>
      <w:jc w:val="right"/>
    </w:pPr>
    <w:r>
      <w:rPr>
        <w:color w:val="999999"/>
        <w:sz w:val="16"/>
        <w:szCs w:val="16"/>
      </w:rPr>
      <w:t>CHIC — Arquitectura de Redes y Virtualización · Informe de Práctica Profesional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EF77" w14:textId="77777777" w:rsidR="003B1EAD" w:rsidRDefault="00AD310E">
    <w:pPr>
      <w:jc w:val="right"/>
    </w:pPr>
    <w:r>
      <w:rPr>
        <w:color w:val="999999"/>
        <w:sz w:val="16"/>
        <w:szCs w:val="16"/>
      </w:rPr>
      <w:t>CHIC — Arquitectura de Redes y Virtualización · Informe de Práctica Profesional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8A32" w14:textId="77777777" w:rsidR="003B1EAD" w:rsidRDefault="00AD310E">
    <w:pPr>
      <w:jc w:val="right"/>
    </w:pPr>
    <w:r>
      <w:rPr>
        <w:color w:val="999999"/>
        <w:sz w:val="16"/>
        <w:szCs w:val="16"/>
      </w:rPr>
      <w:t>CHIC — Arquitectura de Redes y Virtualización · Informe de Práctica Profesional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57D0" w14:textId="77777777" w:rsidR="003B1EAD" w:rsidRDefault="00AD310E">
    <w:pPr>
      <w:jc w:val="right"/>
    </w:pPr>
    <w:r>
      <w:rPr>
        <w:color w:val="999999"/>
        <w:sz w:val="16"/>
        <w:szCs w:val="16"/>
      </w:rPr>
      <w:t>CHIC — Arquitectura de Redes y Virtualización · Informe de Práctica Profesional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12A9" w14:textId="77777777" w:rsidR="003B1EAD" w:rsidRDefault="00AD310E">
    <w:pPr>
      <w:jc w:val="right"/>
    </w:pPr>
    <w:r>
      <w:rPr>
        <w:color w:val="999999"/>
        <w:sz w:val="16"/>
        <w:szCs w:val="16"/>
      </w:rPr>
      <w:t>CHIC — Arquitectura de Redes y Virtualización · Informe de Práctica Profesional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B3A7" w14:textId="77777777" w:rsidR="003B1EAD" w:rsidRDefault="00AD310E">
    <w:pPr>
      <w:jc w:val="right"/>
    </w:pPr>
    <w:r>
      <w:rPr>
        <w:color w:val="999999"/>
        <w:sz w:val="16"/>
        <w:szCs w:val="16"/>
      </w:rPr>
      <w:t>CHIC — Arquitectura de Redes y Virtualización · Informe de Práctica Profesional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F9B1" w14:textId="77777777" w:rsidR="003B1EAD" w:rsidRDefault="00AD310E">
    <w:pPr>
      <w:jc w:val="right"/>
    </w:pPr>
    <w:r>
      <w:rPr>
        <w:color w:val="999999"/>
        <w:sz w:val="16"/>
        <w:szCs w:val="16"/>
      </w:rPr>
      <w:t>CHIC — Arquitectura de Redes y Virtualización · Informe de Práctica Profesional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61B0" w14:textId="77777777" w:rsidR="003B1EAD" w:rsidRDefault="00AD310E">
    <w:pPr>
      <w:jc w:val="right"/>
    </w:pPr>
    <w:r>
      <w:rPr>
        <w:color w:val="999999"/>
        <w:sz w:val="16"/>
        <w:szCs w:val="16"/>
      </w:rPr>
      <w:t>CHIC — Arquitectura de Redes y Virtualización · Informe de Práctica Profesional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C07C" w14:textId="77777777" w:rsidR="003B1EAD" w:rsidRDefault="00AD310E">
    <w:pPr>
      <w:jc w:val="right"/>
    </w:pPr>
    <w:r>
      <w:rPr>
        <w:color w:val="999999"/>
        <w:sz w:val="16"/>
        <w:szCs w:val="16"/>
      </w:rPr>
      <w:t>CHIC — Arquitectura de Redes y Virtualización · Informe de Práctica Profesional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4620" w14:textId="77777777" w:rsidR="003B1EAD" w:rsidRDefault="00AD310E">
    <w:pPr>
      <w:jc w:val="right"/>
    </w:pPr>
    <w:r>
      <w:rPr>
        <w:color w:val="999999"/>
        <w:sz w:val="16"/>
        <w:szCs w:val="16"/>
      </w:rPr>
      <w:t>CHIC — Arquitectura de Redes y Virtualización · Informe de Práctica Profesional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BB06" w14:textId="77777777" w:rsidR="003B1EAD" w:rsidRDefault="00AD310E">
    <w:pPr>
      <w:jc w:val="right"/>
    </w:pPr>
    <w:r>
      <w:rPr>
        <w:color w:val="999999"/>
        <w:sz w:val="16"/>
        <w:szCs w:val="16"/>
      </w:rPr>
      <w:t>CHIC — Arquitectura de Redes y Virtualización · Informe de Práctica Profesional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1FCA" w14:textId="77777777" w:rsidR="003B1EAD" w:rsidRDefault="00AD310E">
    <w:pPr>
      <w:jc w:val="right"/>
    </w:pPr>
    <w:r>
      <w:rPr>
        <w:color w:val="999999"/>
        <w:sz w:val="16"/>
        <w:szCs w:val="16"/>
      </w:rPr>
      <w:t>CHIC — Arquitectura de Redes y Virtualización · Informe de Práctica Profesional</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E848" w14:textId="77777777" w:rsidR="003B1EAD" w:rsidRDefault="00AD310E">
    <w:pPr>
      <w:jc w:val="right"/>
    </w:pPr>
    <w:r>
      <w:rPr>
        <w:color w:val="999999"/>
        <w:sz w:val="16"/>
        <w:szCs w:val="16"/>
      </w:rPr>
      <w:t>CHIC — Arquitectura de Redes y Virtualización · Informe de Práctica Profesional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F39A" w14:textId="77777777" w:rsidR="003B1EAD" w:rsidRDefault="00AD310E">
    <w:pPr>
      <w:jc w:val="right"/>
    </w:pPr>
    <w:r>
      <w:rPr>
        <w:color w:val="999999"/>
        <w:sz w:val="16"/>
        <w:szCs w:val="16"/>
      </w:rPr>
      <w:t>CHIC — Arquitectura de Redes y Virtualización · Informe de Práctica Profesional</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3423" w14:textId="77777777" w:rsidR="003B1EAD" w:rsidRDefault="00AD310E">
    <w:pPr>
      <w:jc w:val="right"/>
    </w:pPr>
    <w:r>
      <w:rPr>
        <w:color w:val="999999"/>
        <w:sz w:val="16"/>
        <w:szCs w:val="16"/>
      </w:rPr>
      <w:t>CHIC — Arquitectura de Redes y Virtualización · Informe de Práctica Profesional</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7FA1" w14:textId="77777777" w:rsidR="003B1EAD" w:rsidRDefault="00AD310E">
    <w:pPr>
      <w:jc w:val="right"/>
    </w:pPr>
    <w:r>
      <w:rPr>
        <w:color w:val="999999"/>
        <w:sz w:val="16"/>
        <w:szCs w:val="16"/>
      </w:rPr>
      <w:t>CHIC — Arquitectura de Redes y Virtualización · Informe de Práctica Profesional</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CA00" w14:textId="77777777" w:rsidR="003B1EAD" w:rsidRDefault="00AD310E">
    <w:pPr>
      <w:jc w:val="right"/>
    </w:pPr>
    <w:r>
      <w:rPr>
        <w:color w:val="999999"/>
        <w:sz w:val="16"/>
        <w:szCs w:val="16"/>
      </w:rPr>
      <w:t>CHIC — Arquitectura de Redes y Virtualización · Informe de Práctica Profesional</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EAB5" w14:textId="77777777" w:rsidR="003B1EAD" w:rsidRDefault="00AD310E">
    <w:pPr>
      <w:jc w:val="right"/>
    </w:pPr>
    <w:r>
      <w:rPr>
        <w:color w:val="999999"/>
        <w:sz w:val="16"/>
        <w:szCs w:val="16"/>
      </w:rPr>
      <w:t>CHIC — Arquitectura de Redes y Virtualización · Informe de Práctica Profesional</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1CA6" w14:textId="77777777" w:rsidR="003B1EAD" w:rsidRDefault="00AD310E">
    <w:pPr>
      <w:jc w:val="right"/>
    </w:pPr>
    <w:r>
      <w:rPr>
        <w:color w:val="999999"/>
        <w:sz w:val="16"/>
        <w:szCs w:val="16"/>
      </w:rPr>
      <w:t>CHIC — Arquitectura de Redes y Virtualización · Informe de Práctica Profesional</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0041" w14:textId="77777777" w:rsidR="003B1EAD" w:rsidRDefault="00AD310E">
    <w:pPr>
      <w:jc w:val="right"/>
    </w:pPr>
    <w:r>
      <w:rPr>
        <w:color w:val="999999"/>
        <w:sz w:val="16"/>
        <w:szCs w:val="16"/>
      </w:rPr>
      <w:t>CHIC — Arquitectura de Redes y Virtualización · Informe de Práctica Profesional</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FACC" w14:textId="77777777" w:rsidR="003B1EAD" w:rsidRDefault="00AD310E">
    <w:pPr>
      <w:jc w:val="right"/>
    </w:pPr>
    <w:r>
      <w:rPr>
        <w:color w:val="999999"/>
        <w:sz w:val="16"/>
        <w:szCs w:val="16"/>
      </w:rPr>
      <w:t>CHIC — Arquitectura de Redes y Virtualización · Informe de Práctica Profesional</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D3F6" w14:textId="77777777" w:rsidR="003B1EAD" w:rsidRDefault="00AD310E">
    <w:pPr>
      <w:jc w:val="right"/>
    </w:pPr>
    <w:r>
      <w:rPr>
        <w:color w:val="999999"/>
        <w:sz w:val="16"/>
        <w:szCs w:val="16"/>
      </w:rPr>
      <w:t>CHIC — Arquitectura de Redes y Virtualización · Informe de Práctica Profesional</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4085" w14:textId="77777777" w:rsidR="003B1EAD" w:rsidRDefault="00AD310E">
    <w:pPr>
      <w:jc w:val="right"/>
    </w:pPr>
    <w:r>
      <w:rPr>
        <w:color w:val="999999"/>
        <w:sz w:val="16"/>
        <w:szCs w:val="16"/>
      </w:rPr>
      <w:t>CHIC — Arquitectura de Redes y Virtualización · Informe de Práctica Profesional</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F22B" w14:textId="77777777" w:rsidR="003B1EAD" w:rsidRDefault="00AD310E">
    <w:pPr>
      <w:jc w:val="right"/>
    </w:pPr>
    <w:r>
      <w:rPr>
        <w:color w:val="999999"/>
        <w:sz w:val="16"/>
        <w:szCs w:val="16"/>
      </w:rPr>
      <w:t>CHIC — Arquitectura de Redes y Virtualización · Informe de Práctica Profesional</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1F89" w14:textId="77777777" w:rsidR="003B1EAD" w:rsidRDefault="00AD310E">
    <w:pPr>
      <w:jc w:val="right"/>
    </w:pPr>
    <w:r>
      <w:rPr>
        <w:color w:val="999999"/>
        <w:sz w:val="16"/>
        <w:szCs w:val="16"/>
      </w:rPr>
      <w:t>CHIC — Arquitectura de Redes y Virtualización · Informe de Práctica Profesional</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EA14" w14:textId="77777777" w:rsidR="003B1EAD" w:rsidRDefault="00AD310E">
    <w:pPr>
      <w:jc w:val="right"/>
    </w:pPr>
    <w:r>
      <w:rPr>
        <w:color w:val="999999"/>
        <w:sz w:val="16"/>
        <w:szCs w:val="16"/>
      </w:rPr>
      <w:t>CHIC — Arquitectura de Redes y Virtualización · Informe de Práctica Profesional</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5CA9" w14:textId="77777777" w:rsidR="003B1EAD" w:rsidRDefault="00AD310E">
    <w:pPr>
      <w:jc w:val="right"/>
    </w:pPr>
    <w:r>
      <w:rPr>
        <w:color w:val="999999"/>
        <w:sz w:val="16"/>
        <w:szCs w:val="16"/>
      </w:rPr>
      <w:t>CHIC — Arquitectura de Redes y Virtualización · Informe de Práctica Profesional</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6296" w14:textId="77777777" w:rsidR="003B1EAD" w:rsidRDefault="00AD310E">
    <w:pPr>
      <w:jc w:val="right"/>
    </w:pPr>
    <w:r>
      <w:rPr>
        <w:color w:val="999999"/>
        <w:sz w:val="16"/>
        <w:szCs w:val="16"/>
      </w:rPr>
      <w:t>CHIC — Arquitectura de Redes y Virtualización · Informe de Práctica Profesional</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CE65" w14:textId="77777777" w:rsidR="003B1EAD" w:rsidRDefault="00AD310E">
    <w:pPr>
      <w:jc w:val="right"/>
    </w:pPr>
    <w:r>
      <w:rPr>
        <w:color w:val="999999"/>
        <w:sz w:val="16"/>
        <w:szCs w:val="16"/>
      </w:rPr>
      <w:t>CHIC — Arquitectura de Redes y Virtualización · Informe de Práctica Profesional</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3714" w14:textId="77777777" w:rsidR="003B1EAD" w:rsidRDefault="00AD310E">
    <w:pPr>
      <w:jc w:val="right"/>
    </w:pPr>
    <w:r>
      <w:rPr>
        <w:color w:val="999999"/>
        <w:sz w:val="16"/>
        <w:szCs w:val="16"/>
      </w:rPr>
      <w:t>CHIC — Arquitectura de Redes y Virtualización · Informe de Práctica Profesional</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97A8B" w14:textId="77777777" w:rsidR="003B1EAD" w:rsidRDefault="00AD310E">
    <w:pPr>
      <w:jc w:val="right"/>
    </w:pPr>
    <w:r>
      <w:rPr>
        <w:color w:val="999999"/>
        <w:sz w:val="16"/>
        <w:szCs w:val="16"/>
      </w:rPr>
      <w:t>CHIC — Arquitectura de Redes y Virtualización · Informe de Práctica Profesional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2606A"/>
    <w:multiLevelType w:val="hybridMultilevel"/>
    <w:tmpl w:val="33021F88"/>
    <w:lvl w:ilvl="0" w:tplc="1DAC9B98">
      <w:start w:val="1"/>
      <w:numFmt w:val="bullet"/>
      <w:lvlText w:val="●"/>
      <w:lvlJc w:val="left"/>
      <w:pPr>
        <w:ind w:left="720" w:hanging="360"/>
      </w:pPr>
    </w:lvl>
    <w:lvl w:ilvl="1" w:tplc="B4BABD96">
      <w:start w:val="1"/>
      <w:numFmt w:val="bullet"/>
      <w:lvlText w:val="○"/>
      <w:lvlJc w:val="left"/>
      <w:pPr>
        <w:ind w:left="1440" w:hanging="360"/>
      </w:pPr>
    </w:lvl>
    <w:lvl w:ilvl="2" w:tplc="BA26BC24">
      <w:start w:val="1"/>
      <w:numFmt w:val="bullet"/>
      <w:lvlText w:val="■"/>
      <w:lvlJc w:val="left"/>
      <w:pPr>
        <w:ind w:left="2160" w:hanging="360"/>
      </w:pPr>
    </w:lvl>
    <w:lvl w:ilvl="3" w:tplc="676C1C42">
      <w:start w:val="1"/>
      <w:numFmt w:val="bullet"/>
      <w:lvlText w:val="●"/>
      <w:lvlJc w:val="left"/>
      <w:pPr>
        <w:ind w:left="2880" w:hanging="360"/>
      </w:pPr>
    </w:lvl>
    <w:lvl w:ilvl="4" w:tplc="718EF706">
      <w:start w:val="1"/>
      <w:numFmt w:val="bullet"/>
      <w:lvlText w:val="○"/>
      <w:lvlJc w:val="left"/>
      <w:pPr>
        <w:ind w:left="3600" w:hanging="360"/>
      </w:pPr>
    </w:lvl>
    <w:lvl w:ilvl="5" w:tplc="54D871A6">
      <w:start w:val="1"/>
      <w:numFmt w:val="bullet"/>
      <w:lvlText w:val="■"/>
      <w:lvlJc w:val="left"/>
      <w:pPr>
        <w:ind w:left="4320" w:hanging="360"/>
      </w:pPr>
    </w:lvl>
    <w:lvl w:ilvl="6" w:tplc="5FCC9486">
      <w:start w:val="1"/>
      <w:numFmt w:val="bullet"/>
      <w:lvlText w:val="●"/>
      <w:lvlJc w:val="left"/>
      <w:pPr>
        <w:ind w:left="5040" w:hanging="360"/>
      </w:pPr>
    </w:lvl>
    <w:lvl w:ilvl="7" w:tplc="669AB00C">
      <w:start w:val="1"/>
      <w:numFmt w:val="bullet"/>
      <w:lvlText w:val="●"/>
      <w:lvlJc w:val="left"/>
      <w:pPr>
        <w:ind w:left="5760" w:hanging="360"/>
      </w:pPr>
    </w:lvl>
    <w:lvl w:ilvl="8" w:tplc="6CCEB0C8">
      <w:start w:val="1"/>
      <w:numFmt w:val="bullet"/>
      <w:lvlText w:val="●"/>
      <w:lvlJc w:val="left"/>
      <w:pPr>
        <w:ind w:left="6480" w:hanging="360"/>
      </w:pPr>
    </w:lvl>
  </w:abstractNum>
  <w:num w:numId="1" w16cid:durableId="493880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AD"/>
    <w:rsid w:val="003B1EAD"/>
    <w:rsid w:val="00A500F8"/>
    <w:rsid w:val="00AD31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E49F5"/>
  <w15:docId w15:val="{A95B0433-AC84-4D8F-8A52-4ED7C399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0F403C"/>
      <w:sz w:val="30"/>
      <w:szCs w:val="30"/>
    </w:rPr>
  </w:style>
  <w:style w:type="paragraph" w:styleId="Ttulo2">
    <w:name w:val="heading 2"/>
    <w:uiPriority w:val="9"/>
    <w:unhideWhenUsed/>
    <w:qFormat/>
    <w:pPr>
      <w:spacing w:before="200" w:after="120"/>
      <w:outlineLvl w:val="1"/>
    </w:pPr>
    <w:rPr>
      <w:b/>
      <w:bCs/>
      <w:color w:val="1F6F68"/>
      <w:sz w:val="25"/>
      <w:szCs w:val="25"/>
    </w:rPr>
  </w:style>
  <w:style w:type="paragraph" w:styleId="Ttulo3">
    <w:name w:val="heading 3"/>
    <w:uiPriority w:val="9"/>
    <w:unhideWhenUsed/>
    <w:qFormat/>
    <w:pPr>
      <w:spacing w:before="160" w:after="100"/>
      <w:outlineLvl w:val="2"/>
    </w:pPr>
    <w:rPr>
      <w:b/>
      <w:bCs/>
      <w:color w:val="33333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Descripcin">
    <w:name w:val="caption"/>
    <w:qFormat/>
    <w:pPr>
      <w:keepNext/>
      <w:spacing w:before="40" w:after="40"/>
      <w:jc w:val="center"/>
    </w:pPr>
    <w:rPr>
      <w:b/>
      <w:bCs/>
      <w:color w:val="0F403C"/>
      <w:sz w:val="20"/>
      <w:szCs w:val="20"/>
    </w:rPr>
  </w:style>
  <w:style w:type="paragraph" w:styleId="Tabladeilustraciones">
    <w:name w:val="table of figures"/>
    <w:uiPriority w:val="99"/>
    <w:pPr>
      <w:spacing w:after="20" w:line="228" w:lineRule="auto"/>
    </w:pPr>
    <w:rPr>
      <w:sz w:val="18"/>
      <w:szCs w:val="18"/>
    </w:rPr>
  </w:style>
  <w:style w:type="paragraph" w:customStyle="1" w:styleId="Leyenda">
    <w:name w:val="Leyenda"/>
    <w:qFormat/>
    <w:pPr>
      <w:spacing w:after="160"/>
      <w:jc w:val="center"/>
    </w:pPr>
    <w:rPr>
      <w:i/>
      <w:iCs/>
      <w:color w:val="555555"/>
      <w:sz w:val="18"/>
      <w:szCs w:val="18"/>
    </w:rPr>
  </w:style>
  <w:style w:type="paragraph" w:styleId="TDC1">
    <w:name w:val="toc 1"/>
    <w:basedOn w:val="Normal"/>
    <w:next w:val="Normal"/>
    <w:autoRedefine/>
    <w:uiPriority w:val="39"/>
    <w:unhideWhenUsed/>
    <w:rsid w:val="00AD310E"/>
    <w:pPr>
      <w:spacing w:after="100"/>
    </w:pPr>
  </w:style>
  <w:style w:type="paragraph" w:styleId="TDC2">
    <w:name w:val="toc 2"/>
    <w:basedOn w:val="Normal"/>
    <w:next w:val="Normal"/>
    <w:autoRedefine/>
    <w:uiPriority w:val="39"/>
    <w:unhideWhenUsed/>
    <w:rsid w:val="00AD310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3.png"/><Relationship Id="rId21" Type="http://schemas.openxmlformats.org/officeDocument/2006/relationships/footer" Target="footer7.xml"/><Relationship Id="rId42" Type="http://schemas.openxmlformats.org/officeDocument/2006/relationships/footer" Target="footer15.xml"/><Relationship Id="rId63" Type="http://schemas.openxmlformats.org/officeDocument/2006/relationships/footer" Target="footer19.xml"/><Relationship Id="rId84" Type="http://schemas.openxmlformats.org/officeDocument/2006/relationships/image" Target="media/image32.png"/><Relationship Id="rId138" Type="http://schemas.openxmlformats.org/officeDocument/2006/relationships/header" Target="header37.xml"/><Relationship Id="rId107" Type="http://schemas.openxmlformats.org/officeDocument/2006/relationships/header" Target="header32.xml"/><Relationship Id="rId11" Type="http://schemas.openxmlformats.org/officeDocument/2006/relationships/header" Target="header3.xml"/><Relationship Id="rId32" Type="http://schemas.openxmlformats.org/officeDocument/2006/relationships/header" Target="header11.xml"/><Relationship Id="rId37" Type="http://schemas.openxmlformats.org/officeDocument/2006/relationships/header" Target="header13.xml"/><Relationship Id="rId53" Type="http://schemas.openxmlformats.org/officeDocument/2006/relationships/image" Target="media/image17.png"/><Relationship Id="rId58" Type="http://schemas.openxmlformats.org/officeDocument/2006/relationships/image" Target="media/image18.png"/><Relationship Id="rId74" Type="http://schemas.openxmlformats.org/officeDocument/2006/relationships/image" Target="media/image26.png"/><Relationship Id="rId79" Type="http://schemas.openxmlformats.org/officeDocument/2006/relationships/header" Target="header23.xml"/><Relationship Id="rId102" Type="http://schemas.openxmlformats.org/officeDocument/2006/relationships/image" Target="media/image38.png"/><Relationship Id="rId123" Type="http://schemas.openxmlformats.org/officeDocument/2006/relationships/image" Target="media/image49.png"/><Relationship Id="rId128" Type="http://schemas.openxmlformats.org/officeDocument/2006/relationships/image" Target="media/image54.png"/><Relationship Id="rId5" Type="http://schemas.openxmlformats.org/officeDocument/2006/relationships/footnotes" Target="footnotes.xml"/><Relationship Id="rId90" Type="http://schemas.openxmlformats.org/officeDocument/2006/relationships/header" Target="header26.xml"/><Relationship Id="rId95" Type="http://schemas.openxmlformats.org/officeDocument/2006/relationships/image" Target="media/image35.png"/><Relationship Id="rId22" Type="http://schemas.openxmlformats.org/officeDocument/2006/relationships/image" Target="media/image2.png"/><Relationship Id="rId27" Type="http://schemas.openxmlformats.org/officeDocument/2006/relationships/header" Target="header9.xml"/><Relationship Id="rId43" Type="http://schemas.openxmlformats.org/officeDocument/2006/relationships/image" Target="media/image7.png"/><Relationship Id="rId48" Type="http://schemas.openxmlformats.org/officeDocument/2006/relationships/image" Target="media/image12.png"/><Relationship Id="rId64" Type="http://schemas.openxmlformats.org/officeDocument/2006/relationships/image" Target="media/image20.png"/><Relationship Id="rId69" Type="http://schemas.openxmlformats.org/officeDocument/2006/relationships/footer" Target="footer21.xml"/><Relationship Id="rId113" Type="http://schemas.openxmlformats.org/officeDocument/2006/relationships/header" Target="header33.xml"/><Relationship Id="rId118" Type="http://schemas.openxmlformats.org/officeDocument/2006/relationships/image" Target="media/image44.png"/><Relationship Id="rId134" Type="http://schemas.openxmlformats.org/officeDocument/2006/relationships/footer" Target="footer35.xml"/><Relationship Id="rId139" Type="http://schemas.openxmlformats.org/officeDocument/2006/relationships/footer" Target="footer37.xml"/><Relationship Id="rId80" Type="http://schemas.openxmlformats.org/officeDocument/2006/relationships/footer" Target="footer23.xml"/><Relationship Id="rId85" Type="http://schemas.openxmlformats.org/officeDocument/2006/relationships/header" Target="header24.xml"/><Relationship Id="rId12" Type="http://schemas.openxmlformats.org/officeDocument/2006/relationships/footer" Target="footer3.xml"/><Relationship Id="rId17" Type="http://schemas.openxmlformats.org/officeDocument/2006/relationships/image" Target="media/image1.png"/><Relationship Id="rId33" Type="http://schemas.openxmlformats.org/officeDocument/2006/relationships/footer" Target="footer11.xml"/><Relationship Id="rId38" Type="http://schemas.openxmlformats.org/officeDocument/2006/relationships/footer" Target="footer13.xml"/><Relationship Id="rId59" Type="http://schemas.openxmlformats.org/officeDocument/2006/relationships/image" Target="media/image19.png"/><Relationship Id="rId103" Type="http://schemas.openxmlformats.org/officeDocument/2006/relationships/header" Target="header30.xml"/><Relationship Id="rId108" Type="http://schemas.openxmlformats.org/officeDocument/2006/relationships/footer" Target="footer32.xml"/><Relationship Id="rId124" Type="http://schemas.openxmlformats.org/officeDocument/2006/relationships/image" Target="media/image50.png"/><Relationship Id="rId129" Type="http://schemas.openxmlformats.org/officeDocument/2006/relationships/image" Target="media/image55.png"/><Relationship Id="rId54" Type="http://schemas.openxmlformats.org/officeDocument/2006/relationships/header" Target="header16.xml"/><Relationship Id="rId70" Type="http://schemas.openxmlformats.org/officeDocument/2006/relationships/image" Target="media/image22.png"/><Relationship Id="rId75" Type="http://schemas.openxmlformats.org/officeDocument/2006/relationships/image" Target="media/image27.png"/><Relationship Id="rId91" Type="http://schemas.openxmlformats.org/officeDocument/2006/relationships/footer" Target="footer26.xml"/><Relationship Id="rId96" Type="http://schemas.openxmlformats.org/officeDocument/2006/relationships/header" Target="header28.xm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3.png"/><Relationship Id="rId28" Type="http://schemas.openxmlformats.org/officeDocument/2006/relationships/footer" Target="footer9.xml"/><Relationship Id="rId49" Type="http://schemas.openxmlformats.org/officeDocument/2006/relationships/image" Target="media/image13.png"/><Relationship Id="rId114" Type="http://schemas.openxmlformats.org/officeDocument/2006/relationships/footer" Target="footer33.xml"/><Relationship Id="rId119" Type="http://schemas.openxmlformats.org/officeDocument/2006/relationships/image" Target="media/image45.png"/><Relationship Id="rId44" Type="http://schemas.openxmlformats.org/officeDocument/2006/relationships/image" Target="media/image8.png"/><Relationship Id="rId60" Type="http://schemas.openxmlformats.org/officeDocument/2006/relationships/header" Target="header18.xml"/><Relationship Id="rId65" Type="http://schemas.openxmlformats.org/officeDocument/2006/relationships/image" Target="media/image21.png"/><Relationship Id="rId81" Type="http://schemas.openxmlformats.org/officeDocument/2006/relationships/image" Target="media/image29.png"/><Relationship Id="rId86" Type="http://schemas.openxmlformats.org/officeDocument/2006/relationships/footer" Target="footer24.xml"/><Relationship Id="rId130" Type="http://schemas.openxmlformats.org/officeDocument/2006/relationships/image" Target="media/image56.png"/><Relationship Id="rId135" Type="http://schemas.openxmlformats.org/officeDocument/2006/relationships/header" Target="header36.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header" Target="header14.xml"/><Relationship Id="rId109" Type="http://schemas.openxmlformats.org/officeDocument/2006/relationships/image" Target="media/image39.png"/><Relationship Id="rId34" Type="http://schemas.openxmlformats.org/officeDocument/2006/relationships/header" Target="header12.xml"/><Relationship Id="rId50" Type="http://schemas.openxmlformats.org/officeDocument/2006/relationships/image" Target="media/image14.png"/><Relationship Id="rId55" Type="http://schemas.openxmlformats.org/officeDocument/2006/relationships/footer" Target="footer16.xml"/><Relationship Id="rId76" Type="http://schemas.openxmlformats.org/officeDocument/2006/relationships/image" Target="media/image28.png"/><Relationship Id="rId97" Type="http://schemas.openxmlformats.org/officeDocument/2006/relationships/footer" Target="footer28.xml"/><Relationship Id="rId104" Type="http://schemas.openxmlformats.org/officeDocument/2006/relationships/footer" Target="footer30.xml"/><Relationship Id="rId120" Type="http://schemas.openxmlformats.org/officeDocument/2006/relationships/image" Target="media/image46.png"/><Relationship Id="rId125" Type="http://schemas.openxmlformats.org/officeDocument/2006/relationships/image" Target="media/image51.png"/><Relationship Id="rId141"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23.png"/><Relationship Id="rId92" Type="http://schemas.openxmlformats.org/officeDocument/2006/relationships/header" Target="header27.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4.png"/><Relationship Id="rId40" Type="http://schemas.openxmlformats.org/officeDocument/2006/relationships/footer" Target="footer14.xml"/><Relationship Id="rId45" Type="http://schemas.openxmlformats.org/officeDocument/2006/relationships/image" Target="media/image9.png"/><Relationship Id="rId66" Type="http://schemas.openxmlformats.org/officeDocument/2006/relationships/header" Target="header20.xml"/><Relationship Id="rId87" Type="http://schemas.openxmlformats.org/officeDocument/2006/relationships/header" Target="header25.xml"/><Relationship Id="rId110" Type="http://schemas.openxmlformats.org/officeDocument/2006/relationships/image" Target="media/image40.png"/><Relationship Id="rId115" Type="http://schemas.openxmlformats.org/officeDocument/2006/relationships/header" Target="header34.xml"/><Relationship Id="rId131" Type="http://schemas.openxmlformats.org/officeDocument/2006/relationships/image" Target="media/image57.png"/><Relationship Id="rId136" Type="http://schemas.openxmlformats.org/officeDocument/2006/relationships/footer" Target="footer36.xml"/><Relationship Id="rId61" Type="http://schemas.openxmlformats.org/officeDocument/2006/relationships/footer" Target="footer18.xml"/><Relationship Id="rId82" Type="http://schemas.openxmlformats.org/officeDocument/2006/relationships/image" Target="media/image30.png"/><Relationship Id="rId19" Type="http://schemas.openxmlformats.org/officeDocument/2006/relationships/footer" Target="footer6.xml"/><Relationship Id="rId14" Type="http://schemas.openxmlformats.org/officeDocument/2006/relationships/footer" Target="footer4.xml"/><Relationship Id="rId30" Type="http://schemas.openxmlformats.org/officeDocument/2006/relationships/footer" Target="footer10.xml"/><Relationship Id="rId35" Type="http://schemas.openxmlformats.org/officeDocument/2006/relationships/footer" Target="footer12.xml"/><Relationship Id="rId56" Type="http://schemas.openxmlformats.org/officeDocument/2006/relationships/header" Target="header17.xml"/><Relationship Id="rId77" Type="http://schemas.openxmlformats.org/officeDocument/2006/relationships/header" Target="header22.xml"/><Relationship Id="rId100" Type="http://schemas.openxmlformats.org/officeDocument/2006/relationships/image" Target="media/image36.png"/><Relationship Id="rId105" Type="http://schemas.openxmlformats.org/officeDocument/2006/relationships/header" Target="header31.xml"/><Relationship Id="rId126" Type="http://schemas.openxmlformats.org/officeDocument/2006/relationships/image" Target="media/image52.png"/><Relationship Id="rId8" Type="http://schemas.openxmlformats.org/officeDocument/2006/relationships/footer" Target="footer1.xml"/><Relationship Id="rId51" Type="http://schemas.openxmlformats.org/officeDocument/2006/relationships/image" Target="media/image15.png"/><Relationship Id="rId72" Type="http://schemas.openxmlformats.org/officeDocument/2006/relationships/image" Target="media/image24.png"/><Relationship Id="rId93" Type="http://schemas.openxmlformats.org/officeDocument/2006/relationships/footer" Target="footer27.xml"/><Relationship Id="rId98" Type="http://schemas.openxmlformats.org/officeDocument/2006/relationships/header" Target="header29.xml"/><Relationship Id="rId121" Type="http://schemas.openxmlformats.org/officeDocument/2006/relationships/image" Target="media/image47.png"/><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image" Target="media/image10.png"/><Relationship Id="rId67" Type="http://schemas.openxmlformats.org/officeDocument/2006/relationships/footer" Target="footer20.xml"/><Relationship Id="rId116" Type="http://schemas.openxmlformats.org/officeDocument/2006/relationships/footer" Target="footer34.xml"/><Relationship Id="rId137" Type="http://schemas.openxmlformats.org/officeDocument/2006/relationships/image" Target="media/image59.png"/><Relationship Id="rId20" Type="http://schemas.openxmlformats.org/officeDocument/2006/relationships/header" Target="header7.xml"/><Relationship Id="rId41" Type="http://schemas.openxmlformats.org/officeDocument/2006/relationships/header" Target="header15.xml"/><Relationship Id="rId62" Type="http://schemas.openxmlformats.org/officeDocument/2006/relationships/header" Target="header19.xml"/><Relationship Id="rId83" Type="http://schemas.openxmlformats.org/officeDocument/2006/relationships/image" Target="media/image31.png"/><Relationship Id="rId88" Type="http://schemas.openxmlformats.org/officeDocument/2006/relationships/footer" Target="footer25.xml"/><Relationship Id="rId111" Type="http://schemas.openxmlformats.org/officeDocument/2006/relationships/image" Target="media/image41.png"/><Relationship Id="rId132" Type="http://schemas.openxmlformats.org/officeDocument/2006/relationships/image" Target="media/image58.png"/><Relationship Id="rId15" Type="http://schemas.openxmlformats.org/officeDocument/2006/relationships/header" Target="header5.xml"/><Relationship Id="rId36" Type="http://schemas.openxmlformats.org/officeDocument/2006/relationships/image" Target="media/image6.png"/><Relationship Id="rId57" Type="http://schemas.openxmlformats.org/officeDocument/2006/relationships/footer" Target="footer17.xml"/><Relationship Id="rId106" Type="http://schemas.openxmlformats.org/officeDocument/2006/relationships/footer" Target="footer31.xml"/><Relationship Id="rId127" Type="http://schemas.openxmlformats.org/officeDocument/2006/relationships/image" Target="media/image53.png"/><Relationship Id="rId10" Type="http://schemas.openxmlformats.org/officeDocument/2006/relationships/footer" Target="footer2.xml"/><Relationship Id="rId31" Type="http://schemas.openxmlformats.org/officeDocument/2006/relationships/image" Target="media/image5.png"/><Relationship Id="rId52" Type="http://schemas.openxmlformats.org/officeDocument/2006/relationships/image" Target="media/image16.png"/><Relationship Id="rId73" Type="http://schemas.openxmlformats.org/officeDocument/2006/relationships/image" Target="media/image25.png"/><Relationship Id="rId78" Type="http://schemas.openxmlformats.org/officeDocument/2006/relationships/footer" Target="footer22.xml"/><Relationship Id="rId94" Type="http://schemas.openxmlformats.org/officeDocument/2006/relationships/image" Target="media/image34.png"/><Relationship Id="rId99" Type="http://schemas.openxmlformats.org/officeDocument/2006/relationships/footer" Target="footer29.xml"/><Relationship Id="rId101" Type="http://schemas.openxmlformats.org/officeDocument/2006/relationships/image" Target="media/image37.png"/><Relationship Id="rId12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8.xml"/><Relationship Id="rId47" Type="http://schemas.openxmlformats.org/officeDocument/2006/relationships/image" Target="media/image11.png"/><Relationship Id="rId68" Type="http://schemas.openxmlformats.org/officeDocument/2006/relationships/header" Target="header21.xml"/><Relationship Id="rId89" Type="http://schemas.openxmlformats.org/officeDocument/2006/relationships/image" Target="media/image33.png"/><Relationship Id="rId112" Type="http://schemas.openxmlformats.org/officeDocument/2006/relationships/image" Target="media/image42.png"/><Relationship Id="rId133" Type="http://schemas.openxmlformats.org/officeDocument/2006/relationships/header" Target="header35.xml"/><Relationship Id="rId16"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9605</Words>
  <Characters>51030</Characters>
  <Application>Microsoft Office Word</Application>
  <DocSecurity>0</DocSecurity>
  <Lines>1265</Lines>
  <Paragraphs>680</Paragraphs>
  <ScaleCrop>false</ScaleCrop>
  <Company/>
  <LinksUpToDate>false</LinksUpToDate>
  <CharactersWithSpaces>59966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Profesional — Arquitectura de Redes y Virtualización en Proxmox para CHIC</dc:title>
  <dc:creator>César Manríquez Figueroa</dc:creator>
  <dc:description>Puesta en marcha de una arquitectura de redes y virtualización redundante sobre Proxmox VE (caso de uso: CRM Empresarial)</dc:description>
  <cp:lastModifiedBy>CESAR ANDRES MANRIQUEZ FIGUEROA</cp:lastModifiedBy>
  <cp:revision>2</cp:revision>
  <dcterms:created xsi:type="dcterms:W3CDTF">2026-09-25T04:00:00Z</dcterms:created>
  <dcterms:modified xsi:type="dcterms:W3CDTF">2026-09-25T04:00:00Z</dcterms:modified>
</cp:coreProperties>
</file>