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D4F00" w14:textId="77777777" w:rsidR="00296E81" w:rsidRDefault="00296E81">
      <w:pPr>
        <w:spacing w:before="1600"/>
      </w:pPr>
    </w:p>
    <w:p w14:paraId="429C94C8" w14:textId="77777777" w:rsidR="00296E81" w:rsidRDefault="00D74C8A">
      <w:pPr>
        <w:jc w:val="center"/>
      </w:pPr>
      <w:r>
        <w:rPr>
          <w:b/>
          <w:bCs/>
          <w:color w:val="0F403C"/>
          <w:sz w:val="30"/>
          <w:szCs w:val="30"/>
        </w:rPr>
        <w:t>INFORME DE PRÁCTICA PROFESIONAL</w:t>
      </w:r>
    </w:p>
    <w:p w14:paraId="0C049812" w14:textId="77777777" w:rsidR="00296E81" w:rsidRDefault="00D74C8A">
      <w:pPr>
        <w:spacing w:before="300"/>
        <w:jc w:val="center"/>
      </w:pPr>
      <w:r>
        <w:rPr>
          <w:b/>
          <w:bCs/>
          <w:sz w:val="40"/>
          <w:szCs w:val="40"/>
        </w:rPr>
        <w:t>Diseño, Implementación y Gestión de un CRM Empresarial</w:t>
      </w:r>
    </w:p>
    <w:p w14:paraId="274AB518" w14:textId="77777777" w:rsidR="00296E81" w:rsidRDefault="00D74C8A">
      <w:pPr>
        <w:spacing w:after="300"/>
        <w:jc w:val="center"/>
      </w:pPr>
      <w:r>
        <w:rPr>
          <w:b/>
          <w:bCs/>
          <w:sz w:val="40"/>
          <w:szCs w:val="40"/>
        </w:rPr>
        <w:t>con Infraestructura Virtualizada Redundante en Proxmox VE</w:t>
      </w:r>
    </w:p>
    <w:p w14:paraId="7812294A" w14:textId="77777777" w:rsidR="00296E81" w:rsidRDefault="00D74C8A">
      <w:pPr>
        <w:spacing w:before="400"/>
        <w:jc w:val="center"/>
      </w:pPr>
      <w:r>
        <w:rPr>
          <w:i/>
          <w:iCs/>
          <w:color w:val="535E5C"/>
          <w:sz w:val="24"/>
          <w:szCs w:val="24"/>
        </w:rPr>
        <w:t>Ingeniería en Conectividad y Redes</w:t>
      </w:r>
    </w:p>
    <w:p w14:paraId="6BC6F856" w14:textId="77777777" w:rsidR="00296E81" w:rsidRDefault="00296E81">
      <w:pPr>
        <w:spacing w:before="1400"/>
      </w:pPr>
    </w:p>
    <w:p w14:paraId="4B31F034" w14:textId="77777777" w:rsidR="00296E81" w:rsidRDefault="00D74C8A">
      <w:pPr>
        <w:jc w:val="center"/>
      </w:pPr>
      <w:r>
        <w:rPr>
          <w:b/>
          <w:bCs/>
          <w:sz w:val="26"/>
          <w:szCs w:val="26"/>
        </w:rPr>
        <w:t>César Manríquez Figueroa</w:t>
      </w:r>
    </w:p>
    <w:p w14:paraId="55D8E98F" w14:textId="77777777" w:rsidR="00296E81" w:rsidRDefault="00D74C8A">
      <w:pPr>
        <w:jc w:val="center"/>
      </w:pPr>
      <w:r>
        <w:rPr>
          <w:color w:val="535E5C"/>
          <w:sz w:val="20"/>
          <w:szCs w:val="20"/>
        </w:rPr>
        <w:t>arkno1820@gmail.com</w:t>
      </w:r>
    </w:p>
    <w:p w14:paraId="7D84F7A6" w14:textId="77777777" w:rsidR="00296E81" w:rsidRDefault="00296E81">
      <w:pPr>
        <w:spacing w:before="800"/>
      </w:pPr>
    </w:p>
    <w:p w14:paraId="711DA04D" w14:textId="77777777" w:rsidR="00296E81" w:rsidRDefault="00D74C8A">
      <w:pPr>
        <w:jc w:val="center"/>
      </w:pPr>
      <w:r>
        <w:rPr>
          <w:color w:val="535E5C"/>
          <w:sz w:val="18"/>
          <w:szCs w:val="18"/>
        </w:rPr>
        <w:t>Repositorio: github.com/arkno1820-arch/crm-empresarial</w:t>
      </w:r>
    </w:p>
    <w:p w14:paraId="189B93B3" w14:textId="77777777" w:rsidR="00296E81" w:rsidRDefault="00D74C8A">
      <w:pPr>
        <w:jc w:val="center"/>
      </w:pPr>
      <w:r>
        <w:rPr>
          <w:color w:val="535E5C"/>
          <w:sz w:val="18"/>
          <w:szCs w:val="18"/>
        </w:rPr>
        <w:t>Período del proyecto: 25 de agosto de 2026 — 24 de septiembre de 2026</w:t>
      </w:r>
    </w:p>
    <w:p w14:paraId="237DF8E5" w14:textId="77777777" w:rsidR="00296E81" w:rsidRDefault="00D74C8A">
      <w:pPr>
        <w:jc w:val="center"/>
      </w:pPr>
      <w:r>
        <w:rPr>
          <w:color w:val="535E5C"/>
          <w:sz w:val="18"/>
          <w:szCs w:val="18"/>
        </w:rPr>
        <w:t>Fecha del informe: 24 de septiembre de 2026</w:t>
      </w:r>
    </w:p>
    <w:p w14:paraId="32C22BE1" w14:textId="77777777" w:rsidR="00296E81" w:rsidRDefault="00D74C8A">
      <w:r>
        <w:br w:type="page"/>
      </w:r>
    </w:p>
    <w:p w14:paraId="5E1A238A" w14:textId="77777777" w:rsidR="00296E81" w:rsidRDefault="00D74C8A">
      <w:pPr>
        <w:pStyle w:val="Ttulo1"/>
        <w:spacing w:before="400" w:after="200"/>
      </w:pPr>
      <w:r>
        <w:lastRenderedPageBreak/>
        <w:t>Resumen Ejecutivo</w:t>
      </w:r>
    </w:p>
    <w:p w14:paraId="2BD245F1" w14:textId="77777777" w:rsidR="00296E81" w:rsidRDefault="00D74C8A">
      <w:pPr>
        <w:spacing w:after="160" w:line="276" w:lineRule="auto"/>
      </w:pPr>
      <w:r>
        <w:t>Este informe documenta el diseño, desarrollo, despliegue y operación de “CRM Empresarial”, un sistema de gestión interna construido para una pyme chilena real, y su evolución desde una aplicación de microservicios en Docker Compose hasta una infraestructura virtualizada redundante sobre Proxmox VE, con alta disponibilidad verificada, HTTPS con autoridad certificadora propia, monitoreo activo y una bitácora de doce incidentes reales resueltos durante el despliegue.</w:t>
      </w:r>
    </w:p>
    <w:p w14:paraId="3CD1FC1A" w14:textId="77777777" w:rsidR="00296E81" w:rsidRDefault="00D74C8A">
      <w:pPr>
        <w:spacing w:after="160" w:line="276" w:lineRule="auto"/>
      </w:pPr>
      <w:r>
        <w:t>El proyecto se usa como evidencia de práctica profesional para ocho asignaturas de la carrera Ingeniería en Conectividad y Redes: Redes Virtuales, Virtualización, Arquitectura Cloud, Gestión de Proyectos, Gestión de Servicios TI (ITIL), Gestión de la Información con TICs, Automatización de Redes Corporativas y Diseño y Arquitectura de Redes. El presente documento reconstruye, con honestidad metodológica, los artefactos formales de Gestión de Proyectos (Acta de Constitución, EDT, cronograma, matriz RACI, reg</w:t>
      </w:r>
      <w:r>
        <w:t>istro de riesgos y Valor Ganado) a partir del historial real del repositorio de código —no de un caso simulado—, y presenta la arquitectura del sistema en tres niveles de abstracción (contexto, contenedores, y flujo de secuencia), además de la arquitectura física de virtualización con su plan de redundancia.</w:t>
      </w:r>
    </w:p>
    <w:p w14:paraId="5EC14B35" w14:textId="77777777" w:rsidR="00296E81" w:rsidRDefault="00D74C8A">
      <w:pPr>
        <w:spacing w:after="160" w:line="276" w:lineRule="auto"/>
      </w:pPr>
      <w:r>
        <w:t>Resultados clave verificados: 4 máquinas virtuales en producción sobre un servidor físico real (Ryzen 7 / 20GB RAM); failover automático de Keepalived medido en menos de 10 segundos sin caída visible del servicio; HTTPS sin advertencias en cualquier dispositivo mediante una CA privada propia; monitoreo con Uptime Kuma sobre los 6 componentes críticos, todos operativos; y una aplicación funcional con 6 microservicios, cifrado de datos sensibles y cumplimiento de la Ley 21.719 de Protección de Datos Personale</w:t>
      </w:r>
      <w:r>
        <w:t>s.</w:t>
      </w:r>
    </w:p>
    <w:p w14:paraId="386F2152" w14:textId="77777777" w:rsidR="00296E81" w:rsidRDefault="00D74C8A">
      <w:pPr>
        <w:pStyle w:val="Ttulo1"/>
        <w:spacing w:before="400" w:after="200"/>
      </w:pPr>
      <w:r>
        <w:t>1. Introducción</w:t>
      </w:r>
    </w:p>
    <w:p w14:paraId="1A5E244D" w14:textId="77777777" w:rsidR="00296E81" w:rsidRDefault="00D74C8A">
      <w:pPr>
        <w:pStyle w:val="Ttulo2"/>
        <w:spacing w:before="300" w:after="150"/>
      </w:pPr>
      <w:r>
        <w:t>1.1 Contexto y motivación</w:t>
      </w:r>
    </w:p>
    <w:p w14:paraId="28A36BD3" w14:textId="77777777" w:rsidR="00296E81" w:rsidRDefault="00D74C8A">
      <w:pPr>
        <w:spacing w:after="160" w:line="276" w:lineRule="auto"/>
      </w:pPr>
      <w:r>
        <w:t>La empresa no contaba con un sistema propio de gestión interna: la administración de empleados, calendario, inventario y reservas se hacía de forma manual o dispersa en herramientas genéricas. Encargar un sistema a un proveedor externo (SaaS) implicaba costos recurrentes, dependencia de un tercero para los datos del personal, y ningún control sobre dónde y cómo se almacena información sensible bajo la Ley 21.719 de Protección de Datos Personales, vigente en Chile.</w:t>
      </w:r>
    </w:p>
    <w:p w14:paraId="206C4CEE" w14:textId="77777777" w:rsidR="00296E81" w:rsidRDefault="00D74C8A">
      <w:pPr>
        <w:spacing w:after="160" w:line="276" w:lineRule="auto"/>
      </w:pPr>
      <w:r>
        <w:t>Desde la perspectiva académica, el proyecto se planteó además como el vehículo para demostrar, con evidencia real y no simulada, las competencias de ocho asignaturas de la carrera —en particular aquellas ligadas a virtualización, redes y automatización, que no estaban cubiertas por trabajos académicos previos (a diferencia de Arquitectura Cloud, ya certificada por un examen transversal independiente sobre AWS).</w:t>
      </w:r>
    </w:p>
    <w:p w14:paraId="75D000AD" w14:textId="77777777" w:rsidR="00296E81" w:rsidRDefault="00D74C8A">
      <w:pPr>
        <w:pStyle w:val="Ttulo2"/>
        <w:spacing w:before="300" w:after="150"/>
      </w:pPr>
      <w:r>
        <w:t>1.2 Objetivos</w:t>
      </w:r>
    </w:p>
    <w:p w14:paraId="47B6F238" w14:textId="77777777" w:rsidR="00296E81" w:rsidRDefault="00D74C8A">
      <w:pPr>
        <w:pStyle w:val="Prrafodelista"/>
        <w:numPr>
          <w:ilvl w:val="0"/>
          <w:numId w:val="1"/>
        </w:numPr>
        <w:spacing w:after="90"/>
      </w:pPr>
      <w:r>
        <w:t>Diseñar y construir una aplicación CRM funcional, modular (microservicios), con seguridad de acceso por roles y cumplimiento de la normativa chilena de protección de datos.</w:t>
      </w:r>
    </w:p>
    <w:p w14:paraId="50773478" w14:textId="77777777" w:rsidR="00296E81" w:rsidRDefault="00D74C8A">
      <w:pPr>
        <w:pStyle w:val="Prrafodelista"/>
        <w:numPr>
          <w:ilvl w:val="0"/>
          <w:numId w:val="1"/>
        </w:numPr>
        <w:spacing w:after="90"/>
      </w:pPr>
      <w:r>
        <w:t>Desplegar el sistema en infraestructura propia virtualizada, sin depender de un proveedor cloud, demostrando administración real de un hipervisor y de redes virtuales.</w:t>
      </w:r>
    </w:p>
    <w:p w14:paraId="0824CF8A" w14:textId="77777777" w:rsidR="00296E81" w:rsidRDefault="00D74C8A">
      <w:pPr>
        <w:pStyle w:val="Prrafodelista"/>
        <w:numPr>
          <w:ilvl w:val="0"/>
          <w:numId w:val="1"/>
        </w:numPr>
        <w:spacing w:after="90"/>
      </w:pPr>
      <w:r>
        <w:t>Diseñar e implementar un esquema de redundancia (borde y núcleo) que tolere fallas de software/VM sin intervención manual, y verificarlo con una prueba de falla real, no solo documentada.</w:t>
      </w:r>
    </w:p>
    <w:p w14:paraId="073AA2D9" w14:textId="77777777" w:rsidR="00296E81" w:rsidRDefault="00D74C8A">
      <w:pPr>
        <w:pStyle w:val="Prrafodelista"/>
        <w:numPr>
          <w:ilvl w:val="0"/>
          <w:numId w:val="1"/>
        </w:numPr>
        <w:spacing w:after="90"/>
      </w:pPr>
      <w:r>
        <w:t>Instrumentar monitoreo activo de los componentes críticos del sistema.</w:t>
      </w:r>
    </w:p>
    <w:p w14:paraId="6F861DC5" w14:textId="77777777" w:rsidR="00296E81" w:rsidRDefault="00D74C8A">
      <w:pPr>
        <w:pStyle w:val="Prrafodelista"/>
        <w:numPr>
          <w:ilvl w:val="0"/>
          <w:numId w:val="1"/>
        </w:numPr>
        <w:spacing w:after="90"/>
      </w:pPr>
      <w:r>
        <w:t>Gestionar el proyecto con las herramientas formales de Gestión de Proyectos (EDT, cronograma, RACI, riesgos, valor ganado), aplicadas retroactivamente sobre el trabajo real ya ejecutado.</w:t>
      </w:r>
    </w:p>
    <w:p w14:paraId="0730FE97" w14:textId="77777777" w:rsidR="00296E81" w:rsidRDefault="00D74C8A">
      <w:pPr>
        <w:pStyle w:val="Ttulo2"/>
        <w:spacing w:before="300" w:after="150"/>
      </w:pPr>
      <w:r>
        <w:t>1.3 Alcance</w:t>
      </w:r>
    </w:p>
    <w:p w14:paraId="7DA3893E" w14:textId="77777777" w:rsidR="00296E81" w:rsidRDefault="00D74C8A">
      <w:pPr>
        <w:spacing w:after="160" w:line="276" w:lineRule="auto"/>
      </w:pPr>
      <w:r>
        <w:lastRenderedPageBreak/>
        <w:t>El alcance cubre: el desarrollo completo de la aplicación (backend de 6 microservicios + gateway + frontend), la infraestructura como código (Terraform) y de configuración (Ansible) para desplegarla de forma redundante en Proxmox, la seguridad de transporte (HTTPS con CA privada) y de aplicación (cifrado, auditoría), el monitoreo, y la documentación de gestión de proyecto. Queda explícitamente fuera de alcance —y así se declara, sin forzar evidencia donde no corresponde— el respaldo offsite en la nube (en p</w:t>
      </w:r>
      <w:r>
        <w:t>ausa, decisión del responsable del proyecto) y la migración en vivo entre servidores físicos (requiere un segundo servidor que la empresa está en vías de adquirir).</w:t>
      </w:r>
    </w:p>
    <w:p w14:paraId="05D51E0A" w14:textId="77777777" w:rsidR="00296E81" w:rsidRDefault="00D74C8A">
      <w:r>
        <w:br w:type="page"/>
      </w:r>
    </w:p>
    <w:p w14:paraId="5BEE2BB0" w14:textId="77777777" w:rsidR="00296E81" w:rsidRDefault="00D74C8A">
      <w:pPr>
        <w:pStyle w:val="Ttulo1"/>
        <w:spacing w:before="400" w:after="200"/>
      </w:pPr>
      <w:r>
        <w:lastRenderedPageBreak/>
        <w:t>2. Marco Académico: Justificación por Asignatura</w:t>
      </w:r>
    </w:p>
    <w:p w14:paraId="5B0EF8C5" w14:textId="77777777" w:rsidR="00296E81" w:rsidRDefault="00D74C8A">
      <w:pPr>
        <w:spacing w:after="160" w:line="276" w:lineRule="auto"/>
      </w:pPr>
      <w:r>
        <w:t>La siguiente tabla resume, para cada una de las ocho asignaturas identificadas como relevantes, el grado de cobertura que este proyecto ofrece como evidencia de práctica profesional. La calificación no es autocomplaciente: donde el proyecto no calza con el contenido de una asignatura (por ejemplo, protocolos de red de dispositivos físicos Cisco en Automatización de Redes Corporativas), se declara explícitamente en vez de forzar una relación artificial.</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6000"/>
      </w:tblGrid>
      <w:tr w:rsidR="00296E81" w14:paraId="235294BA" w14:textId="77777777">
        <w:tblPrEx>
          <w:tblCellMar>
            <w:top w:w="0" w:type="dxa"/>
            <w:bottom w:w="0" w:type="dxa"/>
          </w:tblCellMar>
        </w:tblPrEx>
        <w:trPr>
          <w:tblHeader/>
        </w:trPr>
        <w:tc>
          <w:tcPr>
            <w:tcW w:w="2400" w:type="dxa"/>
            <w:shd w:val="clear" w:color="auto" w:fill="0F403C"/>
            <w:tcMar>
              <w:top w:w="80" w:type="dxa"/>
              <w:left w:w="100" w:type="dxa"/>
              <w:bottom w:w="80" w:type="dxa"/>
              <w:right w:w="100" w:type="dxa"/>
            </w:tcMar>
            <w:vAlign w:val="center"/>
          </w:tcPr>
          <w:p w14:paraId="686A84BE" w14:textId="77777777" w:rsidR="00296E81" w:rsidRDefault="00D74C8A">
            <w:r>
              <w:rPr>
                <w:b/>
                <w:bCs/>
                <w:color w:val="FFFFFF"/>
                <w:sz w:val="19"/>
                <w:szCs w:val="19"/>
              </w:rPr>
              <w:t>Asignatura</w:t>
            </w:r>
          </w:p>
        </w:tc>
        <w:tc>
          <w:tcPr>
            <w:tcW w:w="1400" w:type="dxa"/>
            <w:shd w:val="clear" w:color="auto" w:fill="0F403C"/>
            <w:tcMar>
              <w:top w:w="80" w:type="dxa"/>
              <w:left w:w="100" w:type="dxa"/>
              <w:bottom w:w="80" w:type="dxa"/>
              <w:right w:w="100" w:type="dxa"/>
            </w:tcMar>
            <w:vAlign w:val="center"/>
          </w:tcPr>
          <w:p w14:paraId="59734B6F" w14:textId="77777777" w:rsidR="00296E81" w:rsidRDefault="00D74C8A">
            <w:r>
              <w:rPr>
                <w:b/>
                <w:bCs/>
                <w:color w:val="FFFFFF"/>
                <w:sz w:val="19"/>
                <w:szCs w:val="19"/>
              </w:rPr>
              <w:t>Cobertura</w:t>
            </w:r>
          </w:p>
        </w:tc>
        <w:tc>
          <w:tcPr>
            <w:tcW w:w="6000" w:type="dxa"/>
            <w:shd w:val="clear" w:color="auto" w:fill="0F403C"/>
            <w:tcMar>
              <w:top w:w="80" w:type="dxa"/>
              <w:left w:w="100" w:type="dxa"/>
              <w:bottom w:w="80" w:type="dxa"/>
              <w:right w:w="100" w:type="dxa"/>
            </w:tcMar>
            <w:vAlign w:val="center"/>
          </w:tcPr>
          <w:p w14:paraId="3721B612" w14:textId="77777777" w:rsidR="00296E81" w:rsidRDefault="00D74C8A">
            <w:r>
              <w:rPr>
                <w:b/>
                <w:bCs/>
                <w:color w:val="FFFFFF"/>
                <w:sz w:val="19"/>
                <w:szCs w:val="19"/>
              </w:rPr>
              <w:t>Justificación</w:t>
            </w:r>
          </w:p>
        </w:tc>
      </w:tr>
      <w:tr w:rsidR="00296E81" w14:paraId="526B4D40"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2206249" w14:textId="77777777" w:rsidR="00296E81" w:rsidRDefault="00D74C8A">
            <w:r>
              <w:rPr>
                <w:sz w:val="18"/>
                <w:szCs w:val="18"/>
              </w:rPr>
              <w:t>Redes Virtuales (CR404CICRE)</w:t>
            </w:r>
          </w:p>
        </w:tc>
        <w:tc>
          <w:tcPr>
            <w:tcW w:w="1400" w:type="dxa"/>
            <w:shd w:val="clear" w:color="auto" w:fill="F4F5F2"/>
            <w:tcMar>
              <w:top w:w="80" w:type="dxa"/>
              <w:left w:w="100" w:type="dxa"/>
              <w:bottom w:w="80" w:type="dxa"/>
              <w:right w:w="100" w:type="dxa"/>
            </w:tcMar>
            <w:vAlign w:val="center"/>
          </w:tcPr>
          <w:p w14:paraId="1F6765A2" w14:textId="77777777" w:rsidR="00296E81" w:rsidRDefault="00D74C8A">
            <w:r>
              <w:rPr>
                <w:sz w:val="18"/>
                <w:szCs w:val="18"/>
              </w:rPr>
              <w:t>Fuerte</w:t>
            </w:r>
          </w:p>
        </w:tc>
        <w:tc>
          <w:tcPr>
            <w:tcW w:w="6000" w:type="dxa"/>
            <w:shd w:val="clear" w:color="auto" w:fill="F4F5F2"/>
            <w:tcMar>
              <w:top w:w="80" w:type="dxa"/>
              <w:left w:w="100" w:type="dxa"/>
              <w:bottom w:w="80" w:type="dxa"/>
              <w:right w:w="100" w:type="dxa"/>
            </w:tcMar>
            <w:vAlign w:val="center"/>
          </w:tcPr>
          <w:p w14:paraId="5CB2CCE5" w14:textId="77777777" w:rsidR="00296E81" w:rsidRDefault="00D74C8A">
            <w:r>
              <w:rPr>
                <w:sz w:val="18"/>
                <w:szCs w:val="18"/>
              </w:rPr>
              <w:t>VMs/hipervisor/SDN, Docker, API REST. Git/GitHub y Ansible resueltos como evidencia (repositorio real con historial preservado; roles crm_edge/crm_core corriendo desde crm-edge como control node).</w:t>
            </w:r>
          </w:p>
        </w:tc>
      </w:tr>
      <w:tr w:rsidR="00296E81" w14:paraId="5EA357DB"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797F64D7" w14:textId="77777777" w:rsidR="00296E81" w:rsidRDefault="00D74C8A">
            <w:r>
              <w:rPr>
                <w:sz w:val="18"/>
                <w:szCs w:val="18"/>
              </w:rPr>
              <w:t>Virtualización (CR401ICRE)</w:t>
            </w:r>
          </w:p>
        </w:tc>
        <w:tc>
          <w:tcPr>
            <w:tcW w:w="1400" w:type="dxa"/>
            <w:shd w:val="clear" w:color="auto" w:fill="FFFFFF"/>
            <w:tcMar>
              <w:top w:w="80" w:type="dxa"/>
              <w:left w:w="100" w:type="dxa"/>
              <w:bottom w:w="80" w:type="dxa"/>
              <w:right w:w="100" w:type="dxa"/>
            </w:tcMar>
            <w:vAlign w:val="center"/>
          </w:tcPr>
          <w:p w14:paraId="274C8F15" w14:textId="77777777" w:rsidR="00296E81" w:rsidRDefault="00D74C8A">
            <w:r>
              <w:rPr>
                <w:sz w:val="18"/>
                <w:szCs w:val="18"/>
              </w:rPr>
              <w:t>Fuerte</w:t>
            </w:r>
          </w:p>
        </w:tc>
        <w:tc>
          <w:tcPr>
            <w:tcW w:w="6000" w:type="dxa"/>
            <w:shd w:val="clear" w:color="auto" w:fill="FFFFFF"/>
            <w:tcMar>
              <w:top w:w="80" w:type="dxa"/>
              <w:left w:w="100" w:type="dxa"/>
              <w:bottom w:w="80" w:type="dxa"/>
              <w:right w:w="100" w:type="dxa"/>
            </w:tcMar>
            <w:vAlign w:val="center"/>
          </w:tcPr>
          <w:p w14:paraId="3F19DF96" w14:textId="77777777" w:rsidR="00296E81" w:rsidRDefault="00D74C8A">
            <w:r>
              <w:rPr>
                <w:sz w:val="18"/>
                <w:szCs w:val="18"/>
              </w:rPr>
              <w:t>Dos tecnologías de virtualización en la misma pila (VMware anida a Proxmox/KVM), VLANs y segmentación de redes virtuales (vmbr1), asignación de recursos por VM. Migración en vivo: documentada honestamente como no viable con un solo host físico (RA de verbo “comprende/explica”, no “implementa”).</w:t>
            </w:r>
          </w:p>
        </w:tc>
      </w:tr>
      <w:tr w:rsidR="00296E81" w14:paraId="5757B1AD"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3B6E48A5" w14:textId="77777777" w:rsidR="00296E81" w:rsidRDefault="00D74C8A">
            <w:r>
              <w:rPr>
                <w:sz w:val="18"/>
                <w:szCs w:val="18"/>
              </w:rPr>
              <w:t>Arquitectura Cloud (IF304CIINF)</w:t>
            </w:r>
          </w:p>
        </w:tc>
        <w:tc>
          <w:tcPr>
            <w:tcW w:w="1400" w:type="dxa"/>
            <w:shd w:val="clear" w:color="auto" w:fill="F4F5F2"/>
            <w:tcMar>
              <w:top w:w="80" w:type="dxa"/>
              <w:left w:w="100" w:type="dxa"/>
              <w:bottom w:w="80" w:type="dxa"/>
              <w:right w:w="100" w:type="dxa"/>
            </w:tcMar>
            <w:vAlign w:val="center"/>
          </w:tcPr>
          <w:p w14:paraId="10E5C4DA" w14:textId="77777777" w:rsidR="00296E81" w:rsidRDefault="00D74C8A">
            <w:r>
              <w:rPr>
                <w:sz w:val="18"/>
                <w:szCs w:val="18"/>
              </w:rPr>
              <w:t>Ya resuelto</w:t>
            </w:r>
          </w:p>
        </w:tc>
        <w:tc>
          <w:tcPr>
            <w:tcW w:w="6000" w:type="dxa"/>
            <w:shd w:val="clear" w:color="auto" w:fill="F4F5F2"/>
            <w:tcMar>
              <w:top w:w="80" w:type="dxa"/>
              <w:left w:w="100" w:type="dxa"/>
              <w:bottom w:w="80" w:type="dxa"/>
              <w:right w:w="100" w:type="dxa"/>
            </w:tcMar>
            <w:vAlign w:val="center"/>
          </w:tcPr>
          <w:p w14:paraId="59BD89AE" w14:textId="77777777" w:rsidR="00296E81" w:rsidRDefault="00D74C8A">
            <w:r>
              <w:rPr>
                <w:sz w:val="18"/>
                <w:szCs w:val="18"/>
              </w:rPr>
              <w:t>Cubierto al 100% por el Examen Transversal ya rendido (caso RetailPlus LATAM, AWS Academy + Terraform). No se repite evidencia redundante sobre este proyecto.</w:t>
            </w:r>
          </w:p>
        </w:tc>
      </w:tr>
      <w:tr w:rsidR="00296E81" w14:paraId="168BB178"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5A480F0A" w14:textId="77777777" w:rsidR="00296E81" w:rsidRDefault="00D74C8A">
            <w:r>
              <w:rPr>
                <w:sz w:val="18"/>
                <w:szCs w:val="18"/>
              </w:rPr>
              <w:t>Gestión de Proyectos (IF405IINF)</w:t>
            </w:r>
          </w:p>
        </w:tc>
        <w:tc>
          <w:tcPr>
            <w:tcW w:w="1400" w:type="dxa"/>
            <w:shd w:val="clear" w:color="auto" w:fill="FFFFFF"/>
            <w:tcMar>
              <w:top w:w="80" w:type="dxa"/>
              <w:left w:w="100" w:type="dxa"/>
              <w:bottom w:w="80" w:type="dxa"/>
              <w:right w:w="100" w:type="dxa"/>
            </w:tcMar>
            <w:vAlign w:val="center"/>
          </w:tcPr>
          <w:p w14:paraId="1975E0A1" w14:textId="77777777" w:rsidR="00296E81" w:rsidRDefault="00D74C8A">
            <w:r>
              <w:rPr>
                <w:sz w:val="18"/>
                <w:szCs w:val="18"/>
              </w:rPr>
              <w:t>Cubierto en este informe</w:t>
            </w:r>
          </w:p>
        </w:tc>
        <w:tc>
          <w:tcPr>
            <w:tcW w:w="6000" w:type="dxa"/>
            <w:shd w:val="clear" w:color="auto" w:fill="FFFFFF"/>
            <w:tcMar>
              <w:top w:w="80" w:type="dxa"/>
              <w:left w:w="100" w:type="dxa"/>
              <w:bottom w:w="80" w:type="dxa"/>
              <w:right w:w="100" w:type="dxa"/>
            </w:tcMar>
            <w:vAlign w:val="center"/>
          </w:tcPr>
          <w:p w14:paraId="5A374CD7" w14:textId="77777777" w:rsidR="00296E81" w:rsidRDefault="00D74C8A">
            <w:r>
              <w:rPr>
                <w:sz w:val="18"/>
                <w:szCs w:val="18"/>
              </w:rPr>
              <w:t>Acta de Constitución, EDT, cronograma real, matriz RACI, registro de riesgos y Valor Ganado (EVM), todos construidos a partir del historial real del repositorio —no de un caso ficticio— en la sección 5 de este documento.</w:t>
            </w:r>
          </w:p>
        </w:tc>
      </w:tr>
      <w:tr w:rsidR="00296E81" w14:paraId="5A21399C"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08240883" w14:textId="77777777" w:rsidR="00296E81" w:rsidRDefault="00D74C8A">
            <w:r>
              <w:rPr>
                <w:sz w:val="18"/>
                <w:szCs w:val="18"/>
              </w:rPr>
              <w:t>Gestión de Servicios TI — ITIL (CR304ICRE)</w:t>
            </w:r>
          </w:p>
        </w:tc>
        <w:tc>
          <w:tcPr>
            <w:tcW w:w="1400" w:type="dxa"/>
            <w:shd w:val="clear" w:color="auto" w:fill="F4F5F2"/>
            <w:tcMar>
              <w:top w:w="80" w:type="dxa"/>
              <w:left w:w="100" w:type="dxa"/>
              <w:bottom w:w="80" w:type="dxa"/>
              <w:right w:w="100" w:type="dxa"/>
            </w:tcMar>
            <w:vAlign w:val="center"/>
          </w:tcPr>
          <w:p w14:paraId="69673ABE" w14:textId="77777777" w:rsidR="00296E81" w:rsidRDefault="00D74C8A">
            <w:r>
              <w:rPr>
                <w:sz w:val="18"/>
                <w:szCs w:val="18"/>
              </w:rPr>
              <w:t>Fuerte</w:t>
            </w:r>
          </w:p>
        </w:tc>
        <w:tc>
          <w:tcPr>
            <w:tcW w:w="6000" w:type="dxa"/>
            <w:shd w:val="clear" w:color="auto" w:fill="F4F5F2"/>
            <w:tcMar>
              <w:top w:w="80" w:type="dxa"/>
              <w:left w:w="100" w:type="dxa"/>
              <w:bottom w:w="80" w:type="dxa"/>
              <w:right w:w="100" w:type="dxa"/>
            </w:tcMar>
            <w:vAlign w:val="center"/>
          </w:tcPr>
          <w:p w14:paraId="38456ADC" w14:textId="77777777" w:rsidR="00296E81" w:rsidRDefault="00D74C8A">
            <w:r>
              <w:rPr>
                <w:sz w:val="18"/>
                <w:szCs w:val="18"/>
              </w:rPr>
              <w:t>La bitácora de 12 incidentes reales (sección 6) es evidencia genuina de gestión de incidentes/problemas/cambios. El monitoreo con Uptime Kuma cubre el requisito de supervisión, SLA y métricas.</w:t>
            </w:r>
          </w:p>
        </w:tc>
      </w:tr>
      <w:tr w:rsidR="00296E81" w14:paraId="36D78A1E"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47ABFEA5" w14:textId="77777777" w:rsidR="00296E81" w:rsidRDefault="00D74C8A">
            <w:r>
              <w:rPr>
                <w:sz w:val="18"/>
                <w:szCs w:val="18"/>
              </w:rPr>
              <w:t>Gestión de la Información con TICs (AS300PCOM)</w:t>
            </w:r>
          </w:p>
        </w:tc>
        <w:tc>
          <w:tcPr>
            <w:tcW w:w="1400" w:type="dxa"/>
            <w:shd w:val="clear" w:color="auto" w:fill="FFFFFF"/>
            <w:tcMar>
              <w:top w:w="80" w:type="dxa"/>
              <w:left w:w="100" w:type="dxa"/>
              <w:bottom w:w="80" w:type="dxa"/>
              <w:right w:w="100" w:type="dxa"/>
            </w:tcMar>
            <w:vAlign w:val="center"/>
          </w:tcPr>
          <w:p w14:paraId="2C54EC24" w14:textId="77777777" w:rsidR="00296E81" w:rsidRDefault="00D74C8A">
            <w:r>
              <w:rPr>
                <w:sz w:val="18"/>
                <w:szCs w:val="18"/>
              </w:rPr>
              <w:t>Parcial</w:t>
            </w:r>
          </w:p>
        </w:tc>
        <w:tc>
          <w:tcPr>
            <w:tcW w:w="6000" w:type="dxa"/>
            <w:shd w:val="clear" w:color="auto" w:fill="FFFFFF"/>
            <w:tcMar>
              <w:top w:w="80" w:type="dxa"/>
              <w:left w:w="100" w:type="dxa"/>
              <w:bottom w:w="80" w:type="dxa"/>
              <w:right w:w="100" w:type="dxa"/>
            </w:tcMar>
            <w:vAlign w:val="center"/>
          </w:tcPr>
          <w:p w14:paraId="50F3DFA4" w14:textId="77777777" w:rsidR="00296E81" w:rsidRDefault="00D74C8A">
            <w:r>
              <w:rPr>
                <w:sz w:val="18"/>
                <w:szCs w:val="18"/>
              </w:rPr>
              <w:t>Calza en comparación de plataformas cloud y en seguridad/protección de datos según marco legal (Ley 21.719). El resto del programa (IA, IoT, redes sociales) no aplica a un proyecto de infraestructura —no se fuerza.</w:t>
            </w:r>
          </w:p>
        </w:tc>
      </w:tr>
      <w:tr w:rsidR="00296E81" w14:paraId="40D2B29E" w14:textId="77777777">
        <w:tblPrEx>
          <w:tblCellMar>
            <w:top w:w="0" w:type="dxa"/>
            <w:bottom w:w="0" w:type="dxa"/>
          </w:tblCellMar>
        </w:tblPrEx>
        <w:tc>
          <w:tcPr>
            <w:tcW w:w="2400" w:type="dxa"/>
            <w:shd w:val="clear" w:color="auto" w:fill="F4F5F2"/>
            <w:tcMar>
              <w:top w:w="80" w:type="dxa"/>
              <w:left w:w="100" w:type="dxa"/>
              <w:bottom w:w="80" w:type="dxa"/>
              <w:right w:w="100" w:type="dxa"/>
            </w:tcMar>
            <w:vAlign w:val="center"/>
          </w:tcPr>
          <w:p w14:paraId="05DA7E30" w14:textId="77777777" w:rsidR="00296E81" w:rsidRDefault="00D74C8A">
            <w:r>
              <w:rPr>
                <w:sz w:val="18"/>
                <w:szCs w:val="18"/>
              </w:rPr>
              <w:t>Automatización de Redes Corporativas (CR303CICRE)</w:t>
            </w:r>
          </w:p>
        </w:tc>
        <w:tc>
          <w:tcPr>
            <w:tcW w:w="1400" w:type="dxa"/>
            <w:shd w:val="clear" w:color="auto" w:fill="F4F5F2"/>
            <w:tcMar>
              <w:top w:w="80" w:type="dxa"/>
              <w:left w:w="100" w:type="dxa"/>
              <w:bottom w:w="80" w:type="dxa"/>
              <w:right w:w="100" w:type="dxa"/>
            </w:tcMar>
            <w:vAlign w:val="center"/>
          </w:tcPr>
          <w:p w14:paraId="2A27B062" w14:textId="77777777" w:rsidR="00296E81" w:rsidRDefault="00D74C8A">
            <w:r>
              <w:rPr>
                <w:sz w:val="18"/>
                <w:szCs w:val="18"/>
              </w:rPr>
              <w:t>El más débil</w:t>
            </w:r>
          </w:p>
        </w:tc>
        <w:tc>
          <w:tcPr>
            <w:tcW w:w="6000" w:type="dxa"/>
            <w:shd w:val="clear" w:color="auto" w:fill="F4F5F2"/>
            <w:tcMar>
              <w:top w:w="80" w:type="dxa"/>
              <w:left w:w="100" w:type="dxa"/>
              <w:bottom w:w="80" w:type="dxa"/>
              <w:right w:w="100" w:type="dxa"/>
            </w:tcMar>
            <w:vAlign w:val="center"/>
          </w:tcPr>
          <w:p w14:paraId="4FA67B3D" w14:textId="77777777" w:rsidR="00296E81" w:rsidRDefault="00D74C8A">
            <w:r>
              <w:rPr>
                <w:sz w:val="18"/>
                <w:szCs w:val="18"/>
              </w:rPr>
              <w:t>Contenido orientado a multicast/QoS/GRE/IPsec de routers físicos Cisco, no aplicable a una red de bridges virtuales. Su único punto de contacto real (Ansible) ya está contabilizado en Redes Virtuales.</w:t>
            </w:r>
          </w:p>
        </w:tc>
      </w:tr>
      <w:tr w:rsidR="00296E81" w14:paraId="610DA45F" w14:textId="77777777">
        <w:tblPrEx>
          <w:tblCellMar>
            <w:top w:w="0" w:type="dxa"/>
            <w:bottom w:w="0" w:type="dxa"/>
          </w:tblCellMar>
        </w:tblPrEx>
        <w:tc>
          <w:tcPr>
            <w:tcW w:w="2400" w:type="dxa"/>
            <w:shd w:val="clear" w:color="auto" w:fill="FFFFFF"/>
            <w:tcMar>
              <w:top w:w="80" w:type="dxa"/>
              <w:left w:w="100" w:type="dxa"/>
              <w:bottom w:w="80" w:type="dxa"/>
              <w:right w:w="100" w:type="dxa"/>
            </w:tcMar>
            <w:vAlign w:val="center"/>
          </w:tcPr>
          <w:p w14:paraId="6E1B40F8" w14:textId="77777777" w:rsidR="00296E81" w:rsidRDefault="00D74C8A">
            <w:r>
              <w:rPr>
                <w:sz w:val="18"/>
                <w:szCs w:val="18"/>
              </w:rPr>
              <w:t>Diseño y Arquitectura de Redes (CR301ICRE)</w:t>
            </w:r>
          </w:p>
        </w:tc>
        <w:tc>
          <w:tcPr>
            <w:tcW w:w="1400" w:type="dxa"/>
            <w:shd w:val="clear" w:color="auto" w:fill="FFFFFF"/>
            <w:tcMar>
              <w:top w:w="80" w:type="dxa"/>
              <w:left w:w="100" w:type="dxa"/>
              <w:bottom w:w="80" w:type="dxa"/>
              <w:right w:w="100" w:type="dxa"/>
            </w:tcMar>
            <w:vAlign w:val="center"/>
          </w:tcPr>
          <w:p w14:paraId="269867AD" w14:textId="77777777" w:rsidR="00296E81" w:rsidRDefault="00D74C8A">
            <w:r>
              <w:rPr>
                <w:sz w:val="18"/>
                <w:szCs w:val="18"/>
              </w:rPr>
              <w:t>Uno de los más fuertes</w:t>
            </w:r>
          </w:p>
        </w:tc>
        <w:tc>
          <w:tcPr>
            <w:tcW w:w="6000" w:type="dxa"/>
            <w:shd w:val="clear" w:color="auto" w:fill="FFFFFF"/>
            <w:tcMar>
              <w:top w:w="80" w:type="dxa"/>
              <w:left w:w="100" w:type="dxa"/>
              <w:bottom w:w="80" w:type="dxa"/>
              <w:right w:w="100" w:type="dxa"/>
            </w:tcMar>
            <w:vAlign w:val="center"/>
          </w:tcPr>
          <w:p w14:paraId="3FCE1BCF" w14:textId="77777777" w:rsidR="00296E81" w:rsidRDefault="00D74C8A">
            <w:r>
              <w:rPr>
                <w:sz w:val="18"/>
                <w:szCs w:val="18"/>
              </w:rPr>
              <w:t>El estándar FCAPS mapea con los 5 pilares cubiertos: Fault (bitácora), Configuration (Git/Terraform/Ansible), Accounting (RBAC), Security (HTTPS/CA privada/cifrado) y Performance (Uptime Kuma). Diagrama topológico actualizado incluido en este informe.</w:t>
            </w:r>
          </w:p>
        </w:tc>
      </w:tr>
    </w:tbl>
    <w:p w14:paraId="6367B7FC" w14:textId="77777777" w:rsidR="00296E81" w:rsidRDefault="00D74C8A">
      <w:r>
        <w:br w:type="page"/>
      </w:r>
    </w:p>
    <w:p w14:paraId="1D0A38D5" w14:textId="77777777" w:rsidR="00296E81" w:rsidRDefault="00D74C8A">
      <w:pPr>
        <w:pStyle w:val="Ttulo1"/>
        <w:spacing w:before="400" w:after="200"/>
      </w:pPr>
      <w:r>
        <w:lastRenderedPageBreak/>
        <w:t>3. Arquitectura del Sistema</w:t>
      </w:r>
    </w:p>
    <w:p w14:paraId="2C3307A4" w14:textId="77777777" w:rsidR="00296E81" w:rsidRDefault="00D74C8A">
      <w:pPr>
        <w:spacing w:after="160" w:line="276" w:lineRule="auto"/>
      </w:pPr>
      <w:r>
        <w:t>La arquitectura se presenta en tres niveles de abstracción —inspirados en el modelo C4 de documentación de software—, seguidos de la vista física de infraestructura sobre Proxmox. Cada nivel responde una pregunta distinta: qué es el sistema (contexto), de qué módulos está hecho (contenedores), y cómo fluye una operación concreta dentro de él (secuencia).</w:t>
      </w:r>
    </w:p>
    <w:p w14:paraId="3CB8E443" w14:textId="77777777" w:rsidR="00296E81" w:rsidRDefault="00D74C8A">
      <w:pPr>
        <w:pStyle w:val="Ttulo2"/>
        <w:spacing w:before="300" w:after="150"/>
      </w:pPr>
      <w:r>
        <w:t>3.1 Nivel 1 — Diagrama de Contexto</w:t>
      </w:r>
    </w:p>
    <w:p w14:paraId="1C19B556" w14:textId="77777777" w:rsidR="00296E81" w:rsidRDefault="00D74C8A">
      <w:pPr>
        <w:spacing w:after="160" w:line="276" w:lineRule="auto"/>
      </w:pPr>
      <w:r>
        <w:t>Quiénes usan el sistema y con qué otros sistemas interactúa, sin entrar en detalle técnico.</w:t>
      </w:r>
    </w:p>
    <w:p w14:paraId="214E534D" w14:textId="77777777" w:rsidR="00296E81" w:rsidRDefault="00D74C8A">
      <w:pPr>
        <w:spacing w:before="120" w:after="60"/>
        <w:jc w:val="center"/>
      </w:pPr>
      <w:r>
        <w:rPr>
          <w:noProof/>
        </w:rPr>
        <w:drawing>
          <wp:inline distT="0" distB="0" distL="0" distR="0" wp14:anchorId="061A5D31" wp14:editId="3C75E36A">
            <wp:extent cx="5334000" cy="3467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467100"/>
                    </a:xfrm>
                    <a:prstGeom prst="rect">
                      <a:avLst/>
                    </a:prstGeom>
                  </pic:spPr>
                </pic:pic>
              </a:graphicData>
            </a:graphic>
          </wp:inline>
        </w:drawing>
      </w:r>
    </w:p>
    <w:p w14:paraId="54DE6725" w14:textId="77777777" w:rsidR="00296E81" w:rsidRDefault="00D74C8A">
      <w:pPr>
        <w:spacing w:after="240"/>
        <w:jc w:val="center"/>
      </w:pPr>
      <w:r>
        <w:rPr>
          <w:i/>
          <w:iCs/>
          <w:color w:val="666666"/>
          <w:sz w:val="18"/>
          <w:szCs w:val="18"/>
        </w:rPr>
        <w:t>Figura 1. Diagrama de contexto del CRM Empresarial.</w:t>
      </w:r>
    </w:p>
    <w:p w14:paraId="7327DCCA" w14:textId="77777777" w:rsidR="00296E81" w:rsidRDefault="00D74C8A">
      <w:pPr>
        <w:pStyle w:val="Ttulo2"/>
        <w:spacing w:before="300" w:after="150"/>
      </w:pPr>
      <w:r>
        <w:t>3.2 Nivel 2 — Diagrama de Módulos / Contenedores</w:t>
      </w:r>
    </w:p>
    <w:p w14:paraId="5B4E363B" w14:textId="77777777" w:rsidR="00296E81" w:rsidRDefault="00D74C8A">
      <w:pPr>
        <w:spacing w:after="160" w:line="276" w:lineRule="auto"/>
      </w:pPr>
      <w:r>
        <w:t>Los 9 contenedores Docker que componen la aplicación, con el patrón “database per service”: cada microservicio es dueño exclusivo de su base de datos lógica dentro de una única instancia PostgreSQL.</w:t>
      </w:r>
    </w:p>
    <w:p w14:paraId="62835138" w14:textId="77777777" w:rsidR="00296E81" w:rsidRDefault="00D74C8A">
      <w:pPr>
        <w:spacing w:before="120" w:after="60"/>
        <w:jc w:val="center"/>
      </w:pPr>
      <w:r>
        <w:rPr>
          <w:noProof/>
        </w:rPr>
        <w:lastRenderedPageBreak/>
        <w:drawing>
          <wp:inline distT="0" distB="0" distL="0" distR="0" wp14:anchorId="11A21F58" wp14:editId="13993189">
            <wp:extent cx="5334000" cy="3876675"/>
            <wp:effectExtent l="0" t="0" r="0" b="0"/>
            <wp:docPr id="1056608167" name="Imagen 1056608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876675"/>
                    </a:xfrm>
                    <a:prstGeom prst="rect">
                      <a:avLst/>
                    </a:prstGeom>
                  </pic:spPr>
                </pic:pic>
              </a:graphicData>
            </a:graphic>
          </wp:inline>
        </w:drawing>
      </w:r>
    </w:p>
    <w:p w14:paraId="62CFBEBD" w14:textId="77777777" w:rsidR="00296E81" w:rsidRDefault="00D74C8A">
      <w:pPr>
        <w:spacing w:after="240"/>
        <w:jc w:val="center"/>
      </w:pPr>
      <w:r>
        <w:rPr>
          <w:i/>
          <w:iCs/>
          <w:color w:val="666666"/>
          <w:sz w:val="18"/>
          <w:szCs w:val="18"/>
        </w:rPr>
        <w:t>Figura 2. Módulos Docker de la aplicación CRM Empresarial.</w:t>
      </w:r>
    </w:p>
    <w:p w14:paraId="56D539FE" w14:textId="77777777" w:rsidR="00296E81" w:rsidRDefault="00D74C8A">
      <w:pPr>
        <w:pStyle w:val="Ttulo2"/>
        <w:spacing w:before="300" w:after="150"/>
      </w:pPr>
      <w:r>
        <w:t>3.3 Nivel 3 — Diagrama de Secuencia (flujo de autenticación)</w:t>
      </w:r>
    </w:p>
    <w:p w14:paraId="4D1E9D3D" w14:textId="77777777" w:rsidR="00296E81" w:rsidRDefault="00D74C8A">
      <w:pPr>
        <w:spacing w:after="160" w:line="276" w:lineRule="auto"/>
      </w:pPr>
      <w:r>
        <w:t>El flujo real de un login y una llamada autenticada posterior, mostrando cómo el token JWT permite que cada microservicio valide una solicitud sin volver a consultar a auth-service en cada llamada.</w:t>
      </w:r>
    </w:p>
    <w:p w14:paraId="2A831071" w14:textId="77777777" w:rsidR="00296E81" w:rsidRDefault="00D74C8A">
      <w:pPr>
        <w:spacing w:before="120" w:after="60"/>
        <w:jc w:val="center"/>
      </w:pPr>
      <w:r>
        <w:rPr>
          <w:noProof/>
        </w:rPr>
        <w:drawing>
          <wp:inline distT="0" distB="0" distL="0" distR="0" wp14:anchorId="770E21F1" wp14:editId="74391E32">
            <wp:extent cx="5334000" cy="3895725"/>
            <wp:effectExtent l="0" t="0" r="0" b="0"/>
            <wp:docPr id="40389037" name="Imagen 40389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895725"/>
                    </a:xfrm>
                    <a:prstGeom prst="rect">
                      <a:avLst/>
                    </a:prstGeom>
                  </pic:spPr>
                </pic:pic>
              </a:graphicData>
            </a:graphic>
          </wp:inline>
        </w:drawing>
      </w:r>
    </w:p>
    <w:p w14:paraId="011A8C62" w14:textId="77777777" w:rsidR="00296E81" w:rsidRDefault="00D74C8A">
      <w:pPr>
        <w:spacing w:after="240"/>
        <w:jc w:val="center"/>
      </w:pPr>
      <w:r>
        <w:rPr>
          <w:i/>
          <w:iCs/>
          <w:color w:val="666666"/>
          <w:sz w:val="18"/>
          <w:szCs w:val="18"/>
        </w:rPr>
        <w:t>Figura 3. Secuencia de login y llamada autenticada, sobre el despliegue real en Proxmox.</w:t>
      </w:r>
    </w:p>
    <w:p w14:paraId="72882A18" w14:textId="77777777" w:rsidR="00296E81" w:rsidRDefault="00D74C8A">
      <w:pPr>
        <w:pStyle w:val="Ttulo2"/>
        <w:spacing w:before="300" w:after="150"/>
      </w:pPr>
      <w:r>
        <w:lastRenderedPageBreak/>
        <w:t>3.4 Vista física — Infraestructura de virtualización en Proxmox</w:t>
      </w:r>
    </w:p>
    <w:p w14:paraId="6CC3D826" w14:textId="77777777" w:rsidR="00296E81" w:rsidRDefault="00D74C8A">
      <w:pPr>
        <w:spacing w:after="160" w:line="276" w:lineRule="auto"/>
      </w:pPr>
      <w:r>
        <w:t>La aplicación descrita arriba no corre en un contenedor suelto: vive dentro de una arquitectura redundante de 4 máquinas virtuales sobre un servidor físico real. El par de borde (crm-edge / crm-edge-b) es redundante mediante Keepalived/VRRP con una IP virtual; el par de núcleo (crm-core / crm-core-b) ejecuta la aplicación completa con réplica periódica de la base de datos.</w:t>
      </w:r>
    </w:p>
    <w:p w14:paraId="304811BB" w14:textId="77777777" w:rsidR="00296E81" w:rsidRDefault="00D74C8A">
      <w:pPr>
        <w:spacing w:before="120" w:after="60"/>
        <w:jc w:val="center"/>
      </w:pPr>
      <w:r>
        <w:rPr>
          <w:noProof/>
        </w:rPr>
        <w:drawing>
          <wp:inline distT="0" distB="0" distL="0" distR="0" wp14:anchorId="4E4869E9" wp14:editId="4B13F253">
            <wp:extent cx="5334000" cy="4048125"/>
            <wp:effectExtent l="0" t="0" r="0" b="0"/>
            <wp:docPr id="894207513" name="Imagen 89420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48125"/>
                    </a:xfrm>
                    <a:prstGeom prst="rect">
                      <a:avLst/>
                    </a:prstGeom>
                  </pic:spPr>
                </pic:pic>
              </a:graphicData>
            </a:graphic>
          </wp:inline>
        </w:drawing>
      </w:r>
    </w:p>
    <w:p w14:paraId="57DD0A60" w14:textId="77777777" w:rsidR="00296E81" w:rsidRDefault="00D74C8A">
      <w:pPr>
        <w:spacing w:after="240"/>
        <w:jc w:val="center"/>
      </w:pPr>
      <w:r>
        <w:rPr>
          <w:i/>
          <w:iCs/>
          <w:color w:val="666666"/>
          <w:sz w:val="18"/>
          <w:szCs w:val="18"/>
        </w:rPr>
        <w:t>Figura 4. Arquitectura de virtualización y redundancia sobre Proxmox VE.</w:t>
      </w:r>
    </w:p>
    <w:p w14:paraId="55E3DDBD" w14:textId="77777777" w:rsidR="00296E81" w:rsidRDefault="00D74C8A">
      <w:r>
        <w:br w:type="page"/>
      </w:r>
    </w:p>
    <w:p w14:paraId="21BE85D6" w14:textId="77777777" w:rsidR="00296E81" w:rsidRDefault="00D74C8A">
      <w:pPr>
        <w:pStyle w:val="Ttulo1"/>
        <w:spacing w:before="400" w:after="200"/>
      </w:pPr>
      <w:r>
        <w:lastRenderedPageBreak/>
        <w:t>4. Decisiones de Arquitectura (resumen de ADRs)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200"/>
        <w:gridCol w:w="5400"/>
      </w:tblGrid>
      <w:tr w:rsidR="00296E81" w14:paraId="631022A3" w14:textId="77777777">
        <w:tblPrEx>
          <w:tblCellMar>
            <w:top w:w="0" w:type="dxa"/>
            <w:bottom w:w="0" w:type="dxa"/>
          </w:tblCellMar>
        </w:tblPrEx>
        <w:trPr>
          <w:tblHeader/>
        </w:trPr>
        <w:tc>
          <w:tcPr>
            <w:tcW w:w="1200" w:type="dxa"/>
            <w:shd w:val="clear" w:color="auto" w:fill="0F403C"/>
            <w:tcMar>
              <w:top w:w="80" w:type="dxa"/>
              <w:left w:w="100" w:type="dxa"/>
              <w:bottom w:w="80" w:type="dxa"/>
              <w:right w:w="100" w:type="dxa"/>
            </w:tcMar>
            <w:vAlign w:val="center"/>
          </w:tcPr>
          <w:p w14:paraId="252124FB" w14:textId="77777777" w:rsidR="00296E81" w:rsidRDefault="00D74C8A">
            <w:r>
              <w:rPr>
                <w:b/>
                <w:bCs/>
                <w:color w:val="FFFFFF"/>
                <w:sz w:val="19"/>
                <w:szCs w:val="19"/>
              </w:rPr>
              <w:t>ID</w:t>
            </w:r>
          </w:p>
        </w:tc>
        <w:tc>
          <w:tcPr>
            <w:tcW w:w="3200" w:type="dxa"/>
            <w:shd w:val="clear" w:color="auto" w:fill="0F403C"/>
            <w:tcMar>
              <w:top w:w="80" w:type="dxa"/>
              <w:left w:w="100" w:type="dxa"/>
              <w:bottom w:w="80" w:type="dxa"/>
              <w:right w:w="100" w:type="dxa"/>
            </w:tcMar>
            <w:vAlign w:val="center"/>
          </w:tcPr>
          <w:p w14:paraId="03947A8B" w14:textId="77777777" w:rsidR="00296E81" w:rsidRDefault="00D74C8A">
            <w:r>
              <w:rPr>
                <w:b/>
                <w:bCs/>
                <w:color w:val="FFFFFF"/>
                <w:sz w:val="19"/>
                <w:szCs w:val="19"/>
              </w:rPr>
              <w:t>Decisión</w:t>
            </w:r>
          </w:p>
        </w:tc>
        <w:tc>
          <w:tcPr>
            <w:tcW w:w="5400" w:type="dxa"/>
            <w:shd w:val="clear" w:color="auto" w:fill="0F403C"/>
            <w:tcMar>
              <w:top w:w="80" w:type="dxa"/>
              <w:left w:w="100" w:type="dxa"/>
              <w:bottom w:w="80" w:type="dxa"/>
              <w:right w:w="100" w:type="dxa"/>
            </w:tcMar>
            <w:vAlign w:val="center"/>
          </w:tcPr>
          <w:p w14:paraId="722DD34D" w14:textId="77777777" w:rsidR="00296E81" w:rsidRDefault="00D74C8A">
            <w:r>
              <w:rPr>
                <w:b/>
                <w:bCs/>
                <w:color w:val="FFFFFF"/>
                <w:sz w:val="19"/>
                <w:szCs w:val="19"/>
              </w:rPr>
              <w:t>Justificación</w:t>
            </w:r>
          </w:p>
        </w:tc>
      </w:tr>
      <w:tr w:rsidR="00296E81" w14:paraId="75DEAA0D"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D0DB62E" w14:textId="77777777" w:rsidR="00296E81" w:rsidRDefault="00D74C8A">
            <w:r>
              <w:rPr>
                <w:sz w:val="18"/>
                <w:szCs w:val="18"/>
              </w:rPr>
              <w:t>ADR-01</w:t>
            </w:r>
          </w:p>
        </w:tc>
        <w:tc>
          <w:tcPr>
            <w:tcW w:w="3200" w:type="dxa"/>
            <w:shd w:val="clear" w:color="auto" w:fill="F4F5F2"/>
            <w:tcMar>
              <w:top w:w="80" w:type="dxa"/>
              <w:left w:w="100" w:type="dxa"/>
              <w:bottom w:w="80" w:type="dxa"/>
              <w:right w:w="100" w:type="dxa"/>
            </w:tcMar>
            <w:vAlign w:val="center"/>
          </w:tcPr>
          <w:p w14:paraId="1213034A" w14:textId="77777777" w:rsidR="00296E81" w:rsidRDefault="00D74C8A">
            <w:r>
              <w:rPr>
                <w:sz w:val="18"/>
                <w:szCs w:val="18"/>
              </w:rPr>
              <w:t>Proxmox local en vez de un proveedor cloud</w:t>
            </w:r>
          </w:p>
        </w:tc>
        <w:tc>
          <w:tcPr>
            <w:tcW w:w="5400" w:type="dxa"/>
            <w:shd w:val="clear" w:color="auto" w:fill="F4F5F2"/>
            <w:tcMar>
              <w:top w:w="80" w:type="dxa"/>
              <w:left w:w="100" w:type="dxa"/>
              <w:bottom w:w="80" w:type="dxa"/>
              <w:right w:w="100" w:type="dxa"/>
            </w:tcMar>
            <w:vAlign w:val="center"/>
          </w:tcPr>
          <w:p w14:paraId="7E71FC08" w14:textId="77777777" w:rsidR="00296E81" w:rsidRDefault="00D74C8A">
            <w:r>
              <w:rPr>
                <w:sz w:val="18"/>
                <w:szCs w:val="18"/>
              </w:rPr>
              <w:t>La competencia de nube ya estaba certificada por un examen independiente. Administrar un hipervisor real y diseñar redes virtuales propias era el vacío genuino que llenar, más alineado además con el nombre de la carrera (“Conectividad y Redes”).</w:t>
            </w:r>
          </w:p>
        </w:tc>
      </w:tr>
      <w:tr w:rsidR="00296E81" w14:paraId="39E81C1D"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7A2EAB55" w14:textId="77777777" w:rsidR="00296E81" w:rsidRDefault="00D74C8A">
            <w:r>
              <w:rPr>
                <w:sz w:val="18"/>
                <w:szCs w:val="18"/>
              </w:rPr>
              <w:t>ADR-02</w:t>
            </w:r>
          </w:p>
        </w:tc>
        <w:tc>
          <w:tcPr>
            <w:tcW w:w="3200" w:type="dxa"/>
            <w:shd w:val="clear" w:color="auto" w:fill="FFFFFF"/>
            <w:tcMar>
              <w:top w:w="80" w:type="dxa"/>
              <w:left w:w="100" w:type="dxa"/>
              <w:bottom w:w="80" w:type="dxa"/>
              <w:right w:w="100" w:type="dxa"/>
            </w:tcMar>
            <w:vAlign w:val="center"/>
          </w:tcPr>
          <w:p w14:paraId="6B6FCA65" w14:textId="77777777" w:rsidR="00296E81" w:rsidRDefault="00D74C8A">
            <w:r>
              <w:rPr>
                <w:sz w:val="18"/>
                <w:szCs w:val="18"/>
              </w:rPr>
              <w:t>Redundancia activa-pasiva (no clúster de alta disponibilidad)</w:t>
            </w:r>
          </w:p>
        </w:tc>
        <w:tc>
          <w:tcPr>
            <w:tcW w:w="5400" w:type="dxa"/>
            <w:shd w:val="clear" w:color="auto" w:fill="FFFFFF"/>
            <w:tcMar>
              <w:top w:w="80" w:type="dxa"/>
              <w:left w:w="100" w:type="dxa"/>
              <w:bottom w:w="80" w:type="dxa"/>
              <w:right w:w="100" w:type="dxa"/>
            </w:tcMar>
            <w:vAlign w:val="center"/>
          </w:tcPr>
          <w:p w14:paraId="3AB481E6" w14:textId="77777777" w:rsidR="00296E81" w:rsidRDefault="00D74C8A">
            <w:r>
              <w:rPr>
                <w:sz w:val="18"/>
                <w:szCs w:val="18"/>
              </w:rPr>
              <w:t>Con un solo servidor físico, un clúster Proxmox multi-nodo o la migración en vivo real no son alcanzables. Se optó por redundancia a nivel de VM (Keepalived + réplica de Postgres), documentando honestamente su techo: protege contra fallas de software, no contra la falla del servidor físico completo.</w:t>
            </w:r>
          </w:p>
        </w:tc>
      </w:tr>
      <w:tr w:rsidR="00296E81" w14:paraId="775F8C1E"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188B49EC" w14:textId="77777777" w:rsidR="00296E81" w:rsidRDefault="00D74C8A">
            <w:r>
              <w:rPr>
                <w:sz w:val="18"/>
                <w:szCs w:val="18"/>
              </w:rPr>
              <w:t>ADR-03</w:t>
            </w:r>
          </w:p>
        </w:tc>
        <w:tc>
          <w:tcPr>
            <w:tcW w:w="3200" w:type="dxa"/>
            <w:shd w:val="clear" w:color="auto" w:fill="F4F5F2"/>
            <w:tcMar>
              <w:top w:w="80" w:type="dxa"/>
              <w:left w:w="100" w:type="dxa"/>
              <w:bottom w:w="80" w:type="dxa"/>
              <w:right w:w="100" w:type="dxa"/>
            </w:tcMar>
            <w:vAlign w:val="center"/>
          </w:tcPr>
          <w:p w14:paraId="329F9DDB" w14:textId="77777777" w:rsidR="00296E81" w:rsidRDefault="00D74C8A">
            <w:r>
              <w:rPr>
                <w:sz w:val="18"/>
                <w:szCs w:val="18"/>
              </w:rPr>
              <w:t>Promoción de base de datos manual, no automática</w:t>
            </w:r>
          </w:p>
        </w:tc>
        <w:tc>
          <w:tcPr>
            <w:tcW w:w="5400" w:type="dxa"/>
            <w:shd w:val="clear" w:color="auto" w:fill="F4F5F2"/>
            <w:tcMar>
              <w:top w:w="80" w:type="dxa"/>
              <w:left w:w="100" w:type="dxa"/>
              <w:bottom w:w="80" w:type="dxa"/>
              <w:right w:w="100" w:type="dxa"/>
            </w:tcMar>
            <w:vAlign w:val="center"/>
          </w:tcPr>
          <w:p w14:paraId="30779A19" w14:textId="77777777" w:rsidR="00296E81" w:rsidRDefault="00D74C8A">
            <w:r>
              <w:rPr>
                <w:sz w:val="18"/>
                <w:szCs w:val="18"/>
              </w:rPr>
              <w:t>Automatizar de forma segura la promoción de un primario de base de datos exige resolver split-brain, un problema no trivial que no se justifica a esta escala (una pyme, un solo servidor). Se documentó un runbook de promoción manual en vez de una automatización a medias.</w:t>
            </w:r>
          </w:p>
        </w:tc>
      </w:tr>
      <w:tr w:rsidR="00296E81" w14:paraId="4053F70E"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278F4F57" w14:textId="77777777" w:rsidR="00296E81" w:rsidRDefault="00D74C8A">
            <w:r>
              <w:rPr>
                <w:sz w:val="18"/>
                <w:szCs w:val="18"/>
              </w:rPr>
              <w:t>ADR-04</w:t>
            </w:r>
          </w:p>
        </w:tc>
        <w:tc>
          <w:tcPr>
            <w:tcW w:w="3200" w:type="dxa"/>
            <w:shd w:val="clear" w:color="auto" w:fill="FFFFFF"/>
            <w:tcMar>
              <w:top w:w="80" w:type="dxa"/>
              <w:left w:w="100" w:type="dxa"/>
              <w:bottom w:w="80" w:type="dxa"/>
              <w:right w:w="100" w:type="dxa"/>
            </w:tcMar>
            <w:vAlign w:val="center"/>
          </w:tcPr>
          <w:p w14:paraId="3FE37A92" w14:textId="77777777" w:rsidR="00296E81" w:rsidRDefault="00D74C8A">
            <w:r>
              <w:rPr>
                <w:sz w:val="18"/>
                <w:szCs w:val="18"/>
              </w:rPr>
              <w:t>NAT de solo salida para el núcleo, no aislamiento total</w:t>
            </w:r>
          </w:p>
        </w:tc>
        <w:tc>
          <w:tcPr>
            <w:tcW w:w="5400" w:type="dxa"/>
            <w:shd w:val="clear" w:color="auto" w:fill="FFFFFF"/>
            <w:tcMar>
              <w:top w:w="80" w:type="dxa"/>
              <w:left w:w="100" w:type="dxa"/>
              <w:bottom w:w="80" w:type="dxa"/>
              <w:right w:w="100" w:type="dxa"/>
            </w:tcMar>
            <w:vAlign w:val="center"/>
          </w:tcPr>
          <w:p w14:paraId="14E21533" w14:textId="77777777" w:rsidR="00296E81" w:rsidRDefault="00D74C8A">
            <w:r>
              <w:rPr>
                <w:sz w:val="18"/>
                <w:szCs w:val="18"/>
              </w:rPr>
              <w:t>El diseño original planteaba “sin salida a Internet” para crm-core. Al desplegar, Ansible necesitaba instalar Docker y clonar el repositorio, ambos requieren Internet. Se distinguió aislamiento de entrada (se mantiene: nadie de la LAN llega a crm-core) de aislamiento de salida (se relaja de forma controlada vía NAT), preservando la propiedad de seguridad que realmente importa.</w:t>
            </w:r>
          </w:p>
        </w:tc>
      </w:tr>
      <w:tr w:rsidR="00296E81" w14:paraId="7A5EFFDD" w14:textId="77777777">
        <w:tblPrEx>
          <w:tblCellMar>
            <w:top w:w="0" w:type="dxa"/>
            <w:bottom w:w="0" w:type="dxa"/>
          </w:tblCellMar>
        </w:tblPrEx>
        <w:tc>
          <w:tcPr>
            <w:tcW w:w="1200" w:type="dxa"/>
            <w:shd w:val="clear" w:color="auto" w:fill="F4F5F2"/>
            <w:tcMar>
              <w:top w:w="80" w:type="dxa"/>
              <w:left w:w="100" w:type="dxa"/>
              <w:bottom w:w="80" w:type="dxa"/>
              <w:right w:w="100" w:type="dxa"/>
            </w:tcMar>
            <w:vAlign w:val="center"/>
          </w:tcPr>
          <w:p w14:paraId="7039B065" w14:textId="77777777" w:rsidR="00296E81" w:rsidRDefault="00D74C8A">
            <w:r>
              <w:rPr>
                <w:sz w:val="18"/>
                <w:szCs w:val="18"/>
              </w:rPr>
              <w:t>ADR-05</w:t>
            </w:r>
          </w:p>
        </w:tc>
        <w:tc>
          <w:tcPr>
            <w:tcW w:w="3200" w:type="dxa"/>
            <w:shd w:val="clear" w:color="auto" w:fill="F4F5F2"/>
            <w:tcMar>
              <w:top w:w="80" w:type="dxa"/>
              <w:left w:w="100" w:type="dxa"/>
              <w:bottom w:w="80" w:type="dxa"/>
              <w:right w:w="100" w:type="dxa"/>
            </w:tcMar>
            <w:vAlign w:val="center"/>
          </w:tcPr>
          <w:p w14:paraId="70310A80" w14:textId="77777777" w:rsidR="00296E81" w:rsidRDefault="00D74C8A">
            <w:r>
              <w:rPr>
                <w:sz w:val="18"/>
                <w:szCs w:val="18"/>
              </w:rPr>
              <w:t>CA privada en vez de certificados autofirmados sueltos</w:t>
            </w:r>
          </w:p>
        </w:tc>
        <w:tc>
          <w:tcPr>
            <w:tcW w:w="5400" w:type="dxa"/>
            <w:shd w:val="clear" w:color="auto" w:fill="F4F5F2"/>
            <w:tcMar>
              <w:top w:w="80" w:type="dxa"/>
              <w:left w:w="100" w:type="dxa"/>
              <w:bottom w:w="80" w:type="dxa"/>
              <w:right w:w="100" w:type="dxa"/>
            </w:tcMar>
            <w:vAlign w:val="center"/>
          </w:tcPr>
          <w:p w14:paraId="246CBB6D" w14:textId="77777777" w:rsidR="00296E81" w:rsidRDefault="00D74C8A">
            <w:r>
              <w:rPr>
                <w:sz w:val="18"/>
                <w:szCs w:val="18"/>
              </w:rPr>
              <w:t>Un certificado autofirmado por VM seguía mostrando advertencia de “no seguro” en cualquier dispositivo. Se construyó una autoridad certificadora propia, cuya llave privada nunca sale del equipo del responsable, permitiendo instalarla una sola vez por dispositivo y confiar automáticamente en cualquier certificado futuro que ella firme.</w:t>
            </w:r>
          </w:p>
        </w:tc>
      </w:tr>
      <w:tr w:rsidR="00296E81" w14:paraId="1F70CD5E" w14:textId="77777777">
        <w:tblPrEx>
          <w:tblCellMar>
            <w:top w:w="0" w:type="dxa"/>
            <w:bottom w:w="0" w:type="dxa"/>
          </w:tblCellMar>
        </w:tblPrEx>
        <w:tc>
          <w:tcPr>
            <w:tcW w:w="1200" w:type="dxa"/>
            <w:shd w:val="clear" w:color="auto" w:fill="FFFFFF"/>
            <w:tcMar>
              <w:top w:w="80" w:type="dxa"/>
              <w:left w:w="100" w:type="dxa"/>
              <w:bottom w:w="80" w:type="dxa"/>
              <w:right w:w="100" w:type="dxa"/>
            </w:tcMar>
            <w:vAlign w:val="center"/>
          </w:tcPr>
          <w:p w14:paraId="298AB520" w14:textId="77777777" w:rsidR="00296E81" w:rsidRDefault="00D74C8A">
            <w:r>
              <w:rPr>
                <w:sz w:val="18"/>
                <w:szCs w:val="18"/>
              </w:rPr>
              <w:t>ADR-06</w:t>
            </w:r>
          </w:p>
        </w:tc>
        <w:tc>
          <w:tcPr>
            <w:tcW w:w="3200" w:type="dxa"/>
            <w:shd w:val="clear" w:color="auto" w:fill="FFFFFF"/>
            <w:tcMar>
              <w:top w:w="80" w:type="dxa"/>
              <w:left w:w="100" w:type="dxa"/>
              <w:bottom w:w="80" w:type="dxa"/>
              <w:right w:w="100" w:type="dxa"/>
            </w:tcMar>
            <w:vAlign w:val="center"/>
          </w:tcPr>
          <w:p w14:paraId="49535F92" w14:textId="77777777" w:rsidR="00296E81" w:rsidRDefault="00D74C8A">
            <w:r>
              <w:rPr>
                <w:sz w:val="18"/>
                <w:szCs w:val="18"/>
              </w:rPr>
              <w:t>Monitoreo nativo (Node.js) en vez de contenedorizado</w:t>
            </w:r>
          </w:p>
        </w:tc>
        <w:tc>
          <w:tcPr>
            <w:tcW w:w="5400" w:type="dxa"/>
            <w:shd w:val="clear" w:color="auto" w:fill="FFFFFF"/>
            <w:tcMar>
              <w:top w:w="80" w:type="dxa"/>
              <w:left w:w="100" w:type="dxa"/>
              <w:bottom w:w="80" w:type="dxa"/>
              <w:right w:w="100" w:type="dxa"/>
            </w:tcMar>
            <w:vAlign w:val="center"/>
          </w:tcPr>
          <w:p w14:paraId="1E8640CD" w14:textId="77777777" w:rsidR="00296E81" w:rsidRDefault="00D74C8A">
            <w:r>
              <w:rPr>
                <w:sz w:val="18"/>
                <w:szCs w:val="18"/>
              </w:rPr>
              <w:t>Uptime Kuma vive en crm-edge sin Docker, manteniendo el principio de diseño de esa VM (bastión liviano, sin Docker) y aprovechando que es la única VM con visibilidad simultánea hacia la LAN y hacia la red interna del núcleo.</w:t>
            </w:r>
          </w:p>
        </w:tc>
      </w:tr>
    </w:tbl>
    <w:p w14:paraId="45836145" w14:textId="77777777" w:rsidR="00296E81" w:rsidRDefault="00D74C8A">
      <w:r>
        <w:br w:type="page"/>
      </w:r>
    </w:p>
    <w:p w14:paraId="5C3770E7" w14:textId="77777777" w:rsidR="00296E81" w:rsidRDefault="00D74C8A">
      <w:pPr>
        <w:pStyle w:val="Ttulo1"/>
        <w:spacing w:before="400" w:after="200"/>
      </w:pPr>
      <w:r>
        <w:lastRenderedPageBreak/>
        <w:t>5. Gestión de Proyectos</w:t>
      </w:r>
    </w:p>
    <w:p w14:paraId="55F329C7" w14:textId="77777777" w:rsidR="00296E81" w:rsidRDefault="00D74C8A">
      <w:pPr>
        <w:spacing w:after="160" w:line="276" w:lineRule="auto"/>
      </w:pPr>
      <w:r>
        <w:t>Esta sección aplica retroactivamente las herramientas formales de gestión de proyectos sobre el trabajo real ya ejecutado, documentado en el historial de commits del repositorio de código. A diferencia de un caso de estudio simulado, las fechas, hitos y riesgos aquí presentados corresponden a hechos verificables (`git log`, marcas de tiempo de archivos), lo que da a este ejercicio un valor pedagógico distinto: incluye la incertidumbre y el sobrecosto real de un proyecto de infraestructura, no una planificac</w:t>
      </w:r>
      <w:r>
        <w:t>ión idealizada.</w:t>
      </w:r>
    </w:p>
    <w:p w14:paraId="6C96ABA7" w14:textId="77777777" w:rsidR="00296E81" w:rsidRDefault="00D74C8A">
      <w:pPr>
        <w:pStyle w:val="Ttulo2"/>
        <w:spacing w:before="300" w:after="150"/>
      </w:pPr>
      <w:r>
        <w:t>5.1 Acta de Constitución del Proyecto (Project Charter)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00"/>
      </w:tblGrid>
      <w:tr w:rsidR="00296E81" w14:paraId="5D0D891E" w14:textId="77777777">
        <w:tblPrEx>
          <w:tblCellMar>
            <w:top w:w="0" w:type="dxa"/>
            <w:bottom w:w="0" w:type="dxa"/>
          </w:tblCellMar>
        </w:tblPrEx>
        <w:trPr>
          <w:tblHeader/>
        </w:trPr>
        <w:tc>
          <w:tcPr>
            <w:tcW w:w="2600" w:type="dxa"/>
            <w:shd w:val="clear" w:color="auto" w:fill="0F403C"/>
            <w:tcMar>
              <w:top w:w="80" w:type="dxa"/>
              <w:left w:w="100" w:type="dxa"/>
              <w:bottom w:w="80" w:type="dxa"/>
              <w:right w:w="100" w:type="dxa"/>
            </w:tcMar>
            <w:vAlign w:val="center"/>
          </w:tcPr>
          <w:p w14:paraId="6B44293D" w14:textId="77777777" w:rsidR="00296E81" w:rsidRDefault="00D74C8A">
            <w:r>
              <w:rPr>
                <w:b/>
                <w:bCs/>
                <w:color w:val="FFFFFF"/>
                <w:sz w:val="19"/>
                <w:szCs w:val="19"/>
              </w:rPr>
              <w:t>Campo</w:t>
            </w:r>
          </w:p>
        </w:tc>
        <w:tc>
          <w:tcPr>
            <w:tcW w:w="6800" w:type="dxa"/>
            <w:shd w:val="clear" w:color="auto" w:fill="0F403C"/>
            <w:tcMar>
              <w:top w:w="80" w:type="dxa"/>
              <w:left w:w="100" w:type="dxa"/>
              <w:bottom w:w="80" w:type="dxa"/>
              <w:right w:w="100" w:type="dxa"/>
            </w:tcMar>
            <w:vAlign w:val="center"/>
          </w:tcPr>
          <w:p w14:paraId="30EF07DD" w14:textId="77777777" w:rsidR="00296E81" w:rsidRDefault="00D74C8A">
            <w:r>
              <w:rPr>
                <w:b/>
                <w:bCs/>
                <w:color w:val="FFFFFF"/>
                <w:sz w:val="19"/>
                <w:szCs w:val="19"/>
              </w:rPr>
              <w:t>Contenido</w:t>
            </w:r>
          </w:p>
        </w:tc>
      </w:tr>
      <w:tr w:rsidR="00296E81" w14:paraId="511ADB85"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B5229F3" w14:textId="77777777" w:rsidR="00296E81" w:rsidRDefault="00D74C8A">
            <w:r>
              <w:rPr>
                <w:sz w:val="18"/>
                <w:szCs w:val="18"/>
              </w:rPr>
              <w:t>Nombre del proyecto</w:t>
            </w:r>
          </w:p>
        </w:tc>
        <w:tc>
          <w:tcPr>
            <w:tcW w:w="6800" w:type="dxa"/>
            <w:shd w:val="clear" w:color="auto" w:fill="F4F5F2"/>
            <w:tcMar>
              <w:top w:w="80" w:type="dxa"/>
              <w:left w:w="100" w:type="dxa"/>
              <w:bottom w:w="80" w:type="dxa"/>
              <w:right w:w="100" w:type="dxa"/>
            </w:tcMar>
            <w:vAlign w:val="center"/>
          </w:tcPr>
          <w:p w14:paraId="4A203840" w14:textId="77777777" w:rsidR="00296E81" w:rsidRDefault="00D74C8A">
            <w:r>
              <w:rPr>
                <w:sz w:val="18"/>
                <w:szCs w:val="18"/>
              </w:rPr>
              <w:t>CRM Empresarial con Despliegue Redundante en Infraestructura Propia</w:t>
            </w:r>
          </w:p>
        </w:tc>
      </w:tr>
      <w:tr w:rsidR="00296E81" w14:paraId="561732EE"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E646937" w14:textId="77777777" w:rsidR="00296E81" w:rsidRDefault="00D74C8A">
            <w:r>
              <w:rPr>
                <w:sz w:val="18"/>
                <w:szCs w:val="18"/>
              </w:rPr>
              <w:t>Patrocinador</w:t>
            </w:r>
          </w:p>
        </w:tc>
        <w:tc>
          <w:tcPr>
            <w:tcW w:w="6800" w:type="dxa"/>
            <w:shd w:val="clear" w:color="auto" w:fill="FFFFFF"/>
            <w:tcMar>
              <w:top w:w="80" w:type="dxa"/>
              <w:left w:w="100" w:type="dxa"/>
              <w:bottom w:w="80" w:type="dxa"/>
              <w:right w:w="100" w:type="dxa"/>
            </w:tcMar>
            <w:vAlign w:val="center"/>
          </w:tcPr>
          <w:p w14:paraId="3D252C09" w14:textId="77777777" w:rsidR="00296E81" w:rsidRDefault="00D74C8A">
            <w:r>
              <w:rPr>
                <w:sz w:val="18"/>
                <w:szCs w:val="18"/>
              </w:rPr>
              <w:t>Empresa pyme (usuario final del sistema)</w:t>
            </w:r>
          </w:p>
        </w:tc>
      </w:tr>
      <w:tr w:rsidR="00296E81" w14:paraId="6DB7017C"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309B03F" w14:textId="77777777" w:rsidR="00296E81" w:rsidRDefault="00D74C8A">
            <w:r>
              <w:rPr>
                <w:sz w:val="18"/>
                <w:szCs w:val="18"/>
              </w:rPr>
              <w:t>Responsable del proyecto</w:t>
            </w:r>
          </w:p>
        </w:tc>
        <w:tc>
          <w:tcPr>
            <w:tcW w:w="6800" w:type="dxa"/>
            <w:shd w:val="clear" w:color="auto" w:fill="F4F5F2"/>
            <w:tcMar>
              <w:top w:w="80" w:type="dxa"/>
              <w:left w:w="100" w:type="dxa"/>
              <w:bottom w:w="80" w:type="dxa"/>
              <w:right w:w="100" w:type="dxa"/>
            </w:tcMar>
            <w:vAlign w:val="center"/>
          </w:tcPr>
          <w:p w14:paraId="35BB4E48" w14:textId="77777777" w:rsidR="00296E81" w:rsidRDefault="00D74C8A">
            <w:r>
              <w:rPr>
                <w:sz w:val="18"/>
                <w:szCs w:val="18"/>
              </w:rPr>
              <w:t>César Manríquez Figueroa (desarrollador / DevOps)</w:t>
            </w:r>
          </w:p>
        </w:tc>
      </w:tr>
      <w:tr w:rsidR="00296E81" w14:paraId="3911699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20C0F061" w14:textId="77777777" w:rsidR="00296E81" w:rsidRDefault="00D74C8A">
            <w:r>
              <w:rPr>
                <w:sz w:val="18"/>
                <w:szCs w:val="18"/>
              </w:rPr>
              <w:t>Fecha de inicio</w:t>
            </w:r>
          </w:p>
        </w:tc>
        <w:tc>
          <w:tcPr>
            <w:tcW w:w="6800" w:type="dxa"/>
            <w:shd w:val="clear" w:color="auto" w:fill="FFFFFF"/>
            <w:tcMar>
              <w:top w:w="80" w:type="dxa"/>
              <w:left w:w="100" w:type="dxa"/>
              <w:bottom w:w="80" w:type="dxa"/>
              <w:right w:w="100" w:type="dxa"/>
            </w:tcMar>
            <w:vAlign w:val="center"/>
          </w:tcPr>
          <w:p w14:paraId="24D2764F" w14:textId="77777777" w:rsidR="00296E81" w:rsidRDefault="00D74C8A">
            <w:r>
              <w:rPr>
                <w:sz w:val="18"/>
                <w:szCs w:val="18"/>
              </w:rPr>
              <w:t>25 de agosto de 2026</w:t>
            </w:r>
          </w:p>
        </w:tc>
      </w:tr>
      <w:tr w:rsidR="00296E81" w14:paraId="44A86055"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6C0CF58F" w14:textId="77777777" w:rsidR="00296E81" w:rsidRDefault="00D74C8A">
            <w:r>
              <w:rPr>
                <w:sz w:val="18"/>
                <w:szCs w:val="18"/>
              </w:rPr>
              <w:t>Fecha de cierre de esta fase</w:t>
            </w:r>
          </w:p>
        </w:tc>
        <w:tc>
          <w:tcPr>
            <w:tcW w:w="6800" w:type="dxa"/>
            <w:shd w:val="clear" w:color="auto" w:fill="F4F5F2"/>
            <w:tcMar>
              <w:top w:w="80" w:type="dxa"/>
              <w:left w:w="100" w:type="dxa"/>
              <w:bottom w:w="80" w:type="dxa"/>
              <w:right w:w="100" w:type="dxa"/>
            </w:tcMar>
            <w:vAlign w:val="center"/>
          </w:tcPr>
          <w:p w14:paraId="48356D21" w14:textId="77777777" w:rsidR="00296E81" w:rsidRDefault="00D74C8A">
            <w:r>
              <w:rPr>
                <w:sz w:val="18"/>
                <w:szCs w:val="18"/>
              </w:rPr>
              <w:t>24 de septiembre de 2026</w:t>
            </w:r>
          </w:p>
        </w:tc>
      </w:tr>
      <w:tr w:rsidR="00296E81" w14:paraId="01160794"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A847273" w14:textId="77777777" w:rsidR="00296E81" w:rsidRDefault="00D74C8A">
            <w:r>
              <w:rPr>
                <w:sz w:val="18"/>
                <w:szCs w:val="18"/>
              </w:rPr>
              <w:t>Justificación</w:t>
            </w:r>
          </w:p>
        </w:tc>
        <w:tc>
          <w:tcPr>
            <w:tcW w:w="6800" w:type="dxa"/>
            <w:shd w:val="clear" w:color="auto" w:fill="FFFFFF"/>
            <w:tcMar>
              <w:top w:w="80" w:type="dxa"/>
              <w:left w:w="100" w:type="dxa"/>
              <w:bottom w:w="80" w:type="dxa"/>
              <w:right w:w="100" w:type="dxa"/>
            </w:tcMar>
            <w:vAlign w:val="center"/>
          </w:tcPr>
          <w:p w14:paraId="162769E4" w14:textId="77777777" w:rsidR="00296E81" w:rsidRDefault="00D74C8A">
            <w:r>
              <w:rPr>
                <w:sz w:val="18"/>
                <w:szCs w:val="18"/>
              </w:rPr>
              <w:t>La empresa carecía de un sistema propio de gestión interna y requería cumplir la Ley 21.719 sobre datos de empleados sin depender de un proveedor externo.</w:t>
            </w:r>
          </w:p>
        </w:tc>
      </w:tr>
      <w:tr w:rsidR="00296E81" w14:paraId="2B782326"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452D71A3" w14:textId="77777777" w:rsidR="00296E81" w:rsidRDefault="00D74C8A">
            <w:r>
              <w:rPr>
                <w:sz w:val="18"/>
                <w:szCs w:val="18"/>
              </w:rPr>
              <w:t>Objetivo 1</w:t>
            </w:r>
          </w:p>
        </w:tc>
        <w:tc>
          <w:tcPr>
            <w:tcW w:w="6800" w:type="dxa"/>
            <w:shd w:val="clear" w:color="auto" w:fill="F4F5F2"/>
            <w:tcMar>
              <w:top w:w="80" w:type="dxa"/>
              <w:left w:w="100" w:type="dxa"/>
              <w:bottom w:w="80" w:type="dxa"/>
              <w:right w:w="100" w:type="dxa"/>
            </w:tcMar>
            <w:vAlign w:val="center"/>
          </w:tcPr>
          <w:p w14:paraId="7B6D4EE2" w14:textId="77777777" w:rsidR="00296E81" w:rsidRDefault="00D74C8A">
            <w:r>
              <w:rPr>
                <w:sz w:val="18"/>
                <w:szCs w:val="18"/>
              </w:rPr>
              <w:t>Desarrollar un CRM funcional con 6 módulos de negocio, cumpliendo la normativa de protección de datos, en un plazo acotado.</w:t>
            </w:r>
          </w:p>
        </w:tc>
      </w:tr>
      <w:tr w:rsidR="00296E81" w14:paraId="45F64679"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3AE923C6" w14:textId="77777777" w:rsidR="00296E81" w:rsidRDefault="00D74C8A">
            <w:r>
              <w:rPr>
                <w:sz w:val="18"/>
                <w:szCs w:val="18"/>
              </w:rPr>
              <w:t>Objetivo 2</w:t>
            </w:r>
          </w:p>
        </w:tc>
        <w:tc>
          <w:tcPr>
            <w:tcW w:w="6800" w:type="dxa"/>
            <w:shd w:val="clear" w:color="auto" w:fill="FFFFFF"/>
            <w:tcMar>
              <w:top w:w="80" w:type="dxa"/>
              <w:left w:w="100" w:type="dxa"/>
              <w:bottom w:w="80" w:type="dxa"/>
              <w:right w:w="100" w:type="dxa"/>
            </w:tcMar>
            <w:vAlign w:val="center"/>
          </w:tcPr>
          <w:p w14:paraId="1D0E3AE6" w14:textId="77777777" w:rsidR="00296E81" w:rsidRDefault="00D74C8A">
            <w:r>
              <w:rPr>
                <w:sz w:val="18"/>
                <w:szCs w:val="18"/>
              </w:rPr>
              <w:t>Desplegarlo en infraestructura propia virtualizada con redundancia activa-pasiva verificada mediante una prueba de falla real.</w:t>
            </w:r>
          </w:p>
        </w:tc>
      </w:tr>
      <w:tr w:rsidR="00296E81" w14:paraId="60D2264E"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3FA5D49" w14:textId="77777777" w:rsidR="00296E81" w:rsidRDefault="00D74C8A">
            <w:r>
              <w:rPr>
                <w:sz w:val="18"/>
                <w:szCs w:val="18"/>
              </w:rPr>
              <w:t>Objetivo 3</w:t>
            </w:r>
          </w:p>
        </w:tc>
        <w:tc>
          <w:tcPr>
            <w:tcW w:w="6800" w:type="dxa"/>
            <w:shd w:val="clear" w:color="auto" w:fill="F4F5F2"/>
            <w:tcMar>
              <w:top w:w="80" w:type="dxa"/>
              <w:left w:w="100" w:type="dxa"/>
              <w:bottom w:w="80" w:type="dxa"/>
              <w:right w:w="100" w:type="dxa"/>
            </w:tcMar>
            <w:vAlign w:val="center"/>
          </w:tcPr>
          <w:p w14:paraId="06D97E62" w14:textId="77777777" w:rsidR="00296E81" w:rsidRDefault="00D74C8A">
            <w:r>
              <w:rPr>
                <w:sz w:val="18"/>
                <w:szCs w:val="18"/>
              </w:rPr>
              <w:t>Instrumentar monitoreo activo sobre el 100% de los componentes críticos del sistema.</w:t>
            </w:r>
          </w:p>
        </w:tc>
      </w:tr>
      <w:tr w:rsidR="00296E81" w14:paraId="3BD4117D"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79145AB8" w14:textId="77777777" w:rsidR="00296E81" w:rsidRDefault="00D74C8A">
            <w:r>
              <w:rPr>
                <w:sz w:val="18"/>
                <w:szCs w:val="18"/>
              </w:rPr>
              <w:t>Entregables</w:t>
            </w:r>
          </w:p>
        </w:tc>
        <w:tc>
          <w:tcPr>
            <w:tcW w:w="6800" w:type="dxa"/>
            <w:shd w:val="clear" w:color="auto" w:fill="FFFFFF"/>
            <w:tcMar>
              <w:top w:w="80" w:type="dxa"/>
              <w:left w:w="100" w:type="dxa"/>
              <w:bottom w:w="80" w:type="dxa"/>
              <w:right w:w="100" w:type="dxa"/>
            </w:tcMar>
            <w:vAlign w:val="center"/>
          </w:tcPr>
          <w:p w14:paraId="1CE943A0" w14:textId="77777777" w:rsidR="00296E81" w:rsidRDefault="00D74C8A">
            <w:r>
              <w:rPr>
                <w:sz w:val="18"/>
                <w:szCs w:val="18"/>
              </w:rPr>
              <w:t>Código fuente; infraestructura como código (Terraform/Ansible); documentación técnica y académica; este informe.</w:t>
            </w:r>
          </w:p>
        </w:tc>
      </w:tr>
      <w:tr w:rsidR="00296E81" w14:paraId="5F1D857B"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51AFC35F" w14:textId="77777777" w:rsidR="00296E81" w:rsidRDefault="00D74C8A">
            <w:r>
              <w:rPr>
                <w:sz w:val="18"/>
                <w:szCs w:val="18"/>
              </w:rPr>
              <w:t>Restricciones</w:t>
            </w:r>
          </w:p>
        </w:tc>
        <w:tc>
          <w:tcPr>
            <w:tcW w:w="6800" w:type="dxa"/>
            <w:shd w:val="clear" w:color="auto" w:fill="F4F5F2"/>
            <w:tcMar>
              <w:top w:w="80" w:type="dxa"/>
              <w:left w:w="100" w:type="dxa"/>
              <w:bottom w:w="80" w:type="dxa"/>
              <w:right w:w="100" w:type="dxa"/>
            </w:tcMar>
            <w:vAlign w:val="center"/>
          </w:tcPr>
          <w:p w14:paraId="5EE700FB" w14:textId="77777777" w:rsidR="00296E81" w:rsidRDefault="00D74C8A">
            <w:r>
              <w:rPr>
                <w:sz w:val="18"/>
                <w:szCs w:val="18"/>
              </w:rPr>
              <w:t>Presupuesto $0 (proyecto de práctica, sin financiamiento); un solo desarrollador; hardware inicialmente insuficiente (pivote a mitad de proyecto).</w:t>
            </w:r>
          </w:p>
        </w:tc>
      </w:tr>
      <w:tr w:rsidR="00296E81" w14:paraId="1537B5DB" w14:textId="77777777">
        <w:tblPrEx>
          <w:tblCellMar>
            <w:top w:w="0" w:type="dxa"/>
            <w:bottom w:w="0" w:type="dxa"/>
          </w:tblCellMar>
        </w:tblPrEx>
        <w:tc>
          <w:tcPr>
            <w:tcW w:w="2600" w:type="dxa"/>
            <w:shd w:val="clear" w:color="auto" w:fill="FFFFFF"/>
            <w:tcMar>
              <w:top w:w="80" w:type="dxa"/>
              <w:left w:w="100" w:type="dxa"/>
              <w:bottom w:w="80" w:type="dxa"/>
              <w:right w:w="100" w:type="dxa"/>
            </w:tcMar>
            <w:vAlign w:val="center"/>
          </w:tcPr>
          <w:p w14:paraId="0A96B9E5" w14:textId="77777777" w:rsidR="00296E81" w:rsidRDefault="00D74C8A">
            <w:r>
              <w:rPr>
                <w:sz w:val="18"/>
                <w:szCs w:val="18"/>
              </w:rPr>
              <w:t>Supuestos</w:t>
            </w:r>
          </w:p>
        </w:tc>
        <w:tc>
          <w:tcPr>
            <w:tcW w:w="6800" w:type="dxa"/>
            <w:shd w:val="clear" w:color="auto" w:fill="FFFFFF"/>
            <w:tcMar>
              <w:top w:w="80" w:type="dxa"/>
              <w:left w:w="100" w:type="dxa"/>
              <w:bottom w:w="80" w:type="dxa"/>
              <w:right w:w="100" w:type="dxa"/>
            </w:tcMar>
            <w:vAlign w:val="center"/>
          </w:tcPr>
          <w:p w14:paraId="5366437B" w14:textId="77777777" w:rsidR="00296E81" w:rsidRDefault="00D74C8A">
            <w:r>
              <w:rPr>
                <w:sz w:val="18"/>
                <w:szCs w:val="18"/>
              </w:rPr>
              <w:t>Disponibilidad continua del servidor físico (Ryzen 7/20GB) como host de Proxmox; conectividad a Internet estable.</w:t>
            </w:r>
          </w:p>
        </w:tc>
      </w:tr>
      <w:tr w:rsidR="00296E81" w14:paraId="4F2B65A4" w14:textId="77777777">
        <w:tblPrEx>
          <w:tblCellMar>
            <w:top w:w="0" w:type="dxa"/>
            <w:bottom w:w="0" w:type="dxa"/>
          </w:tblCellMar>
        </w:tblPrEx>
        <w:tc>
          <w:tcPr>
            <w:tcW w:w="2600" w:type="dxa"/>
            <w:shd w:val="clear" w:color="auto" w:fill="F4F5F2"/>
            <w:tcMar>
              <w:top w:w="80" w:type="dxa"/>
              <w:left w:w="100" w:type="dxa"/>
              <w:bottom w:w="80" w:type="dxa"/>
              <w:right w:w="100" w:type="dxa"/>
            </w:tcMar>
            <w:vAlign w:val="center"/>
          </w:tcPr>
          <w:p w14:paraId="154842D1" w14:textId="77777777" w:rsidR="00296E81" w:rsidRDefault="00D74C8A">
            <w:r>
              <w:rPr>
                <w:sz w:val="18"/>
                <w:szCs w:val="18"/>
              </w:rPr>
              <w:t>Interesados (stakeholders)</w:t>
            </w:r>
          </w:p>
        </w:tc>
        <w:tc>
          <w:tcPr>
            <w:tcW w:w="6800" w:type="dxa"/>
            <w:shd w:val="clear" w:color="auto" w:fill="F4F5F2"/>
            <w:tcMar>
              <w:top w:w="80" w:type="dxa"/>
              <w:left w:w="100" w:type="dxa"/>
              <w:bottom w:w="80" w:type="dxa"/>
              <w:right w:w="100" w:type="dxa"/>
            </w:tcMar>
            <w:vAlign w:val="center"/>
          </w:tcPr>
          <w:p w14:paraId="1037FE81" w14:textId="77777777" w:rsidR="00296E81" w:rsidRDefault="00D74C8A">
            <w:r>
              <w:rPr>
                <w:sz w:val="18"/>
                <w:szCs w:val="18"/>
              </w:rPr>
              <w:t>César (responsable técnico), la empresa (usuaria final), la institución académica (evaluadora de la práctica).</w:t>
            </w:r>
          </w:p>
        </w:tc>
      </w:tr>
    </w:tbl>
    <w:p w14:paraId="4EE7290E" w14:textId="77777777" w:rsidR="00296E81" w:rsidRDefault="00D74C8A">
      <w:pPr>
        <w:pStyle w:val="Ttulo2"/>
        <w:spacing w:before="300" w:after="150"/>
      </w:pPr>
      <w:r>
        <w:t>5.2 Estructura de Desglose del Trabajo (EDT / WBS)</w:t>
      </w:r>
    </w:p>
    <w:p w14:paraId="151EEE2E" w14:textId="77777777" w:rsidR="00296E81" w:rsidRDefault="00D74C8A">
      <w:pPr>
        <w:spacing w:after="60"/>
      </w:pPr>
      <w:r>
        <w:rPr>
          <w:sz w:val="20"/>
          <w:szCs w:val="20"/>
        </w:rPr>
        <w:t>1. CRM Empresarial</w:t>
      </w:r>
    </w:p>
    <w:p w14:paraId="5EA42A5C" w14:textId="77777777" w:rsidR="00296E81" w:rsidRDefault="00D74C8A">
      <w:pPr>
        <w:spacing w:after="60"/>
        <w:ind w:left="300"/>
      </w:pPr>
      <w:r>
        <w:rPr>
          <w:sz w:val="20"/>
          <w:szCs w:val="20"/>
        </w:rPr>
        <w:t>1.1 Aplicación (producto de software)</w:t>
      </w:r>
    </w:p>
    <w:p w14:paraId="5AF9E87B" w14:textId="77777777" w:rsidR="00296E81" w:rsidRDefault="00D74C8A">
      <w:pPr>
        <w:spacing w:after="60"/>
        <w:ind w:left="600"/>
      </w:pPr>
      <w:r>
        <w:rPr>
          <w:sz w:val="20"/>
          <w:szCs w:val="20"/>
        </w:rPr>
        <w:t>1.1.1 Núcleo funcional (autenticación, gateway, frontend base, RBAC)</w:t>
      </w:r>
    </w:p>
    <w:p w14:paraId="4058A773" w14:textId="77777777" w:rsidR="00296E81" w:rsidRDefault="00D74C8A">
      <w:pPr>
        <w:spacing w:after="60"/>
        <w:ind w:left="600"/>
      </w:pPr>
      <w:r>
        <w:rPr>
          <w:sz w:val="20"/>
          <w:szCs w:val="20"/>
        </w:rPr>
        <w:t>1.1.2 Módulos de negocio (calendario, inventario, reservas)</w:t>
      </w:r>
    </w:p>
    <w:p w14:paraId="241CCEC8" w14:textId="77777777" w:rsidR="00296E81" w:rsidRDefault="00D74C8A">
      <w:pPr>
        <w:spacing w:after="60"/>
        <w:ind w:left="600"/>
      </w:pPr>
      <w:r>
        <w:rPr>
          <w:sz w:val="20"/>
          <w:szCs w:val="20"/>
        </w:rPr>
        <w:t>1.1.3 Seguridad y cumplimiento (cifrado de datos, auditoría, Ley 21.719, chat interno)</w:t>
      </w:r>
    </w:p>
    <w:p w14:paraId="003586A2" w14:textId="77777777" w:rsidR="00296E81" w:rsidRDefault="00D74C8A">
      <w:pPr>
        <w:spacing w:after="60"/>
        <w:ind w:left="300"/>
      </w:pPr>
      <w:r>
        <w:rPr>
          <w:sz w:val="20"/>
          <w:szCs w:val="20"/>
        </w:rPr>
        <w:t>1.2 Infraestructura de virtualización</w:t>
      </w:r>
    </w:p>
    <w:p w14:paraId="207A9C44" w14:textId="77777777" w:rsidR="00296E81" w:rsidRDefault="00D74C8A">
      <w:pPr>
        <w:spacing w:after="60"/>
        <w:ind w:left="600"/>
      </w:pPr>
      <w:r>
        <w:rPr>
          <w:sz w:val="20"/>
          <w:szCs w:val="20"/>
        </w:rPr>
        <w:t>1.2.1 Decisión de plataforma (nube vs. servidor local)</w:t>
      </w:r>
    </w:p>
    <w:p w14:paraId="1AC9A503" w14:textId="77777777" w:rsidR="00296E81" w:rsidRDefault="00D74C8A">
      <w:pPr>
        <w:spacing w:after="60"/>
        <w:ind w:left="600"/>
      </w:pPr>
      <w:r>
        <w:rPr>
          <w:sz w:val="20"/>
          <w:szCs w:val="20"/>
        </w:rPr>
        <w:t>1.2.2 Resolución de restricciones de hardware</w:t>
      </w:r>
    </w:p>
    <w:p w14:paraId="44CC30D1" w14:textId="77777777" w:rsidR="00296E81" w:rsidRDefault="00D74C8A">
      <w:pPr>
        <w:spacing w:after="60"/>
        <w:ind w:left="600"/>
      </w:pPr>
      <w:r>
        <w:rPr>
          <w:sz w:val="20"/>
          <w:szCs w:val="20"/>
        </w:rPr>
        <w:t>1.2.3 Automatización con Terraform (IaC)</w:t>
      </w:r>
    </w:p>
    <w:p w14:paraId="68799BC3" w14:textId="77777777" w:rsidR="00296E81" w:rsidRDefault="00D74C8A">
      <w:pPr>
        <w:spacing w:after="60"/>
        <w:ind w:left="600"/>
      </w:pPr>
      <w:r>
        <w:rPr>
          <w:sz w:val="20"/>
          <w:szCs w:val="20"/>
        </w:rPr>
        <w:t>1.2.4 Configuración con Ansible</w:t>
      </w:r>
    </w:p>
    <w:p w14:paraId="1C597FE1" w14:textId="77777777" w:rsidR="00296E81" w:rsidRDefault="00D74C8A">
      <w:pPr>
        <w:spacing w:after="60"/>
        <w:ind w:left="600"/>
      </w:pPr>
      <w:r>
        <w:rPr>
          <w:sz w:val="20"/>
          <w:szCs w:val="20"/>
        </w:rPr>
        <w:t>1.2.5 Diseño e implementación de redundancia (Keepalived, réplica de Postgres)</w:t>
      </w:r>
    </w:p>
    <w:p w14:paraId="308B8DC4" w14:textId="77777777" w:rsidR="00296E81" w:rsidRDefault="00D74C8A">
      <w:pPr>
        <w:spacing w:after="60"/>
        <w:ind w:left="300"/>
      </w:pPr>
      <w:r>
        <w:rPr>
          <w:sz w:val="20"/>
          <w:szCs w:val="20"/>
        </w:rPr>
        <w:t>1.3 Seguridad de acceso</w:t>
      </w:r>
    </w:p>
    <w:p w14:paraId="74CA666D" w14:textId="77777777" w:rsidR="00296E81" w:rsidRDefault="00D74C8A">
      <w:pPr>
        <w:spacing w:after="60"/>
        <w:ind w:left="600"/>
      </w:pPr>
      <w:r>
        <w:rPr>
          <w:sz w:val="20"/>
          <w:szCs w:val="20"/>
        </w:rPr>
        <w:t>1.3.1 HTTPS con autoridad certificadora privada</w:t>
      </w:r>
    </w:p>
    <w:p w14:paraId="13C855B7" w14:textId="77777777" w:rsidR="00296E81" w:rsidRDefault="00D74C8A">
      <w:pPr>
        <w:spacing w:after="60"/>
        <w:ind w:left="300"/>
      </w:pPr>
      <w:r>
        <w:rPr>
          <w:sz w:val="20"/>
          <w:szCs w:val="20"/>
        </w:rPr>
        <w:t>1.4 Operaciones</w:t>
      </w:r>
    </w:p>
    <w:p w14:paraId="078D1989" w14:textId="77777777" w:rsidR="00296E81" w:rsidRDefault="00D74C8A">
      <w:pPr>
        <w:spacing w:after="60"/>
        <w:ind w:left="600"/>
      </w:pPr>
      <w:r>
        <w:rPr>
          <w:sz w:val="20"/>
          <w:szCs w:val="20"/>
        </w:rPr>
        <w:lastRenderedPageBreak/>
        <w:t>1.4.1 Monitoreo (Uptime Kuma)</w:t>
      </w:r>
    </w:p>
    <w:p w14:paraId="4B195E42" w14:textId="77777777" w:rsidR="00296E81" w:rsidRDefault="00D74C8A">
      <w:pPr>
        <w:spacing w:after="60"/>
        <w:ind w:left="600"/>
      </w:pPr>
      <w:r>
        <w:rPr>
          <w:sz w:val="20"/>
          <w:szCs w:val="20"/>
        </w:rPr>
        <w:t>1.4.2 Prueba de resiliencia (failover real)</w:t>
      </w:r>
    </w:p>
    <w:p w14:paraId="2741DA60" w14:textId="77777777" w:rsidR="00296E81" w:rsidRDefault="00D74C8A">
      <w:pPr>
        <w:spacing w:after="60"/>
        <w:ind w:left="600"/>
      </w:pPr>
      <w:r>
        <w:rPr>
          <w:sz w:val="20"/>
          <w:szCs w:val="20"/>
        </w:rPr>
        <w:t>1.4.3 Corrección de incidentes de despliegue (12 documentados)</w:t>
      </w:r>
    </w:p>
    <w:p w14:paraId="24636AE5" w14:textId="77777777" w:rsidR="00296E81" w:rsidRDefault="00D74C8A">
      <w:pPr>
        <w:spacing w:after="60"/>
        <w:ind w:left="300"/>
      </w:pPr>
      <w:r>
        <w:rPr>
          <w:sz w:val="20"/>
          <w:szCs w:val="20"/>
        </w:rPr>
        <w:t>1.5 Documentación y gestión</w:t>
      </w:r>
    </w:p>
    <w:p w14:paraId="15089AC0" w14:textId="77777777" w:rsidR="00296E81" w:rsidRDefault="00D74C8A">
      <w:pPr>
        <w:spacing w:after="60"/>
        <w:ind w:left="600"/>
      </w:pPr>
      <w:r>
        <w:rPr>
          <w:sz w:val="20"/>
          <w:szCs w:val="20"/>
        </w:rPr>
        <w:t>1.5.1 Documentación técnica (READMEs, síntesis académica)</w:t>
      </w:r>
    </w:p>
    <w:p w14:paraId="06257D23" w14:textId="77777777" w:rsidR="00296E81" w:rsidRDefault="00D74C8A">
      <w:pPr>
        <w:spacing w:after="60"/>
        <w:ind w:left="600"/>
      </w:pPr>
      <w:r>
        <w:rPr>
          <w:sz w:val="20"/>
          <w:szCs w:val="20"/>
        </w:rPr>
        <w:t>1.5.2 Documentación de gestión de proyectos (este informe)</w:t>
      </w:r>
    </w:p>
    <w:p w14:paraId="673E62D5" w14:textId="77777777" w:rsidR="00296E81" w:rsidRDefault="00D74C8A">
      <w:pPr>
        <w:pStyle w:val="Ttulo2"/>
        <w:spacing w:before="300" w:after="150"/>
      </w:pPr>
      <w:r>
        <w:t>5.3 Cronograma real (Gantt)</w:t>
      </w:r>
    </w:p>
    <w:p w14:paraId="5F626B48" w14:textId="77777777" w:rsidR="00296E81" w:rsidRDefault="00D74C8A">
      <w:pPr>
        <w:spacing w:after="160" w:line="276" w:lineRule="auto"/>
      </w:pPr>
      <w:r>
        <w:t>Construido a partir de las fechas reales de commits y de modificación de archivos en el repositorio —no es un cronograma estimado a posteriori.</w:t>
      </w:r>
    </w:p>
    <w:p w14:paraId="5DBA8431" w14:textId="77777777" w:rsidR="00296E81" w:rsidRDefault="00D74C8A">
      <w:pPr>
        <w:spacing w:before="120" w:after="60"/>
        <w:jc w:val="center"/>
      </w:pPr>
      <w:r>
        <w:rPr>
          <w:noProof/>
        </w:rPr>
        <w:drawing>
          <wp:inline distT="0" distB="0" distL="0" distR="0" wp14:anchorId="57443C75" wp14:editId="6FD03A54">
            <wp:extent cx="5334000" cy="2543175"/>
            <wp:effectExtent l="0" t="0" r="0" b="0"/>
            <wp:docPr id="1037149293" name="Imagen 103714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543175"/>
                    </a:xfrm>
                    <a:prstGeom prst="rect">
                      <a:avLst/>
                    </a:prstGeom>
                  </pic:spPr>
                </pic:pic>
              </a:graphicData>
            </a:graphic>
          </wp:inline>
        </w:drawing>
      </w:r>
    </w:p>
    <w:p w14:paraId="576E403D" w14:textId="77777777" w:rsidR="00296E81" w:rsidRDefault="00D74C8A">
      <w:pPr>
        <w:spacing w:after="240"/>
        <w:jc w:val="center"/>
      </w:pPr>
      <w:r>
        <w:rPr>
          <w:i/>
          <w:iCs/>
          <w:color w:val="666666"/>
          <w:sz w:val="18"/>
          <w:szCs w:val="18"/>
        </w:rPr>
        <w:t>Figura 5. Cronograma real del proyecto, 7 fases, 25 de agosto al 24 de septiembre de 2026.</w:t>
      </w:r>
    </w:p>
    <w:p w14:paraId="3BA34857" w14:textId="77777777" w:rsidR="00296E81" w:rsidRDefault="00D74C8A">
      <w:pPr>
        <w:pStyle w:val="Ttulo2"/>
        <w:spacing w:before="300" w:after="150"/>
      </w:pPr>
      <w:r>
        <w:t>5.4 Matriz de Responsabilidades (RACI)</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600"/>
        <w:gridCol w:w="1600"/>
        <w:gridCol w:w="1600"/>
        <w:gridCol w:w="1600"/>
      </w:tblGrid>
      <w:tr w:rsidR="00296E81" w14:paraId="6EC4A7FE" w14:textId="77777777">
        <w:tblPrEx>
          <w:tblCellMar>
            <w:top w:w="0" w:type="dxa"/>
            <w:bottom w:w="0" w:type="dxa"/>
          </w:tblCellMar>
        </w:tblPrEx>
        <w:trPr>
          <w:tblHeader/>
        </w:trPr>
        <w:tc>
          <w:tcPr>
            <w:tcW w:w="3000" w:type="dxa"/>
            <w:shd w:val="clear" w:color="auto" w:fill="0F403C"/>
            <w:tcMar>
              <w:top w:w="80" w:type="dxa"/>
              <w:left w:w="100" w:type="dxa"/>
              <w:bottom w:w="80" w:type="dxa"/>
              <w:right w:w="100" w:type="dxa"/>
            </w:tcMar>
            <w:vAlign w:val="center"/>
          </w:tcPr>
          <w:p w14:paraId="021B05D4" w14:textId="77777777" w:rsidR="00296E81" w:rsidRDefault="00D74C8A">
            <w:r>
              <w:rPr>
                <w:b/>
                <w:bCs/>
                <w:color w:val="FFFFFF"/>
                <w:sz w:val="19"/>
                <w:szCs w:val="19"/>
              </w:rPr>
              <w:t>Actividad</w:t>
            </w:r>
          </w:p>
        </w:tc>
        <w:tc>
          <w:tcPr>
            <w:tcW w:w="1600" w:type="dxa"/>
            <w:shd w:val="clear" w:color="auto" w:fill="0F403C"/>
            <w:tcMar>
              <w:top w:w="80" w:type="dxa"/>
              <w:left w:w="100" w:type="dxa"/>
              <w:bottom w:w="80" w:type="dxa"/>
              <w:right w:w="100" w:type="dxa"/>
            </w:tcMar>
            <w:vAlign w:val="center"/>
          </w:tcPr>
          <w:p w14:paraId="61BB4FC9" w14:textId="77777777" w:rsidR="00296E81" w:rsidRDefault="00D74C8A">
            <w:r>
              <w:rPr>
                <w:b/>
                <w:bCs/>
                <w:color w:val="FFFFFF"/>
                <w:sz w:val="19"/>
                <w:szCs w:val="19"/>
              </w:rPr>
              <w:t>César (Dev/DevOps)</w:t>
            </w:r>
          </w:p>
        </w:tc>
        <w:tc>
          <w:tcPr>
            <w:tcW w:w="1600" w:type="dxa"/>
            <w:shd w:val="clear" w:color="auto" w:fill="0F403C"/>
            <w:tcMar>
              <w:top w:w="80" w:type="dxa"/>
              <w:left w:w="100" w:type="dxa"/>
              <w:bottom w:w="80" w:type="dxa"/>
              <w:right w:w="100" w:type="dxa"/>
            </w:tcMar>
            <w:vAlign w:val="center"/>
          </w:tcPr>
          <w:p w14:paraId="69F0AD95" w14:textId="77777777" w:rsidR="00296E81" w:rsidRDefault="00D74C8A">
            <w:r>
              <w:rPr>
                <w:b/>
                <w:bCs/>
                <w:color w:val="FFFFFF"/>
                <w:sz w:val="19"/>
                <w:szCs w:val="19"/>
              </w:rPr>
              <w:t>Empresa (Patrocinador)</w:t>
            </w:r>
          </w:p>
        </w:tc>
        <w:tc>
          <w:tcPr>
            <w:tcW w:w="1600" w:type="dxa"/>
            <w:shd w:val="clear" w:color="auto" w:fill="0F403C"/>
            <w:tcMar>
              <w:top w:w="80" w:type="dxa"/>
              <w:left w:w="100" w:type="dxa"/>
              <w:bottom w:w="80" w:type="dxa"/>
              <w:right w:w="100" w:type="dxa"/>
            </w:tcMar>
            <w:vAlign w:val="center"/>
          </w:tcPr>
          <w:p w14:paraId="51401C9F" w14:textId="77777777" w:rsidR="00296E81" w:rsidRDefault="00D74C8A">
            <w:r>
              <w:rPr>
                <w:b/>
                <w:bCs/>
                <w:color w:val="FFFFFF"/>
                <w:sz w:val="19"/>
                <w:szCs w:val="19"/>
              </w:rPr>
              <w:t>Institución (Evaluador)</w:t>
            </w:r>
          </w:p>
        </w:tc>
        <w:tc>
          <w:tcPr>
            <w:tcW w:w="1600" w:type="dxa"/>
            <w:shd w:val="clear" w:color="auto" w:fill="0F403C"/>
            <w:tcMar>
              <w:top w:w="80" w:type="dxa"/>
              <w:left w:w="100" w:type="dxa"/>
              <w:bottom w:w="80" w:type="dxa"/>
              <w:right w:w="100" w:type="dxa"/>
            </w:tcMar>
            <w:vAlign w:val="center"/>
          </w:tcPr>
          <w:p w14:paraId="2396E464" w14:textId="77777777" w:rsidR="00296E81" w:rsidRDefault="00D74C8A">
            <w:r>
              <w:rPr>
                <w:b/>
                <w:bCs/>
                <w:color w:val="FFFFFF"/>
                <w:sz w:val="19"/>
                <w:szCs w:val="19"/>
              </w:rPr>
              <w:t>Asistente de IA (herramienta)</w:t>
            </w:r>
          </w:p>
        </w:tc>
      </w:tr>
      <w:tr w:rsidR="00296E81" w14:paraId="08E8A957"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096DA90C" w14:textId="77777777" w:rsidR="00296E81" w:rsidRDefault="00D74C8A">
            <w:r>
              <w:rPr>
                <w:sz w:val="18"/>
                <w:szCs w:val="18"/>
              </w:rPr>
              <w:t>Definición de requisitos</w:t>
            </w:r>
          </w:p>
        </w:tc>
        <w:tc>
          <w:tcPr>
            <w:tcW w:w="1600" w:type="dxa"/>
            <w:shd w:val="clear" w:color="auto" w:fill="F4F5F2"/>
            <w:tcMar>
              <w:top w:w="80" w:type="dxa"/>
              <w:left w:w="100" w:type="dxa"/>
              <w:bottom w:w="80" w:type="dxa"/>
              <w:right w:w="100" w:type="dxa"/>
            </w:tcMar>
            <w:vAlign w:val="center"/>
          </w:tcPr>
          <w:p w14:paraId="4EFAE8E1" w14:textId="77777777" w:rsidR="00296E81" w:rsidRDefault="00D74C8A">
            <w:r>
              <w:rPr>
                <w:sz w:val="18"/>
                <w:szCs w:val="18"/>
              </w:rPr>
              <w:t>R / A</w:t>
            </w:r>
          </w:p>
        </w:tc>
        <w:tc>
          <w:tcPr>
            <w:tcW w:w="1600" w:type="dxa"/>
            <w:shd w:val="clear" w:color="auto" w:fill="F4F5F2"/>
            <w:tcMar>
              <w:top w:w="80" w:type="dxa"/>
              <w:left w:w="100" w:type="dxa"/>
              <w:bottom w:w="80" w:type="dxa"/>
              <w:right w:w="100" w:type="dxa"/>
            </w:tcMar>
            <w:vAlign w:val="center"/>
          </w:tcPr>
          <w:p w14:paraId="0AC4F06F" w14:textId="77777777" w:rsidR="00296E81" w:rsidRDefault="00D74C8A">
            <w:r>
              <w:rPr>
                <w:sz w:val="18"/>
                <w:szCs w:val="18"/>
              </w:rPr>
              <w:t>C</w:t>
            </w:r>
          </w:p>
        </w:tc>
        <w:tc>
          <w:tcPr>
            <w:tcW w:w="1600" w:type="dxa"/>
            <w:shd w:val="clear" w:color="auto" w:fill="F4F5F2"/>
            <w:tcMar>
              <w:top w:w="80" w:type="dxa"/>
              <w:left w:w="100" w:type="dxa"/>
              <w:bottom w:w="80" w:type="dxa"/>
              <w:right w:w="100" w:type="dxa"/>
            </w:tcMar>
            <w:vAlign w:val="center"/>
          </w:tcPr>
          <w:p w14:paraId="40488CFE" w14:textId="77777777" w:rsidR="00296E81" w:rsidRDefault="00D74C8A">
            <w:r>
              <w:rPr>
                <w:sz w:val="18"/>
                <w:szCs w:val="18"/>
              </w:rPr>
              <w:t>—</w:t>
            </w:r>
          </w:p>
        </w:tc>
        <w:tc>
          <w:tcPr>
            <w:tcW w:w="1600" w:type="dxa"/>
            <w:shd w:val="clear" w:color="auto" w:fill="F4F5F2"/>
            <w:tcMar>
              <w:top w:w="80" w:type="dxa"/>
              <w:left w:w="100" w:type="dxa"/>
              <w:bottom w:w="80" w:type="dxa"/>
              <w:right w:w="100" w:type="dxa"/>
            </w:tcMar>
            <w:vAlign w:val="center"/>
          </w:tcPr>
          <w:p w14:paraId="3A55CEBB" w14:textId="77777777" w:rsidR="00296E81" w:rsidRDefault="00D74C8A">
            <w:r>
              <w:rPr>
                <w:sz w:val="18"/>
                <w:szCs w:val="18"/>
              </w:rPr>
              <w:t>—</w:t>
            </w:r>
          </w:p>
        </w:tc>
      </w:tr>
      <w:tr w:rsidR="00296E81" w14:paraId="06A70EF2"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60B51411" w14:textId="77777777" w:rsidR="00296E81" w:rsidRDefault="00D74C8A">
            <w:r>
              <w:rPr>
                <w:sz w:val="18"/>
                <w:szCs w:val="18"/>
              </w:rPr>
              <w:t>Desarrollo de microservicios</w:t>
            </w:r>
          </w:p>
        </w:tc>
        <w:tc>
          <w:tcPr>
            <w:tcW w:w="1600" w:type="dxa"/>
            <w:shd w:val="clear" w:color="auto" w:fill="FFFFFF"/>
            <w:tcMar>
              <w:top w:w="80" w:type="dxa"/>
              <w:left w:w="100" w:type="dxa"/>
              <w:bottom w:w="80" w:type="dxa"/>
              <w:right w:w="100" w:type="dxa"/>
            </w:tcMar>
            <w:vAlign w:val="center"/>
          </w:tcPr>
          <w:p w14:paraId="1DCFC97D" w14:textId="77777777" w:rsidR="00296E81" w:rsidRDefault="00D74C8A">
            <w:r>
              <w:rPr>
                <w:sz w:val="18"/>
                <w:szCs w:val="18"/>
              </w:rPr>
              <w:t>R / A</w:t>
            </w:r>
          </w:p>
        </w:tc>
        <w:tc>
          <w:tcPr>
            <w:tcW w:w="1600" w:type="dxa"/>
            <w:shd w:val="clear" w:color="auto" w:fill="FFFFFF"/>
            <w:tcMar>
              <w:top w:w="80" w:type="dxa"/>
              <w:left w:w="100" w:type="dxa"/>
              <w:bottom w:w="80" w:type="dxa"/>
              <w:right w:w="100" w:type="dxa"/>
            </w:tcMar>
            <w:vAlign w:val="center"/>
          </w:tcPr>
          <w:p w14:paraId="477176CF"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66E7B817"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628E42D7" w14:textId="77777777" w:rsidR="00296E81" w:rsidRDefault="00D74C8A">
            <w:r>
              <w:rPr>
                <w:sz w:val="18"/>
                <w:szCs w:val="18"/>
              </w:rPr>
              <w:t>C</w:t>
            </w:r>
          </w:p>
        </w:tc>
      </w:tr>
      <w:tr w:rsidR="00296E81" w14:paraId="53CFD935"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51F50F69" w14:textId="77777777" w:rsidR="00296E81" w:rsidRDefault="00D74C8A">
            <w:r>
              <w:rPr>
                <w:sz w:val="18"/>
                <w:szCs w:val="18"/>
              </w:rPr>
              <w:t>Diseño de arquitectura de infraestructura</w:t>
            </w:r>
          </w:p>
        </w:tc>
        <w:tc>
          <w:tcPr>
            <w:tcW w:w="1600" w:type="dxa"/>
            <w:shd w:val="clear" w:color="auto" w:fill="F4F5F2"/>
            <w:tcMar>
              <w:top w:w="80" w:type="dxa"/>
              <w:left w:w="100" w:type="dxa"/>
              <w:bottom w:w="80" w:type="dxa"/>
              <w:right w:w="100" w:type="dxa"/>
            </w:tcMar>
            <w:vAlign w:val="center"/>
          </w:tcPr>
          <w:p w14:paraId="415D2382" w14:textId="77777777" w:rsidR="00296E81" w:rsidRDefault="00D74C8A">
            <w:r>
              <w:rPr>
                <w:sz w:val="18"/>
                <w:szCs w:val="18"/>
              </w:rPr>
              <w:t>A</w:t>
            </w:r>
          </w:p>
        </w:tc>
        <w:tc>
          <w:tcPr>
            <w:tcW w:w="1600" w:type="dxa"/>
            <w:shd w:val="clear" w:color="auto" w:fill="F4F5F2"/>
            <w:tcMar>
              <w:top w:w="80" w:type="dxa"/>
              <w:left w:w="100" w:type="dxa"/>
              <w:bottom w:w="80" w:type="dxa"/>
              <w:right w:w="100" w:type="dxa"/>
            </w:tcMar>
            <w:vAlign w:val="center"/>
          </w:tcPr>
          <w:p w14:paraId="2D280F70" w14:textId="77777777" w:rsidR="00296E81" w:rsidRDefault="00D74C8A">
            <w:r>
              <w:rPr>
                <w:sz w:val="18"/>
                <w:szCs w:val="18"/>
              </w:rPr>
              <w:t>—</w:t>
            </w:r>
          </w:p>
        </w:tc>
        <w:tc>
          <w:tcPr>
            <w:tcW w:w="1600" w:type="dxa"/>
            <w:shd w:val="clear" w:color="auto" w:fill="F4F5F2"/>
            <w:tcMar>
              <w:top w:w="80" w:type="dxa"/>
              <w:left w:w="100" w:type="dxa"/>
              <w:bottom w:w="80" w:type="dxa"/>
              <w:right w:w="100" w:type="dxa"/>
            </w:tcMar>
            <w:vAlign w:val="center"/>
          </w:tcPr>
          <w:p w14:paraId="74E51406" w14:textId="77777777" w:rsidR="00296E81" w:rsidRDefault="00D74C8A">
            <w:r>
              <w:rPr>
                <w:sz w:val="18"/>
                <w:szCs w:val="18"/>
              </w:rPr>
              <w:t>I</w:t>
            </w:r>
          </w:p>
        </w:tc>
        <w:tc>
          <w:tcPr>
            <w:tcW w:w="1600" w:type="dxa"/>
            <w:shd w:val="clear" w:color="auto" w:fill="F4F5F2"/>
            <w:tcMar>
              <w:top w:w="80" w:type="dxa"/>
              <w:left w:w="100" w:type="dxa"/>
              <w:bottom w:w="80" w:type="dxa"/>
              <w:right w:w="100" w:type="dxa"/>
            </w:tcMar>
            <w:vAlign w:val="center"/>
          </w:tcPr>
          <w:p w14:paraId="133E304E" w14:textId="77777777" w:rsidR="00296E81" w:rsidRDefault="00D74C8A">
            <w:r>
              <w:rPr>
                <w:sz w:val="18"/>
                <w:szCs w:val="18"/>
              </w:rPr>
              <w:t>R</w:t>
            </w:r>
          </w:p>
        </w:tc>
      </w:tr>
      <w:tr w:rsidR="00296E81" w14:paraId="201DC2AE"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67CC9AEC" w14:textId="77777777" w:rsidR="00296E81" w:rsidRDefault="00D74C8A">
            <w:r>
              <w:rPr>
                <w:sz w:val="18"/>
                <w:szCs w:val="18"/>
              </w:rPr>
              <w:t>Implementación Terraform / Ansible</w:t>
            </w:r>
          </w:p>
        </w:tc>
        <w:tc>
          <w:tcPr>
            <w:tcW w:w="1600" w:type="dxa"/>
            <w:shd w:val="clear" w:color="auto" w:fill="FFFFFF"/>
            <w:tcMar>
              <w:top w:w="80" w:type="dxa"/>
              <w:left w:w="100" w:type="dxa"/>
              <w:bottom w:w="80" w:type="dxa"/>
              <w:right w:w="100" w:type="dxa"/>
            </w:tcMar>
            <w:vAlign w:val="center"/>
          </w:tcPr>
          <w:p w14:paraId="2F603351" w14:textId="77777777" w:rsidR="00296E81" w:rsidRDefault="00D74C8A">
            <w:r>
              <w:rPr>
                <w:sz w:val="18"/>
                <w:szCs w:val="18"/>
              </w:rPr>
              <w:t>A</w:t>
            </w:r>
          </w:p>
        </w:tc>
        <w:tc>
          <w:tcPr>
            <w:tcW w:w="1600" w:type="dxa"/>
            <w:shd w:val="clear" w:color="auto" w:fill="FFFFFF"/>
            <w:tcMar>
              <w:top w:w="80" w:type="dxa"/>
              <w:left w:w="100" w:type="dxa"/>
              <w:bottom w:w="80" w:type="dxa"/>
              <w:right w:w="100" w:type="dxa"/>
            </w:tcMar>
            <w:vAlign w:val="center"/>
          </w:tcPr>
          <w:p w14:paraId="189D6D44"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6A757E13"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38729DD5" w14:textId="77777777" w:rsidR="00296E81" w:rsidRDefault="00D74C8A">
            <w:r>
              <w:rPr>
                <w:sz w:val="18"/>
                <w:szCs w:val="18"/>
              </w:rPr>
              <w:t>R</w:t>
            </w:r>
          </w:p>
        </w:tc>
      </w:tr>
      <w:tr w:rsidR="00296E81" w14:paraId="3EE613EE"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30C25FEF" w14:textId="77777777" w:rsidR="00296E81" w:rsidRDefault="00D74C8A">
            <w:r>
              <w:rPr>
                <w:sz w:val="18"/>
                <w:szCs w:val="18"/>
              </w:rPr>
              <w:t>Pruebas de failover y validación</w:t>
            </w:r>
          </w:p>
        </w:tc>
        <w:tc>
          <w:tcPr>
            <w:tcW w:w="1600" w:type="dxa"/>
            <w:shd w:val="clear" w:color="auto" w:fill="F4F5F2"/>
            <w:tcMar>
              <w:top w:w="80" w:type="dxa"/>
              <w:left w:w="100" w:type="dxa"/>
              <w:bottom w:w="80" w:type="dxa"/>
              <w:right w:w="100" w:type="dxa"/>
            </w:tcMar>
            <w:vAlign w:val="center"/>
          </w:tcPr>
          <w:p w14:paraId="2BE71BAF" w14:textId="77777777" w:rsidR="00296E81" w:rsidRDefault="00D74C8A">
            <w:r>
              <w:rPr>
                <w:sz w:val="18"/>
                <w:szCs w:val="18"/>
              </w:rPr>
              <w:t>R / A</w:t>
            </w:r>
          </w:p>
        </w:tc>
        <w:tc>
          <w:tcPr>
            <w:tcW w:w="1600" w:type="dxa"/>
            <w:shd w:val="clear" w:color="auto" w:fill="F4F5F2"/>
            <w:tcMar>
              <w:top w:w="80" w:type="dxa"/>
              <w:left w:w="100" w:type="dxa"/>
              <w:bottom w:w="80" w:type="dxa"/>
              <w:right w:w="100" w:type="dxa"/>
            </w:tcMar>
            <w:vAlign w:val="center"/>
          </w:tcPr>
          <w:p w14:paraId="5C1DC377" w14:textId="77777777" w:rsidR="00296E81" w:rsidRDefault="00D74C8A">
            <w:r>
              <w:rPr>
                <w:sz w:val="18"/>
                <w:szCs w:val="18"/>
              </w:rPr>
              <w:t>—</w:t>
            </w:r>
          </w:p>
        </w:tc>
        <w:tc>
          <w:tcPr>
            <w:tcW w:w="1600" w:type="dxa"/>
            <w:shd w:val="clear" w:color="auto" w:fill="F4F5F2"/>
            <w:tcMar>
              <w:top w:w="80" w:type="dxa"/>
              <w:left w:w="100" w:type="dxa"/>
              <w:bottom w:w="80" w:type="dxa"/>
              <w:right w:w="100" w:type="dxa"/>
            </w:tcMar>
            <w:vAlign w:val="center"/>
          </w:tcPr>
          <w:p w14:paraId="7CE0A396" w14:textId="77777777" w:rsidR="00296E81" w:rsidRDefault="00D74C8A">
            <w:r>
              <w:rPr>
                <w:sz w:val="18"/>
                <w:szCs w:val="18"/>
              </w:rPr>
              <w:t>—</w:t>
            </w:r>
          </w:p>
        </w:tc>
        <w:tc>
          <w:tcPr>
            <w:tcW w:w="1600" w:type="dxa"/>
            <w:shd w:val="clear" w:color="auto" w:fill="F4F5F2"/>
            <w:tcMar>
              <w:top w:w="80" w:type="dxa"/>
              <w:left w:w="100" w:type="dxa"/>
              <w:bottom w:w="80" w:type="dxa"/>
              <w:right w:w="100" w:type="dxa"/>
            </w:tcMar>
            <w:vAlign w:val="center"/>
          </w:tcPr>
          <w:p w14:paraId="50F0BF41" w14:textId="77777777" w:rsidR="00296E81" w:rsidRDefault="00D74C8A">
            <w:r>
              <w:rPr>
                <w:sz w:val="18"/>
                <w:szCs w:val="18"/>
              </w:rPr>
              <w:t>C</w:t>
            </w:r>
          </w:p>
        </w:tc>
      </w:tr>
      <w:tr w:rsidR="00296E81" w14:paraId="319CD1F6"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1B9759D8" w14:textId="77777777" w:rsidR="00296E81" w:rsidRDefault="00D74C8A">
            <w:r>
              <w:rPr>
                <w:sz w:val="18"/>
                <w:szCs w:val="18"/>
              </w:rPr>
              <w:t>Documentación académica</w:t>
            </w:r>
          </w:p>
        </w:tc>
        <w:tc>
          <w:tcPr>
            <w:tcW w:w="1600" w:type="dxa"/>
            <w:shd w:val="clear" w:color="auto" w:fill="FFFFFF"/>
            <w:tcMar>
              <w:top w:w="80" w:type="dxa"/>
              <w:left w:w="100" w:type="dxa"/>
              <w:bottom w:w="80" w:type="dxa"/>
              <w:right w:w="100" w:type="dxa"/>
            </w:tcMar>
            <w:vAlign w:val="center"/>
          </w:tcPr>
          <w:p w14:paraId="185E78C8" w14:textId="77777777" w:rsidR="00296E81" w:rsidRDefault="00D74C8A">
            <w:r>
              <w:rPr>
                <w:sz w:val="18"/>
                <w:szCs w:val="18"/>
              </w:rPr>
              <w:t>A</w:t>
            </w:r>
          </w:p>
        </w:tc>
        <w:tc>
          <w:tcPr>
            <w:tcW w:w="1600" w:type="dxa"/>
            <w:shd w:val="clear" w:color="auto" w:fill="FFFFFF"/>
            <w:tcMar>
              <w:top w:w="80" w:type="dxa"/>
              <w:left w:w="100" w:type="dxa"/>
              <w:bottom w:w="80" w:type="dxa"/>
              <w:right w:w="100" w:type="dxa"/>
            </w:tcMar>
            <w:vAlign w:val="center"/>
          </w:tcPr>
          <w:p w14:paraId="7B4C44CE"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37F87CDC"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52DADEA9" w14:textId="77777777" w:rsidR="00296E81" w:rsidRDefault="00D74C8A">
            <w:r>
              <w:rPr>
                <w:sz w:val="18"/>
                <w:szCs w:val="18"/>
              </w:rPr>
              <w:t>R</w:t>
            </w:r>
          </w:p>
        </w:tc>
      </w:tr>
      <w:tr w:rsidR="00296E81" w14:paraId="518FA68E" w14:textId="77777777">
        <w:tblPrEx>
          <w:tblCellMar>
            <w:top w:w="0" w:type="dxa"/>
            <w:bottom w:w="0" w:type="dxa"/>
          </w:tblCellMar>
        </w:tblPrEx>
        <w:tc>
          <w:tcPr>
            <w:tcW w:w="3000" w:type="dxa"/>
            <w:shd w:val="clear" w:color="auto" w:fill="F4F5F2"/>
            <w:tcMar>
              <w:top w:w="80" w:type="dxa"/>
              <w:left w:w="100" w:type="dxa"/>
              <w:bottom w:w="80" w:type="dxa"/>
              <w:right w:w="100" w:type="dxa"/>
            </w:tcMar>
            <w:vAlign w:val="center"/>
          </w:tcPr>
          <w:p w14:paraId="682F98AA" w14:textId="77777777" w:rsidR="00296E81" w:rsidRDefault="00D74C8A">
            <w:r>
              <w:rPr>
                <w:sz w:val="18"/>
                <w:szCs w:val="18"/>
              </w:rPr>
              <w:t>Aprobación de la práctica profesional</w:t>
            </w:r>
          </w:p>
        </w:tc>
        <w:tc>
          <w:tcPr>
            <w:tcW w:w="1600" w:type="dxa"/>
            <w:shd w:val="clear" w:color="auto" w:fill="F4F5F2"/>
            <w:tcMar>
              <w:top w:w="80" w:type="dxa"/>
              <w:left w:w="100" w:type="dxa"/>
              <w:bottom w:w="80" w:type="dxa"/>
              <w:right w:w="100" w:type="dxa"/>
            </w:tcMar>
            <w:vAlign w:val="center"/>
          </w:tcPr>
          <w:p w14:paraId="0500AAD9" w14:textId="77777777" w:rsidR="00296E81" w:rsidRDefault="00D74C8A">
            <w:r>
              <w:rPr>
                <w:sz w:val="18"/>
                <w:szCs w:val="18"/>
              </w:rPr>
              <w:t>I</w:t>
            </w:r>
          </w:p>
        </w:tc>
        <w:tc>
          <w:tcPr>
            <w:tcW w:w="1600" w:type="dxa"/>
            <w:shd w:val="clear" w:color="auto" w:fill="F4F5F2"/>
            <w:tcMar>
              <w:top w:w="80" w:type="dxa"/>
              <w:left w:w="100" w:type="dxa"/>
              <w:bottom w:w="80" w:type="dxa"/>
              <w:right w:w="100" w:type="dxa"/>
            </w:tcMar>
            <w:vAlign w:val="center"/>
          </w:tcPr>
          <w:p w14:paraId="05A6E854" w14:textId="77777777" w:rsidR="00296E81" w:rsidRDefault="00D74C8A">
            <w:r>
              <w:rPr>
                <w:sz w:val="18"/>
                <w:szCs w:val="18"/>
              </w:rPr>
              <w:t>—</w:t>
            </w:r>
          </w:p>
        </w:tc>
        <w:tc>
          <w:tcPr>
            <w:tcW w:w="1600" w:type="dxa"/>
            <w:shd w:val="clear" w:color="auto" w:fill="F4F5F2"/>
            <w:tcMar>
              <w:top w:w="80" w:type="dxa"/>
              <w:left w:w="100" w:type="dxa"/>
              <w:bottom w:w="80" w:type="dxa"/>
              <w:right w:w="100" w:type="dxa"/>
            </w:tcMar>
            <w:vAlign w:val="center"/>
          </w:tcPr>
          <w:p w14:paraId="6F2B9968" w14:textId="77777777" w:rsidR="00296E81" w:rsidRDefault="00D74C8A">
            <w:r>
              <w:rPr>
                <w:sz w:val="18"/>
                <w:szCs w:val="18"/>
              </w:rPr>
              <w:t>A</w:t>
            </w:r>
          </w:p>
        </w:tc>
        <w:tc>
          <w:tcPr>
            <w:tcW w:w="1600" w:type="dxa"/>
            <w:shd w:val="clear" w:color="auto" w:fill="F4F5F2"/>
            <w:tcMar>
              <w:top w:w="80" w:type="dxa"/>
              <w:left w:w="100" w:type="dxa"/>
              <w:bottom w:w="80" w:type="dxa"/>
              <w:right w:w="100" w:type="dxa"/>
            </w:tcMar>
            <w:vAlign w:val="center"/>
          </w:tcPr>
          <w:p w14:paraId="76A92224" w14:textId="77777777" w:rsidR="00296E81" w:rsidRDefault="00D74C8A">
            <w:r>
              <w:rPr>
                <w:sz w:val="18"/>
                <w:szCs w:val="18"/>
              </w:rPr>
              <w:t>—</w:t>
            </w:r>
          </w:p>
        </w:tc>
      </w:tr>
      <w:tr w:rsidR="00296E81" w14:paraId="3C9F0FF9" w14:textId="77777777">
        <w:tblPrEx>
          <w:tblCellMar>
            <w:top w:w="0" w:type="dxa"/>
            <w:bottom w:w="0" w:type="dxa"/>
          </w:tblCellMar>
        </w:tblPrEx>
        <w:tc>
          <w:tcPr>
            <w:tcW w:w="3000" w:type="dxa"/>
            <w:shd w:val="clear" w:color="auto" w:fill="FFFFFF"/>
            <w:tcMar>
              <w:top w:w="80" w:type="dxa"/>
              <w:left w:w="100" w:type="dxa"/>
              <w:bottom w:w="80" w:type="dxa"/>
              <w:right w:w="100" w:type="dxa"/>
            </w:tcMar>
            <w:vAlign w:val="center"/>
          </w:tcPr>
          <w:p w14:paraId="0EF56995" w14:textId="77777777" w:rsidR="00296E81" w:rsidRDefault="00D74C8A">
            <w:r>
              <w:rPr>
                <w:sz w:val="18"/>
                <w:szCs w:val="18"/>
              </w:rPr>
              <w:t>Uso diario del CRM</w:t>
            </w:r>
          </w:p>
        </w:tc>
        <w:tc>
          <w:tcPr>
            <w:tcW w:w="1600" w:type="dxa"/>
            <w:shd w:val="clear" w:color="auto" w:fill="FFFFFF"/>
            <w:tcMar>
              <w:top w:w="80" w:type="dxa"/>
              <w:left w:w="100" w:type="dxa"/>
              <w:bottom w:w="80" w:type="dxa"/>
              <w:right w:w="100" w:type="dxa"/>
            </w:tcMar>
            <w:vAlign w:val="center"/>
          </w:tcPr>
          <w:p w14:paraId="77E0445B" w14:textId="77777777" w:rsidR="00296E81" w:rsidRDefault="00D74C8A">
            <w:r>
              <w:rPr>
                <w:sz w:val="18"/>
                <w:szCs w:val="18"/>
              </w:rPr>
              <w:t>I</w:t>
            </w:r>
          </w:p>
        </w:tc>
        <w:tc>
          <w:tcPr>
            <w:tcW w:w="1600" w:type="dxa"/>
            <w:shd w:val="clear" w:color="auto" w:fill="FFFFFF"/>
            <w:tcMar>
              <w:top w:w="80" w:type="dxa"/>
              <w:left w:w="100" w:type="dxa"/>
              <w:bottom w:w="80" w:type="dxa"/>
              <w:right w:w="100" w:type="dxa"/>
            </w:tcMar>
            <w:vAlign w:val="center"/>
          </w:tcPr>
          <w:p w14:paraId="71AB3EFB" w14:textId="77777777" w:rsidR="00296E81" w:rsidRDefault="00D74C8A">
            <w:r>
              <w:rPr>
                <w:sz w:val="18"/>
                <w:szCs w:val="18"/>
              </w:rPr>
              <w:t>R</w:t>
            </w:r>
          </w:p>
        </w:tc>
        <w:tc>
          <w:tcPr>
            <w:tcW w:w="1600" w:type="dxa"/>
            <w:shd w:val="clear" w:color="auto" w:fill="FFFFFF"/>
            <w:tcMar>
              <w:top w:w="80" w:type="dxa"/>
              <w:left w:w="100" w:type="dxa"/>
              <w:bottom w:w="80" w:type="dxa"/>
              <w:right w:w="100" w:type="dxa"/>
            </w:tcMar>
            <w:vAlign w:val="center"/>
          </w:tcPr>
          <w:p w14:paraId="519C20FD" w14:textId="77777777" w:rsidR="00296E81" w:rsidRDefault="00D74C8A">
            <w:r>
              <w:rPr>
                <w:sz w:val="18"/>
                <w:szCs w:val="18"/>
              </w:rPr>
              <w:t>—</w:t>
            </w:r>
          </w:p>
        </w:tc>
        <w:tc>
          <w:tcPr>
            <w:tcW w:w="1600" w:type="dxa"/>
            <w:shd w:val="clear" w:color="auto" w:fill="FFFFFF"/>
            <w:tcMar>
              <w:top w:w="80" w:type="dxa"/>
              <w:left w:w="100" w:type="dxa"/>
              <w:bottom w:w="80" w:type="dxa"/>
              <w:right w:w="100" w:type="dxa"/>
            </w:tcMar>
            <w:vAlign w:val="center"/>
          </w:tcPr>
          <w:p w14:paraId="6DAA62D9" w14:textId="77777777" w:rsidR="00296E81" w:rsidRDefault="00D74C8A">
            <w:r>
              <w:rPr>
                <w:sz w:val="18"/>
                <w:szCs w:val="18"/>
              </w:rPr>
              <w:t>—</w:t>
            </w:r>
          </w:p>
        </w:tc>
      </w:tr>
    </w:tbl>
    <w:p w14:paraId="3D34A816" w14:textId="77777777" w:rsidR="00296E81" w:rsidRDefault="00D74C8A">
      <w:pPr>
        <w:spacing w:after="160" w:line="276" w:lineRule="auto"/>
      </w:pPr>
      <w:r>
        <w:rPr>
          <w:i/>
          <w:iCs/>
          <w:color w:val="666666"/>
          <w:sz w:val="18"/>
          <w:szCs w:val="18"/>
        </w:rPr>
        <w:t>R = Responsable de ejecutar · A = Aprueba / rinde cuentas · C = Consultado · I = Informado.</w:t>
      </w:r>
    </w:p>
    <w:p w14:paraId="28212BA9" w14:textId="77777777" w:rsidR="00296E81" w:rsidRDefault="00D74C8A">
      <w:pPr>
        <w:spacing w:after="160" w:line="276" w:lineRule="auto"/>
      </w:pPr>
      <w:r>
        <w:t>Nota metodológica: se incluye “Asistente de IA” como columna propia porque fue una herramienta de apoyo real y activo durante la implementación (generación de código de infraestructura, depuración de incidentes, redacción de documentación) —omitirlo sería inexacto respecto a cómo se ejecutó el proyecto—, pero nunca tuvo responsabilidad de aprobación: toda decisión de arquitectura o seguridad (la CA privada, el NAT de solo salida, la redundancia) fue revisada y autorizada explícitamente por el responsable hu</w:t>
      </w:r>
      <w:r>
        <w:t>mano del proyecto antes de implementarse.</w:t>
      </w:r>
    </w:p>
    <w:p w14:paraId="1B94B9CE" w14:textId="77777777" w:rsidR="00296E81" w:rsidRDefault="00D74C8A">
      <w:r>
        <w:lastRenderedPageBreak/>
        <w:br w:type="page"/>
      </w:r>
    </w:p>
    <w:p w14:paraId="33A8CB49" w14:textId="77777777" w:rsidR="00296E81" w:rsidRDefault="00D74C8A">
      <w:pPr>
        <w:pStyle w:val="Ttulo2"/>
        <w:spacing w:before="300" w:after="150"/>
      </w:pPr>
      <w:r>
        <w:lastRenderedPageBreak/>
        <w:t>5.5 Registro de Riesgos</w:t>
      </w:r>
    </w:p>
    <w:p w14:paraId="6D8B72E1" w14:textId="77777777" w:rsidR="00296E81" w:rsidRDefault="00D74C8A">
      <w:pPr>
        <w:spacing w:after="160" w:line="276" w:lineRule="auto"/>
      </w:pPr>
      <w:r>
        <w:t>Los primeros ocho riesgos ya se materializaron durante el despliegue (ver bitácora de incidentes, sección 6) y se documentan aquí con su probabilidad e impacto originales, no ajustados a posteriori. Los últimos tres son riesgos abiertos, vigentes a la fecha de este informe.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600"/>
        <w:gridCol w:w="1100"/>
        <w:gridCol w:w="1000"/>
        <w:gridCol w:w="1400"/>
        <w:gridCol w:w="2400"/>
      </w:tblGrid>
      <w:tr w:rsidR="00296E81" w14:paraId="6A33B6D5" w14:textId="77777777">
        <w:tblPrEx>
          <w:tblCellMar>
            <w:top w:w="0" w:type="dxa"/>
            <w:bottom w:w="0" w:type="dxa"/>
          </w:tblCellMar>
        </w:tblPrEx>
        <w:trPr>
          <w:tblHeader/>
        </w:trPr>
        <w:tc>
          <w:tcPr>
            <w:tcW w:w="700" w:type="dxa"/>
            <w:shd w:val="clear" w:color="auto" w:fill="0F403C"/>
            <w:tcMar>
              <w:top w:w="80" w:type="dxa"/>
              <w:left w:w="100" w:type="dxa"/>
              <w:bottom w:w="80" w:type="dxa"/>
              <w:right w:w="100" w:type="dxa"/>
            </w:tcMar>
            <w:vAlign w:val="center"/>
          </w:tcPr>
          <w:p w14:paraId="19C306E5" w14:textId="77777777" w:rsidR="00296E81" w:rsidRDefault="00D74C8A">
            <w:r>
              <w:rPr>
                <w:b/>
                <w:bCs/>
                <w:color w:val="FFFFFF"/>
                <w:sz w:val="19"/>
                <w:szCs w:val="19"/>
              </w:rPr>
              <w:t>ID</w:t>
            </w:r>
          </w:p>
        </w:tc>
        <w:tc>
          <w:tcPr>
            <w:tcW w:w="2600" w:type="dxa"/>
            <w:shd w:val="clear" w:color="auto" w:fill="0F403C"/>
            <w:tcMar>
              <w:top w:w="80" w:type="dxa"/>
              <w:left w:w="100" w:type="dxa"/>
              <w:bottom w:w="80" w:type="dxa"/>
              <w:right w:w="100" w:type="dxa"/>
            </w:tcMar>
            <w:vAlign w:val="center"/>
          </w:tcPr>
          <w:p w14:paraId="69EC3B0F" w14:textId="77777777" w:rsidR="00296E81" w:rsidRDefault="00D74C8A">
            <w:r>
              <w:rPr>
                <w:b/>
                <w:bCs/>
                <w:color w:val="FFFFFF"/>
                <w:sz w:val="19"/>
                <w:szCs w:val="19"/>
              </w:rPr>
              <w:t>Riesgo</w:t>
            </w:r>
          </w:p>
        </w:tc>
        <w:tc>
          <w:tcPr>
            <w:tcW w:w="1100" w:type="dxa"/>
            <w:shd w:val="clear" w:color="auto" w:fill="0F403C"/>
            <w:tcMar>
              <w:top w:w="80" w:type="dxa"/>
              <w:left w:w="100" w:type="dxa"/>
              <w:bottom w:w="80" w:type="dxa"/>
              <w:right w:w="100" w:type="dxa"/>
            </w:tcMar>
            <w:vAlign w:val="center"/>
          </w:tcPr>
          <w:p w14:paraId="26A28D4F" w14:textId="77777777" w:rsidR="00296E81" w:rsidRDefault="00D74C8A">
            <w:r>
              <w:rPr>
                <w:b/>
                <w:bCs/>
                <w:color w:val="FFFFFF"/>
                <w:sz w:val="19"/>
                <w:szCs w:val="19"/>
              </w:rPr>
              <w:t>Prob.</w:t>
            </w:r>
          </w:p>
        </w:tc>
        <w:tc>
          <w:tcPr>
            <w:tcW w:w="1000" w:type="dxa"/>
            <w:shd w:val="clear" w:color="auto" w:fill="0F403C"/>
            <w:tcMar>
              <w:top w:w="80" w:type="dxa"/>
              <w:left w:w="100" w:type="dxa"/>
              <w:bottom w:w="80" w:type="dxa"/>
              <w:right w:w="100" w:type="dxa"/>
            </w:tcMar>
            <w:vAlign w:val="center"/>
          </w:tcPr>
          <w:p w14:paraId="4513E7E4" w14:textId="77777777" w:rsidR="00296E81" w:rsidRDefault="00D74C8A">
            <w:r>
              <w:rPr>
                <w:b/>
                <w:bCs/>
                <w:color w:val="FFFFFF"/>
                <w:sz w:val="19"/>
                <w:szCs w:val="19"/>
              </w:rPr>
              <w:t>Impacto</w:t>
            </w:r>
          </w:p>
        </w:tc>
        <w:tc>
          <w:tcPr>
            <w:tcW w:w="1400" w:type="dxa"/>
            <w:shd w:val="clear" w:color="auto" w:fill="0F403C"/>
            <w:tcMar>
              <w:top w:w="80" w:type="dxa"/>
              <w:left w:w="100" w:type="dxa"/>
              <w:bottom w:w="80" w:type="dxa"/>
              <w:right w:w="100" w:type="dxa"/>
            </w:tcMar>
            <w:vAlign w:val="center"/>
          </w:tcPr>
          <w:p w14:paraId="27B3E7A7" w14:textId="77777777" w:rsidR="00296E81" w:rsidRDefault="00D74C8A">
            <w:r>
              <w:rPr>
                <w:b/>
                <w:bCs/>
                <w:color w:val="FFFFFF"/>
                <w:sz w:val="19"/>
                <w:szCs w:val="19"/>
              </w:rPr>
              <w:t>Estado</w:t>
            </w:r>
          </w:p>
        </w:tc>
        <w:tc>
          <w:tcPr>
            <w:tcW w:w="2400" w:type="dxa"/>
            <w:shd w:val="clear" w:color="auto" w:fill="0F403C"/>
            <w:tcMar>
              <w:top w:w="80" w:type="dxa"/>
              <w:left w:w="100" w:type="dxa"/>
              <w:bottom w:w="80" w:type="dxa"/>
              <w:right w:w="100" w:type="dxa"/>
            </w:tcMar>
            <w:vAlign w:val="center"/>
          </w:tcPr>
          <w:p w14:paraId="3BCAB2A2" w14:textId="77777777" w:rsidR="00296E81" w:rsidRDefault="00D74C8A">
            <w:r>
              <w:rPr>
                <w:b/>
                <w:bCs/>
                <w:color w:val="FFFFFF"/>
                <w:sz w:val="19"/>
                <w:szCs w:val="19"/>
              </w:rPr>
              <w:t>Mitigación</w:t>
            </w:r>
          </w:p>
        </w:tc>
      </w:tr>
      <w:tr w:rsidR="00296E81" w14:paraId="0D4EBC96"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5CF9FC3E" w14:textId="77777777" w:rsidR="00296E81" w:rsidRDefault="00D74C8A">
            <w:r>
              <w:rPr>
                <w:sz w:val="18"/>
                <w:szCs w:val="18"/>
              </w:rPr>
              <w:t>R1</w:t>
            </w:r>
          </w:p>
        </w:tc>
        <w:tc>
          <w:tcPr>
            <w:tcW w:w="2600" w:type="dxa"/>
            <w:shd w:val="clear" w:color="auto" w:fill="F4F5F2"/>
            <w:tcMar>
              <w:top w:w="80" w:type="dxa"/>
              <w:left w:w="100" w:type="dxa"/>
              <w:bottom w:w="80" w:type="dxa"/>
              <w:right w:w="100" w:type="dxa"/>
            </w:tcMar>
            <w:vAlign w:val="center"/>
          </w:tcPr>
          <w:p w14:paraId="7D4EC1D1" w14:textId="77777777" w:rsidR="00296E81" w:rsidRDefault="00D74C8A">
            <w:r>
              <w:rPr>
                <w:sz w:val="18"/>
                <w:szCs w:val="18"/>
              </w:rPr>
              <w:t>Hardware insuficiente para el diseño de virtualización planeado</w:t>
            </w:r>
          </w:p>
        </w:tc>
        <w:tc>
          <w:tcPr>
            <w:tcW w:w="1100" w:type="dxa"/>
            <w:shd w:val="clear" w:color="auto" w:fill="F4F5F2"/>
            <w:tcMar>
              <w:top w:w="80" w:type="dxa"/>
              <w:left w:w="100" w:type="dxa"/>
              <w:bottom w:w="80" w:type="dxa"/>
              <w:right w:w="100" w:type="dxa"/>
            </w:tcMar>
            <w:vAlign w:val="center"/>
          </w:tcPr>
          <w:p w14:paraId="516E7353" w14:textId="77777777" w:rsidR="00296E81" w:rsidRDefault="00D74C8A">
            <w:r>
              <w:rPr>
                <w:sz w:val="18"/>
                <w:szCs w:val="18"/>
              </w:rPr>
              <w:t>Alta</w:t>
            </w:r>
          </w:p>
        </w:tc>
        <w:tc>
          <w:tcPr>
            <w:tcW w:w="1000" w:type="dxa"/>
            <w:shd w:val="clear" w:color="auto" w:fill="F4F5F2"/>
            <w:tcMar>
              <w:top w:w="80" w:type="dxa"/>
              <w:left w:w="100" w:type="dxa"/>
              <w:bottom w:w="80" w:type="dxa"/>
              <w:right w:w="100" w:type="dxa"/>
            </w:tcMar>
            <w:vAlign w:val="center"/>
          </w:tcPr>
          <w:p w14:paraId="154B0F7F" w14:textId="77777777" w:rsidR="00296E81" w:rsidRDefault="00D74C8A">
            <w:r>
              <w:rPr>
                <w:sz w:val="18"/>
                <w:szCs w:val="18"/>
              </w:rPr>
              <w:t>Alto</w:t>
            </w:r>
          </w:p>
        </w:tc>
        <w:tc>
          <w:tcPr>
            <w:tcW w:w="1400" w:type="dxa"/>
            <w:shd w:val="clear" w:color="auto" w:fill="F4F5F2"/>
            <w:tcMar>
              <w:top w:w="80" w:type="dxa"/>
              <w:left w:w="100" w:type="dxa"/>
              <w:bottom w:w="80" w:type="dxa"/>
              <w:right w:w="100" w:type="dxa"/>
            </w:tcMar>
            <w:vAlign w:val="center"/>
          </w:tcPr>
          <w:p w14:paraId="7B9E3487" w14:textId="77777777" w:rsidR="00296E81" w:rsidRDefault="00D74C8A">
            <w:r>
              <w:rPr>
                <w:sz w:val="18"/>
                <w:szCs w:val="18"/>
              </w:rPr>
              <w:t>Materializado</w:t>
            </w:r>
          </w:p>
        </w:tc>
        <w:tc>
          <w:tcPr>
            <w:tcW w:w="2400" w:type="dxa"/>
            <w:shd w:val="clear" w:color="auto" w:fill="F4F5F2"/>
            <w:tcMar>
              <w:top w:w="80" w:type="dxa"/>
              <w:left w:w="100" w:type="dxa"/>
              <w:bottom w:w="80" w:type="dxa"/>
              <w:right w:w="100" w:type="dxa"/>
            </w:tcMar>
            <w:vAlign w:val="center"/>
          </w:tcPr>
          <w:p w14:paraId="7F52247D" w14:textId="77777777" w:rsidR="00296E81" w:rsidRDefault="00D74C8A">
            <w:r>
              <w:rPr>
                <w:sz w:val="18"/>
                <w:szCs w:val="18"/>
              </w:rPr>
              <w:t>Pivote de arquitectura (laptop→LXC→PC de escritorio con VMs reales)</w:t>
            </w:r>
          </w:p>
        </w:tc>
      </w:tr>
      <w:tr w:rsidR="00296E81" w14:paraId="387FD5F9"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0A56CA2" w14:textId="77777777" w:rsidR="00296E81" w:rsidRDefault="00D74C8A">
            <w:r>
              <w:rPr>
                <w:sz w:val="18"/>
                <w:szCs w:val="18"/>
              </w:rPr>
              <w:t>R2</w:t>
            </w:r>
          </w:p>
        </w:tc>
        <w:tc>
          <w:tcPr>
            <w:tcW w:w="2600" w:type="dxa"/>
            <w:shd w:val="clear" w:color="auto" w:fill="FFFFFF"/>
            <w:tcMar>
              <w:top w:w="80" w:type="dxa"/>
              <w:left w:w="100" w:type="dxa"/>
              <w:bottom w:w="80" w:type="dxa"/>
              <w:right w:w="100" w:type="dxa"/>
            </w:tcMar>
            <w:vAlign w:val="center"/>
          </w:tcPr>
          <w:p w14:paraId="054547CA" w14:textId="77777777" w:rsidR="00296E81" w:rsidRDefault="00D74C8A">
            <w:r>
              <w:rPr>
                <w:sz w:val="18"/>
                <w:szCs w:val="18"/>
              </w:rPr>
              <w:t>Conflicto de virtualización VT-x entre Docker Desktop y Proxmox</w:t>
            </w:r>
          </w:p>
        </w:tc>
        <w:tc>
          <w:tcPr>
            <w:tcW w:w="1100" w:type="dxa"/>
            <w:shd w:val="clear" w:color="auto" w:fill="FFFFFF"/>
            <w:tcMar>
              <w:top w:w="80" w:type="dxa"/>
              <w:left w:w="100" w:type="dxa"/>
              <w:bottom w:w="80" w:type="dxa"/>
              <w:right w:w="100" w:type="dxa"/>
            </w:tcMar>
            <w:vAlign w:val="center"/>
          </w:tcPr>
          <w:p w14:paraId="4DDFC80E" w14:textId="77777777" w:rsidR="00296E81" w:rsidRDefault="00D74C8A">
            <w:r>
              <w:rPr>
                <w:sz w:val="18"/>
                <w:szCs w:val="18"/>
              </w:rPr>
              <w:t>Media</w:t>
            </w:r>
          </w:p>
        </w:tc>
        <w:tc>
          <w:tcPr>
            <w:tcW w:w="1000" w:type="dxa"/>
            <w:shd w:val="clear" w:color="auto" w:fill="FFFFFF"/>
            <w:tcMar>
              <w:top w:w="80" w:type="dxa"/>
              <w:left w:w="100" w:type="dxa"/>
              <w:bottom w:w="80" w:type="dxa"/>
              <w:right w:w="100" w:type="dxa"/>
            </w:tcMar>
            <w:vAlign w:val="center"/>
          </w:tcPr>
          <w:p w14:paraId="1D0A995B" w14:textId="77777777" w:rsidR="00296E81" w:rsidRDefault="00D74C8A">
            <w:r>
              <w:rPr>
                <w:sz w:val="18"/>
                <w:szCs w:val="18"/>
              </w:rPr>
              <w:t>Alto</w:t>
            </w:r>
          </w:p>
        </w:tc>
        <w:tc>
          <w:tcPr>
            <w:tcW w:w="1400" w:type="dxa"/>
            <w:shd w:val="clear" w:color="auto" w:fill="FFFFFF"/>
            <w:tcMar>
              <w:top w:w="80" w:type="dxa"/>
              <w:left w:w="100" w:type="dxa"/>
              <w:bottom w:w="80" w:type="dxa"/>
              <w:right w:w="100" w:type="dxa"/>
            </w:tcMar>
            <w:vAlign w:val="center"/>
          </w:tcPr>
          <w:p w14:paraId="3AA9EA7C" w14:textId="77777777" w:rsidR="00296E81" w:rsidRDefault="00D74C8A">
            <w:r>
              <w:rPr>
                <w:sz w:val="18"/>
                <w:szCs w:val="18"/>
              </w:rPr>
              <w:t>Materializado</w:t>
            </w:r>
          </w:p>
        </w:tc>
        <w:tc>
          <w:tcPr>
            <w:tcW w:w="2400" w:type="dxa"/>
            <w:shd w:val="clear" w:color="auto" w:fill="FFFFFF"/>
            <w:tcMar>
              <w:top w:w="80" w:type="dxa"/>
              <w:left w:w="100" w:type="dxa"/>
              <w:bottom w:w="80" w:type="dxa"/>
              <w:right w:w="100" w:type="dxa"/>
            </w:tcMar>
            <w:vAlign w:val="center"/>
          </w:tcPr>
          <w:p w14:paraId="23957A41" w14:textId="77777777" w:rsidR="00296E81" w:rsidRDefault="00D74C8A">
            <w:r>
              <w:rPr>
                <w:sz w:val="18"/>
                <w:szCs w:val="18"/>
              </w:rPr>
              <w:t>Retiro de Docker Desktop del host físico; Hyper-V desactivado</w:t>
            </w:r>
          </w:p>
        </w:tc>
      </w:tr>
      <w:tr w:rsidR="00296E81" w14:paraId="078D7FEB"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1B407A71" w14:textId="77777777" w:rsidR="00296E81" w:rsidRDefault="00D74C8A">
            <w:r>
              <w:rPr>
                <w:sz w:val="18"/>
                <w:szCs w:val="18"/>
              </w:rPr>
              <w:t>R3</w:t>
            </w:r>
          </w:p>
        </w:tc>
        <w:tc>
          <w:tcPr>
            <w:tcW w:w="2600" w:type="dxa"/>
            <w:shd w:val="clear" w:color="auto" w:fill="F4F5F2"/>
            <w:tcMar>
              <w:top w:w="80" w:type="dxa"/>
              <w:left w:w="100" w:type="dxa"/>
              <w:bottom w:w="80" w:type="dxa"/>
              <w:right w:w="100" w:type="dxa"/>
            </w:tcMar>
            <w:vAlign w:val="center"/>
          </w:tcPr>
          <w:p w14:paraId="13A5F162" w14:textId="77777777" w:rsidR="00296E81" w:rsidRDefault="00D74C8A">
            <w:r>
              <w:rPr>
                <w:sz w:val="18"/>
                <w:szCs w:val="18"/>
              </w:rPr>
              <w:t>DNS heredado roto en la plantilla base del proveedor de laboratorio</w:t>
            </w:r>
          </w:p>
        </w:tc>
        <w:tc>
          <w:tcPr>
            <w:tcW w:w="1100" w:type="dxa"/>
            <w:shd w:val="clear" w:color="auto" w:fill="F4F5F2"/>
            <w:tcMar>
              <w:top w:w="80" w:type="dxa"/>
              <w:left w:w="100" w:type="dxa"/>
              <w:bottom w:w="80" w:type="dxa"/>
              <w:right w:w="100" w:type="dxa"/>
            </w:tcMar>
            <w:vAlign w:val="center"/>
          </w:tcPr>
          <w:p w14:paraId="6029F625" w14:textId="77777777" w:rsidR="00296E81" w:rsidRDefault="00D74C8A">
            <w:r>
              <w:rPr>
                <w:sz w:val="18"/>
                <w:szCs w:val="18"/>
              </w:rPr>
              <w:t>Media</w:t>
            </w:r>
          </w:p>
        </w:tc>
        <w:tc>
          <w:tcPr>
            <w:tcW w:w="1000" w:type="dxa"/>
            <w:shd w:val="clear" w:color="auto" w:fill="F4F5F2"/>
            <w:tcMar>
              <w:top w:w="80" w:type="dxa"/>
              <w:left w:w="100" w:type="dxa"/>
              <w:bottom w:w="80" w:type="dxa"/>
              <w:right w:w="100" w:type="dxa"/>
            </w:tcMar>
            <w:vAlign w:val="center"/>
          </w:tcPr>
          <w:p w14:paraId="44D4D676" w14:textId="77777777" w:rsidR="00296E81" w:rsidRDefault="00D74C8A">
            <w:r>
              <w:rPr>
                <w:sz w:val="18"/>
                <w:szCs w:val="18"/>
              </w:rPr>
              <w:t>Medio</w:t>
            </w:r>
          </w:p>
        </w:tc>
        <w:tc>
          <w:tcPr>
            <w:tcW w:w="1400" w:type="dxa"/>
            <w:shd w:val="clear" w:color="auto" w:fill="F4F5F2"/>
            <w:tcMar>
              <w:top w:w="80" w:type="dxa"/>
              <w:left w:w="100" w:type="dxa"/>
              <w:bottom w:w="80" w:type="dxa"/>
              <w:right w:w="100" w:type="dxa"/>
            </w:tcMar>
            <w:vAlign w:val="center"/>
          </w:tcPr>
          <w:p w14:paraId="343451B9" w14:textId="77777777" w:rsidR="00296E81" w:rsidRDefault="00D74C8A">
            <w:r>
              <w:rPr>
                <w:sz w:val="18"/>
                <w:szCs w:val="18"/>
              </w:rPr>
              <w:t>Materializado</w:t>
            </w:r>
          </w:p>
        </w:tc>
        <w:tc>
          <w:tcPr>
            <w:tcW w:w="2400" w:type="dxa"/>
            <w:shd w:val="clear" w:color="auto" w:fill="F4F5F2"/>
            <w:tcMar>
              <w:top w:w="80" w:type="dxa"/>
              <w:left w:w="100" w:type="dxa"/>
              <w:bottom w:w="80" w:type="dxa"/>
              <w:right w:w="100" w:type="dxa"/>
            </w:tcMar>
            <w:vAlign w:val="center"/>
          </w:tcPr>
          <w:p w14:paraId="562FEC6A" w14:textId="77777777" w:rsidR="00296E81" w:rsidRDefault="00D74C8A">
            <w:r>
              <w:rPr>
                <w:sz w:val="18"/>
                <w:szCs w:val="18"/>
              </w:rPr>
              <w:t>DNS explícito vía cloud-init; resolv.conf estático donde el stub fallaba</w:t>
            </w:r>
          </w:p>
        </w:tc>
      </w:tr>
      <w:tr w:rsidR="00296E81" w14:paraId="2B5DBCF1"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5A7112F1" w14:textId="77777777" w:rsidR="00296E81" w:rsidRDefault="00D74C8A">
            <w:r>
              <w:rPr>
                <w:sz w:val="18"/>
                <w:szCs w:val="18"/>
              </w:rPr>
              <w:t>R4</w:t>
            </w:r>
          </w:p>
        </w:tc>
        <w:tc>
          <w:tcPr>
            <w:tcW w:w="2600" w:type="dxa"/>
            <w:shd w:val="clear" w:color="auto" w:fill="FFFFFF"/>
            <w:tcMar>
              <w:top w:w="80" w:type="dxa"/>
              <w:left w:w="100" w:type="dxa"/>
              <w:bottom w:w="80" w:type="dxa"/>
              <w:right w:w="100" w:type="dxa"/>
            </w:tcMar>
            <w:vAlign w:val="center"/>
          </w:tcPr>
          <w:p w14:paraId="3EF086B6" w14:textId="77777777" w:rsidR="00296E81" w:rsidRDefault="00D74C8A">
            <w:r>
              <w:rPr>
                <w:sz w:val="18"/>
                <w:szCs w:val="18"/>
              </w:rPr>
              <w:t>Disco de plantilla insuficiente para instalar paquetes</w:t>
            </w:r>
          </w:p>
        </w:tc>
        <w:tc>
          <w:tcPr>
            <w:tcW w:w="1100" w:type="dxa"/>
            <w:shd w:val="clear" w:color="auto" w:fill="FFFFFF"/>
            <w:tcMar>
              <w:top w:w="80" w:type="dxa"/>
              <w:left w:w="100" w:type="dxa"/>
              <w:bottom w:w="80" w:type="dxa"/>
              <w:right w:w="100" w:type="dxa"/>
            </w:tcMar>
            <w:vAlign w:val="center"/>
          </w:tcPr>
          <w:p w14:paraId="2C6CC1D2" w14:textId="77777777" w:rsidR="00296E81" w:rsidRDefault="00D74C8A">
            <w:r>
              <w:rPr>
                <w:sz w:val="18"/>
                <w:szCs w:val="18"/>
              </w:rPr>
              <w:t>Media</w:t>
            </w:r>
          </w:p>
        </w:tc>
        <w:tc>
          <w:tcPr>
            <w:tcW w:w="1000" w:type="dxa"/>
            <w:shd w:val="clear" w:color="auto" w:fill="FFFFFF"/>
            <w:tcMar>
              <w:top w:w="80" w:type="dxa"/>
              <w:left w:w="100" w:type="dxa"/>
              <w:bottom w:w="80" w:type="dxa"/>
              <w:right w:w="100" w:type="dxa"/>
            </w:tcMar>
            <w:vAlign w:val="center"/>
          </w:tcPr>
          <w:p w14:paraId="635456A0" w14:textId="77777777" w:rsidR="00296E81" w:rsidRDefault="00D74C8A">
            <w:r>
              <w:rPr>
                <w:sz w:val="18"/>
                <w:szCs w:val="18"/>
              </w:rPr>
              <w:t>Medio</w:t>
            </w:r>
          </w:p>
        </w:tc>
        <w:tc>
          <w:tcPr>
            <w:tcW w:w="1400" w:type="dxa"/>
            <w:shd w:val="clear" w:color="auto" w:fill="FFFFFF"/>
            <w:tcMar>
              <w:top w:w="80" w:type="dxa"/>
              <w:left w:w="100" w:type="dxa"/>
              <w:bottom w:w="80" w:type="dxa"/>
              <w:right w:w="100" w:type="dxa"/>
            </w:tcMar>
            <w:vAlign w:val="center"/>
          </w:tcPr>
          <w:p w14:paraId="358C20F3" w14:textId="77777777" w:rsidR="00296E81" w:rsidRDefault="00D74C8A">
            <w:r>
              <w:rPr>
                <w:sz w:val="18"/>
                <w:szCs w:val="18"/>
              </w:rPr>
              <w:t>Materializado</w:t>
            </w:r>
          </w:p>
        </w:tc>
        <w:tc>
          <w:tcPr>
            <w:tcW w:w="2400" w:type="dxa"/>
            <w:shd w:val="clear" w:color="auto" w:fill="FFFFFF"/>
            <w:tcMar>
              <w:top w:w="80" w:type="dxa"/>
              <w:left w:w="100" w:type="dxa"/>
              <w:bottom w:w="80" w:type="dxa"/>
              <w:right w:w="100" w:type="dxa"/>
            </w:tcMar>
            <w:vAlign w:val="center"/>
          </w:tcPr>
          <w:p w14:paraId="5BD8E889" w14:textId="77777777" w:rsidR="00296E81" w:rsidRDefault="00D74C8A">
            <w:r>
              <w:rPr>
                <w:sz w:val="18"/>
                <w:szCs w:val="18"/>
              </w:rPr>
              <w:t>Bloque disk en Terraform + growpart/resize2fs</w:t>
            </w:r>
          </w:p>
        </w:tc>
      </w:tr>
      <w:tr w:rsidR="00296E81" w14:paraId="3FC2815D"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62635FA" w14:textId="77777777" w:rsidR="00296E81" w:rsidRDefault="00D74C8A">
            <w:r>
              <w:rPr>
                <w:sz w:val="18"/>
                <w:szCs w:val="18"/>
              </w:rPr>
              <w:t>R5</w:t>
            </w:r>
          </w:p>
        </w:tc>
        <w:tc>
          <w:tcPr>
            <w:tcW w:w="2600" w:type="dxa"/>
            <w:shd w:val="clear" w:color="auto" w:fill="F4F5F2"/>
            <w:tcMar>
              <w:top w:w="80" w:type="dxa"/>
              <w:left w:w="100" w:type="dxa"/>
              <w:bottom w:w="80" w:type="dxa"/>
              <w:right w:w="100" w:type="dxa"/>
            </w:tcMar>
            <w:vAlign w:val="center"/>
          </w:tcPr>
          <w:p w14:paraId="42F19C26" w14:textId="77777777" w:rsidR="00296E81" w:rsidRDefault="00D74C8A">
            <w:r>
              <w:rPr>
                <w:sz w:val="18"/>
                <w:szCs w:val="18"/>
              </w:rPr>
              <w:t>Aislamiento de red total incompatible con el aprovisionamiento remoto</w:t>
            </w:r>
          </w:p>
        </w:tc>
        <w:tc>
          <w:tcPr>
            <w:tcW w:w="1100" w:type="dxa"/>
            <w:shd w:val="clear" w:color="auto" w:fill="F4F5F2"/>
            <w:tcMar>
              <w:top w:w="80" w:type="dxa"/>
              <w:left w:w="100" w:type="dxa"/>
              <w:bottom w:w="80" w:type="dxa"/>
              <w:right w:w="100" w:type="dxa"/>
            </w:tcMar>
            <w:vAlign w:val="center"/>
          </w:tcPr>
          <w:p w14:paraId="4A003FF6" w14:textId="77777777" w:rsidR="00296E81" w:rsidRDefault="00D74C8A">
            <w:r>
              <w:rPr>
                <w:sz w:val="18"/>
                <w:szCs w:val="18"/>
              </w:rPr>
              <w:t>Alta</w:t>
            </w:r>
          </w:p>
        </w:tc>
        <w:tc>
          <w:tcPr>
            <w:tcW w:w="1000" w:type="dxa"/>
            <w:shd w:val="clear" w:color="auto" w:fill="F4F5F2"/>
            <w:tcMar>
              <w:top w:w="80" w:type="dxa"/>
              <w:left w:w="100" w:type="dxa"/>
              <w:bottom w:w="80" w:type="dxa"/>
              <w:right w:w="100" w:type="dxa"/>
            </w:tcMar>
            <w:vAlign w:val="center"/>
          </w:tcPr>
          <w:p w14:paraId="06A29843" w14:textId="77777777" w:rsidR="00296E81" w:rsidRDefault="00D74C8A">
            <w:r>
              <w:rPr>
                <w:sz w:val="18"/>
                <w:szCs w:val="18"/>
              </w:rPr>
              <w:t>Alto</w:t>
            </w:r>
          </w:p>
        </w:tc>
        <w:tc>
          <w:tcPr>
            <w:tcW w:w="1400" w:type="dxa"/>
            <w:shd w:val="clear" w:color="auto" w:fill="F4F5F2"/>
            <w:tcMar>
              <w:top w:w="80" w:type="dxa"/>
              <w:left w:w="100" w:type="dxa"/>
              <w:bottom w:w="80" w:type="dxa"/>
              <w:right w:w="100" w:type="dxa"/>
            </w:tcMar>
            <w:vAlign w:val="center"/>
          </w:tcPr>
          <w:p w14:paraId="26B7F84A" w14:textId="77777777" w:rsidR="00296E81" w:rsidRDefault="00D74C8A">
            <w:r>
              <w:rPr>
                <w:sz w:val="18"/>
                <w:szCs w:val="18"/>
              </w:rPr>
              <w:t>Materializado</w:t>
            </w:r>
          </w:p>
        </w:tc>
        <w:tc>
          <w:tcPr>
            <w:tcW w:w="2400" w:type="dxa"/>
            <w:shd w:val="clear" w:color="auto" w:fill="F4F5F2"/>
            <w:tcMar>
              <w:top w:w="80" w:type="dxa"/>
              <w:left w:w="100" w:type="dxa"/>
              <w:bottom w:w="80" w:type="dxa"/>
              <w:right w:w="100" w:type="dxa"/>
            </w:tcMar>
            <w:vAlign w:val="center"/>
          </w:tcPr>
          <w:p w14:paraId="7ABD0054" w14:textId="77777777" w:rsidR="00296E81" w:rsidRDefault="00D74C8A">
            <w:r>
              <w:rPr>
                <w:sz w:val="18"/>
                <w:szCs w:val="18"/>
              </w:rPr>
              <w:t>NAT de solo salida en el host Proxmox, entrada sigue bloqueada</w:t>
            </w:r>
          </w:p>
        </w:tc>
      </w:tr>
      <w:tr w:rsidR="00296E81" w14:paraId="5B1F4FB9"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23E9A786" w14:textId="77777777" w:rsidR="00296E81" w:rsidRDefault="00D74C8A">
            <w:r>
              <w:rPr>
                <w:sz w:val="18"/>
                <w:szCs w:val="18"/>
              </w:rPr>
              <w:t>R6</w:t>
            </w:r>
          </w:p>
        </w:tc>
        <w:tc>
          <w:tcPr>
            <w:tcW w:w="2600" w:type="dxa"/>
            <w:shd w:val="clear" w:color="auto" w:fill="FFFFFF"/>
            <w:tcMar>
              <w:top w:w="80" w:type="dxa"/>
              <w:left w:w="100" w:type="dxa"/>
              <w:bottom w:w="80" w:type="dxa"/>
              <w:right w:w="100" w:type="dxa"/>
            </w:tcMar>
            <w:vAlign w:val="center"/>
          </w:tcPr>
          <w:p w14:paraId="55CC983E" w14:textId="77777777" w:rsidR="00296E81" w:rsidRDefault="00D74C8A">
            <w:r>
              <w:rPr>
                <w:sz w:val="18"/>
                <w:szCs w:val="18"/>
              </w:rPr>
              <w:t>Dependencia fuera de los repositorios base del sistema operativo</w:t>
            </w:r>
          </w:p>
        </w:tc>
        <w:tc>
          <w:tcPr>
            <w:tcW w:w="1100" w:type="dxa"/>
            <w:shd w:val="clear" w:color="auto" w:fill="FFFFFF"/>
            <w:tcMar>
              <w:top w:w="80" w:type="dxa"/>
              <w:left w:w="100" w:type="dxa"/>
              <w:bottom w:w="80" w:type="dxa"/>
              <w:right w:w="100" w:type="dxa"/>
            </w:tcMar>
            <w:vAlign w:val="center"/>
          </w:tcPr>
          <w:p w14:paraId="24F97730" w14:textId="77777777" w:rsidR="00296E81" w:rsidRDefault="00D74C8A">
            <w:r>
              <w:rPr>
                <w:sz w:val="18"/>
                <w:szCs w:val="18"/>
              </w:rPr>
              <w:t>Media</w:t>
            </w:r>
          </w:p>
        </w:tc>
        <w:tc>
          <w:tcPr>
            <w:tcW w:w="1000" w:type="dxa"/>
            <w:shd w:val="clear" w:color="auto" w:fill="FFFFFF"/>
            <w:tcMar>
              <w:top w:w="80" w:type="dxa"/>
              <w:left w:w="100" w:type="dxa"/>
              <w:bottom w:w="80" w:type="dxa"/>
              <w:right w:w="100" w:type="dxa"/>
            </w:tcMar>
            <w:vAlign w:val="center"/>
          </w:tcPr>
          <w:p w14:paraId="115E3F29" w14:textId="77777777" w:rsidR="00296E81" w:rsidRDefault="00D74C8A">
            <w:r>
              <w:rPr>
                <w:sz w:val="18"/>
                <w:szCs w:val="18"/>
              </w:rPr>
              <w:t>Bajo</w:t>
            </w:r>
          </w:p>
        </w:tc>
        <w:tc>
          <w:tcPr>
            <w:tcW w:w="1400" w:type="dxa"/>
            <w:shd w:val="clear" w:color="auto" w:fill="FFFFFF"/>
            <w:tcMar>
              <w:top w:w="80" w:type="dxa"/>
              <w:left w:w="100" w:type="dxa"/>
              <w:bottom w:w="80" w:type="dxa"/>
              <w:right w:w="100" w:type="dxa"/>
            </w:tcMar>
            <w:vAlign w:val="center"/>
          </w:tcPr>
          <w:p w14:paraId="67A9CFC0" w14:textId="77777777" w:rsidR="00296E81" w:rsidRDefault="00D74C8A">
            <w:r>
              <w:rPr>
                <w:sz w:val="18"/>
                <w:szCs w:val="18"/>
              </w:rPr>
              <w:t>Materializado</w:t>
            </w:r>
          </w:p>
        </w:tc>
        <w:tc>
          <w:tcPr>
            <w:tcW w:w="2400" w:type="dxa"/>
            <w:shd w:val="clear" w:color="auto" w:fill="FFFFFF"/>
            <w:tcMar>
              <w:top w:w="80" w:type="dxa"/>
              <w:left w:w="100" w:type="dxa"/>
              <w:bottom w:w="80" w:type="dxa"/>
              <w:right w:w="100" w:type="dxa"/>
            </w:tcMar>
            <w:vAlign w:val="center"/>
          </w:tcPr>
          <w:p w14:paraId="7893DA01" w14:textId="77777777" w:rsidR="00296E81" w:rsidRDefault="00D74C8A">
            <w:r>
              <w:rPr>
                <w:sz w:val="18"/>
                <w:szCs w:val="18"/>
              </w:rPr>
              <w:t>Repositorio oficial de Docker agregado al rol Ansible</w:t>
            </w:r>
          </w:p>
        </w:tc>
      </w:tr>
      <w:tr w:rsidR="00296E81" w14:paraId="63323B87"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5B4253AF" w14:textId="77777777" w:rsidR="00296E81" w:rsidRDefault="00D74C8A">
            <w:r>
              <w:rPr>
                <w:sz w:val="18"/>
                <w:szCs w:val="18"/>
              </w:rPr>
              <w:t>R7</w:t>
            </w:r>
          </w:p>
        </w:tc>
        <w:tc>
          <w:tcPr>
            <w:tcW w:w="2600" w:type="dxa"/>
            <w:shd w:val="clear" w:color="auto" w:fill="F4F5F2"/>
            <w:tcMar>
              <w:top w:w="80" w:type="dxa"/>
              <w:left w:w="100" w:type="dxa"/>
              <w:bottom w:w="80" w:type="dxa"/>
              <w:right w:w="100" w:type="dxa"/>
            </w:tcMar>
            <w:vAlign w:val="center"/>
          </w:tcPr>
          <w:p w14:paraId="1A91347F" w14:textId="77777777" w:rsidR="00296E81" w:rsidRDefault="00D74C8A">
            <w:r>
              <w:rPr>
                <w:sz w:val="18"/>
                <w:szCs w:val="18"/>
              </w:rPr>
              <w:t>Uso de una rama de desarrollo en una dependencia externa</w:t>
            </w:r>
          </w:p>
        </w:tc>
        <w:tc>
          <w:tcPr>
            <w:tcW w:w="1100" w:type="dxa"/>
            <w:shd w:val="clear" w:color="auto" w:fill="F4F5F2"/>
            <w:tcMar>
              <w:top w:w="80" w:type="dxa"/>
              <w:left w:w="100" w:type="dxa"/>
              <w:bottom w:w="80" w:type="dxa"/>
              <w:right w:w="100" w:type="dxa"/>
            </w:tcMar>
            <w:vAlign w:val="center"/>
          </w:tcPr>
          <w:p w14:paraId="4F97B065" w14:textId="77777777" w:rsidR="00296E81" w:rsidRDefault="00D74C8A">
            <w:r>
              <w:rPr>
                <w:sz w:val="18"/>
                <w:szCs w:val="18"/>
              </w:rPr>
              <w:t>Baja</w:t>
            </w:r>
          </w:p>
        </w:tc>
        <w:tc>
          <w:tcPr>
            <w:tcW w:w="1000" w:type="dxa"/>
            <w:shd w:val="clear" w:color="auto" w:fill="F4F5F2"/>
            <w:tcMar>
              <w:top w:w="80" w:type="dxa"/>
              <w:left w:w="100" w:type="dxa"/>
              <w:bottom w:w="80" w:type="dxa"/>
              <w:right w:w="100" w:type="dxa"/>
            </w:tcMar>
            <w:vAlign w:val="center"/>
          </w:tcPr>
          <w:p w14:paraId="0956FEBE" w14:textId="77777777" w:rsidR="00296E81" w:rsidRDefault="00D74C8A">
            <w:r>
              <w:rPr>
                <w:sz w:val="18"/>
                <w:szCs w:val="18"/>
              </w:rPr>
              <w:t>Alto</w:t>
            </w:r>
          </w:p>
        </w:tc>
        <w:tc>
          <w:tcPr>
            <w:tcW w:w="1400" w:type="dxa"/>
            <w:shd w:val="clear" w:color="auto" w:fill="F4F5F2"/>
            <w:tcMar>
              <w:top w:w="80" w:type="dxa"/>
              <w:left w:w="100" w:type="dxa"/>
              <w:bottom w:w="80" w:type="dxa"/>
              <w:right w:w="100" w:type="dxa"/>
            </w:tcMar>
            <w:vAlign w:val="center"/>
          </w:tcPr>
          <w:p w14:paraId="69776FA6" w14:textId="77777777" w:rsidR="00296E81" w:rsidRDefault="00D74C8A">
            <w:r>
              <w:rPr>
                <w:sz w:val="18"/>
                <w:szCs w:val="18"/>
              </w:rPr>
              <w:t>Materializado</w:t>
            </w:r>
          </w:p>
        </w:tc>
        <w:tc>
          <w:tcPr>
            <w:tcW w:w="2400" w:type="dxa"/>
            <w:shd w:val="clear" w:color="auto" w:fill="F4F5F2"/>
            <w:tcMar>
              <w:top w:w="80" w:type="dxa"/>
              <w:left w:w="100" w:type="dxa"/>
              <w:bottom w:w="80" w:type="dxa"/>
              <w:right w:w="100" w:type="dxa"/>
            </w:tcMar>
            <w:vAlign w:val="center"/>
          </w:tcPr>
          <w:p w14:paraId="26032F17" w14:textId="77777777" w:rsidR="00296E81" w:rsidRDefault="00D74C8A">
            <w:r>
              <w:rPr>
                <w:sz w:val="18"/>
                <w:szCs w:val="18"/>
              </w:rPr>
              <w:t>Versión de Uptime Kuma fijada a un release estable</w:t>
            </w:r>
          </w:p>
        </w:tc>
      </w:tr>
      <w:tr w:rsidR="00296E81" w14:paraId="124CE330"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19229066" w14:textId="77777777" w:rsidR="00296E81" w:rsidRDefault="00D74C8A">
            <w:r>
              <w:rPr>
                <w:sz w:val="18"/>
                <w:szCs w:val="18"/>
              </w:rPr>
              <w:t>R8</w:t>
            </w:r>
          </w:p>
        </w:tc>
        <w:tc>
          <w:tcPr>
            <w:tcW w:w="2600" w:type="dxa"/>
            <w:shd w:val="clear" w:color="auto" w:fill="FFFFFF"/>
            <w:tcMar>
              <w:top w:w="80" w:type="dxa"/>
              <w:left w:w="100" w:type="dxa"/>
              <w:bottom w:w="80" w:type="dxa"/>
              <w:right w:w="100" w:type="dxa"/>
            </w:tcMar>
            <w:vAlign w:val="center"/>
          </w:tcPr>
          <w:p w14:paraId="5E0A512D" w14:textId="77777777" w:rsidR="00296E81" w:rsidRDefault="00D74C8A">
            <w:r>
              <w:rPr>
                <w:sz w:val="18"/>
                <w:szCs w:val="18"/>
              </w:rPr>
              <w:t>Configuración de runtime específica de un entorno no portada a otro</w:t>
            </w:r>
          </w:p>
        </w:tc>
        <w:tc>
          <w:tcPr>
            <w:tcW w:w="1100" w:type="dxa"/>
            <w:shd w:val="clear" w:color="auto" w:fill="FFFFFF"/>
            <w:tcMar>
              <w:top w:w="80" w:type="dxa"/>
              <w:left w:w="100" w:type="dxa"/>
              <w:bottom w:w="80" w:type="dxa"/>
              <w:right w:w="100" w:type="dxa"/>
            </w:tcMar>
            <w:vAlign w:val="center"/>
          </w:tcPr>
          <w:p w14:paraId="4CD9070F" w14:textId="77777777" w:rsidR="00296E81" w:rsidRDefault="00D74C8A">
            <w:r>
              <w:rPr>
                <w:sz w:val="18"/>
                <w:szCs w:val="18"/>
              </w:rPr>
              <w:t>Media</w:t>
            </w:r>
          </w:p>
        </w:tc>
        <w:tc>
          <w:tcPr>
            <w:tcW w:w="1000" w:type="dxa"/>
            <w:shd w:val="clear" w:color="auto" w:fill="FFFFFF"/>
            <w:tcMar>
              <w:top w:w="80" w:type="dxa"/>
              <w:left w:w="100" w:type="dxa"/>
              <w:bottom w:w="80" w:type="dxa"/>
              <w:right w:w="100" w:type="dxa"/>
            </w:tcMar>
            <w:vAlign w:val="center"/>
          </w:tcPr>
          <w:p w14:paraId="3CF0B0E0" w14:textId="77777777" w:rsidR="00296E81" w:rsidRDefault="00D74C8A">
            <w:r>
              <w:rPr>
                <w:sz w:val="18"/>
                <w:szCs w:val="18"/>
              </w:rPr>
              <w:t>Alto</w:t>
            </w:r>
          </w:p>
        </w:tc>
        <w:tc>
          <w:tcPr>
            <w:tcW w:w="1400" w:type="dxa"/>
            <w:shd w:val="clear" w:color="auto" w:fill="FFFFFF"/>
            <w:tcMar>
              <w:top w:w="80" w:type="dxa"/>
              <w:left w:w="100" w:type="dxa"/>
              <w:bottom w:w="80" w:type="dxa"/>
              <w:right w:w="100" w:type="dxa"/>
            </w:tcMar>
            <w:vAlign w:val="center"/>
          </w:tcPr>
          <w:p w14:paraId="78BE66D3" w14:textId="77777777" w:rsidR="00296E81" w:rsidRDefault="00D74C8A">
            <w:r>
              <w:rPr>
                <w:sz w:val="18"/>
                <w:szCs w:val="18"/>
              </w:rPr>
              <w:t>Materializado</w:t>
            </w:r>
          </w:p>
        </w:tc>
        <w:tc>
          <w:tcPr>
            <w:tcW w:w="2400" w:type="dxa"/>
            <w:shd w:val="clear" w:color="auto" w:fill="FFFFFF"/>
            <w:tcMar>
              <w:top w:w="80" w:type="dxa"/>
              <w:left w:w="100" w:type="dxa"/>
              <w:bottom w:w="80" w:type="dxa"/>
              <w:right w:w="100" w:type="dxa"/>
            </w:tcMar>
            <w:vAlign w:val="center"/>
          </w:tcPr>
          <w:p w14:paraId="3B7BAA9B" w14:textId="77777777" w:rsidR="00296E81" w:rsidRDefault="00D74C8A">
            <w:r>
              <w:rPr>
                <w:sz w:val="18"/>
                <w:szCs w:val="18"/>
              </w:rPr>
              <w:t>Generación de config.js vía Ansible para el entorno de VM</w:t>
            </w:r>
          </w:p>
        </w:tc>
      </w:tr>
      <w:tr w:rsidR="00296E81" w14:paraId="3DFB0125"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2AB46AFA" w14:textId="77777777" w:rsidR="00296E81" w:rsidRDefault="00D74C8A">
            <w:r>
              <w:rPr>
                <w:sz w:val="18"/>
                <w:szCs w:val="18"/>
              </w:rPr>
              <w:t>R9</w:t>
            </w:r>
          </w:p>
        </w:tc>
        <w:tc>
          <w:tcPr>
            <w:tcW w:w="2600" w:type="dxa"/>
            <w:shd w:val="clear" w:color="auto" w:fill="F4F5F2"/>
            <w:tcMar>
              <w:top w:w="80" w:type="dxa"/>
              <w:left w:w="100" w:type="dxa"/>
              <w:bottom w:w="80" w:type="dxa"/>
              <w:right w:w="100" w:type="dxa"/>
            </w:tcMar>
            <w:vAlign w:val="center"/>
          </w:tcPr>
          <w:p w14:paraId="6678B7AF" w14:textId="77777777" w:rsidR="00296E81" w:rsidRDefault="00D74C8A">
            <w:r>
              <w:rPr>
                <w:sz w:val="18"/>
                <w:szCs w:val="18"/>
              </w:rPr>
              <w:t>Punto único de falla del servidor físico completo</w:t>
            </w:r>
          </w:p>
        </w:tc>
        <w:tc>
          <w:tcPr>
            <w:tcW w:w="1100" w:type="dxa"/>
            <w:shd w:val="clear" w:color="auto" w:fill="F4F5F2"/>
            <w:tcMar>
              <w:top w:w="80" w:type="dxa"/>
              <w:left w:w="100" w:type="dxa"/>
              <w:bottom w:w="80" w:type="dxa"/>
              <w:right w:w="100" w:type="dxa"/>
            </w:tcMar>
            <w:vAlign w:val="center"/>
          </w:tcPr>
          <w:p w14:paraId="402B9DA0" w14:textId="77777777" w:rsidR="00296E81" w:rsidRDefault="00D74C8A">
            <w:r>
              <w:rPr>
                <w:sz w:val="18"/>
                <w:szCs w:val="18"/>
              </w:rPr>
              <w:t>Media</w:t>
            </w:r>
          </w:p>
        </w:tc>
        <w:tc>
          <w:tcPr>
            <w:tcW w:w="1000" w:type="dxa"/>
            <w:shd w:val="clear" w:color="auto" w:fill="F4F5F2"/>
            <w:tcMar>
              <w:top w:w="80" w:type="dxa"/>
              <w:left w:w="100" w:type="dxa"/>
              <w:bottom w:w="80" w:type="dxa"/>
              <w:right w:w="100" w:type="dxa"/>
            </w:tcMar>
            <w:vAlign w:val="center"/>
          </w:tcPr>
          <w:p w14:paraId="644ACFED" w14:textId="77777777" w:rsidR="00296E81" w:rsidRDefault="00D74C8A">
            <w:r>
              <w:rPr>
                <w:sz w:val="18"/>
                <w:szCs w:val="18"/>
              </w:rPr>
              <w:t>Crítico</w:t>
            </w:r>
          </w:p>
        </w:tc>
        <w:tc>
          <w:tcPr>
            <w:tcW w:w="1400" w:type="dxa"/>
            <w:shd w:val="clear" w:color="auto" w:fill="F4F5F2"/>
            <w:tcMar>
              <w:top w:w="80" w:type="dxa"/>
              <w:left w:w="100" w:type="dxa"/>
              <w:bottom w:w="80" w:type="dxa"/>
              <w:right w:w="100" w:type="dxa"/>
            </w:tcMar>
            <w:vAlign w:val="center"/>
          </w:tcPr>
          <w:p w14:paraId="251797E8" w14:textId="77777777" w:rsidR="00296E81" w:rsidRDefault="00D74C8A">
            <w:r>
              <w:rPr>
                <w:sz w:val="18"/>
                <w:szCs w:val="18"/>
              </w:rPr>
              <w:t>Abierto</w:t>
            </w:r>
          </w:p>
        </w:tc>
        <w:tc>
          <w:tcPr>
            <w:tcW w:w="2400" w:type="dxa"/>
            <w:shd w:val="clear" w:color="auto" w:fill="F4F5F2"/>
            <w:tcMar>
              <w:top w:w="80" w:type="dxa"/>
              <w:left w:w="100" w:type="dxa"/>
              <w:bottom w:w="80" w:type="dxa"/>
              <w:right w:w="100" w:type="dxa"/>
            </w:tcMar>
            <w:vAlign w:val="center"/>
          </w:tcPr>
          <w:p w14:paraId="152B6CD6" w14:textId="77777777" w:rsidR="00296E81" w:rsidRDefault="00D74C8A">
            <w:r>
              <w:rPr>
                <w:sz w:val="18"/>
                <w:szCs w:val="18"/>
              </w:rPr>
              <w:t>Segundo servidor físico en adquisición por la empresa (plan externo al proyecto)</w:t>
            </w:r>
          </w:p>
        </w:tc>
      </w:tr>
      <w:tr w:rsidR="00296E81" w14:paraId="2DD7E214" w14:textId="77777777">
        <w:tblPrEx>
          <w:tblCellMar>
            <w:top w:w="0" w:type="dxa"/>
            <w:bottom w:w="0" w:type="dxa"/>
          </w:tblCellMar>
        </w:tblPrEx>
        <w:tc>
          <w:tcPr>
            <w:tcW w:w="700" w:type="dxa"/>
            <w:shd w:val="clear" w:color="auto" w:fill="FFFFFF"/>
            <w:tcMar>
              <w:top w:w="80" w:type="dxa"/>
              <w:left w:w="100" w:type="dxa"/>
              <w:bottom w:w="80" w:type="dxa"/>
              <w:right w:w="100" w:type="dxa"/>
            </w:tcMar>
            <w:vAlign w:val="center"/>
          </w:tcPr>
          <w:p w14:paraId="6167B325" w14:textId="77777777" w:rsidR="00296E81" w:rsidRDefault="00D74C8A">
            <w:r>
              <w:rPr>
                <w:sz w:val="18"/>
                <w:szCs w:val="18"/>
              </w:rPr>
              <w:t>R10</w:t>
            </w:r>
          </w:p>
        </w:tc>
        <w:tc>
          <w:tcPr>
            <w:tcW w:w="2600" w:type="dxa"/>
            <w:shd w:val="clear" w:color="auto" w:fill="FFFFFF"/>
            <w:tcMar>
              <w:top w:w="80" w:type="dxa"/>
              <w:left w:w="100" w:type="dxa"/>
              <w:bottom w:w="80" w:type="dxa"/>
              <w:right w:w="100" w:type="dxa"/>
            </w:tcMar>
            <w:vAlign w:val="center"/>
          </w:tcPr>
          <w:p w14:paraId="62506FF3" w14:textId="77777777" w:rsidR="00296E81" w:rsidRDefault="00D74C8A">
            <w:r>
              <w:rPr>
                <w:sz w:val="18"/>
                <w:szCs w:val="18"/>
              </w:rPr>
              <w:t>Pérdida total de datos sin respaldo offsite</w:t>
            </w:r>
          </w:p>
        </w:tc>
        <w:tc>
          <w:tcPr>
            <w:tcW w:w="1100" w:type="dxa"/>
            <w:shd w:val="clear" w:color="auto" w:fill="FFFFFF"/>
            <w:tcMar>
              <w:top w:w="80" w:type="dxa"/>
              <w:left w:w="100" w:type="dxa"/>
              <w:bottom w:w="80" w:type="dxa"/>
              <w:right w:w="100" w:type="dxa"/>
            </w:tcMar>
            <w:vAlign w:val="center"/>
          </w:tcPr>
          <w:p w14:paraId="42E3B17E" w14:textId="77777777" w:rsidR="00296E81" w:rsidRDefault="00D74C8A">
            <w:r>
              <w:rPr>
                <w:sz w:val="18"/>
                <w:szCs w:val="18"/>
              </w:rPr>
              <w:t>Baja (corto plazo)</w:t>
            </w:r>
          </w:p>
        </w:tc>
        <w:tc>
          <w:tcPr>
            <w:tcW w:w="1000" w:type="dxa"/>
            <w:shd w:val="clear" w:color="auto" w:fill="FFFFFF"/>
            <w:tcMar>
              <w:top w:w="80" w:type="dxa"/>
              <w:left w:w="100" w:type="dxa"/>
              <w:bottom w:w="80" w:type="dxa"/>
              <w:right w:w="100" w:type="dxa"/>
            </w:tcMar>
            <w:vAlign w:val="center"/>
          </w:tcPr>
          <w:p w14:paraId="341CFE0C" w14:textId="77777777" w:rsidR="00296E81" w:rsidRDefault="00D74C8A">
            <w:r>
              <w:rPr>
                <w:sz w:val="18"/>
                <w:szCs w:val="18"/>
              </w:rPr>
              <w:t>Alto</w:t>
            </w:r>
          </w:p>
        </w:tc>
        <w:tc>
          <w:tcPr>
            <w:tcW w:w="1400" w:type="dxa"/>
            <w:shd w:val="clear" w:color="auto" w:fill="FFFFFF"/>
            <w:tcMar>
              <w:top w:w="80" w:type="dxa"/>
              <w:left w:w="100" w:type="dxa"/>
              <w:bottom w:w="80" w:type="dxa"/>
              <w:right w:w="100" w:type="dxa"/>
            </w:tcMar>
            <w:vAlign w:val="center"/>
          </w:tcPr>
          <w:p w14:paraId="574AF2F1" w14:textId="77777777" w:rsidR="00296E81" w:rsidRDefault="00D74C8A">
            <w:r>
              <w:rPr>
                <w:sz w:val="18"/>
                <w:szCs w:val="18"/>
              </w:rPr>
              <w:t>Abierto — en pausa</w:t>
            </w:r>
          </w:p>
        </w:tc>
        <w:tc>
          <w:tcPr>
            <w:tcW w:w="2400" w:type="dxa"/>
            <w:shd w:val="clear" w:color="auto" w:fill="FFFFFF"/>
            <w:tcMar>
              <w:top w:w="80" w:type="dxa"/>
              <w:left w:w="100" w:type="dxa"/>
              <w:bottom w:w="80" w:type="dxa"/>
              <w:right w:w="100" w:type="dxa"/>
            </w:tcMar>
            <w:vAlign w:val="center"/>
          </w:tcPr>
          <w:p w14:paraId="7156E68F" w14:textId="77777777" w:rsidR="00296E81" w:rsidRDefault="00D74C8A">
            <w:r>
              <w:rPr>
                <w:sz w:val="18"/>
                <w:szCs w:val="18"/>
              </w:rPr>
              <w:t>Arquitectura acordada (bastión SSH hacia Oracle Cloud), implementación pausada a petición del responsable</w:t>
            </w:r>
          </w:p>
        </w:tc>
      </w:tr>
      <w:tr w:rsidR="00296E81" w14:paraId="07BD9486" w14:textId="77777777">
        <w:tblPrEx>
          <w:tblCellMar>
            <w:top w:w="0" w:type="dxa"/>
            <w:bottom w:w="0" w:type="dxa"/>
          </w:tblCellMar>
        </w:tblPrEx>
        <w:tc>
          <w:tcPr>
            <w:tcW w:w="700" w:type="dxa"/>
            <w:shd w:val="clear" w:color="auto" w:fill="F4F5F2"/>
            <w:tcMar>
              <w:top w:w="80" w:type="dxa"/>
              <w:left w:w="100" w:type="dxa"/>
              <w:bottom w:w="80" w:type="dxa"/>
              <w:right w:w="100" w:type="dxa"/>
            </w:tcMar>
            <w:vAlign w:val="center"/>
          </w:tcPr>
          <w:p w14:paraId="4E08E2EB" w14:textId="77777777" w:rsidR="00296E81" w:rsidRDefault="00D74C8A">
            <w:r>
              <w:rPr>
                <w:sz w:val="18"/>
                <w:szCs w:val="18"/>
              </w:rPr>
              <w:t>R11</w:t>
            </w:r>
          </w:p>
        </w:tc>
        <w:tc>
          <w:tcPr>
            <w:tcW w:w="2600" w:type="dxa"/>
            <w:shd w:val="clear" w:color="auto" w:fill="F4F5F2"/>
            <w:tcMar>
              <w:top w:w="80" w:type="dxa"/>
              <w:left w:w="100" w:type="dxa"/>
              <w:bottom w:w="80" w:type="dxa"/>
              <w:right w:w="100" w:type="dxa"/>
            </w:tcMar>
            <w:vAlign w:val="center"/>
          </w:tcPr>
          <w:p w14:paraId="45F6406A" w14:textId="77777777" w:rsidR="00296E81" w:rsidRDefault="00D74C8A">
            <w:r>
              <w:rPr>
                <w:sz w:val="18"/>
                <w:szCs w:val="18"/>
              </w:rPr>
              <w:t>Compromiso de la llave privada de la CA interna</w:t>
            </w:r>
          </w:p>
        </w:tc>
        <w:tc>
          <w:tcPr>
            <w:tcW w:w="1100" w:type="dxa"/>
            <w:shd w:val="clear" w:color="auto" w:fill="F4F5F2"/>
            <w:tcMar>
              <w:top w:w="80" w:type="dxa"/>
              <w:left w:w="100" w:type="dxa"/>
              <w:bottom w:w="80" w:type="dxa"/>
              <w:right w:w="100" w:type="dxa"/>
            </w:tcMar>
            <w:vAlign w:val="center"/>
          </w:tcPr>
          <w:p w14:paraId="131203B1" w14:textId="77777777" w:rsidR="00296E81" w:rsidRDefault="00D74C8A">
            <w:r>
              <w:rPr>
                <w:sz w:val="18"/>
                <w:szCs w:val="18"/>
              </w:rPr>
              <w:t>Baja</w:t>
            </w:r>
          </w:p>
        </w:tc>
        <w:tc>
          <w:tcPr>
            <w:tcW w:w="1000" w:type="dxa"/>
            <w:shd w:val="clear" w:color="auto" w:fill="F4F5F2"/>
            <w:tcMar>
              <w:top w:w="80" w:type="dxa"/>
              <w:left w:w="100" w:type="dxa"/>
              <w:bottom w:w="80" w:type="dxa"/>
              <w:right w:w="100" w:type="dxa"/>
            </w:tcMar>
            <w:vAlign w:val="center"/>
          </w:tcPr>
          <w:p w14:paraId="35246755" w14:textId="77777777" w:rsidR="00296E81" w:rsidRDefault="00D74C8A">
            <w:r>
              <w:rPr>
                <w:sz w:val="18"/>
                <w:szCs w:val="18"/>
              </w:rPr>
              <w:t>Crítico</w:t>
            </w:r>
          </w:p>
        </w:tc>
        <w:tc>
          <w:tcPr>
            <w:tcW w:w="1400" w:type="dxa"/>
            <w:shd w:val="clear" w:color="auto" w:fill="F4F5F2"/>
            <w:tcMar>
              <w:top w:w="80" w:type="dxa"/>
              <w:left w:w="100" w:type="dxa"/>
              <w:bottom w:w="80" w:type="dxa"/>
              <w:right w:w="100" w:type="dxa"/>
            </w:tcMar>
            <w:vAlign w:val="center"/>
          </w:tcPr>
          <w:p w14:paraId="509CED09" w14:textId="77777777" w:rsidR="00296E81" w:rsidRDefault="00D74C8A">
            <w:r>
              <w:rPr>
                <w:sz w:val="18"/>
                <w:szCs w:val="18"/>
              </w:rPr>
              <w:t>Abierto — mitigado por diseño</w:t>
            </w:r>
          </w:p>
        </w:tc>
        <w:tc>
          <w:tcPr>
            <w:tcW w:w="2400" w:type="dxa"/>
            <w:shd w:val="clear" w:color="auto" w:fill="F4F5F2"/>
            <w:tcMar>
              <w:top w:w="80" w:type="dxa"/>
              <w:left w:w="100" w:type="dxa"/>
              <w:bottom w:w="80" w:type="dxa"/>
              <w:right w:w="100" w:type="dxa"/>
            </w:tcMar>
            <w:vAlign w:val="center"/>
          </w:tcPr>
          <w:p w14:paraId="2F3E6536" w14:textId="77777777" w:rsidR="00296E81" w:rsidRDefault="00D74C8A">
            <w:r>
              <w:rPr>
                <w:sz w:val="18"/>
                <w:szCs w:val="18"/>
              </w:rPr>
              <w:t>La llave nunca sale del equipo del responsable; nunca se copia a ninguna VM</w:t>
            </w:r>
          </w:p>
        </w:tc>
      </w:tr>
    </w:tbl>
    <w:p w14:paraId="0EF78C3C" w14:textId="77777777" w:rsidR="00296E81" w:rsidRDefault="00D74C8A">
      <w:r>
        <w:br w:type="page"/>
      </w:r>
    </w:p>
    <w:p w14:paraId="49CB8C13" w14:textId="77777777" w:rsidR="00296E81" w:rsidRDefault="00D74C8A">
      <w:pPr>
        <w:pStyle w:val="Ttulo2"/>
        <w:spacing w:before="300" w:after="150"/>
      </w:pPr>
      <w:r>
        <w:lastRenderedPageBreak/>
        <w:t>5.6 Valor Ganado (EVM) y Curva S</w:t>
      </w:r>
    </w:p>
    <w:p w14:paraId="20C98A2C" w14:textId="77777777" w:rsidR="00296E81" w:rsidRDefault="00D74C8A">
      <w:pPr>
        <w:spacing w:after="160" w:line="276" w:lineRule="auto"/>
      </w:pPr>
      <w:r>
        <w:t>El proyecto no contó con registro exacto de horas trabajadas (es una limitación real y se declara como tal, no se inventa precisión que no existe). Las horas por fase presentadas a continuación son una aproximación construida por el responsable del proyecto a partir de la complejidad observada de cada fase y la duración calendario real, con fines de aplicar el análisis de Valor Ganado exigido por la asignatura de Gestión de Proyectos.</w:t>
      </w:r>
    </w:p>
    <w:p w14:paraId="6EC68895" w14:textId="77777777" w:rsidR="00296E81" w:rsidRDefault="00D74C8A">
      <w:pPr>
        <w:spacing w:before="120" w:after="60"/>
        <w:jc w:val="center"/>
      </w:pPr>
      <w:r>
        <w:rPr>
          <w:noProof/>
        </w:rPr>
        <w:drawing>
          <wp:inline distT="0" distB="0" distL="0" distR="0" wp14:anchorId="225AA2F3" wp14:editId="0A2A16A1">
            <wp:extent cx="5334000" cy="3438525"/>
            <wp:effectExtent l="0" t="0" r="0" b="0"/>
            <wp:docPr id="1348238957" name="Imagen 134823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38525"/>
                    </a:xfrm>
                    <a:prstGeom prst="rect">
                      <a:avLst/>
                    </a:prstGeom>
                  </pic:spPr>
                </pic:pic>
              </a:graphicData>
            </a:graphic>
          </wp:inline>
        </w:drawing>
      </w:r>
    </w:p>
    <w:p w14:paraId="5172AAB9" w14:textId="77777777" w:rsidR="00296E81" w:rsidRDefault="00D74C8A">
      <w:pPr>
        <w:spacing w:after="240"/>
        <w:jc w:val="center"/>
      </w:pPr>
      <w:r>
        <w:rPr>
          <w:i/>
          <w:iCs/>
          <w:color w:val="666666"/>
          <w:sz w:val="18"/>
          <w:szCs w:val="18"/>
        </w:rPr>
        <w:t>Figura 6. Curva S de Valor Ganado por fase del proyecto.</w:t>
      </w:r>
    </w:p>
    <w:p w14:paraId="370C58F1" w14:textId="77777777" w:rsidR="00296E81" w:rsidRDefault="00D74C8A">
      <w:pPr>
        <w:spacing w:after="160" w:line="276" w:lineRule="auto"/>
      </w:pPr>
      <w:r>
        <w:t>Lectura de los indicadores: el SPI (Schedule Performance Index) de 1.00 indica que el 100% del alcance planificado se completó dentro de las fases previstas. El CPI (Cost Performance Index) de 0.84 indica que el esfuerzo real fue aproximadamente 19% mayor al estimado — atribuible directamente a la Fase 4 (pivote de infraestructura) y a la Fase 6 (despliegue real, donde se encontraron y resolvieron los 12 incidentes de la bitácora). Este es precisamente el valor pedagógico de medir un proyecto real en vez de</w:t>
      </w:r>
      <w:r>
        <w:t xml:space="preserve"> uno simulado: un CPI menor a 1 en un proyecto de infraestructura, causado por depuración real de fallas, es un resultado normal y esperable, no una falla de planificación.</w:t>
      </w:r>
    </w:p>
    <w:p w14:paraId="6FBCF84E" w14:textId="77777777" w:rsidR="00296E81" w:rsidRDefault="00D74C8A">
      <w:pPr>
        <w:pStyle w:val="Ttulo2"/>
        <w:spacing w:before="300" w:after="150"/>
      </w:pPr>
      <w:r>
        <w:t>5.7 Lecciones Aprendidas</w:t>
      </w:r>
    </w:p>
    <w:p w14:paraId="3F8EB19C" w14:textId="77777777" w:rsidR="00296E81" w:rsidRDefault="00D74C8A">
      <w:pPr>
        <w:pStyle w:val="Prrafodelista"/>
        <w:numPr>
          <w:ilvl w:val="0"/>
          <w:numId w:val="1"/>
        </w:numPr>
        <w:spacing w:after="90"/>
      </w:pPr>
      <w:r>
        <w:t>Fijar versiones siempre en infraestructura como código: un `git clone` sin restricción de versión reintrodujo una rama de desarrollo distinta a la ya compilada y rompió un servicio que ya funcionaba (incidente 9).</w:t>
      </w:r>
    </w:p>
    <w:p w14:paraId="60408F74" w14:textId="77777777" w:rsidR="00296E81" w:rsidRDefault="00D74C8A">
      <w:pPr>
        <w:pStyle w:val="Prrafodelista"/>
        <w:numPr>
          <w:ilvl w:val="0"/>
          <w:numId w:val="1"/>
        </w:numPr>
        <w:spacing w:after="90"/>
      </w:pPr>
      <w:r>
        <w:t>Las imágenes base de un proveedor de laboratorio pueden traer configuración residual (DNS, dominios de búsqueda) que no es evidente hasta que falla —nunca asumir que una plantilla “oficial” está limpia.</w:t>
      </w:r>
    </w:p>
    <w:p w14:paraId="27CC308E" w14:textId="77777777" w:rsidR="00296E81" w:rsidRDefault="00D74C8A">
      <w:pPr>
        <w:pStyle w:val="Prrafodelista"/>
        <w:numPr>
          <w:ilvl w:val="0"/>
          <w:numId w:val="1"/>
        </w:numPr>
        <w:spacing w:after="90"/>
      </w:pPr>
      <w:r>
        <w:t>Un diseño de seguridad de “cero salida” debe validarse contra el flujo operativo real (¿cómo se instalan actualizaciones? ¿cómo se clona el código?) antes de implementarse, no después.</w:t>
      </w:r>
    </w:p>
    <w:p w14:paraId="5F6F8223" w14:textId="77777777" w:rsidR="00296E81" w:rsidRDefault="00D74C8A">
      <w:pPr>
        <w:pStyle w:val="Prrafodelista"/>
        <w:numPr>
          <w:ilvl w:val="0"/>
          <w:numId w:val="1"/>
        </w:numPr>
        <w:spacing w:after="90"/>
      </w:pPr>
      <w:r>
        <w:t>Reconocer a tiempo que el hardware no alcanza para el diseño planeado, y pivotar la arquitectura, es más valioso que insistir en sobre-optimizar sobre una base insuficiente.</w:t>
      </w:r>
    </w:p>
    <w:p w14:paraId="53E06EA7" w14:textId="77777777" w:rsidR="00296E81" w:rsidRDefault="00D74C8A">
      <w:pPr>
        <w:pStyle w:val="Prrafodelista"/>
        <w:numPr>
          <w:ilvl w:val="0"/>
          <w:numId w:val="1"/>
        </w:numPr>
        <w:spacing w:after="90"/>
      </w:pPr>
      <w:r>
        <w:t>La asistencia de IA acelera genuinamente la implementación de infraestructura y la depuración, pero las decisiones de seguridad y arquitectura deben mantenerse bajo revisión y autorización humana explícita en cada paso.</w:t>
      </w:r>
    </w:p>
    <w:p w14:paraId="6401D2C2" w14:textId="77777777" w:rsidR="00296E81" w:rsidRDefault="00D74C8A">
      <w:r>
        <w:br w:type="page"/>
      </w:r>
    </w:p>
    <w:p w14:paraId="34FF515E" w14:textId="77777777" w:rsidR="00296E81" w:rsidRDefault="00D74C8A">
      <w:pPr>
        <w:pStyle w:val="Ttulo1"/>
        <w:spacing w:before="400" w:after="200"/>
      </w:pPr>
      <w:r>
        <w:lastRenderedPageBreak/>
        <w:t>6. Implementación Técnica</w:t>
      </w:r>
    </w:p>
    <w:p w14:paraId="41E14469" w14:textId="77777777" w:rsidR="00296E81" w:rsidRDefault="00D74C8A">
      <w:pPr>
        <w:pStyle w:val="Ttulo2"/>
        <w:spacing w:before="300" w:after="150"/>
      </w:pPr>
      <w:r>
        <w:t>6.1 Infraestructura como Código (Terraform)</w:t>
      </w:r>
    </w:p>
    <w:p w14:paraId="7A0A51FF" w14:textId="77777777" w:rsidR="00296E81" w:rsidRDefault="00D74C8A">
      <w:pPr>
        <w:spacing w:after="160" w:line="276" w:lineRule="auto"/>
      </w:pPr>
      <w:r>
        <w:t>El módulo `infra/proxmox-terraform/` automatiza por completo, contra la API REST de Proxmox (proveedor `bpg/proxmox` para Terraform), la creación de la red interna `vmbr1` y las 4 máquinas virtuales, cada una clonada desde una plantilla cloud-init común. Reemplaza enteramente los pasos manuales de creación de VMs por consola web que documentaba la guía original del proyecto.</w:t>
      </w:r>
    </w:p>
    <w:p w14:paraId="78F8AC61" w14:textId="77777777" w:rsidR="00296E81" w:rsidRDefault="00D74C8A">
      <w:pPr>
        <w:pStyle w:val="Ttulo3"/>
        <w:spacing w:before="220" w:after="120"/>
      </w:pPr>
      <w:r>
        <w:t>6.1.1 Estructura del módulo</w:t>
      </w:r>
    </w:p>
    <w:p w14:paraId="76F9F21B" w14:textId="77777777" w:rsidR="00296E81" w:rsidRDefault="00D74C8A">
      <w:pPr>
        <w:pStyle w:val="Prrafodelista"/>
        <w:numPr>
          <w:ilvl w:val="0"/>
          <w:numId w:val="1"/>
        </w:numPr>
        <w:spacing w:after="90"/>
      </w:pPr>
      <w:r>
        <w:t>`providers.tf` — declara el proveedor `bpg/proxmox` y las credenciales de conexión a la API.</w:t>
      </w:r>
    </w:p>
    <w:p w14:paraId="6DC9F329" w14:textId="77777777" w:rsidR="00296E81" w:rsidRDefault="00D74C8A">
      <w:pPr>
        <w:pStyle w:val="Prrafodelista"/>
        <w:numPr>
          <w:ilvl w:val="0"/>
          <w:numId w:val="1"/>
        </w:numPr>
        <w:spacing w:after="90"/>
      </w:pPr>
      <w:r>
        <w:t>`variables.tf` — parámetros configurables: IPs, gateway, token de API, tamaño de la plantilla.</w:t>
      </w:r>
    </w:p>
    <w:p w14:paraId="778267BF" w14:textId="77777777" w:rsidR="00296E81" w:rsidRDefault="00D74C8A">
      <w:pPr>
        <w:pStyle w:val="Prrafodelista"/>
        <w:numPr>
          <w:ilvl w:val="0"/>
          <w:numId w:val="1"/>
        </w:numPr>
        <w:spacing w:after="90"/>
      </w:pPr>
      <w:r>
        <w:t>`network.tf` — define el bridge interno `vmbr1` (10.10.10.1/24), sin puerto físico asociado.</w:t>
      </w:r>
    </w:p>
    <w:p w14:paraId="60D31454" w14:textId="77777777" w:rsidR="00296E81" w:rsidRDefault="00D74C8A">
      <w:pPr>
        <w:pStyle w:val="Prrafodelista"/>
        <w:numPr>
          <w:ilvl w:val="0"/>
          <w:numId w:val="1"/>
        </w:numPr>
        <w:spacing w:after="90"/>
      </w:pPr>
      <w:r>
        <w:t>`vms.tf` — define los 4 recursos `proxmox_virtual_environment_vm`, uno por máquina virtual.</w:t>
      </w:r>
    </w:p>
    <w:p w14:paraId="1CBFC3CB" w14:textId="77777777" w:rsidR="00296E81" w:rsidRDefault="00D74C8A">
      <w:pPr>
        <w:pStyle w:val="Prrafodelista"/>
        <w:numPr>
          <w:ilvl w:val="0"/>
          <w:numId w:val="1"/>
        </w:numPr>
        <w:spacing w:after="90"/>
      </w:pPr>
      <w:r>
        <w:t>`outputs.tf` — expone las IPs y la URL de acceso final una vez aplicado.</w:t>
      </w:r>
    </w:p>
    <w:p w14:paraId="03C6FE18" w14:textId="77777777" w:rsidR="00296E81" w:rsidRDefault="00D74C8A">
      <w:pPr>
        <w:pStyle w:val="Prrafodelista"/>
        <w:numPr>
          <w:ilvl w:val="0"/>
          <w:numId w:val="1"/>
        </w:numPr>
        <w:spacing w:after="90"/>
      </w:pPr>
      <w:r>
        <w:t>`terraform.tfvars` — valores reales de esta instalación (token, IPs); explícitamente excluido de git por seguridad.</w:t>
      </w:r>
    </w:p>
    <w:p w14:paraId="040E8CCE" w14:textId="77777777" w:rsidR="00296E81" w:rsidRDefault="00D74C8A">
      <w:pPr>
        <w:pStyle w:val="Ttulo3"/>
        <w:spacing w:before="220" w:after="120"/>
      </w:pPr>
      <w:r>
        <w:t>6.1.2 Ejemplo real: definición de crm-edge</w:t>
      </w:r>
    </w:p>
    <w:p w14:paraId="3D3C6326" w14:textId="77777777" w:rsidR="00296E81" w:rsidRDefault="00D74C8A">
      <w:pPr>
        <w:spacing w:after="160" w:line="276" w:lineRule="auto"/>
      </w:pPr>
      <w:r>
        <w:t>Extracto real de `vms.tf`, mostrando el patrón de clonación desde plantilla, doble interfaz de red, disco redimensionado y DNS explícito (ver incidente 6):</w:t>
      </w:r>
    </w:p>
    <w:p w14:paraId="50B47801" w14:textId="77777777" w:rsidR="00296E81" w:rsidRDefault="00D74C8A">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resource "proxmox_virtual_environment_vm" "crm_edge" {</w:t>
      </w:r>
      <w:r>
        <w:rPr>
          <w:rFonts w:ascii="Consolas" w:eastAsia="Consolas" w:hAnsi="Consolas" w:cs="Consolas"/>
          <w:color w:val="D4D4D4"/>
          <w:sz w:val="16"/>
          <w:szCs w:val="16"/>
        </w:rPr>
        <w:br/>
        <w:t xml:space="preserve">  name      = "crm-edge"</w:t>
      </w:r>
      <w:r>
        <w:rPr>
          <w:rFonts w:ascii="Consolas" w:eastAsia="Consolas" w:hAnsi="Consolas" w:cs="Consolas"/>
          <w:color w:val="D4D4D4"/>
          <w:sz w:val="16"/>
          <w:szCs w:val="16"/>
        </w:rPr>
        <w:br/>
        <w:t xml:space="preserve">  node_name = var.proxmox_node</w:t>
      </w:r>
      <w:r>
        <w:rPr>
          <w:rFonts w:ascii="Consolas" w:eastAsia="Consolas" w:hAnsi="Consolas" w:cs="Consolas"/>
          <w:color w:val="D4D4D4"/>
          <w:sz w:val="16"/>
          <w:szCs w:val="16"/>
        </w:rPr>
        <w:br/>
      </w:r>
      <w:r>
        <w:rPr>
          <w:rFonts w:ascii="Consolas" w:eastAsia="Consolas" w:hAnsi="Consolas" w:cs="Consolas"/>
          <w:color w:val="D4D4D4"/>
          <w:sz w:val="16"/>
          <w:szCs w:val="16"/>
        </w:rPr>
        <w:br/>
        <w:t xml:space="preserve">  clone {</w:t>
      </w:r>
      <w:r>
        <w:rPr>
          <w:rFonts w:ascii="Consolas" w:eastAsia="Consolas" w:hAnsi="Consolas" w:cs="Consolas"/>
          <w:color w:val="D4D4D4"/>
          <w:sz w:val="16"/>
          <w:szCs w:val="16"/>
        </w:rPr>
        <w:br/>
        <w:t xml:space="preserve">    vm_id = var.template_vm_id</w:t>
      </w:r>
      <w:r>
        <w:rPr>
          <w:rFonts w:ascii="Consolas" w:eastAsia="Consolas" w:hAnsi="Consolas" w:cs="Consolas"/>
          <w:color w:val="D4D4D4"/>
          <w:sz w:val="16"/>
          <w:szCs w:val="16"/>
        </w:rPr>
        <w:br/>
        <w:t xml:space="preserve">    full  = true</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r>
      <w:r>
        <w:rPr>
          <w:rFonts w:ascii="Consolas" w:eastAsia="Consolas" w:hAnsi="Consolas" w:cs="Consolas"/>
          <w:color w:val="D4D4D4"/>
          <w:sz w:val="16"/>
          <w:szCs w:val="16"/>
        </w:rPr>
        <w:br/>
        <w:t xml:space="preserve">  cpu    { cores = 2 }</w:t>
      </w:r>
      <w:r>
        <w:rPr>
          <w:rFonts w:ascii="Consolas" w:eastAsia="Consolas" w:hAnsi="Consolas" w:cs="Consolas"/>
          <w:color w:val="D4D4D4"/>
          <w:sz w:val="16"/>
          <w:szCs w:val="16"/>
        </w:rPr>
        <w:br/>
        <w:t xml:space="preserve">  memory { dedicated = 2048 }</w:t>
      </w:r>
      <w:r>
        <w:rPr>
          <w:rFonts w:ascii="Consolas" w:eastAsia="Consolas" w:hAnsi="Consolas" w:cs="Consolas"/>
          <w:color w:val="D4D4D4"/>
          <w:sz w:val="16"/>
          <w:szCs w:val="16"/>
        </w:rPr>
        <w:br/>
      </w:r>
      <w:r>
        <w:rPr>
          <w:rFonts w:ascii="Consolas" w:eastAsia="Consolas" w:hAnsi="Consolas" w:cs="Consolas"/>
          <w:color w:val="D4D4D4"/>
          <w:sz w:val="16"/>
          <w:szCs w:val="16"/>
        </w:rPr>
        <w:br/>
        <w:t xml:space="preserve">  disk {</w:t>
      </w:r>
      <w:r>
        <w:rPr>
          <w:rFonts w:ascii="Consolas" w:eastAsia="Consolas" w:hAnsi="Consolas" w:cs="Consolas"/>
          <w:color w:val="D4D4D4"/>
          <w:sz w:val="16"/>
          <w:szCs w:val="16"/>
        </w:rPr>
        <w:br/>
        <w:t xml:space="preserve">    datastore_id = "local-lvm"</w:t>
      </w:r>
      <w:r>
        <w:rPr>
          <w:rFonts w:ascii="Consolas" w:eastAsia="Consolas" w:hAnsi="Consolas" w:cs="Consolas"/>
          <w:color w:val="D4D4D4"/>
          <w:sz w:val="16"/>
          <w:szCs w:val="16"/>
        </w:rPr>
        <w:br/>
        <w:t xml:space="preserve">    interface    = "scsi0"</w:t>
      </w:r>
      <w:r>
        <w:rPr>
          <w:rFonts w:ascii="Consolas" w:eastAsia="Consolas" w:hAnsi="Consolas" w:cs="Consolas"/>
          <w:color w:val="D4D4D4"/>
          <w:sz w:val="16"/>
          <w:szCs w:val="16"/>
        </w:rPr>
        <w:br/>
        <w:t xml:space="preserve">    size         = 8</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r>
      <w:r>
        <w:rPr>
          <w:rFonts w:ascii="Consolas" w:eastAsia="Consolas" w:hAnsi="Consolas" w:cs="Consolas"/>
          <w:color w:val="D4D4D4"/>
          <w:sz w:val="16"/>
          <w:szCs w:val="16"/>
        </w:rPr>
        <w:br/>
        <w:t xml:space="preserve">  network_device { bridge = "vmbr0" }  # hacia la LAN</w:t>
      </w:r>
      <w:r>
        <w:rPr>
          <w:rFonts w:ascii="Consolas" w:eastAsia="Consolas" w:hAnsi="Consolas" w:cs="Consolas"/>
          <w:color w:val="D4D4D4"/>
          <w:sz w:val="16"/>
          <w:szCs w:val="16"/>
        </w:rPr>
        <w:br/>
        <w:t xml:space="preserve">  network_device { bridge = "vmbr1" }  # hacia crm-core</w:t>
      </w:r>
      <w:r>
        <w:rPr>
          <w:rFonts w:ascii="Consolas" w:eastAsia="Consolas" w:hAnsi="Consolas" w:cs="Consolas"/>
          <w:color w:val="D4D4D4"/>
          <w:sz w:val="16"/>
          <w:szCs w:val="16"/>
        </w:rPr>
        <w:br/>
      </w:r>
      <w:r>
        <w:rPr>
          <w:rFonts w:ascii="Consolas" w:eastAsia="Consolas" w:hAnsi="Consolas" w:cs="Consolas"/>
          <w:color w:val="D4D4D4"/>
          <w:sz w:val="16"/>
          <w:szCs w:val="16"/>
        </w:rPr>
        <w:br/>
        <w:t xml:space="preserve">  initialization {</w:t>
      </w:r>
      <w:r>
        <w:rPr>
          <w:rFonts w:ascii="Consolas" w:eastAsia="Consolas" w:hAnsi="Consolas" w:cs="Consolas"/>
          <w:color w:val="D4D4D4"/>
          <w:sz w:val="16"/>
          <w:szCs w:val="16"/>
        </w:rPr>
        <w:br/>
        <w:t xml:space="preserve">    dns { servers = ["8.8.8.8", "1.1.1.1"] }</w:t>
      </w:r>
      <w:r>
        <w:rPr>
          <w:rFonts w:ascii="Consolas" w:eastAsia="Consolas" w:hAnsi="Consolas" w:cs="Consolas"/>
          <w:color w:val="D4D4D4"/>
          <w:sz w:val="16"/>
          <w:szCs w:val="16"/>
        </w:rPr>
        <w:br/>
        <w:t xml:space="preserve">    ip_config { ipv4 { address = var.crm_edge_lan_ip, gateway = var.l</w:t>
      </w:r>
      <w:r>
        <w:rPr>
          <w:rFonts w:ascii="Consolas" w:eastAsia="Consolas" w:hAnsi="Consolas" w:cs="Consolas"/>
          <w:color w:val="D4D4D4"/>
          <w:sz w:val="16"/>
          <w:szCs w:val="16"/>
        </w:rPr>
        <w:t>an_gateway } }</w:t>
      </w:r>
      <w:r>
        <w:rPr>
          <w:rFonts w:ascii="Consolas" w:eastAsia="Consolas" w:hAnsi="Consolas" w:cs="Consolas"/>
          <w:color w:val="D4D4D4"/>
          <w:sz w:val="16"/>
          <w:szCs w:val="16"/>
        </w:rPr>
        <w:br/>
        <w:t xml:space="preserve">    ip_config { ipv4 { address = "10.10.10.2/24" } }</w:t>
      </w:r>
      <w:r>
        <w:rPr>
          <w:rFonts w:ascii="Consolas" w:eastAsia="Consolas" w:hAnsi="Consolas" w:cs="Consolas"/>
          <w:color w:val="D4D4D4"/>
          <w:sz w:val="16"/>
          <w:szCs w:val="16"/>
        </w:rPr>
        <w:br/>
        <w:t xml:space="preserve">    user_account { username = "cesar", keys = [var.ssh_public_key]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w:t>
      </w:r>
    </w:p>
    <w:p w14:paraId="366C97FA" w14:textId="77777777" w:rsidR="00296E81" w:rsidRDefault="00D74C8A">
      <w:pPr>
        <w:pStyle w:val="Ttulo3"/>
        <w:spacing w:before="220" w:after="120"/>
      </w:pPr>
      <w:r>
        <w:t>6.1.3 Ejecución real contra el Proxmox físico</w:t>
      </w:r>
    </w:p>
    <w:p w14:paraId="7F0F34F2" w14:textId="77777777" w:rsidR="00296E81" w:rsidRDefault="00D74C8A">
      <w:pPr>
        <w:spacing w:after="160" w:line="276" w:lineRule="auto"/>
      </w:pPr>
      <w:r>
        <w:t>Salida real de `terraform apply`, ejecutado contra la API del servidor Proxmox (192.168.1.147):</w:t>
      </w:r>
    </w:p>
    <w:p w14:paraId="056F3409" w14:textId="77777777" w:rsidR="00296E81" w:rsidRDefault="00D74C8A">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Terraform used the selected providers to generate the following execution plan.</w:t>
      </w:r>
      <w:r>
        <w:rPr>
          <w:rFonts w:ascii="Consolas" w:eastAsia="Consolas" w:hAnsi="Consolas" w:cs="Consolas"/>
          <w:color w:val="D4D4D4"/>
          <w:sz w:val="16"/>
          <w:szCs w:val="16"/>
        </w:rPr>
        <w:br/>
        <w:t xml:space="preserve">  # proxmox_virtual_environment_network_linux_bridge.internal will be created</w:t>
      </w:r>
      <w:r>
        <w:rPr>
          <w:rFonts w:ascii="Consolas" w:eastAsia="Consolas" w:hAnsi="Consolas" w:cs="Consolas"/>
          <w:color w:val="D4D4D4"/>
          <w:sz w:val="16"/>
          <w:szCs w:val="16"/>
        </w:rPr>
        <w:br/>
        <w:t xml:space="preserve">  # proxmox_virtual_environment_vm.crm_core will be created</w:t>
      </w:r>
      <w:r>
        <w:rPr>
          <w:rFonts w:ascii="Consolas" w:eastAsia="Consolas" w:hAnsi="Consolas" w:cs="Consolas"/>
          <w:color w:val="D4D4D4"/>
          <w:sz w:val="16"/>
          <w:szCs w:val="16"/>
        </w:rPr>
        <w:br/>
        <w:t xml:space="preserve">  # proxmox_virtual_environment_vm.crm_core_b will be created</w:t>
      </w:r>
      <w:r>
        <w:rPr>
          <w:rFonts w:ascii="Consolas" w:eastAsia="Consolas" w:hAnsi="Consolas" w:cs="Consolas"/>
          <w:color w:val="D4D4D4"/>
          <w:sz w:val="16"/>
          <w:szCs w:val="16"/>
        </w:rPr>
        <w:br/>
        <w:t xml:space="preserve">  # proxmox_virtual_environment_vm.crm_edge will be created</w:t>
      </w:r>
      <w:r>
        <w:rPr>
          <w:rFonts w:ascii="Consolas" w:eastAsia="Consolas" w:hAnsi="Consolas" w:cs="Consolas"/>
          <w:color w:val="D4D4D4"/>
          <w:sz w:val="16"/>
          <w:szCs w:val="16"/>
        </w:rPr>
        <w:br/>
        <w:t xml:space="preserve">  # proxmox_virtual_environment_vm.crm_edge_b will be created</w:t>
      </w:r>
      <w:r>
        <w:rPr>
          <w:rFonts w:ascii="Consolas" w:eastAsia="Consolas" w:hAnsi="Consolas" w:cs="Consolas"/>
          <w:color w:val="D4D4D4"/>
          <w:sz w:val="16"/>
          <w:szCs w:val="16"/>
        </w:rPr>
        <w:br/>
      </w:r>
      <w:r>
        <w:rPr>
          <w:rFonts w:ascii="Consolas" w:eastAsia="Consolas" w:hAnsi="Consolas" w:cs="Consolas"/>
          <w:color w:val="D4D4D4"/>
          <w:sz w:val="16"/>
          <w:szCs w:val="16"/>
        </w:rPr>
        <w:br/>
        <w:t>Plan: 5 to add, 0 to change, 0 to destroy.</w:t>
      </w:r>
      <w:r>
        <w:rPr>
          <w:rFonts w:ascii="Consolas" w:eastAsia="Consolas" w:hAnsi="Consolas" w:cs="Consolas"/>
          <w:color w:val="D4D4D4"/>
          <w:sz w:val="16"/>
          <w:szCs w:val="16"/>
        </w:rPr>
        <w:br/>
        <w:t>...</w:t>
      </w:r>
      <w:r>
        <w:rPr>
          <w:rFonts w:ascii="Consolas" w:eastAsia="Consolas" w:hAnsi="Consolas" w:cs="Consolas"/>
          <w:color w:val="D4D4D4"/>
          <w:sz w:val="16"/>
          <w:szCs w:val="16"/>
        </w:rPr>
        <w:br/>
        <w:t>proxmox_virtual_environment_vm.crm_edge: Creation complete after 6m40s [id=103]</w:t>
      </w:r>
      <w:r>
        <w:rPr>
          <w:rFonts w:ascii="Consolas" w:eastAsia="Consolas" w:hAnsi="Consolas" w:cs="Consolas"/>
          <w:color w:val="D4D4D4"/>
          <w:sz w:val="16"/>
          <w:szCs w:val="16"/>
        </w:rPr>
        <w:br/>
      </w:r>
      <w:r>
        <w:rPr>
          <w:rFonts w:ascii="Consolas" w:eastAsia="Consolas" w:hAnsi="Consolas" w:cs="Consolas"/>
          <w:color w:val="D4D4D4"/>
          <w:sz w:val="16"/>
          <w:szCs w:val="16"/>
        </w:rPr>
        <w:lastRenderedPageBreak/>
        <w:br/>
        <w:t>Apply complete! Resources: 5 added, 0 changed, 0 destroyed.</w:t>
      </w:r>
      <w:r>
        <w:rPr>
          <w:rFonts w:ascii="Consolas" w:eastAsia="Consolas" w:hAnsi="Consolas" w:cs="Consolas"/>
          <w:color w:val="D4D4D4"/>
          <w:sz w:val="16"/>
          <w:szCs w:val="16"/>
        </w:rPr>
        <w:br/>
      </w:r>
      <w:r>
        <w:rPr>
          <w:rFonts w:ascii="Consolas" w:eastAsia="Consolas" w:hAnsi="Consolas" w:cs="Consolas"/>
          <w:color w:val="D4D4D4"/>
          <w:sz w:val="16"/>
          <w:szCs w:val="16"/>
        </w:rPr>
        <w:br/>
        <w:t>Outputs:</w:t>
      </w:r>
      <w:r>
        <w:rPr>
          <w:rFonts w:ascii="Consolas" w:eastAsia="Consolas" w:hAnsi="Consolas" w:cs="Consolas"/>
          <w:color w:val="D4D4D4"/>
          <w:sz w:val="16"/>
          <w:szCs w:val="16"/>
        </w:rPr>
        <w:br/>
        <w:t>crm_edge_vip = "Accede al CRM desde tu LAN en: http://192.168.1.62"</w:t>
      </w:r>
    </w:p>
    <w:p w14:paraId="162BE429" w14:textId="77777777" w:rsidR="00296E81" w:rsidRDefault="00D74C8A">
      <w:pPr>
        <w:spacing w:after="160" w:line="276" w:lineRule="auto"/>
      </w:pPr>
      <w:r>
        <w:t>Estado real de `terraform state list` al momento de este informe (los 5 recursos siguen bajo control de Terraform, no fueron creados a mano por fuera):</w:t>
      </w:r>
    </w:p>
    <w:p w14:paraId="2CDCB6C9" w14:textId="77777777" w:rsidR="00296E81" w:rsidRDefault="00D74C8A">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proxmox_virtual_environment_network_linux_bridge.internal</w:t>
      </w:r>
      <w:r>
        <w:rPr>
          <w:rFonts w:ascii="Consolas" w:eastAsia="Consolas" w:hAnsi="Consolas" w:cs="Consolas"/>
          <w:color w:val="D4D4D4"/>
          <w:sz w:val="16"/>
          <w:szCs w:val="16"/>
        </w:rPr>
        <w:br/>
        <w:t>proxmox_virtual_environment_vm.crm_core</w:t>
      </w:r>
      <w:r>
        <w:rPr>
          <w:rFonts w:ascii="Consolas" w:eastAsia="Consolas" w:hAnsi="Consolas" w:cs="Consolas"/>
          <w:color w:val="D4D4D4"/>
          <w:sz w:val="16"/>
          <w:szCs w:val="16"/>
        </w:rPr>
        <w:br/>
        <w:t>proxmox_virtual_environment_vm.crm_core_b</w:t>
      </w:r>
      <w:r>
        <w:rPr>
          <w:rFonts w:ascii="Consolas" w:eastAsia="Consolas" w:hAnsi="Consolas" w:cs="Consolas"/>
          <w:color w:val="D4D4D4"/>
          <w:sz w:val="16"/>
          <w:szCs w:val="16"/>
        </w:rPr>
        <w:br/>
        <w:t>proxmox_virtual_environment_vm.crm_edge</w:t>
      </w:r>
      <w:r>
        <w:rPr>
          <w:rFonts w:ascii="Consolas" w:eastAsia="Consolas" w:hAnsi="Consolas" w:cs="Consolas"/>
          <w:color w:val="D4D4D4"/>
          <w:sz w:val="16"/>
          <w:szCs w:val="16"/>
        </w:rPr>
        <w:br/>
        <w:t>proxmox_virtual_environment_vm.crm_edge_b</w:t>
      </w:r>
    </w:p>
    <w:p w14:paraId="2A5D1835" w14:textId="77777777" w:rsidR="00296E81" w:rsidRDefault="00D74C8A">
      <w:pPr>
        <w:pStyle w:val="Ttulo3"/>
        <w:spacing w:before="220" w:after="120"/>
      </w:pPr>
      <w:r>
        <w:t>6.1.4 Inventario real de las 4 VMs (consultado vía API de Proxmox)</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1400"/>
        <w:gridCol w:w="1400"/>
        <w:gridCol w:w="1400"/>
        <w:gridCol w:w="1400"/>
      </w:tblGrid>
      <w:tr w:rsidR="00296E81" w14:paraId="0553BA8E" w14:textId="77777777">
        <w:tblPrEx>
          <w:tblCellMar>
            <w:top w:w="0" w:type="dxa"/>
            <w:bottom w:w="0" w:type="dxa"/>
          </w:tblCellMar>
        </w:tblPrEx>
        <w:trPr>
          <w:tblHeader/>
        </w:trPr>
        <w:tc>
          <w:tcPr>
            <w:tcW w:w="900" w:type="dxa"/>
            <w:shd w:val="clear" w:color="auto" w:fill="0F403C"/>
            <w:tcMar>
              <w:top w:w="80" w:type="dxa"/>
              <w:left w:w="100" w:type="dxa"/>
              <w:bottom w:w="80" w:type="dxa"/>
              <w:right w:w="100" w:type="dxa"/>
            </w:tcMar>
            <w:vAlign w:val="center"/>
          </w:tcPr>
          <w:p w14:paraId="50768544" w14:textId="77777777" w:rsidR="00296E81" w:rsidRDefault="00D74C8A">
            <w:r>
              <w:rPr>
                <w:b/>
                <w:bCs/>
                <w:color w:val="FFFFFF"/>
                <w:sz w:val="19"/>
                <w:szCs w:val="19"/>
              </w:rPr>
              <w:t>VMID</w:t>
            </w:r>
          </w:p>
        </w:tc>
        <w:tc>
          <w:tcPr>
            <w:tcW w:w="1800" w:type="dxa"/>
            <w:shd w:val="clear" w:color="auto" w:fill="0F403C"/>
            <w:tcMar>
              <w:top w:w="80" w:type="dxa"/>
              <w:left w:w="100" w:type="dxa"/>
              <w:bottom w:w="80" w:type="dxa"/>
              <w:right w:w="100" w:type="dxa"/>
            </w:tcMar>
            <w:vAlign w:val="center"/>
          </w:tcPr>
          <w:p w14:paraId="6DE35DA3" w14:textId="77777777" w:rsidR="00296E81" w:rsidRDefault="00D74C8A">
            <w:r>
              <w:rPr>
                <w:b/>
                <w:bCs/>
                <w:color w:val="FFFFFF"/>
                <w:sz w:val="19"/>
                <w:szCs w:val="19"/>
              </w:rPr>
              <w:t>Nombre</w:t>
            </w:r>
          </w:p>
        </w:tc>
        <w:tc>
          <w:tcPr>
            <w:tcW w:w="1400" w:type="dxa"/>
            <w:shd w:val="clear" w:color="auto" w:fill="0F403C"/>
            <w:tcMar>
              <w:top w:w="80" w:type="dxa"/>
              <w:left w:w="100" w:type="dxa"/>
              <w:bottom w:w="80" w:type="dxa"/>
              <w:right w:w="100" w:type="dxa"/>
            </w:tcMar>
            <w:vAlign w:val="center"/>
          </w:tcPr>
          <w:p w14:paraId="468C318C" w14:textId="77777777" w:rsidR="00296E81" w:rsidRDefault="00D74C8A">
            <w:r>
              <w:rPr>
                <w:b/>
                <w:bCs/>
                <w:color w:val="FFFFFF"/>
                <w:sz w:val="19"/>
                <w:szCs w:val="19"/>
              </w:rPr>
              <w:t>Estado</w:t>
            </w:r>
          </w:p>
        </w:tc>
        <w:tc>
          <w:tcPr>
            <w:tcW w:w="1400" w:type="dxa"/>
            <w:shd w:val="clear" w:color="auto" w:fill="0F403C"/>
            <w:tcMar>
              <w:top w:w="80" w:type="dxa"/>
              <w:left w:w="100" w:type="dxa"/>
              <w:bottom w:w="80" w:type="dxa"/>
              <w:right w:w="100" w:type="dxa"/>
            </w:tcMar>
            <w:vAlign w:val="center"/>
          </w:tcPr>
          <w:p w14:paraId="0B55A11A" w14:textId="77777777" w:rsidR="00296E81" w:rsidRDefault="00D74C8A">
            <w:r>
              <w:rPr>
                <w:b/>
                <w:bCs/>
                <w:color w:val="FFFFFF"/>
                <w:sz w:val="19"/>
                <w:szCs w:val="19"/>
              </w:rPr>
              <w:t>CPU</w:t>
            </w:r>
          </w:p>
        </w:tc>
        <w:tc>
          <w:tcPr>
            <w:tcW w:w="1400" w:type="dxa"/>
            <w:shd w:val="clear" w:color="auto" w:fill="0F403C"/>
            <w:tcMar>
              <w:top w:w="80" w:type="dxa"/>
              <w:left w:w="100" w:type="dxa"/>
              <w:bottom w:w="80" w:type="dxa"/>
              <w:right w:w="100" w:type="dxa"/>
            </w:tcMar>
            <w:vAlign w:val="center"/>
          </w:tcPr>
          <w:p w14:paraId="6F1222BB" w14:textId="77777777" w:rsidR="00296E81" w:rsidRDefault="00D74C8A">
            <w:r>
              <w:rPr>
                <w:b/>
                <w:bCs/>
                <w:color w:val="FFFFFF"/>
                <w:sz w:val="19"/>
                <w:szCs w:val="19"/>
              </w:rPr>
              <w:t>RAM</w:t>
            </w:r>
          </w:p>
        </w:tc>
        <w:tc>
          <w:tcPr>
            <w:tcW w:w="1400" w:type="dxa"/>
            <w:shd w:val="clear" w:color="auto" w:fill="0F403C"/>
            <w:tcMar>
              <w:top w:w="80" w:type="dxa"/>
              <w:left w:w="100" w:type="dxa"/>
              <w:bottom w:w="80" w:type="dxa"/>
              <w:right w:w="100" w:type="dxa"/>
            </w:tcMar>
            <w:vAlign w:val="center"/>
          </w:tcPr>
          <w:p w14:paraId="25CB5A4B" w14:textId="77777777" w:rsidR="00296E81" w:rsidRDefault="00D74C8A">
            <w:r>
              <w:rPr>
                <w:b/>
                <w:bCs/>
                <w:color w:val="FFFFFF"/>
                <w:sz w:val="19"/>
                <w:szCs w:val="19"/>
              </w:rPr>
              <w:t>Disco</w:t>
            </w:r>
          </w:p>
        </w:tc>
      </w:tr>
      <w:tr w:rsidR="00296E81" w14:paraId="5A9D427F" w14:textId="77777777">
        <w:tblPrEx>
          <w:tblCellMar>
            <w:top w:w="0" w:type="dxa"/>
            <w:bottom w:w="0" w:type="dxa"/>
          </w:tblCellMar>
        </w:tblPrEx>
        <w:tc>
          <w:tcPr>
            <w:tcW w:w="900" w:type="dxa"/>
            <w:shd w:val="clear" w:color="auto" w:fill="F4F5F2"/>
            <w:tcMar>
              <w:top w:w="80" w:type="dxa"/>
              <w:left w:w="100" w:type="dxa"/>
              <w:bottom w:w="80" w:type="dxa"/>
              <w:right w:w="100" w:type="dxa"/>
            </w:tcMar>
            <w:vAlign w:val="center"/>
          </w:tcPr>
          <w:p w14:paraId="78287BC0" w14:textId="77777777" w:rsidR="00296E81" w:rsidRDefault="00D74C8A">
            <w:r>
              <w:rPr>
                <w:sz w:val="18"/>
                <w:szCs w:val="18"/>
              </w:rPr>
              <w:t>100</w:t>
            </w:r>
          </w:p>
        </w:tc>
        <w:tc>
          <w:tcPr>
            <w:tcW w:w="1800" w:type="dxa"/>
            <w:shd w:val="clear" w:color="auto" w:fill="F4F5F2"/>
            <w:tcMar>
              <w:top w:w="80" w:type="dxa"/>
              <w:left w:w="100" w:type="dxa"/>
              <w:bottom w:w="80" w:type="dxa"/>
              <w:right w:w="100" w:type="dxa"/>
            </w:tcMar>
            <w:vAlign w:val="center"/>
          </w:tcPr>
          <w:p w14:paraId="44206E5C" w14:textId="77777777" w:rsidR="00296E81" w:rsidRDefault="00D74C8A">
            <w:r>
              <w:rPr>
                <w:sz w:val="18"/>
                <w:szCs w:val="18"/>
              </w:rPr>
              <w:t>crm-core-b</w:t>
            </w:r>
          </w:p>
        </w:tc>
        <w:tc>
          <w:tcPr>
            <w:tcW w:w="1400" w:type="dxa"/>
            <w:shd w:val="clear" w:color="auto" w:fill="F4F5F2"/>
            <w:tcMar>
              <w:top w:w="80" w:type="dxa"/>
              <w:left w:w="100" w:type="dxa"/>
              <w:bottom w:w="80" w:type="dxa"/>
              <w:right w:w="100" w:type="dxa"/>
            </w:tcMar>
            <w:vAlign w:val="center"/>
          </w:tcPr>
          <w:p w14:paraId="2B3691C5" w14:textId="77777777" w:rsidR="00296E81" w:rsidRDefault="00D74C8A">
            <w:r>
              <w:rPr>
                <w:sz w:val="18"/>
                <w:szCs w:val="18"/>
              </w:rPr>
              <w:t>running</w:t>
            </w:r>
          </w:p>
        </w:tc>
        <w:tc>
          <w:tcPr>
            <w:tcW w:w="1400" w:type="dxa"/>
            <w:shd w:val="clear" w:color="auto" w:fill="F4F5F2"/>
            <w:tcMar>
              <w:top w:w="80" w:type="dxa"/>
              <w:left w:w="100" w:type="dxa"/>
              <w:bottom w:w="80" w:type="dxa"/>
              <w:right w:w="100" w:type="dxa"/>
            </w:tcMar>
            <w:vAlign w:val="center"/>
          </w:tcPr>
          <w:p w14:paraId="6782FDF1" w14:textId="77777777" w:rsidR="00296E81" w:rsidRDefault="00D74C8A">
            <w:r>
              <w:rPr>
                <w:sz w:val="18"/>
                <w:szCs w:val="18"/>
              </w:rPr>
              <w:t>4 vCPU</w:t>
            </w:r>
          </w:p>
        </w:tc>
        <w:tc>
          <w:tcPr>
            <w:tcW w:w="1400" w:type="dxa"/>
            <w:shd w:val="clear" w:color="auto" w:fill="F4F5F2"/>
            <w:tcMar>
              <w:top w:w="80" w:type="dxa"/>
              <w:left w:w="100" w:type="dxa"/>
              <w:bottom w:w="80" w:type="dxa"/>
              <w:right w:w="100" w:type="dxa"/>
            </w:tcMar>
            <w:vAlign w:val="center"/>
          </w:tcPr>
          <w:p w14:paraId="2754FC6A" w14:textId="77777777" w:rsidR="00296E81" w:rsidRDefault="00D74C8A">
            <w:r>
              <w:rPr>
                <w:sz w:val="18"/>
                <w:szCs w:val="18"/>
              </w:rPr>
              <w:t>6 GB</w:t>
            </w:r>
          </w:p>
        </w:tc>
        <w:tc>
          <w:tcPr>
            <w:tcW w:w="1400" w:type="dxa"/>
            <w:shd w:val="clear" w:color="auto" w:fill="F4F5F2"/>
            <w:tcMar>
              <w:top w:w="80" w:type="dxa"/>
              <w:left w:w="100" w:type="dxa"/>
              <w:bottom w:w="80" w:type="dxa"/>
              <w:right w:w="100" w:type="dxa"/>
            </w:tcMar>
            <w:vAlign w:val="center"/>
          </w:tcPr>
          <w:p w14:paraId="02643DA3" w14:textId="77777777" w:rsidR="00296E81" w:rsidRDefault="00D74C8A">
            <w:r>
              <w:rPr>
                <w:sz w:val="18"/>
                <w:szCs w:val="18"/>
              </w:rPr>
              <w:t>25 GB</w:t>
            </w:r>
          </w:p>
        </w:tc>
      </w:tr>
      <w:tr w:rsidR="00296E81" w14:paraId="30D63B96" w14:textId="77777777">
        <w:tblPrEx>
          <w:tblCellMar>
            <w:top w:w="0" w:type="dxa"/>
            <w:bottom w:w="0" w:type="dxa"/>
          </w:tblCellMar>
        </w:tblPrEx>
        <w:tc>
          <w:tcPr>
            <w:tcW w:w="900" w:type="dxa"/>
            <w:shd w:val="clear" w:color="auto" w:fill="FFFFFF"/>
            <w:tcMar>
              <w:top w:w="80" w:type="dxa"/>
              <w:left w:w="100" w:type="dxa"/>
              <w:bottom w:w="80" w:type="dxa"/>
              <w:right w:w="100" w:type="dxa"/>
            </w:tcMar>
            <w:vAlign w:val="center"/>
          </w:tcPr>
          <w:p w14:paraId="5E0CE964" w14:textId="77777777" w:rsidR="00296E81" w:rsidRDefault="00D74C8A">
            <w:r>
              <w:rPr>
                <w:sz w:val="18"/>
                <w:szCs w:val="18"/>
              </w:rPr>
              <w:t>101</w:t>
            </w:r>
          </w:p>
        </w:tc>
        <w:tc>
          <w:tcPr>
            <w:tcW w:w="1800" w:type="dxa"/>
            <w:shd w:val="clear" w:color="auto" w:fill="FFFFFF"/>
            <w:tcMar>
              <w:top w:w="80" w:type="dxa"/>
              <w:left w:w="100" w:type="dxa"/>
              <w:bottom w:w="80" w:type="dxa"/>
              <w:right w:w="100" w:type="dxa"/>
            </w:tcMar>
            <w:vAlign w:val="center"/>
          </w:tcPr>
          <w:p w14:paraId="30627759" w14:textId="77777777" w:rsidR="00296E81" w:rsidRDefault="00D74C8A">
            <w:r>
              <w:rPr>
                <w:sz w:val="18"/>
                <w:szCs w:val="18"/>
              </w:rPr>
              <w:t>crm-core</w:t>
            </w:r>
          </w:p>
        </w:tc>
        <w:tc>
          <w:tcPr>
            <w:tcW w:w="1400" w:type="dxa"/>
            <w:shd w:val="clear" w:color="auto" w:fill="FFFFFF"/>
            <w:tcMar>
              <w:top w:w="80" w:type="dxa"/>
              <w:left w:w="100" w:type="dxa"/>
              <w:bottom w:w="80" w:type="dxa"/>
              <w:right w:w="100" w:type="dxa"/>
            </w:tcMar>
            <w:vAlign w:val="center"/>
          </w:tcPr>
          <w:p w14:paraId="4C8958E3" w14:textId="77777777" w:rsidR="00296E81" w:rsidRDefault="00D74C8A">
            <w:r>
              <w:rPr>
                <w:sz w:val="18"/>
                <w:szCs w:val="18"/>
              </w:rPr>
              <w:t>running</w:t>
            </w:r>
          </w:p>
        </w:tc>
        <w:tc>
          <w:tcPr>
            <w:tcW w:w="1400" w:type="dxa"/>
            <w:shd w:val="clear" w:color="auto" w:fill="FFFFFF"/>
            <w:tcMar>
              <w:top w:w="80" w:type="dxa"/>
              <w:left w:w="100" w:type="dxa"/>
              <w:bottom w:w="80" w:type="dxa"/>
              <w:right w:w="100" w:type="dxa"/>
            </w:tcMar>
            <w:vAlign w:val="center"/>
          </w:tcPr>
          <w:p w14:paraId="4C23E836" w14:textId="77777777" w:rsidR="00296E81" w:rsidRDefault="00D74C8A">
            <w:r>
              <w:rPr>
                <w:sz w:val="18"/>
                <w:szCs w:val="18"/>
              </w:rPr>
              <w:t>4 vCPU</w:t>
            </w:r>
          </w:p>
        </w:tc>
        <w:tc>
          <w:tcPr>
            <w:tcW w:w="1400" w:type="dxa"/>
            <w:shd w:val="clear" w:color="auto" w:fill="FFFFFF"/>
            <w:tcMar>
              <w:top w:w="80" w:type="dxa"/>
              <w:left w:w="100" w:type="dxa"/>
              <w:bottom w:w="80" w:type="dxa"/>
              <w:right w:w="100" w:type="dxa"/>
            </w:tcMar>
            <w:vAlign w:val="center"/>
          </w:tcPr>
          <w:p w14:paraId="1890411A" w14:textId="77777777" w:rsidR="00296E81" w:rsidRDefault="00D74C8A">
            <w:r>
              <w:rPr>
                <w:sz w:val="18"/>
                <w:szCs w:val="18"/>
              </w:rPr>
              <w:t>6 GB</w:t>
            </w:r>
          </w:p>
        </w:tc>
        <w:tc>
          <w:tcPr>
            <w:tcW w:w="1400" w:type="dxa"/>
            <w:shd w:val="clear" w:color="auto" w:fill="FFFFFF"/>
            <w:tcMar>
              <w:top w:w="80" w:type="dxa"/>
              <w:left w:w="100" w:type="dxa"/>
              <w:bottom w:w="80" w:type="dxa"/>
              <w:right w:w="100" w:type="dxa"/>
            </w:tcMar>
            <w:vAlign w:val="center"/>
          </w:tcPr>
          <w:p w14:paraId="711E41FB" w14:textId="77777777" w:rsidR="00296E81" w:rsidRDefault="00D74C8A">
            <w:r>
              <w:rPr>
                <w:sz w:val="18"/>
                <w:szCs w:val="18"/>
              </w:rPr>
              <w:t>25 GB</w:t>
            </w:r>
          </w:p>
        </w:tc>
      </w:tr>
      <w:tr w:rsidR="00296E81" w14:paraId="30171374" w14:textId="77777777">
        <w:tblPrEx>
          <w:tblCellMar>
            <w:top w:w="0" w:type="dxa"/>
            <w:bottom w:w="0" w:type="dxa"/>
          </w:tblCellMar>
        </w:tblPrEx>
        <w:tc>
          <w:tcPr>
            <w:tcW w:w="900" w:type="dxa"/>
            <w:shd w:val="clear" w:color="auto" w:fill="F4F5F2"/>
            <w:tcMar>
              <w:top w:w="80" w:type="dxa"/>
              <w:left w:w="100" w:type="dxa"/>
              <w:bottom w:w="80" w:type="dxa"/>
              <w:right w:w="100" w:type="dxa"/>
            </w:tcMar>
            <w:vAlign w:val="center"/>
          </w:tcPr>
          <w:p w14:paraId="25B8B7A5" w14:textId="77777777" w:rsidR="00296E81" w:rsidRDefault="00D74C8A">
            <w:r>
              <w:rPr>
                <w:sz w:val="18"/>
                <w:szCs w:val="18"/>
              </w:rPr>
              <w:t>102</w:t>
            </w:r>
          </w:p>
        </w:tc>
        <w:tc>
          <w:tcPr>
            <w:tcW w:w="1800" w:type="dxa"/>
            <w:shd w:val="clear" w:color="auto" w:fill="F4F5F2"/>
            <w:tcMar>
              <w:top w:w="80" w:type="dxa"/>
              <w:left w:w="100" w:type="dxa"/>
              <w:bottom w:w="80" w:type="dxa"/>
              <w:right w:w="100" w:type="dxa"/>
            </w:tcMar>
            <w:vAlign w:val="center"/>
          </w:tcPr>
          <w:p w14:paraId="3A69F9BA" w14:textId="77777777" w:rsidR="00296E81" w:rsidRDefault="00D74C8A">
            <w:r>
              <w:rPr>
                <w:sz w:val="18"/>
                <w:szCs w:val="18"/>
              </w:rPr>
              <w:t>crm-edge-b</w:t>
            </w:r>
          </w:p>
        </w:tc>
        <w:tc>
          <w:tcPr>
            <w:tcW w:w="1400" w:type="dxa"/>
            <w:shd w:val="clear" w:color="auto" w:fill="F4F5F2"/>
            <w:tcMar>
              <w:top w:w="80" w:type="dxa"/>
              <w:left w:w="100" w:type="dxa"/>
              <w:bottom w:w="80" w:type="dxa"/>
              <w:right w:w="100" w:type="dxa"/>
            </w:tcMar>
            <w:vAlign w:val="center"/>
          </w:tcPr>
          <w:p w14:paraId="0E9E24AC" w14:textId="77777777" w:rsidR="00296E81" w:rsidRDefault="00D74C8A">
            <w:r>
              <w:rPr>
                <w:sz w:val="18"/>
                <w:szCs w:val="18"/>
              </w:rPr>
              <w:t>running</w:t>
            </w:r>
          </w:p>
        </w:tc>
        <w:tc>
          <w:tcPr>
            <w:tcW w:w="1400" w:type="dxa"/>
            <w:shd w:val="clear" w:color="auto" w:fill="F4F5F2"/>
            <w:tcMar>
              <w:top w:w="80" w:type="dxa"/>
              <w:left w:w="100" w:type="dxa"/>
              <w:bottom w:w="80" w:type="dxa"/>
              <w:right w:w="100" w:type="dxa"/>
            </w:tcMar>
            <w:vAlign w:val="center"/>
          </w:tcPr>
          <w:p w14:paraId="63F194A0" w14:textId="77777777" w:rsidR="00296E81" w:rsidRDefault="00D74C8A">
            <w:r>
              <w:rPr>
                <w:sz w:val="18"/>
                <w:szCs w:val="18"/>
              </w:rPr>
              <w:t>2 vCPU</w:t>
            </w:r>
          </w:p>
        </w:tc>
        <w:tc>
          <w:tcPr>
            <w:tcW w:w="1400" w:type="dxa"/>
            <w:shd w:val="clear" w:color="auto" w:fill="F4F5F2"/>
            <w:tcMar>
              <w:top w:w="80" w:type="dxa"/>
              <w:left w:w="100" w:type="dxa"/>
              <w:bottom w:w="80" w:type="dxa"/>
              <w:right w:w="100" w:type="dxa"/>
            </w:tcMar>
            <w:vAlign w:val="center"/>
          </w:tcPr>
          <w:p w14:paraId="45DFBC87" w14:textId="77777777" w:rsidR="00296E81" w:rsidRDefault="00D74C8A">
            <w:r>
              <w:rPr>
                <w:sz w:val="18"/>
                <w:szCs w:val="18"/>
              </w:rPr>
              <w:t>2 GB</w:t>
            </w:r>
          </w:p>
        </w:tc>
        <w:tc>
          <w:tcPr>
            <w:tcW w:w="1400" w:type="dxa"/>
            <w:shd w:val="clear" w:color="auto" w:fill="F4F5F2"/>
            <w:tcMar>
              <w:top w:w="80" w:type="dxa"/>
              <w:left w:w="100" w:type="dxa"/>
              <w:bottom w:w="80" w:type="dxa"/>
              <w:right w:w="100" w:type="dxa"/>
            </w:tcMar>
            <w:vAlign w:val="center"/>
          </w:tcPr>
          <w:p w14:paraId="3350714B" w14:textId="77777777" w:rsidR="00296E81" w:rsidRDefault="00D74C8A">
            <w:r>
              <w:rPr>
                <w:sz w:val="18"/>
                <w:szCs w:val="18"/>
              </w:rPr>
              <w:t>8 GB</w:t>
            </w:r>
          </w:p>
        </w:tc>
      </w:tr>
      <w:tr w:rsidR="00296E81" w14:paraId="629D1F36" w14:textId="77777777">
        <w:tblPrEx>
          <w:tblCellMar>
            <w:top w:w="0" w:type="dxa"/>
            <w:bottom w:w="0" w:type="dxa"/>
          </w:tblCellMar>
        </w:tblPrEx>
        <w:tc>
          <w:tcPr>
            <w:tcW w:w="900" w:type="dxa"/>
            <w:shd w:val="clear" w:color="auto" w:fill="FFFFFF"/>
            <w:tcMar>
              <w:top w:w="80" w:type="dxa"/>
              <w:left w:w="100" w:type="dxa"/>
              <w:bottom w:w="80" w:type="dxa"/>
              <w:right w:w="100" w:type="dxa"/>
            </w:tcMar>
            <w:vAlign w:val="center"/>
          </w:tcPr>
          <w:p w14:paraId="00520E61" w14:textId="77777777" w:rsidR="00296E81" w:rsidRDefault="00D74C8A">
            <w:r>
              <w:rPr>
                <w:sz w:val="18"/>
                <w:szCs w:val="18"/>
              </w:rPr>
              <w:t>103</w:t>
            </w:r>
          </w:p>
        </w:tc>
        <w:tc>
          <w:tcPr>
            <w:tcW w:w="1800" w:type="dxa"/>
            <w:shd w:val="clear" w:color="auto" w:fill="FFFFFF"/>
            <w:tcMar>
              <w:top w:w="80" w:type="dxa"/>
              <w:left w:w="100" w:type="dxa"/>
              <w:bottom w:w="80" w:type="dxa"/>
              <w:right w:w="100" w:type="dxa"/>
            </w:tcMar>
            <w:vAlign w:val="center"/>
          </w:tcPr>
          <w:p w14:paraId="66FE4C6B" w14:textId="77777777" w:rsidR="00296E81" w:rsidRDefault="00D74C8A">
            <w:r>
              <w:rPr>
                <w:sz w:val="18"/>
                <w:szCs w:val="18"/>
              </w:rPr>
              <w:t>crm-edge</w:t>
            </w:r>
          </w:p>
        </w:tc>
        <w:tc>
          <w:tcPr>
            <w:tcW w:w="1400" w:type="dxa"/>
            <w:shd w:val="clear" w:color="auto" w:fill="FFFFFF"/>
            <w:tcMar>
              <w:top w:w="80" w:type="dxa"/>
              <w:left w:w="100" w:type="dxa"/>
              <w:bottom w:w="80" w:type="dxa"/>
              <w:right w:w="100" w:type="dxa"/>
            </w:tcMar>
            <w:vAlign w:val="center"/>
          </w:tcPr>
          <w:p w14:paraId="44C69304" w14:textId="77777777" w:rsidR="00296E81" w:rsidRDefault="00D74C8A">
            <w:r>
              <w:rPr>
                <w:sz w:val="18"/>
                <w:szCs w:val="18"/>
              </w:rPr>
              <w:t>running</w:t>
            </w:r>
          </w:p>
        </w:tc>
        <w:tc>
          <w:tcPr>
            <w:tcW w:w="1400" w:type="dxa"/>
            <w:shd w:val="clear" w:color="auto" w:fill="FFFFFF"/>
            <w:tcMar>
              <w:top w:w="80" w:type="dxa"/>
              <w:left w:w="100" w:type="dxa"/>
              <w:bottom w:w="80" w:type="dxa"/>
              <w:right w:w="100" w:type="dxa"/>
            </w:tcMar>
            <w:vAlign w:val="center"/>
          </w:tcPr>
          <w:p w14:paraId="1102E922" w14:textId="77777777" w:rsidR="00296E81" w:rsidRDefault="00D74C8A">
            <w:r>
              <w:rPr>
                <w:sz w:val="18"/>
                <w:szCs w:val="18"/>
              </w:rPr>
              <w:t>2 vCPU</w:t>
            </w:r>
          </w:p>
        </w:tc>
        <w:tc>
          <w:tcPr>
            <w:tcW w:w="1400" w:type="dxa"/>
            <w:shd w:val="clear" w:color="auto" w:fill="FFFFFF"/>
            <w:tcMar>
              <w:top w:w="80" w:type="dxa"/>
              <w:left w:w="100" w:type="dxa"/>
              <w:bottom w:w="80" w:type="dxa"/>
              <w:right w:w="100" w:type="dxa"/>
            </w:tcMar>
            <w:vAlign w:val="center"/>
          </w:tcPr>
          <w:p w14:paraId="37B66750" w14:textId="77777777" w:rsidR="00296E81" w:rsidRDefault="00D74C8A">
            <w:r>
              <w:rPr>
                <w:sz w:val="18"/>
                <w:szCs w:val="18"/>
              </w:rPr>
              <w:t>2 GB</w:t>
            </w:r>
          </w:p>
        </w:tc>
        <w:tc>
          <w:tcPr>
            <w:tcW w:w="1400" w:type="dxa"/>
            <w:shd w:val="clear" w:color="auto" w:fill="FFFFFF"/>
            <w:tcMar>
              <w:top w:w="80" w:type="dxa"/>
              <w:left w:w="100" w:type="dxa"/>
              <w:bottom w:w="80" w:type="dxa"/>
              <w:right w:w="100" w:type="dxa"/>
            </w:tcMar>
            <w:vAlign w:val="center"/>
          </w:tcPr>
          <w:p w14:paraId="6BA6371C" w14:textId="77777777" w:rsidR="00296E81" w:rsidRDefault="00D74C8A">
            <w:r>
              <w:rPr>
                <w:sz w:val="18"/>
                <w:szCs w:val="18"/>
              </w:rPr>
              <w:t>8 GB</w:t>
            </w:r>
          </w:p>
        </w:tc>
      </w:tr>
    </w:tbl>
    <w:p w14:paraId="40C34624" w14:textId="77777777" w:rsidR="00296E81" w:rsidRDefault="00D74C8A">
      <w:pPr>
        <w:spacing w:after="160" w:line="276" w:lineRule="auto"/>
      </w:pPr>
      <w:r>
        <w:rPr>
          <w:i/>
          <w:iCs/>
          <w:color w:val="666666"/>
          <w:sz w:val="18"/>
          <w:szCs w:val="18"/>
        </w:rPr>
        <w:t>Total de RAM asignada a las 4 VMs: 16GB, sobre un host físico de 20GB — margen suficiente para el propio Proxmox y el sistema operativo base. Almacenamiento sobre `local-lvm`, thin-provisioned (31.9GB físicos totales), lo que permite asignar más espacio virtual del que se usa realmente.</w:t>
      </w:r>
    </w:p>
    <w:p w14:paraId="1E669FA8" w14:textId="77777777" w:rsidR="00296E81" w:rsidRDefault="00D74C8A">
      <w:pPr>
        <w:pStyle w:val="Ttulo3"/>
        <w:spacing w:before="220" w:after="120"/>
      </w:pPr>
      <w:r>
        <w:t>6.1.5 Segundo apply real: ajuste de DNS y disco</w:t>
      </w:r>
    </w:p>
    <w:p w14:paraId="6207BBEF" w14:textId="77777777" w:rsidR="00296E81" w:rsidRDefault="00D74C8A">
      <w:pPr>
        <w:spacing w:after="160" w:line="276" w:lineRule="auto"/>
      </w:pPr>
      <w:r>
        <w:t>Es importante documentar que el primer `apply` no fue perfecto ni quedó estático: al detectarse el incidente 6 (DNS heredado) y el incidente 7 (disco insuficiente), se modificó `vms.tf` agregando los bloques `dns` y `disk`, y se corrió un segundo `terraform apply` —esta vez como actualización en caliente (`updated in-place`), sin destruir ni recrear ninguna VM. Esto demuestra en la práctica una propiedad central de Terraform: el plan de ejecución distingue automáticamente entre cambios que requieren recrear</w:t>
      </w:r>
      <w:r>
        <w:t xml:space="preserve"> un recurso y cambios que solo requieren actualizarlo, minimizando el riesgo de la operación.</w:t>
      </w:r>
    </w:p>
    <w:p w14:paraId="5DC199BD" w14:textId="77777777" w:rsidR="00296E81" w:rsidRDefault="00D74C8A">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 xml:space="preserve">  # proxmox_virtual_environment_vm.crm_edge will be updated in-place</w:t>
      </w:r>
      <w:r>
        <w:rPr>
          <w:rFonts w:ascii="Consolas" w:eastAsia="Consolas" w:hAnsi="Consolas" w:cs="Consolas"/>
          <w:color w:val="D4D4D4"/>
          <w:sz w:val="16"/>
          <w:szCs w:val="16"/>
        </w:rPr>
        <w:br/>
        <w:t xml:space="preserve">  ~ resource "proxmox_virtual_environment_vm" "crm_edge" {</w:t>
      </w:r>
      <w:r>
        <w:rPr>
          <w:rFonts w:ascii="Consolas" w:eastAsia="Consolas" w:hAnsi="Consolas" w:cs="Consolas"/>
          <w:color w:val="D4D4D4"/>
          <w:sz w:val="16"/>
          <w:szCs w:val="16"/>
        </w:rPr>
        <w:br/>
        <w:t xml:space="preserve">        id   = "103"</w:t>
      </w:r>
      <w:r>
        <w:rPr>
          <w:rFonts w:ascii="Consolas" w:eastAsia="Consolas" w:hAnsi="Consolas" w:cs="Consolas"/>
          <w:color w:val="D4D4D4"/>
          <w:sz w:val="16"/>
          <w:szCs w:val="16"/>
        </w:rPr>
        <w:br/>
        <w:t xml:space="preserve">      ~ initialization {</w:t>
      </w:r>
      <w:r>
        <w:rPr>
          <w:rFonts w:ascii="Consolas" w:eastAsia="Consolas" w:hAnsi="Consolas" w:cs="Consolas"/>
          <w:color w:val="D4D4D4"/>
          <w:sz w:val="16"/>
          <w:szCs w:val="16"/>
        </w:rPr>
        <w:br/>
        <w:t xml:space="preserve">          + dns { servers = ["8.8.8.8", "1.1.1.1"]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t xml:space="preserve">    }</w:t>
      </w:r>
      <w:r>
        <w:rPr>
          <w:rFonts w:ascii="Consolas" w:eastAsia="Consolas" w:hAnsi="Consolas" w:cs="Consolas"/>
          <w:color w:val="D4D4D4"/>
          <w:sz w:val="16"/>
          <w:szCs w:val="16"/>
        </w:rPr>
        <w:br/>
      </w:r>
      <w:r>
        <w:rPr>
          <w:rFonts w:ascii="Consolas" w:eastAsia="Consolas" w:hAnsi="Consolas" w:cs="Consolas"/>
          <w:color w:val="D4D4D4"/>
          <w:sz w:val="16"/>
          <w:szCs w:val="16"/>
        </w:rPr>
        <w:br/>
        <w:t>Plan: 0 to add, 4 to change, 0 to destroy.</w:t>
      </w:r>
      <w:r>
        <w:rPr>
          <w:rFonts w:ascii="Consolas" w:eastAsia="Consolas" w:hAnsi="Consolas" w:cs="Consolas"/>
          <w:color w:val="D4D4D4"/>
          <w:sz w:val="16"/>
          <w:szCs w:val="16"/>
        </w:rPr>
        <w:br/>
        <w:t>Apply complete! Resources: 0 added, 4 changed, 0 destroyed.</w:t>
      </w:r>
    </w:p>
    <w:p w14:paraId="6733C04C" w14:textId="77777777" w:rsidR="00296E81" w:rsidRDefault="00D74C8A">
      <w:pPr>
        <w:pStyle w:val="Ttulo2"/>
        <w:spacing w:before="300" w:after="150"/>
      </w:pPr>
      <w:r>
        <w:t>6.2 Configuración (Ansible)</w:t>
      </w:r>
    </w:p>
    <w:p w14:paraId="47651F3E" w14:textId="77777777" w:rsidR="00296E81" w:rsidRDefault="00D74C8A">
      <w:pPr>
        <w:spacing w:after="160" w:line="276" w:lineRule="auto"/>
      </w:pPr>
      <w:r>
        <w:t>El módulo `infra/ansible/` configura cada VM desde adentro: Nginx y Keepalived en el par de borde; Docker, el stack completo del CRM y la réplica de Postgres en el par de núcleo; Uptime Kuma en `crm-edge`. Se ejecuta desde `crm-edge` mismo, que actúa como nodo de control y bastión único de administración, dado que Ansible no corre nativamente en Windows sin WSL.</w:t>
      </w:r>
    </w:p>
    <w:p w14:paraId="0D6C5C20" w14:textId="77777777" w:rsidR="00296E81" w:rsidRDefault="00D74C8A">
      <w:pPr>
        <w:pStyle w:val="Ttulo2"/>
        <w:spacing w:before="300" w:after="150"/>
      </w:pPr>
      <w:r>
        <w:t>6.3 HTTPS con Autoridad Certificadora Privada</w:t>
      </w:r>
    </w:p>
    <w:p w14:paraId="1116FFDC" w14:textId="77777777" w:rsidR="00296E81" w:rsidRDefault="00D74C8A">
      <w:pPr>
        <w:spacing w:after="160" w:line="276" w:lineRule="auto"/>
      </w:pPr>
      <w:r>
        <w:t>En vez de certificados autofirmados sueltos por VM, se construyó una CA propia: su llave privada nunca sale del equipo del responsable ni se copia a ninguna VM. El certificado de `crm-edge`, firmado por esa CA, cubre como SAN la IP virtual y ambas IPs del par de borde. El certificado raíz se sirve en `/ca.crt` con el tipo MIME correcto para que cualquier dispositivo lo instale con un clic.</w:t>
      </w:r>
    </w:p>
    <w:p w14:paraId="3A62524B" w14:textId="77777777" w:rsidR="00296E81" w:rsidRDefault="00D74C8A">
      <w:pPr>
        <w:spacing w:after="160" w:line="276" w:lineRule="auto"/>
      </w:pPr>
      <w:r>
        <w:lastRenderedPageBreak/>
        <w:t>Comandos reales de creación de la CA y del certificado de hoja:</w:t>
      </w:r>
    </w:p>
    <w:p w14:paraId="68FBEA00" w14:textId="77777777" w:rsidR="00296E81" w:rsidRDefault="00D74C8A">
      <w:pPr>
        <w:pBdr>
          <w:top w:val="single" w:sz="2" w:space="0" w:color="333333"/>
          <w:left w:val="single" w:sz="2" w:space="0" w:color="333333"/>
          <w:bottom w:val="single" w:sz="2" w:space="0" w:color="333333"/>
          <w:right w:val="single" w:sz="2" w:space="0" w:color="333333"/>
        </w:pBdr>
        <w:shd w:val="clear" w:color="auto" w:fill="1E1E1E"/>
        <w:spacing w:before="100" w:after="200"/>
      </w:pPr>
      <w:r>
        <w:rPr>
          <w:rFonts w:ascii="Consolas" w:eastAsia="Consolas" w:hAnsi="Consolas" w:cs="Consolas"/>
          <w:color w:val="D4D4D4"/>
          <w:sz w:val="16"/>
          <w:szCs w:val="16"/>
        </w:rPr>
        <w:t># Raiz de la CA (10 anios, se queda solo en el equipo del responsable)</w:t>
      </w:r>
      <w:r>
        <w:rPr>
          <w:rFonts w:ascii="Consolas" w:eastAsia="Consolas" w:hAnsi="Consolas" w:cs="Consolas"/>
          <w:color w:val="D4D4D4"/>
          <w:sz w:val="16"/>
          <w:szCs w:val="16"/>
        </w:rPr>
        <w:br/>
        <w:t>openssl genrsa -out ca.key 4096</w:t>
      </w:r>
      <w:r>
        <w:rPr>
          <w:rFonts w:ascii="Consolas" w:eastAsia="Consolas" w:hAnsi="Consolas" w:cs="Consolas"/>
          <w:color w:val="D4D4D4"/>
          <w:sz w:val="16"/>
          <w:szCs w:val="16"/>
        </w:rPr>
        <w:br/>
        <w:t>openssl req -x509 -new -nodes -key ca.key -sha256 -days 3650 \</w:t>
      </w:r>
      <w:r>
        <w:rPr>
          <w:rFonts w:ascii="Consolas" w:eastAsia="Consolas" w:hAnsi="Consolas" w:cs="Consolas"/>
          <w:color w:val="D4D4D4"/>
          <w:sz w:val="16"/>
          <w:szCs w:val="16"/>
        </w:rPr>
        <w:br/>
        <w:t xml:space="preserve">  -subj "/CN=CRM Empresarial - CA Interna/O=CRM Empresarial" \</w:t>
      </w:r>
      <w:r>
        <w:rPr>
          <w:rFonts w:ascii="Consolas" w:eastAsia="Consolas" w:hAnsi="Consolas" w:cs="Consolas"/>
          <w:color w:val="D4D4D4"/>
          <w:sz w:val="16"/>
          <w:szCs w:val="16"/>
        </w:rPr>
        <w:br/>
        <w:t xml:space="preserve">  -addext "basicConstraints=critical,CA:TRUE" \</w:t>
      </w:r>
      <w:r>
        <w:rPr>
          <w:rFonts w:ascii="Consolas" w:eastAsia="Consolas" w:hAnsi="Consolas" w:cs="Consolas"/>
          <w:color w:val="D4D4D4"/>
          <w:sz w:val="16"/>
          <w:szCs w:val="16"/>
        </w:rPr>
        <w:br/>
        <w:t xml:space="preserve">  -addext "keyUsage=critical,keyCertSign,cRLSign" -out ca.crt</w:t>
      </w:r>
      <w:r>
        <w:rPr>
          <w:rFonts w:ascii="Consolas" w:eastAsia="Consolas" w:hAnsi="Consolas" w:cs="Consolas"/>
          <w:color w:val="D4D4D4"/>
          <w:sz w:val="16"/>
          <w:szCs w:val="16"/>
        </w:rPr>
        <w:br/>
      </w:r>
      <w:r>
        <w:rPr>
          <w:rFonts w:ascii="Consolas" w:eastAsia="Consolas" w:hAnsi="Consolas" w:cs="Consolas"/>
          <w:color w:val="D4D4D4"/>
          <w:sz w:val="16"/>
          <w:szCs w:val="16"/>
        </w:rPr>
        <w:br/>
        <w:t># Certificado de crm-edge, firmado por la CA (2 anios, SAN = VIP + ambos nodos)</w:t>
      </w:r>
      <w:r>
        <w:rPr>
          <w:rFonts w:ascii="Consolas" w:eastAsia="Consolas" w:hAnsi="Consolas" w:cs="Consolas"/>
          <w:color w:val="D4D4D4"/>
          <w:sz w:val="16"/>
          <w:szCs w:val="16"/>
        </w:rPr>
        <w:br/>
        <w:t>openssl x509 -req -in crm-edge.csr -CA ca.crt -CAkey ca.key -CAcreateserial \</w:t>
      </w:r>
      <w:r>
        <w:rPr>
          <w:rFonts w:ascii="Consolas" w:eastAsia="Consolas" w:hAnsi="Consolas" w:cs="Consolas"/>
          <w:color w:val="D4D4D4"/>
          <w:sz w:val="16"/>
          <w:szCs w:val="16"/>
        </w:rPr>
        <w:br/>
        <w:t xml:space="preserve">  -days 730 -sha256 -extfile crm-edge.ext -out crm-edge.crt</w:t>
      </w:r>
    </w:p>
    <w:p w14:paraId="234CEB47" w14:textId="77777777" w:rsidR="00296E81" w:rsidRDefault="00D74C8A">
      <w:pPr>
        <w:spacing w:after="160" w:line="276" w:lineRule="auto"/>
      </w:pPr>
      <w:r>
        <w:t>Verificación real, inspeccionando el certificado que efectivamente sirve la IP virtual del sistema en producción:</w:t>
      </w:r>
    </w:p>
    <w:p w14:paraId="58EABE23" w14:textId="77777777" w:rsidR="00296E81" w:rsidRDefault="00D74C8A">
      <w:pPr>
        <w:spacing w:before="120" w:after="60"/>
        <w:jc w:val="center"/>
      </w:pPr>
      <w:r>
        <w:rPr>
          <w:noProof/>
        </w:rPr>
        <w:drawing>
          <wp:inline distT="0" distB="0" distL="0" distR="0" wp14:anchorId="0BB2C382" wp14:editId="6402FB5C">
            <wp:extent cx="4762500" cy="3743325"/>
            <wp:effectExtent l="0" t="0" r="0" b="0"/>
            <wp:docPr id="977146616" name="Imagen 97714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3743325"/>
                    </a:xfrm>
                    <a:prstGeom prst="rect">
                      <a:avLst/>
                    </a:prstGeom>
                  </pic:spPr>
                </pic:pic>
              </a:graphicData>
            </a:graphic>
          </wp:inline>
        </w:drawing>
      </w:r>
    </w:p>
    <w:p w14:paraId="408D1929" w14:textId="77777777" w:rsidR="00296E81" w:rsidRDefault="00D74C8A">
      <w:pPr>
        <w:spacing w:after="240"/>
        <w:jc w:val="center"/>
      </w:pPr>
      <w:r>
        <w:rPr>
          <w:i/>
          <w:iCs/>
          <w:color w:val="666666"/>
          <w:sz w:val="18"/>
          <w:szCs w:val="18"/>
        </w:rPr>
        <w:t>Figura 7. Detalle del certificado servido por https://192.168.1.62 — Emitido a 192.168.1.62, proporcionado por “CRM Empresarial - CA Interna”.</w:t>
      </w:r>
    </w:p>
    <w:p w14:paraId="000B0893" w14:textId="77777777" w:rsidR="00296E81" w:rsidRDefault="00D74C8A">
      <w:pPr>
        <w:spacing w:before="120" w:after="60"/>
        <w:jc w:val="center"/>
      </w:pPr>
      <w:r>
        <w:rPr>
          <w:noProof/>
        </w:rPr>
        <w:drawing>
          <wp:inline distT="0" distB="0" distL="0" distR="0" wp14:anchorId="6171EDE8" wp14:editId="6AC0D64A">
            <wp:extent cx="4762500" cy="1485900"/>
            <wp:effectExtent l="0" t="0" r="0" b="0"/>
            <wp:docPr id="670149465" name="Imagen 67014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1485900"/>
                    </a:xfrm>
                    <a:prstGeom prst="rect">
                      <a:avLst/>
                    </a:prstGeom>
                  </pic:spPr>
                </pic:pic>
              </a:graphicData>
            </a:graphic>
          </wp:inline>
        </w:drawing>
      </w:r>
    </w:p>
    <w:p w14:paraId="4254983D" w14:textId="77777777" w:rsidR="00296E81" w:rsidRDefault="00D74C8A">
      <w:pPr>
        <w:spacing w:after="240"/>
        <w:jc w:val="center"/>
      </w:pPr>
      <w:r>
        <w:rPr>
          <w:i/>
          <w:iCs/>
          <w:color w:val="666666"/>
          <w:sz w:val="18"/>
          <w:szCs w:val="18"/>
        </w:rPr>
        <w:t>Figura 8. Candado verde y “La conexión es segura” en el navegador Edge, sin ninguna advertencia, tras instalar la CA privada.</w:t>
      </w:r>
    </w:p>
    <w:p w14:paraId="426135C7" w14:textId="77777777" w:rsidR="00296E81" w:rsidRDefault="00D74C8A">
      <w:pPr>
        <w:pStyle w:val="Ttulo2"/>
        <w:spacing w:before="300" w:after="150"/>
      </w:pPr>
      <w:r>
        <w:t>6.4 Monitoreo (Uptime Kuma)</w:t>
      </w:r>
    </w:p>
    <w:p w14:paraId="2658DDB3" w14:textId="77777777" w:rsidR="00296E81" w:rsidRDefault="00D74C8A">
      <w:pPr>
        <w:spacing w:after="160" w:line="276" w:lineRule="auto"/>
      </w:pPr>
      <w:r>
        <w:t>Instalado nativo (Node.js, sin Docker) en `crm-edge`, con 6 monitores activos cubriendo: la IP virtual, ambos nodos de borde, ambos nodos de núcleo, y PostgreSQL. Los monitores HTTPS validan el certificado de la CA privada sin advertencias.</w:t>
      </w:r>
    </w:p>
    <w:p w14:paraId="3A3DDDAA" w14:textId="77777777" w:rsidR="00296E81" w:rsidRDefault="00D74C8A">
      <w:r>
        <w:br w:type="page"/>
      </w:r>
    </w:p>
    <w:p w14:paraId="726DA117" w14:textId="77777777" w:rsidR="00296E81" w:rsidRDefault="00D74C8A">
      <w:pPr>
        <w:pStyle w:val="Ttulo1"/>
        <w:spacing w:before="400" w:after="200"/>
      </w:pPr>
      <w:r>
        <w:lastRenderedPageBreak/>
        <w:t>7. Bitácora de Incidentes Reales</w:t>
      </w:r>
    </w:p>
    <w:p w14:paraId="72C9E37E" w14:textId="77777777" w:rsidR="00296E81" w:rsidRDefault="00D74C8A">
      <w:pPr>
        <w:spacing w:after="160" w:line="276" w:lineRule="auto"/>
      </w:pPr>
      <w:r>
        <w:t>Doce incidentes reales, encontrados y resueltos durante el desarrollo y el despliegue —evidencia auténtica de gestión de incidentes para las asignaturas de Gestión de Servicios TI (ITIL) y Gestión de Proyectos.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400"/>
        <w:gridCol w:w="3200"/>
        <w:gridCol w:w="2900"/>
      </w:tblGrid>
      <w:tr w:rsidR="00296E81" w14:paraId="18ABAB66" w14:textId="77777777">
        <w:tblPrEx>
          <w:tblCellMar>
            <w:top w:w="0" w:type="dxa"/>
            <w:bottom w:w="0" w:type="dxa"/>
          </w:tblCellMar>
        </w:tblPrEx>
        <w:trPr>
          <w:tblHeader/>
        </w:trPr>
        <w:tc>
          <w:tcPr>
            <w:tcW w:w="500" w:type="dxa"/>
            <w:shd w:val="clear" w:color="auto" w:fill="0F403C"/>
            <w:tcMar>
              <w:top w:w="80" w:type="dxa"/>
              <w:left w:w="100" w:type="dxa"/>
              <w:bottom w:w="80" w:type="dxa"/>
              <w:right w:w="100" w:type="dxa"/>
            </w:tcMar>
            <w:vAlign w:val="center"/>
          </w:tcPr>
          <w:p w14:paraId="46294798" w14:textId="77777777" w:rsidR="00296E81" w:rsidRDefault="00D74C8A">
            <w:r>
              <w:rPr>
                <w:b/>
                <w:bCs/>
                <w:color w:val="FFFFFF"/>
                <w:sz w:val="19"/>
                <w:szCs w:val="19"/>
              </w:rPr>
              <w:t>#</w:t>
            </w:r>
          </w:p>
        </w:tc>
        <w:tc>
          <w:tcPr>
            <w:tcW w:w="2400" w:type="dxa"/>
            <w:shd w:val="clear" w:color="auto" w:fill="0F403C"/>
            <w:tcMar>
              <w:top w:w="80" w:type="dxa"/>
              <w:left w:w="100" w:type="dxa"/>
              <w:bottom w:w="80" w:type="dxa"/>
              <w:right w:w="100" w:type="dxa"/>
            </w:tcMar>
            <w:vAlign w:val="center"/>
          </w:tcPr>
          <w:p w14:paraId="38AC5E92" w14:textId="77777777" w:rsidR="00296E81" w:rsidRDefault="00D74C8A">
            <w:r>
              <w:rPr>
                <w:b/>
                <w:bCs/>
                <w:color w:val="FFFFFF"/>
                <w:sz w:val="19"/>
                <w:szCs w:val="19"/>
              </w:rPr>
              <w:t>Incidente</w:t>
            </w:r>
          </w:p>
        </w:tc>
        <w:tc>
          <w:tcPr>
            <w:tcW w:w="3200" w:type="dxa"/>
            <w:shd w:val="clear" w:color="auto" w:fill="0F403C"/>
            <w:tcMar>
              <w:top w:w="80" w:type="dxa"/>
              <w:left w:w="100" w:type="dxa"/>
              <w:bottom w:w="80" w:type="dxa"/>
              <w:right w:w="100" w:type="dxa"/>
            </w:tcMar>
            <w:vAlign w:val="center"/>
          </w:tcPr>
          <w:p w14:paraId="47B4E466" w14:textId="77777777" w:rsidR="00296E81" w:rsidRDefault="00D74C8A">
            <w:r>
              <w:rPr>
                <w:b/>
                <w:bCs/>
                <w:color w:val="FFFFFF"/>
                <w:sz w:val="19"/>
                <w:szCs w:val="19"/>
              </w:rPr>
              <w:t>Causa raíz</w:t>
            </w:r>
          </w:p>
        </w:tc>
        <w:tc>
          <w:tcPr>
            <w:tcW w:w="2900" w:type="dxa"/>
            <w:shd w:val="clear" w:color="auto" w:fill="0F403C"/>
            <w:tcMar>
              <w:top w:w="80" w:type="dxa"/>
              <w:left w:w="100" w:type="dxa"/>
              <w:bottom w:w="80" w:type="dxa"/>
              <w:right w:w="100" w:type="dxa"/>
            </w:tcMar>
            <w:vAlign w:val="center"/>
          </w:tcPr>
          <w:p w14:paraId="01AB0356" w14:textId="77777777" w:rsidR="00296E81" w:rsidRDefault="00D74C8A">
            <w:r>
              <w:rPr>
                <w:b/>
                <w:bCs/>
                <w:color w:val="FFFFFF"/>
                <w:sz w:val="19"/>
                <w:szCs w:val="19"/>
              </w:rPr>
              <w:t>Resolución</w:t>
            </w:r>
          </w:p>
        </w:tc>
      </w:tr>
      <w:tr w:rsidR="00296E81" w14:paraId="4310FC80"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0CDB2188" w14:textId="77777777" w:rsidR="00296E81" w:rsidRDefault="00D74C8A">
            <w:r>
              <w:rPr>
                <w:sz w:val="18"/>
                <w:szCs w:val="18"/>
              </w:rPr>
              <w:t>1</w:t>
            </w:r>
          </w:p>
        </w:tc>
        <w:tc>
          <w:tcPr>
            <w:tcW w:w="2400" w:type="dxa"/>
            <w:shd w:val="clear" w:color="auto" w:fill="F4F5F2"/>
            <w:tcMar>
              <w:top w:w="80" w:type="dxa"/>
              <w:left w:w="100" w:type="dxa"/>
              <w:bottom w:w="80" w:type="dxa"/>
              <w:right w:w="100" w:type="dxa"/>
            </w:tcMar>
            <w:vAlign w:val="center"/>
          </w:tcPr>
          <w:p w14:paraId="4DA20EBC" w14:textId="77777777" w:rsidR="00296E81" w:rsidRDefault="00D74C8A">
            <w:r>
              <w:rPr>
                <w:sz w:val="18"/>
                <w:szCs w:val="18"/>
              </w:rPr>
              <w:t>Caché de DNS del gateway Nginx</w:t>
            </w:r>
          </w:p>
        </w:tc>
        <w:tc>
          <w:tcPr>
            <w:tcW w:w="3200" w:type="dxa"/>
            <w:shd w:val="clear" w:color="auto" w:fill="F4F5F2"/>
            <w:tcMar>
              <w:top w:w="80" w:type="dxa"/>
              <w:left w:w="100" w:type="dxa"/>
              <w:bottom w:w="80" w:type="dxa"/>
              <w:right w:w="100" w:type="dxa"/>
            </w:tcMar>
            <w:vAlign w:val="center"/>
          </w:tcPr>
          <w:p w14:paraId="5D1C2234" w14:textId="77777777" w:rsidR="00296E81" w:rsidRDefault="00D74C8A">
            <w:r>
              <w:rPr>
                <w:sz w:val="18"/>
                <w:szCs w:val="18"/>
              </w:rPr>
              <w:t>Nginx seguía resolviendo IPs viejas tras reconstruir contenedores.</w:t>
            </w:r>
          </w:p>
        </w:tc>
        <w:tc>
          <w:tcPr>
            <w:tcW w:w="2900" w:type="dxa"/>
            <w:shd w:val="clear" w:color="auto" w:fill="F4F5F2"/>
            <w:tcMar>
              <w:top w:w="80" w:type="dxa"/>
              <w:left w:w="100" w:type="dxa"/>
              <w:bottom w:w="80" w:type="dxa"/>
              <w:right w:w="100" w:type="dxa"/>
            </w:tcMar>
            <w:vAlign w:val="center"/>
          </w:tcPr>
          <w:p w14:paraId="1B5911EA" w14:textId="77777777" w:rsidR="00296E81" w:rsidRDefault="00D74C8A">
            <w:r>
              <w:rPr>
                <w:sz w:val="18"/>
                <w:szCs w:val="18"/>
              </w:rPr>
              <w:t>`resolver 127.0.0.11 valid=10s;` + variables dinámicas en proxy_pass.</w:t>
            </w:r>
          </w:p>
        </w:tc>
      </w:tr>
      <w:tr w:rsidR="00296E81" w14:paraId="1663000D"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7DB380B4" w14:textId="77777777" w:rsidR="00296E81" w:rsidRDefault="00D74C8A">
            <w:r>
              <w:rPr>
                <w:sz w:val="18"/>
                <w:szCs w:val="18"/>
              </w:rPr>
              <w:t>2</w:t>
            </w:r>
          </w:p>
        </w:tc>
        <w:tc>
          <w:tcPr>
            <w:tcW w:w="2400" w:type="dxa"/>
            <w:shd w:val="clear" w:color="auto" w:fill="FFFFFF"/>
            <w:tcMar>
              <w:top w:w="80" w:type="dxa"/>
              <w:left w:w="100" w:type="dxa"/>
              <w:bottom w:w="80" w:type="dxa"/>
              <w:right w:w="100" w:type="dxa"/>
            </w:tcMar>
            <w:vAlign w:val="center"/>
          </w:tcPr>
          <w:p w14:paraId="6A5D8129" w14:textId="77777777" w:rsidR="00296E81" w:rsidRDefault="00D74C8A">
            <w:r>
              <w:rPr>
                <w:sz w:val="18"/>
                <w:szCs w:val="18"/>
              </w:rPr>
              <w:t>Confianza cruzada de certificados HTTPS</w:t>
            </w:r>
          </w:p>
        </w:tc>
        <w:tc>
          <w:tcPr>
            <w:tcW w:w="3200" w:type="dxa"/>
            <w:shd w:val="clear" w:color="auto" w:fill="FFFFFF"/>
            <w:tcMar>
              <w:top w:w="80" w:type="dxa"/>
              <w:left w:w="100" w:type="dxa"/>
              <w:bottom w:w="80" w:type="dxa"/>
              <w:right w:w="100" w:type="dxa"/>
            </w:tcMar>
            <w:vAlign w:val="center"/>
          </w:tcPr>
          <w:p w14:paraId="2030E0D5" w14:textId="77777777" w:rsidR="00296E81" w:rsidRDefault="00D74C8A">
            <w:r>
              <w:rPr>
                <w:sz w:val="18"/>
                <w:szCs w:val="18"/>
              </w:rPr>
              <w:t>El navegador debía confiar por separado en el certificado del gateway y del frontend.</w:t>
            </w:r>
          </w:p>
        </w:tc>
        <w:tc>
          <w:tcPr>
            <w:tcW w:w="2900" w:type="dxa"/>
            <w:shd w:val="clear" w:color="auto" w:fill="FFFFFF"/>
            <w:tcMar>
              <w:top w:w="80" w:type="dxa"/>
              <w:left w:w="100" w:type="dxa"/>
              <w:bottom w:w="80" w:type="dxa"/>
              <w:right w:w="100" w:type="dxa"/>
            </w:tcMar>
            <w:vAlign w:val="center"/>
          </w:tcPr>
          <w:p w14:paraId="0E2E042E" w14:textId="77777777" w:rsidR="00296E81" w:rsidRDefault="00D74C8A">
            <w:r>
              <w:rPr>
                <w:sz w:val="18"/>
                <w:szCs w:val="18"/>
              </w:rPr>
              <w:t>Documentado el orden correcto de aceptación en la biblia de respaldo.</w:t>
            </w:r>
          </w:p>
        </w:tc>
      </w:tr>
      <w:tr w:rsidR="00296E81" w14:paraId="6A31907D"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F05B40F" w14:textId="77777777" w:rsidR="00296E81" w:rsidRDefault="00D74C8A">
            <w:r>
              <w:rPr>
                <w:sz w:val="18"/>
                <w:szCs w:val="18"/>
              </w:rPr>
              <w:t>3</w:t>
            </w:r>
          </w:p>
        </w:tc>
        <w:tc>
          <w:tcPr>
            <w:tcW w:w="2400" w:type="dxa"/>
            <w:shd w:val="clear" w:color="auto" w:fill="F4F5F2"/>
            <w:tcMar>
              <w:top w:w="80" w:type="dxa"/>
              <w:left w:w="100" w:type="dxa"/>
              <w:bottom w:w="80" w:type="dxa"/>
              <w:right w:w="100" w:type="dxa"/>
            </w:tcMar>
            <w:vAlign w:val="center"/>
          </w:tcPr>
          <w:p w14:paraId="48D98C46" w14:textId="77777777" w:rsidR="00296E81" w:rsidRDefault="00D74C8A">
            <w:r>
              <w:rPr>
                <w:sz w:val="18"/>
                <w:szCs w:val="18"/>
              </w:rPr>
              <w:t>Migración de cifrado silenciosamente no aplicada</w:t>
            </w:r>
          </w:p>
        </w:tc>
        <w:tc>
          <w:tcPr>
            <w:tcW w:w="3200" w:type="dxa"/>
            <w:shd w:val="clear" w:color="auto" w:fill="F4F5F2"/>
            <w:tcMar>
              <w:top w:w="80" w:type="dxa"/>
              <w:left w:w="100" w:type="dxa"/>
              <w:bottom w:w="80" w:type="dxa"/>
              <w:right w:w="100" w:type="dxa"/>
            </w:tcMar>
            <w:vAlign w:val="center"/>
          </w:tcPr>
          <w:p w14:paraId="5CE737C3" w14:textId="77777777" w:rsidR="00296E81" w:rsidRDefault="00D74C8A">
            <w:r>
              <w:rPr>
                <w:sz w:val="18"/>
                <w:szCs w:val="18"/>
              </w:rPr>
              <w:t>SQLAlchemy no detectaba cambios al reasignar el mismo valor a un campo cifrado.</w:t>
            </w:r>
          </w:p>
        </w:tc>
        <w:tc>
          <w:tcPr>
            <w:tcW w:w="2900" w:type="dxa"/>
            <w:shd w:val="clear" w:color="auto" w:fill="F4F5F2"/>
            <w:tcMar>
              <w:top w:w="80" w:type="dxa"/>
              <w:left w:w="100" w:type="dxa"/>
              <w:bottom w:w="80" w:type="dxa"/>
              <w:right w:w="100" w:type="dxa"/>
            </w:tcMar>
            <w:vAlign w:val="center"/>
          </w:tcPr>
          <w:p w14:paraId="2D5327FB" w14:textId="77777777" w:rsidR="00296E81" w:rsidRDefault="00D74C8A">
            <w:r>
              <w:rPr>
                <w:sz w:val="18"/>
                <w:szCs w:val="18"/>
              </w:rPr>
              <w:t>`flag_modified` de sqlalchemy.orm.attributes.</w:t>
            </w:r>
          </w:p>
        </w:tc>
      </w:tr>
      <w:tr w:rsidR="00296E81" w14:paraId="18E63488"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0A80F01E" w14:textId="77777777" w:rsidR="00296E81" w:rsidRDefault="00D74C8A">
            <w:r>
              <w:rPr>
                <w:sz w:val="18"/>
                <w:szCs w:val="18"/>
              </w:rPr>
              <w:t>4</w:t>
            </w:r>
          </w:p>
        </w:tc>
        <w:tc>
          <w:tcPr>
            <w:tcW w:w="2400" w:type="dxa"/>
            <w:shd w:val="clear" w:color="auto" w:fill="FFFFFF"/>
            <w:tcMar>
              <w:top w:w="80" w:type="dxa"/>
              <w:left w:w="100" w:type="dxa"/>
              <w:bottom w:w="80" w:type="dxa"/>
              <w:right w:w="100" w:type="dxa"/>
            </w:tcMar>
            <w:vAlign w:val="center"/>
          </w:tcPr>
          <w:p w14:paraId="0F88672C" w14:textId="77777777" w:rsidR="00296E81" w:rsidRDefault="00D74C8A">
            <w:r>
              <w:rPr>
                <w:sz w:val="18"/>
                <w:szCs w:val="18"/>
              </w:rPr>
              <w:t>Restricción de hardware</w:t>
            </w:r>
          </w:p>
        </w:tc>
        <w:tc>
          <w:tcPr>
            <w:tcW w:w="3200" w:type="dxa"/>
            <w:shd w:val="clear" w:color="auto" w:fill="FFFFFF"/>
            <w:tcMar>
              <w:top w:w="80" w:type="dxa"/>
              <w:left w:w="100" w:type="dxa"/>
              <w:bottom w:w="80" w:type="dxa"/>
              <w:right w:w="100" w:type="dxa"/>
            </w:tcMar>
            <w:vAlign w:val="center"/>
          </w:tcPr>
          <w:p w14:paraId="7EEAC644" w14:textId="77777777" w:rsidR="00296E81" w:rsidRDefault="00D74C8A">
            <w:r>
              <w:rPr>
                <w:sz w:val="18"/>
                <w:szCs w:val="18"/>
              </w:rPr>
              <w:t>La laptop inicial no alcanzaba para el diseño de virtualización planeado.</w:t>
            </w:r>
          </w:p>
        </w:tc>
        <w:tc>
          <w:tcPr>
            <w:tcW w:w="2900" w:type="dxa"/>
            <w:shd w:val="clear" w:color="auto" w:fill="FFFFFF"/>
            <w:tcMar>
              <w:top w:w="80" w:type="dxa"/>
              <w:left w:w="100" w:type="dxa"/>
              <w:bottom w:w="80" w:type="dxa"/>
              <w:right w:w="100" w:type="dxa"/>
            </w:tcMar>
            <w:vAlign w:val="center"/>
          </w:tcPr>
          <w:p w14:paraId="0FC52341" w14:textId="77777777" w:rsidR="00296E81" w:rsidRDefault="00D74C8A">
            <w:r>
              <w:rPr>
                <w:sz w:val="18"/>
                <w:szCs w:val="18"/>
              </w:rPr>
              <w:t>Pivote de arquitectura documentado, no tratado como error.</w:t>
            </w:r>
          </w:p>
        </w:tc>
      </w:tr>
      <w:tr w:rsidR="00296E81" w14:paraId="78D158C3"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5279F68F" w14:textId="77777777" w:rsidR="00296E81" w:rsidRDefault="00D74C8A">
            <w:r>
              <w:rPr>
                <w:sz w:val="18"/>
                <w:szCs w:val="18"/>
              </w:rPr>
              <w:t>5</w:t>
            </w:r>
          </w:p>
        </w:tc>
        <w:tc>
          <w:tcPr>
            <w:tcW w:w="2400" w:type="dxa"/>
            <w:shd w:val="clear" w:color="auto" w:fill="F4F5F2"/>
            <w:tcMar>
              <w:top w:w="80" w:type="dxa"/>
              <w:left w:w="100" w:type="dxa"/>
              <w:bottom w:w="80" w:type="dxa"/>
              <w:right w:w="100" w:type="dxa"/>
            </w:tcMar>
            <w:vAlign w:val="center"/>
          </w:tcPr>
          <w:p w14:paraId="2BF4ABC9" w14:textId="77777777" w:rsidR="00296E81" w:rsidRDefault="00D74C8A">
            <w:r>
              <w:rPr>
                <w:sz w:val="18"/>
                <w:szCs w:val="18"/>
              </w:rPr>
              <w:t>Conflicto VT-x entre Docker Desktop y Proxmox</w:t>
            </w:r>
          </w:p>
        </w:tc>
        <w:tc>
          <w:tcPr>
            <w:tcW w:w="3200" w:type="dxa"/>
            <w:shd w:val="clear" w:color="auto" w:fill="F4F5F2"/>
            <w:tcMar>
              <w:top w:w="80" w:type="dxa"/>
              <w:left w:w="100" w:type="dxa"/>
              <w:bottom w:w="80" w:type="dxa"/>
              <w:right w:w="100" w:type="dxa"/>
            </w:tcMar>
            <w:vAlign w:val="center"/>
          </w:tcPr>
          <w:p w14:paraId="646EFDB5" w14:textId="77777777" w:rsidR="00296E81" w:rsidRDefault="00D74C8A">
            <w:r>
              <w:rPr>
                <w:sz w:val="18"/>
                <w:szCs w:val="18"/>
              </w:rPr>
              <w:t>Ambos compiten por el mismo recurso de virtualización de hardware.</w:t>
            </w:r>
          </w:p>
        </w:tc>
        <w:tc>
          <w:tcPr>
            <w:tcW w:w="2900" w:type="dxa"/>
            <w:shd w:val="clear" w:color="auto" w:fill="F4F5F2"/>
            <w:tcMar>
              <w:top w:w="80" w:type="dxa"/>
              <w:left w:w="100" w:type="dxa"/>
              <w:bottom w:w="80" w:type="dxa"/>
              <w:right w:w="100" w:type="dxa"/>
            </w:tcMar>
            <w:vAlign w:val="center"/>
          </w:tcPr>
          <w:p w14:paraId="1107F1BB" w14:textId="77777777" w:rsidR="00296E81" w:rsidRDefault="00D74C8A">
            <w:r>
              <w:rPr>
                <w:sz w:val="18"/>
                <w:szCs w:val="18"/>
              </w:rPr>
              <w:t>Retiro de Docker Desktop del host físico; Hyper-V desactivado.</w:t>
            </w:r>
          </w:p>
        </w:tc>
      </w:tr>
      <w:tr w:rsidR="00296E81" w14:paraId="3857987E"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12473C22" w14:textId="77777777" w:rsidR="00296E81" w:rsidRDefault="00D74C8A">
            <w:r>
              <w:rPr>
                <w:sz w:val="18"/>
                <w:szCs w:val="18"/>
              </w:rPr>
              <w:t>6</w:t>
            </w:r>
          </w:p>
        </w:tc>
        <w:tc>
          <w:tcPr>
            <w:tcW w:w="2400" w:type="dxa"/>
            <w:shd w:val="clear" w:color="auto" w:fill="FFFFFF"/>
            <w:tcMar>
              <w:top w:w="80" w:type="dxa"/>
              <w:left w:w="100" w:type="dxa"/>
              <w:bottom w:w="80" w:type="dxa"/>
              <w:right w:w="100" w:type="dxa"/>
            </w:tcMar>
            <w:vAlign w:val="center"/>
          </w:tcPr>
          <w:p w14:paraId="51DAB19A" w14:textId="77777777" w:rsidR="00296E81" w:rsidRDefault="00D74C8A">
            <w:r>
              <w:rPr>
                <w:sz w:val="18"/>
                <w:szCs w:val="18"/>
              </w:rPr>
              <w:t>DNS roto heredado de la plantilla base</w:t>
            </w:r>
          </w:p>
        </w:tc>
        <w:tc>
          <w:tcPr>
            <w:tcW w:w="3200" w:type="dxa"/>
            <w:shd w:val="clear" w:color="auto" w:fill="FFFFFF"/>
            <w:tcMar>
              <w:top w:w="80" w:type="dxa"/>
              <w:left w:w="100" w:type="dxa"/>
              <w:bottom w:w="80" w:type="dxa"/>
              <w:right w:w="100" w:type="dxa"/>
            </w:tcMar>
            <w:vAlign w:val="center"/>
          </w:tcPr>
          <w:p w14:paraId="4DDC4533" w14:textId="77777777" w:rsidR="00296E81" w:rsidRDefault="00D74C8A">
            <w:r>
              <w:rPr>
                <w:sz w:val="18"/>
                <w:szCs w:val="18"/>
              </w:rPr>
              <w:t>nameserver inválido y dominio de búsqueda ajeno en el host Proxmox y en las 4 VMs.</w:t>
            </w:r>
          </w:p>
        </w:tc>
        <w:tc>
          <w:tcPr>
            <w:tcW w:w="2900" w:type="dxa"/>
            <w:shd w:val="clear" w:color="auto" w:fill="FFFFFF"/>
            <w:tcMar>
              <w:top w:w="80" w:type="dxa"/>
              <w:left w:w="100" w:type="dxa"/>
              <w:bottom w:w="80" w:type="dxa"/>
              <w:right w:w="100" w:type="dxa"/>
            </w:tcMar>
            <w:vAlign w:val="center"/>
          </w:tcPr>
          <w:p w14:paraId="165790B8" w14:textId="77777777" w:rsidR="00296E81" w:rsidRDefault="00D74C8A">
            <w:r>
              <w:rPr>
                <w:sz w:val="18"/>
                <w:szCs w:val="18"/>
              </w:rPr>
              <w:t>DNS explícito (8.8.8.8/1.1.1.1) vía cloud-init y resolv.conf estático.</w:t>
            </w:r>
          </w:p>
        </w:tc>
      </w:tr>
      <w:tr w:rsidR="00296E81" w14:paraId="0A2ACB28"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1381F5B7" w14:textId="77777777" w:rsidR="00296E81" w:rsidRDefault="00D74C8A">
            <w:r>
              <w:rPr>
                <w:sz w:val="18"/>
                <w:szCs w:val="18"/>
              </w:rPr>
              <w:t>7</w:t>
            </w:r>
          </w:p>
        </w:tc>
        <w:tc>
          <w:tcPr>
            <w:tcW w:w="2400" w:type="dxa"/>
            <w:shd w:val="clear" w:color="auto" w:fill="F4F5F2"/>
            <w:tcMar>
              <w:top w:w="80" w:type="dxa"/>
              <w:left w:w="100" w:type="dxa"/>
              <w:bottom w:w="80" w:type="dxa"/>
              <w:right w:w="100" w:type="dxa"/>
            </w:tcMar>
            <w:vAlign w:val="center"/>
          </w:tcPr>
          <w:p w14:paraId="7BBC1C15" w14:textId="77777777" w:rsidR="00296E81" w:rsidRDefault="00D74C8A">
            <w:r>
              <w:rPr>
                <w:sz w:val="18"/>
                <w:szCs w:val="18"/>
              </w:rPr>
              <w:t>Disco de la plantilla insuficiente (2GB)</w:t>
            </w:r>
          </w:p>
        </w:tc>
        <w:tc>
          <w:tcPr>
            <w:tcW w:w="3200" w:type="dxa"/>
            <w:shd w:val="clear" w:color="auto" w:fill="F4F5F2"/>
            <w:tcMar>
              <w:top w:w="80" w:type="dxa"/>
              <w:left w:w="100" w:type="dxa"/>
              <w:bottom w:w="80" w:type="dxa"/>
              <w:right w:w="100" w:type="dxa"/>
            </w:tcMar>
            <w:vAlign w:val="center"/>
          </w:tcPr>
          <w:p w14:paraId="7A8E5114" w14:textId="77777777" w:rsidR="00296E81" w:rsidRDefault="00D74C8A">
            <w:r>
              <w:rPr>
                <w:sz w:val="18"/>
                <w:szCs w:val="18"/>
              </w:rPr>
              <w:t>Síntoma engañoso de “cuelgue de red”; la causa real era “no space left on device”.</w:t>
            </w:r>
          </w:p>
        </w:tc>
        <w:tc>
          <w:tcPr>
            <w:tcW w:w="2900" w:type="dxa"/>
            <w:shd w:val="clear" w:color="auto" w:fill="F4F5F2"/>
            <w:tcMar>
              <w:top w:w="80" w:type="dxa"/>
              <w:left w:w="100" w:type="dxa"/>
              <w:bottom w:w="80" w:type="dxa"/>
              <w:right w:w="100" w:type="dxa"/>
            </w:tcMar>
            <w:vAlign w:val="center"/>
          </w:tcPr>
          <w:p w14:paraId="40C96B6B" w14:textId="77777777" w:rsidR="00296E81" w:rsidRDefault="00D74C8A">
            <w:r>
              <w:rPr>
                <w:sz w:val="18"/>
                <w:szCs w:val="18"/>
              </w:rPr>
              <w:t>Bloque disk en Terraform (8GB/25GB) + growpart/resize2fs.</w:t>
            </w:r>
          </w:p>
        </w:tc>
      </w:tr>
      <w:tr w:rsidR="00296E81" w14:paraId="2F3BE0B6"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26C0647F" w14:textId="77777777" w:rsidR="00296E81" w:rsidRDefault="00D74C8A">
            <w:r>
              <w:rPr>
                <w:sz w:val="18"/>
                <w:szCs w:val="18"/>
              </w:rPr>
              <w:t>8</w:t>
            </w:r>
          </w:p>
        </w:tc>
        <w:tc>
          <w:tcPr>
            <w:tcW w:w="2400" w:type="dxa"/>
            <w:shd w:val="clear" w:color="auto" w:fill="FFFFFF"/>
            <w:tcMar>
              <w:top w:w="80" w:type="dxa"/>
              <w:left w:w="100" w:type="dxa"/>
              <w:bottom w:w="80" w:type="dxa"/>
              <w:right w:w="100" w:type="dxa"/>
            </w:tcMar>
            <w:vAlign w:val="center"/>
          </w:tcPr>
          <w:p w14:paraId="3DDC20FF" w14:textId="77777777" w:rsidR="00296E81" w:rsidRDefault="00D74C8A">
            <w:r>
              <w:rPr>
                <w:sz w:val="18"/>
                <w:szCs w:val="18"/>
              </w:rPr>
              <w:t>Aislamiento total de crm-core incompatible con el aprovisionamiento</w:t>
            </w:r>
          </w:p>
        </w:tc>
        <w:tc>
          <w:tcPr>
            <w:tcW w:w="3200" w:type="dxa"/>
            <w:shd w:val="clear" w:color="auto" w:fill="FFFFFF"/>
            <w:tcMar>
              <w:top w:w="80" w:type="dxa"/>
              <w:left w:w="100" w:type="dxa"/>
              <w:bottom w:w="80" w:type="dxa"/>
              <w:right w:w="100" w:type="dxa"/>
            </w:tcMar>
            <w:vAlign w:val="center"/>
          </w:tcPr>
          <w:p w14:paraId="40EAADB4" w14:textId="77777777" w:rsidR="00296E81" w:rsidRDefault="00D74C8A">
            <w:r>
              <w:rPr>
                <w:sz w:val="18"/>
                <w:szCs w:val="18"/>
              </w:rPr>
              <w:t>Ansible necesita Internet para instalar Docker y clonar el repositorio.</w:t>
            </w:r>
          </w:p>
        </w:tc>
        <w:tc>
          <w:tcPr>
            <w:tcW w:w="2900" w:type="dxa"/>
            <w:shd w:val="clear" w:color="auto" w:fill="FFFFFF"/>
            <w:tcMar>
              <w:top w:w="80" w:type="dxa"/>
              <w:left w:w="100" w:type="dxa"/>
              <w:bottom w:w="80" w:type="dxa"/>
              <w:right w:w="100" w:type="dxa"/>
            </w:tcMar>
            <w:vAlign w:val="center"/>
          </w:tcPr>
          <w:p w14:paraId="0616AEC8" w14:textId="77777777" w:rsidR="00296E81" w:rsidRDefault="00D74C8A">
            <w:r>
              <w:rPr>
                <w:sz w:val="18"/>
                <w:szCs w:val="18"/>
              </w:rPr>
              <w:t>NAT de solo salida en el host Proxmox; la entrada sigue bloqueada.</w:t>
            </w:r>
          </w:p>
        </w:tc>
      </w:tr>
      <w:tr w:rsidR="00296E81" w14:paraId="07624F43"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2728667C" w14:textId="77777777" w:rsidR="00296E81" w:rsidRDefault="00D74C8A">
            <w:r>
              <w:rPr>
                <w:sz w:val="18"/>
                <w:szCs w:val="18"/>
              </w:rPr>
              <w:t>9</w:t>
            </w:r>
          </w:p>
        </w:tc>
        <w:tc>
          <w:tcPr>
            <w:tcW w:w="2400" w:type="dxa"/>
            <w:shd w:val="clear" w:color="auto" w:fill="F4F5F2"/>
            <w:tcMar>
              <w:top w:w="80" w:type="dxa"/>
              <w:left w:w="100" w:type="dxa"/>
              <w:bottom w:w="80" w:type="dxa"/>
              <w:right w:w="100" w:type="dxa"/>
            </w:tcMar>
            <w:vAlign w:val="center"/>
          </w:tcPr>
          <w:p w14:paraId="53F057A5" w14:textId="77777777" w:rsidR="00296E81" w:rsidRDefault="00D74C8A">
            <w:r>
              <w:rPr>
                <w:sz w:val="18"/>
                <w:szCs w:val="18"/>
              </w:rPr>
              <w:t>docker-compose-plugin fuera de los repositorios base de Ubuntu</w:t>
            </w:r>
          </w:p>
        </w:tc>
        <w:tc>
          <w:tcPr>
            <w:tcW w:w="3200" w:type="dxa"/>
            <w:shd w:val="clear" w:color="auto" w:fill="F4F5F2"/>
            <w:tcMar>
              <w:top w:w="80" w:type="dxa"/>
              <w:left w:w="100" w:type="dxa"/>
              <w:bottom w:w="80" w:type="dxa"/>
              <w:right w:w="100" w:type="dxa"/>
            </w:tcMar>
            <w:vAlign w:val="center"/>
          </w:tcPr>
          <w:p w14:paraId="465F4269" w14:textId="77777777" w:rsidR="00296E81" w:rsidRDefault="00D74C8A">
            <w:r>
              <w:rPr>
                <w:sz w:val="18"/>
                <w:szCs w:val="18"/>
              </w:rPr>
              <w:t>El paquete solo existe en el repositorio oficial de Docker.</w:t>
            </w:r>
          </w:p>
        </w:tc>
        <w:tc>
          <w:tcPr>
            <w:tcW w:w="2900" w:type="dxa"/>
            <w:shd w:val="clear" w:color="auto" w:fill="F4F5F2"/>
            <w:tcMar>
              <w:top w:w="80" w:type="dxa"/>
              <w:left w:w="100" w:type="dxa"/>
              <w:bottom w:w="80" w:type="dxa"/>
              <w:right w:w="100" w:type="dxa"/>
            </w:tcMar>
            <w:vAlign w:val="center"/>
          </w:tcPr>
          <w:p w14:paraId="4F839E72" w14:textId="77777777" w:rsidR="00296E81" w:rsidRDefault="00D74C8A">
            <w:r>
              <w:rPr>
                <w:sz w:val="18"/>
                <w:szCs w:val="18"/>
              </w:rPr>
              <w:t>Repositorio oficial de Docker agregado antes de instalar.</w:t>
            </w:r>
          </w:p>
        </w:tc>
      </w:tr>
      <w:tr w:rsidR="00296E81" w14:paraId="3D39B5AA"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61877AA1" w14:textId="77777777" w:rsidR="00296E81" w:rsidRDefault="00D74C8A">
            <w:r>
              <w:rPr>
                <w:sz w:val="18"/>
                <w:szCs w:val="18"/>
              </w:rPr>
              <w:t>10</w:t>
            </w:r>
          </w:p>
        </w:tc>
        <w:tc>
          <w:tcPr>
            <w:tcW w:w="2400" w:type="dxa"/>
            <w:shd w:val="clear" w:color="auto" w:fill="FFFFFF"/>
            <w:tcMar>
              <w:top w:w="80" w:type="dxa"/>
              <w:left w:w="100" w:type="dxa"/>
              <w:bottom w:w="80" w:type="dxa"/>
              <w:right w:w="100" w:type="dxa"/>
            </w:tcMar>
            <w:vAlign w:val="center"/>
          </w:tcPr>
          <w:p w14:paraId="257862A8" w14:textId="77777777" w:rsidR="00296E81" w:rsidRDefault="00D74C8A">
            <w:r>
              <w:rPr>
                <w:sz w:val="18"/>
                <w:szCs w:val="18"/>
              </w:rPr>
              <w:t>git clone sobre directorio no vacío</w:t>
            </w:r>
          </w:p>
        </w:tc>
        <w:tc>
          <w:tcPr>
            <w:tcW w:w="3200" w:type="dxa"/>
            <w:shd w:val="clear" w:color="auto" w:fill="FFFFFF"/>
            <w:tcMar>
              <w:top w:w="80" w:type="dxa"/>
              <w:left w:w="100" w:type="dxa"/>
              <w:bottom w:w="80" w:type="dxa"/>
              <w:right w:w="100" w:type="dxa"/>
            </w:tcMar>
            <w:vAlign w:val="center"/>
          </w:tcPr>
          <w:p w14:paraId="166D9DA7" w14:textId="77777777" w:rsidR="00296E81" w:rsidRDefault="00D74C8A">
            <w:r>
              <w:rPr>
                <w:sz w:val="18"/>
                <w:szCs w:val="18"/>
              </w:rPr>
              <w:t>El .env se copiaba antes de clonar, dejando el directorio no vacío.</w:t>
            </w:r>
          </w:p>
        </w:tc>
        <w:tc>
          <w:tcPr>
            <w:tcW w:w="2900" w:type="dxa"/>
            <w:shd w:val="clear" w:color="auto" w:fill="FFFFFF"/>
            <w:tcMar>
              <w:top w:w="80" w:type="dxa"/>
              <w:left w:w="100" w:type="dxa"/>
              <w:bottom w:w="80" w:type="dxa"/>
              <w:right w:w="100" w:type="dxa"/>
            </w:tcMar>
            <w:vAlign w:val="center"/>
          </w:tcPr>
          <w:p w14:paraId="0645C240" w14:textId="77777777" w:rsidR="00296E81" w:rsidRDefault="00D74C8A">
            <w:r>
              <w:rPr>
                <w:sz w:val="18"/>
                <w:szCs w:val="18"/>
              </w:rPr>
              <w:t>Orden corregido: clonar primero, copiar .env/certificados después.</w:t>
            </w:r>
          </w:p>
        </w:tc>
      </w:tr>
      <w:tr w:rsidR="00296E81" w14:paraId="10712529" w14:textId="77777777">
        <w:tblPrEx>
          <w:tblCellMar>
            <w:top w:w="0" w:type="dxa"/>
            <w:bottom w:w="0" w:type="dxa"/>
          </w:tblCellMar>
        </w:tblPrEx>
        <w:tc>
          <w:tcPr>
            <w:tcW w:w="500" w:type="dxa"/>
            <w:shd w:val="clear" w:color="auto" w:fill="F4F5F2"/>
            <w:tcMar>
              <w:top w:w="80" w:type="dxa"/>
              <w:left w:w="100" w:type="dxa"/>
              <w:bottom w:w="80" w:type="dxa"/>
              <w:right w:w="100" w:type="dxa"/>
            </w:tcMar>
            <w:vAlign w:val="center"/>
          </w:tcPr>
          <w:p w14:paraId="69FB1F3C" w14:textId="77777777" w:rsidR="00296E81" w:rsidRDefault="00D74C8A">
            <w:r>
              <w:rPr>
                <w:sz w:val="18"/>
                <w:szCs w:val="18"/>
              </w:rPr>
              <w:t>11</w:t>
            </w:r>
          </w:p>
        </w:tc>
        <w:tc>
          <w:tcPr>
            <w:tcW w:w="2400" w:type="dxa"/>
            <w:shd w:val="clear" w:color="auto" w:fill="F4F5F2"/>
            <w:tcMar>
              <w:top w:w="80" w:type="dxa"/>
              <w:left w:w="100" w:type="dxa"/>
              <w:bottom w:w="80" w:type="dxa"/>
              <w:right w:w="100" w:type="dxa"/>
            </w:tcMar>
            <w:vAlign w:val="center"/>
          </w:tcPr>
          <w:p w14:paraId="61EA30E3" w14:textId="77777777" w:rsidR="00296E81" w:rsidRDefault="00D74C8A">
            <w:r>
              <w:rPr>
                <w:sz w:val="18"/>
                <w:szCs w:val="18"/>
              </w:rPr>
              <w:t>Permisos de $HOME bloqueaban a Nginx</w:t>
            </w:r>
          </w:p>
        </w:tc>
        <w:tc>
          <w:tcPr>
            <w:tcW w:w="3200" w:type="dxa"/>
            <w:shd w:val="clear" w:color="auto" w:fill="F4F5F2"/>
            <w:tcMar>
              <w:top w:w="80" w:type="dxa"/>
              <w:left w:w="100" w:type="dxa"/>
              <w:bottom w:w="80" w:type="dxa"/>
              <w:right w:w="100" w:type="dxa"/>
            </w:tcMar>
            <w:vAlign w:val="center"/>
          </w:tcPr>
          <w:p w14:paraId="70626A79" w14:textId="77777777" w:rsidR="00296E81" w:rsidRDefault="00D74C8A">
            <w:r>
              <w:rPr>
                <w:sz w:val="18"/>
                <w:szCs w:val="18"/>
              </w:rPr>
              <w:t>/home/cesar en 750 por defecto; Nginx (www-data) no podía atravesarlo.</w:t>
            </w:r>
          </w:p>
        </w:tc>
        <w:tc>
          <w:tcPr>
            <w:tcW w:w="2900" w:type="dxa"/>
            <w:shd w:val="clear" w:color="auto" w:fill="F4F5F2"/>
            <w:tcMar>
              <w:top w:w="80" w:type="dxa"/>
              <w:left w:w="100" w:type="dxa"/>
              <w:bottom w:w="80" w:type="dxa"/>
              <w:right w:w="100" w:type="dxa"/>
            </w:tcMar>
            <w:vAlign w:val="center"/>
          </w:tcPr>
          <w:p w14:paraId="0A9BA763" w14:textId="77777777" w:rsidR="00296E81" w:rsidRDefault="00D74C8A">
            <w:r>
              <w:rPr>
                <w:sz w:val="18"/>
                <w:szCs w:val="18"/>
              </w:rPr>
              <w:t>`chmod o+x /home/cesar` en ambos nodos de borde.</w:t>
            </w:r>
          </w:p>
        </w:tc>
      </w:tr>
      <w:tr w:rsidR="00296E81" w14:paraId="5CFD2CC7" w14:textId="77777777">
        <w:tblPrEx>
          <w:tblCellMar>
            <w:top w:w="0" w:type="dxa"/>
            <w:bottom w:w="0" w:type="dxa"/>
          </w:tblCellMar>
        </w:tblPrEx>
        <w:tc>
          <w:tcPr>
            <w:tcW w:w="500" w:type="dxa"/>
            <w:shd w:val="clear" w:color="auto" w:fill="FFFFFF"/>
            <w:tcMar>
              <w:top w:w="80" w:type="dxa"/>
              <w:left w:w="100" w:type="dxa"/>
              <w:bottom w:w="80" w:type="dxa"/>
              <w:right w:w="100" w:type="dxa"/>
            </w:tcMar>
            <w:vAlign w:val="center"/>
          </w:tcPr>
          <w:p w14:paraId="5FAB3F1A" w14:textId="77777777" w:rsidR="00296E81" w:rsidRDefault="00D74C8A">
            <w:r>
              <w:rPr>
                <w:sz w:val="18"/>
                <w:szCs w:val="18"/>
              </w:rPr>
              <w:t>12</w:t>
            </w:r>
          </w:p>
        </w:tc>
        <w:tc>
          <w:tcPr>
            <w:tcW w:w="2400" w:type="dxa"/>
            <w:shd w:val="clear" w:color="auto" w:fill="FFFFFF"/>
            <w:tcMar>
              <w:top w:w="80" w:type="dxa"/>
              <w:left w:w="100" w:type="dxa"/>
              <w:bottom w:w="80" w:type="dxa"/>
              <w:right w:w="100" w:type="dxa"/>
            </w:tcMar>
            <w:vAlign w:val="center"/>
          </w:tcPr>
          <w:p w14:paraId="47A0C4E7" w14:textId="77777777" w:rsidR="00296E81" w:rsidRDefault="00D74C8A">
            <w:r>
              <w:rPr>
                <w:sz w:val="18"/>
                <w:szCs w:val="18"/>
              </w:rPr>
              <w:t>Login roto: “Failed to fetch”</w:t>
            </w:r>
          </w:p>
        </w:tc>
        <w:tc>
          <w:tcPr>
            <w:tcW w:w="3200" w:type="dxa"/>
            <w:shd w:val="clear" w:color="auto" w:fill="FFFFFF"/>
            <w:tcMar>
              <w:top w:w="80" w:type="dxa"/>
              <w:left w:w="100" w:type="dxa"/>
              <w:bottom w:w="80" w:type="dxa"/>
              <w:right w:w="100" w:type="dxa"/>
            </w:tcMar>
            <w:vAlign w:val="center"/>
          </w:tcPr>
          <w:p w14:paraId="7DAEA070" w14:textId="77777777" w:rsidR="00296E81" w:rsidRDefault="00D74C8A">
            <w:r>
              <w:rPr>
                <w:sz w:val="18"/>
                <w:szCs w:val="18"/>
              </w:rPr>
              <w:t>El frontend asumía un puerto de gateway separado (8443) inexistente en crm-edge.</w:t>
            </w:r>
          </w:p>
        </w:tc>
        <w:tc>
          <w:tcPr>
            <w:tcW w:w="2900" w:type="dxa"/>
            <w:shd w:val="clear" w:color="auto" w:fill="FFFFFF"/>
            <w:tcMar>
              <w:top w:w="80" w:type="dxa"/>
              <w:left w:w="100" w:type="dxa"/>
              <w:bottom w:w="80" w:type="dxa"/>
              <w:right w:w="100" w:type="dxa"/>
            </w:tcMar>
            <w:vAlign w:val="center"/>
          </w:tcPr>
          <w:p w14:paraId="2F4DF6AE" w14:textId="77777777" w:rsidR="00296E81" w:rsidRDefault="00D74C8A">
            <w:r>
              <w:rPr>
                <w:sz w:val="18"/>
                <w:szCs w:val="18"/>
              </w:rPr>
              <w:t>Generación de frontend/js/config.js vía Ansible con el puerto real (443).</w:t>
            </w:r>
          </w:p>
        </w:tc>
      </w:tr>
    </w:tbl>
    <w:p w14:paraId="77ABB7A4" w14:textId="77777777" w:rsidR="00296E81" w:rsidRDefault="00D74C8A">
      <w:r>
        <w:br w:type="page"/>
      </w:r>
    </w:p>
    <w:p w14:paraId="11B0F742" w14:textId="77777777" w:rsidR="00296E81" w:rsidRDefault="00D74C8A">
      <w:pPr>
        <w:pStyle w:val="Ttulo1"/>
        <w:spacing w:before="400" w:after="200"/>
      </w:pPr>
      <w:r>
        <w:lastRenderedPageBreak/>
        <w:t>8. Pruebas y Verificación</w:t>
      </w:r>
    </w:p>
    <w:p w14:paraId="4D0A4903" w14:textId="77777777" w:rsidR="00296E81" w:rsidRDefault="00D74C8A">
      <w:pPr>
        <w:pStyle w:val="Ttulo2"/>
        <w:spacing w:before="300" w:after="150"/>
      </w:pPr>
      <w:r>
        <w:t>8.1 Prueba de failover real de Keepalived</w:t>
      </w:r>
    </w:p>
    <w:p w14:paraId="1E9FCE1C" w14:textId="77777777" w:rsidR="00296E81" w:rsidRDefault="00D74C8A">
      <w:pPr>
        <w:spacing w:after="160" w:line="276" w:lineRule="auto"/>
      </w:pPr>
      <w:r>
        <w:t>Ejecutada el 23 de septiembre de 2026 contra la infraestructura real, con apagado abrupto (no un shutdown ordenado) para simular una falla real:</w:t>
      </w:r>
    </w:p>
    <w:p w14:paraId="73B2CFBA" w14:textId="77777777" w:rsidR="00296E81" w:rsidRDefault="00D74C8A">
      <w:pPr>
        <w:pStyle w:val="Prrafodelista"/>
        <w:numPr>
          <w:ilvl w:val="0"/>
          <w:numId w:val="1"/>
        </w:numPr>
        <w:spacing w:after="90"/>
      </w:pPr>
      <w:r>
        <w:t>19:03:40 — se apaga crm-edge de golpe, mientras sostenía la IP virtual (192.168.1.62).</w:t>
      </w:r>
    </w:p>
    <w:p w14:paraId="2DD7FE52" w14:textId="77777777" w:rsidR="00296E81" w:rsidRDefault="00D74C8A">
      <w:pPr>
        <w:pStyle w:val="Prrafodelista"/>
        <w:numPr>
          <w:ilvl w:val="0"/>
          <w:numId w:val="1"/>
        </w:numPr>
        <w:spacing w:after="90"/>
      </w:pPr>
      <w:r>
        <w:t>19:03:50 — la IP virtual ya respondía 200 OK, ahora servida por crm-edge-b. Sin caída visible del servicio.</w:t>
      </w:r>
    </w:p>
    <w:p w14:paraId="52444B0E" w14:textId="77777777" w:rsidR="00296E81" w:rsidRDefault="00D74C8A">
      <w:pPr>
        <w:pStyle w:val="Prrafodelista"/>
        <w:numPr>
          <w:ilvl w:val="0"/>
          <w:numId w:val="1"/>
        </w:numPr>
        <w:spacing w:after="90"/>
      </w:pPr>
      <w:r>
        <w:t>19:04:37 — se enciende crm-edge de nuevo.</w:t>
      </w:r>
    </w:p>
    <w:p w14:paraId="21004BED" w14:textId="77777777" w:rsidR="00296E81" w:rsidRDefault="00D74C8A">
      <w:pPr>
        <w:pStyle w:val="Prrafodelista"/>
        <w:numPr>
          <w:ilvl w:val="0"/>
          <w:numId w:val="1"/>
        </w:numPr>
        <w:spacing w:after="90"/>
      </w:pPr>
      <w:r>
        <w:t>Al terminar de bootear, crm-edge reclamó automáticamente la IP virtual (prioridad 150 vs. 100) y crm-edge-b la soltó — sin intervención manual en ningún punto.</w:t>
      </w:r>
    </w:p>
    <w:p w14:paraId="236D95E5" w14:textId="77777777" w:rsidR="00296E81" w:rsidRDefault="00D74C8A">
      <w:pPr>
        <w:pStyle w:val="Ttulo2"/>
        <w:spacing w:before="300" w:after="150"/>
      </w:pPr>
      <w:r>
        <w:t>8.2 Verificación de HTTPS con CA privada</w:t>
      </w:r>
    </w:p>
    <w:p w14:paraId="3E1C4104" w14:textId="77777777" w:rsidR="00296E81" w:rsidRDefault="00D74C8A">
      <w:pPr>
        <w:spacing w:after="160" w:line="276" w:lineRule="auto"/>
      </w:pPr>
      <w:r>
        <w:t>Confirmado con `curl --cacert` (validación real de la cadena de confianza, sin desactivar la verificación) y visualmente en el navegador Edge del responsable del proyecto: candado verde, “La conexión es segura”, sin advertencias, tras instalar la CA en el almacén de confianza de Windows.</w:t>
      </w:r>
    </w:p>
    <w:p w14:paraId="5CF71396" w14:textId="77777777" w:rsidR="00296E81" w:rsidRDefault="00D74C8A">
      <w:pPr>
        <w:pStyle w:val="Ttulo2"/>
        <w:spacing w:before="300" w:after="150"/>
      </w:pPr>
      <w:r>
        <w:t>8.3 Verificación de monitoreo</w:t>
      </w:r>
    </w:p>
    <w:p w14:paraId="0DB7593B" w14:textId="77777777" w:rsidR="00296E81" w:rsidRDefault="00D74C8A">
      <w:pPr>
        <w:spacing w:after="160" w:line="276" w:lineRule="auto"/>
      </w:pPr>
      <w:r>
        <w:t>6 monitores activos en Uptime Kuma, todos con 100% de disponibilidad al momento de este informe: IP virtual VRRP, borde activo, borde en espera, núcleo activo, núcleo réplica, y PostgreSQL.</w:t>
      </w:r>
    </w:p>
    <w:p w14:paraId="4DE6E9F3" w14:textId="77777777" w:rsidR="00296E81" w:rsidRDefault="00D74C8A">
      <w:r>
        <w:br w:type="page"/>
      </w:r>
    </w:p>
    <w:p w14:paraId="2EA9EDFD" w14:textId="77777777" w:rsidR="00296E81" w:rsidRDefault="00D74C8A">
      <w:pPr>
        <w:pStyle w:val="Ttulo2"/>
        <w:spacing w:before="300" w:after="150"/>
      </w:pPr>
      <w:r>
        <w:lastRenderedPageBreak/>
        <w:t>8.4 Prueba de failover real del núcleo (crm-core → crm-core-b)</w:t>
      </w:r>
    </w:p>
    <w:p w14:paraId="481BCD2A" w14:textId="77777777" w:rsidR="00296E81" w:rsidRDefault="00D74C8A">
      <w:pPr>
        <w:spacing w:after="160" w:line="276" w:lineRule="auto"/>
      </w:pPr>
      <w:r>
        <w:t>A diferencia del par de borde (failover automático vía Keepalived), la promoción del núcleo es deliberadamente manual (ver ADR-03). Esta prueba, ejecutada el 24 de septiembre de 2026 contra la infraestructura real, valida que el runbook de promoción documentado en `infra/ansible/README.md` funciona en la práctica, no solo en el papel.</w:t>
      </w:r>
    </w:p>
    <w:p w14:paraId="6D9A9E52" w14:textId="77777777" w:rsidR="00296E81" w:rsidRDefault="00D74C8A">
      <w:pPr>
        <w:pStyle w:val="Prrafodelista"/>
        <w:numPr>
          <w:ilvl w:val="0"/>
          <w:numId w:val="1"/>
        </w:numPr>
        <w:spacing w:after="90"/>
      </w:pPr>
      <w:r>
        <w:t>21:23:00 — se apaga crm-core de golpe (apagado abrupto vía la API de Proxmox, simulando una falla real de la VM activa).</w:t>
      </w:r>
    </w:p>
    <w:p w14:paraId="5FB8965D" w14:textId="77777777" w:rsidR="00296E81" w:rsidRDefault="00D74C8A">
      <w:pPr>
        <w:pStyle w:val="Prrafodelista"/>
        <w:numPr>
          <w:ilvl w:val="0"/>
          <w:numId w:val="1"/>
        </w:numPr>
        <w:spacing w:after="90"/>
      </w:pPr>
      <w:r>
        <w:t>Verificación del estado roto: la API del CRM, accedida a través de la IP virtual, responde 502 Bad Gateway — Nginx en crm-edge sigue apuntando al núcleo caído (10.10.10.10).</w:t>
      </w:r>
    </w:p>
    <w:p w14:paraId="476D6140" w14:textId="77777777" w:rsidR="00296E81" w:rsidRDefault="00D74C8A">
      <w:pPr>
        <w:spacing w:before="120" w:after="60"/>
        <w:jc w:val="center"/>
      </w:pPr>
      <w:r>
        <w:rPr>
          <w:noProof/>
        </w:rPr>
        <w:drawing>
          <wp:inline distT="0" distB="0" distL="0" distR="0" wp14:anchorId="02E9BC23" wp14:editId="5BE349BA">
            <wp:extent cx="4762500" cy="2981325"/>
            <wp:effectExtent l="0" t="0" r="0" b="0"/>
            <wp:docPr id="1401852080" name="Imagen 1401852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981325"/>
                    </a:xfrm>
                    <a:prstGeom prst="rect">
                      <a:avLst/>
                    </a:prstGeom>
                  </pic:spPr>
                </pic:pic>
              </a:graphicData>
            </a:graphic>
          </wp:inline>
        </w:drawing>
      </w:r>
    </w:p>
    <w:p w14:paraId="4A38AA91" w14:textId="77777777" w:rsidR="00296E81" w:rsidRDefault="00D74C8A">
      <w:pPr>
        <w:spacing w:after="240"/>
        <w:jc w:val="center"/>
      </w:pPr>
      <w:r>
        <w:rPr>
          <w:i/>
          <w:iCs/>
          <w:color w:val="666666"/>
          <w:sz w:val="18"/>
          <w:szCs w:val="18"/>
        </w:rPr>
        <w:t>Figura 9. 502 Bad Gateway al intentar usar la API del CRM inmediatamente después de apagar crm-core — el estado “roto” antes de la promoción manual.</w:t>
      </w:r>
    </w:p>
    <w:p w14:paraId="7AF4601A" w14:textId="77777777" w:rsidR="00296E81" w:rsidRDefault="00D74C8A">
      <w:pPr>
        <w:pStyle w:val="Prrafodelista"/>
        <w:numPr>
          <w:ilvl w:val="0"/>
          <w:numId w:val="1"/>
        </w:numPr>
        <w:spacing w:after="90"/>
      </w:pPr>
      <w:r>
        <w:t>21:25:00 — se ejecuta la promoción manual: se cambia `crm_core_ip` de 10.10.10.10 a 10.10.10.11 en `group_vars/all.yml` (en el nodo de control, crm-edge) y se vuelve a correr `ansible-playbook playbook.yml --limit crm_edge`, que regenera la configuración de Nginx y la recarga.</w:t>
      </w:r>
    </w:p>
    <w:p w14:paraId="0C17C713" w14:textId="77777777" w:rsidR="00296E81" w:rsidRDefault="00D74C8A">
      <w:pPr>
        <w:pStyle w:val="Prrafodelista"/>
        <w:numPr>
          <w:ilvl w:val="0"/>
          <w:numId w:val="1"/>
        </w:numPr>
        <w:spacing w:after="90"/>
      </w:pPr>
      <w:r>
        <w:t>Verificación post-promoción: la misma URL de la API, sin ningún otro cambio del lado del cliente, vuelve a responder 200 OK (confirmado con `curl`) — ahora servida por crm-core-b, la réplica pasiva.</w:t>
      </w:r>
    </w:p>
    <w:p w14:paraId="073CE0AC" w14:textId="77777777" w:rsidR="00296E81" w:rsidRDefault="00D74C8A">
      <w:pPr>
        <w:spacing w:before="120" w:after="60"/>
        <w:jc w:val="center"/>
      </w:pPr>
      <w:r>
        <w:rPr>
          <w:noProof/>
        </w:rPr>
        <w:drawing>
          <wp:inline distT="0" distB="0" distL="0" distR="0" wp14:anchorId="39905B8F" wp14:editId="72155882">
            <wp:extent cx="4762500" cy="2981325"/>
            <wp:effectExtent l="0" t="0" r="0" b="0"/>
            <wp:docPr id="993639891" name="Imagen 993639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62500" cy="2981325"/>
                    </a:xfrm>
                    <a:prstGeom prst="rect">
                      <a:avLst/>
                    </a:prstGeom>
                  </pic:spPr>
                </pic:pic>
              </a:graphicData>
            </a:graphic>
          </wp:inline>
        </w:drawing>
      </w:r>
    </w:p>
    <w:p w14:paraId="4583E5E0" w14:textId="77777777" w:rsidR="00296E81" w:rsidRDefault="00D74C8A">
      <w:pPr>
        <w:spacing w:after="240"/>
        <w:jc w:val="center"/>
      </w:pPr>
      <w:r>
        <w:rPr>
          <w:i/>
          <w:iCs/>
          <w:color w:val="666666"/>
          <w:sz w:val="18"/>
          <w:szCs w:val="18"/>
        </w:rPr>
        <w:lastRenderedPageBreak/>
        <w:t>Figura 10. El navegador vuelve a recibir respuesta del backend tras la promoción (Swagger UI ya no muestra un error de conexión, sino un error propio de renderizado por el timing de la captura automática — el 200 OK exacto se confirmó por línea de comandos, ver texto).</w:t>
      </w:r>
    </w:p>
    <w:p w14:paraId="70168F79" w14:textId="77777777" w:rsidR="00296E81" w:rsidRDefault="00D74C8A">
      <w:pPr>
        <w:spacing w:after="160" w:line="276" w:lineRule="auto"/>
      </w:pPr>
      <w:r>
        <w:rPr>
          <w:i/>
          <w:iCs/>
        </w:rPr>
        <w:t>Cierre de la prueba: se volvió a encender crm-core, se esperó a que los 9 contenedores de Docker terminaran de levantar, se revirtió `crm_core_ip` a 10.10.10.10, y se re-ejecutó el playbook — restaurando el sistema a su estado normal (crm-core como primario) antes de continuar. Este ciclo completo de falla → promoción manual → restauración es, junto con la prueba de Keepalived (8.1), la evidencia central y ejecutada —no solo diseñada— del plan de redundancia de todo el sistema.</w:t>
      </w:r>
    </w:p>
    <w:p w14:paraId="2C8B11A4" w14:textId="77777777" w:rsidR="00296E81" w:rsidRDefault="00D74C8A">
      <w:r>
        <w:br w:type="page"/>
      </w:r>
    </w:p>
    <w:p w14:paraId="6E307DA4" w14:textId="77777777" w:rsidR="00296E81" w:rsidRDefault="00D74C8A">
      <w:pPr>
        <w:pStyle w:val="Ttulo1"/>
        <w:spacing w:before="400" w:after="200"/>
      </w:pPr>
      <w:r>
        <w:lastRenderedPageBreak/>
        <w:t>9. Evidencia del Despliegue Real</w:t>
      </w:r>
    </w:p>
    <w:p w14:paraId="5550FE34" w14:textId="77777777" w:rsidR="00296E81" w:rsidRDefault="00D74C8A">
      <w:pPr>
        <w:spacing w:after="160" w:line="276" w:lineRule="auto"/>
      </w:pPr>
      <w:r>
        <w:t>Capturas tomadas durante el despliegue real contra el Proxmox físico, no un entorno de prueba.</w:t>
      </w:r>
    </w:p>
    <w:p w14:paraId="1F34F406" w14:textId="77777777" w:rsidR="00296E81" w:rsidRDefault="00D74C8A">
      <w:pPr>
        <w:spacing w:before="120" w:after="60"/>
        <w:jc w:val="center"/>
      </w:pPr>
      <w:r>
        <w:rPr>
          <w:noProof/>
        </w:rPr>
        <w:drawing>
          <wp:inline distT="0" distB="0" distL="0" distR="0" wp14:anchorId="37F17215" wp14:editId="44B25709">
            <wp:extent cx="4762500" cy="2371725"/>
            <wp:effectExtent l="0" t="0" r="0" b="0"/>
            <wp:docPr id="1478178731" name="Imagen 1478178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62500" cy="2371725"/>
                    </a:xfrm>
                    <a:prstGeom prst="rect">
                      <a:avLst/>
                    </a:prstGeom>
                  </pic:spPr>
                </pic:pic>
              </a:graphicData>
            </a:graphic>
          </wp:inline>
        </w:drawing>
      </w:r>
    </w:p>
    <w:p w14:paraId="4D824992" w14:textId="77777777" w:rsidR="00296E81" w:rsidRDefault="00D74C8A">
      <w:pPr>
        <w:spacing w:after="240"/>
        <w:jc w:val="center"/>
      </w:pPr>
      <w:r>
        <w:rPr>
          <w:i/>
          <w:iCs/>
          <w:color w:val="666666"/>
          <w:sz w:val="18"/>
          <w:szCs w:val="18"/>
        </w:rPr>
        <w:t>Figura 11. Nodo Proxmox antes del despliegue, storage local-lvm disponible.</w:t>
      </w:r>
    </w:p>
    <w:p w14:paraId="1A4D3325" w14:textId="77777777" w:rsidR="00296E81" w:rsidRDefault="00D74C8A">
      <w:pPr>
        <w:spacing w:before="120" w:after="60"/>
        <w:jc w:val="center"/>
      </w:pPr>
      <w:r>
        <w:rPr>
          <w:noProof/>
        </w:rPr>
        <w:drawing>
          <wp:inline distT="0" distB="0" distL="0" distR="0" wp14:anchorId="08C1D215" wp14:editId="0EA532FE">
            <wp:extent cx="4762500" cy="2924175"/>
            <wp:effectExtent l="0" t="0" r="0" b="0"/>
            <wp:docPr id="676847126" name="Imagen 676847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762500" cy="2924175"/>
                    </a:xfrm>
                    <a:prstGeom prst="rect">
                      <a:avLst/>
                    </a:prstGeom>
                  </pic:spPr>
                </pic:pic>
              </a:graphicData>
            </a:graphic>
          </wp:inline>
        </w:drawing>
      </w:r>
    </w:p>
    <w:p w14:paraId="1EAFC266" w14:textId="77777777" w:rsidR="00296E81" w:rsidRDefault="00D74C8A">
      <w:pPr>
        <w:spacing w:after="240"/>
        <w:jc w:val="center"/>
      </w:pPr>
      <w:r>
        <w:rPr>
          <w:i/>
          <w:iCs/>
          <w:color w:val="666666"/>
          <w:sz w:val="18"/>
          <w:szCs w:val="18"/>
        </w:rPr>
        <w:t>Figura 12. Incidente 6 en curso: error de DNS heredado durante la creación de la plantilla.</w:t>
      </w:r>
    </w:p>
    <w:p w14:paraId="57C1801F" w14:textId="77777777" w:rsidR="00296E81" w:rsidRDefault="00D74C8A">
      <w:pPr>
        <w:spacing w:before="120" w:after="60"/>
        <w:jc w:val="center"/>
      </w:pPr>
      <w:r>
        <w:rPr>
          <w:noProof/>
        </w:rPr>
        <w:lastRenderedPageBreak/>
        <w:drawing>
          <wp:inline distT="0" distB="0" distL="0" distR="0" wp14:anchorId="72A1F910" wp14:editId="4ADCBCE5">
            <wp:extent cx="4762500" cy="2990850"/>
            <wp:effectExtent l="0" t="0" r="0" b="0"/>
            <wp:docPr id="1385300416" name="Imagen 1385300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990850"/>
                    </a:xfrm>
                    <a:prstGeom prst="rect">
                      <a:avLst/>
                    </a:prstGeom>
                  </pic:spPr>
                </pic:pic>
              </a:graphicData>
            </a:graphic>
          </wp:inline>
        </w:drawing>
      </w:r>
    </w:p>
    <w:p w14:paraId="355D0086" w14:textId="77777777" w:rsidR="00296E81" w:rsidRDefault="00D74C8A">
      <w:pPr>
        <w:spacing w:after="240"/>
        <w:jc w:val="center"/>
      </w:pPr>
      <w:r>
        <w:rPr>
          <w:i/>
          <w:iCs/>
          <w:color w:val="666666"/>
          <w:sz w:val="18"/>
          <w:szCs w:val="18"/>
        </w:rPr>
        <w:t>Figura 13. Descarga completa de la imagen cloud-init tras resolver el DNS.</w:t>
      </w:r>
    </w:p>
    <w:p w14:paraId="4BE9F7A9" w14:textId="77777777" w:rsidR="00296E81" w:rsidRDefault="00D74C8A">
      <w:pPr>
        <w:pStyle w:val="Ttulo2"/>
        <w:spacing w:before="300" w:after="150"/>
      </w:pPr>
      <w:r>
        <w:t>9.1 Control de versiones (GitHub)</w:t>
      </w:r>
    </w:p>
    <w:p w14:paraId="69CEE635" w14:textId="77777777" w:rsidR="00296E81" w:rsidRDefault="00D74C8A">
      <w:pPr>
        <w:spacing w:after="160" w:line="276" w:lineRule="auto"/>
      </w:pPr>
      <w:r>
        <w:t>Todo el trabajo descrito en este informe está versionado con git y publicado en un repositorio real de GitHub (`arkno1820-arch/crm-empresarial`), con cada commit correspondiendo a un cambio real y verificable —no un historial reconstruido para este informe.</w:t>
      </w:r>
    </w:p>
    <w:p w14:paraId="41627AF6" w14:textId="77777777" w:rsidR="00296E81" w:rsidRDefault="00D74C8A">
      <w:pPr>
        <w:spacing w:before="120" w:after="60"/>
        <w:jc w:val="center"/>
      </w:pPr>
      <w:r>
        <w:rPr>
          <w:noProof/>
        </w:rPr>
        <w:drawing>
          <wp:inline distT="0" distB="0" distL="0" distR="0" wp14:anchorId="11476E31" wp14:editId="7C5B0ED6">
            <wp:extent cx="5334000" cy="4362450"/>
            <wp:effectExtent l="0" t="0" r="0" b="0"/>
            <wp:docPr id="701577946" name="Imagen 70157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362450"/>
                    </a:xfrm>
                    <a:prstGeom prst="rect">
                      <a:avLst/>
                    </a:prstGeom>
                  </pic:spPr>
                </pic:pic>
              </a:graphicData>
            </a:graphic>
          </wp:inline>
        </w:drawing>
      </w:r>
    </w:p>
    <w:p w14:paraId="7A1404EF" w14:textId="77777777" w:rsidR="00296E81" w:rsidRDefault="00D74C8A">
      <w:pPr>
        <w:spacing w:after="240"/>
        <w:jc w:val="center"/>
      </w:pPr>
      <w:r>
        <w:rPr>
          <w:i/>
          <w:iCs/>
          <w:color w:val="666666"/>
          <w:sz w:val="18"/>
          <w:szCs w:val="18"/>
        </w:rPr>
        <w:t>Figura 14. Historial real de commits en GitHub, incluyendo los mensajes descriptivos de cada cambio de la fase de despliegue (23 de septiembre de 2026).</w:t>
      </w:r>
    </w:p>
    <w:p w14:paraId="6D0E2F4B" w14:textId="77777777" w:rsidR="00296E81" w:rsidRDefault="00D74C8A">
      <w:r>
        <w:br w:type="page"/>
      </w:r>
    </w:p>
    <w:p w14:paraId="543954CB" w14:textId="77777777" w:rsidR="00296E81" w:rsidRDefault="00D74C8A">
      <w:pPr>
        <w:pStyle w:val="Ttulo1"/>
        <w:spacing w:before="400" w:after="200"/>
      </w:pPr>
      <w:r>
        <w:lastRenderedPageBreak/>
        <w:t>10. Conclusiones</w:t>
      </w:r>
    </w:p>
    <w:p w14:paraId="3676D606" w14:textId="77777777" w:rsidR="00296E81" w:rsidRDefault="00D74C8A">
      <w:pPr>
        <w:spacing w:after="160" w:line="276" w:lineRule="auto"/>
      </w:pPr>
      <w:r>
        <w:t>El proyecto demuestra, con evidencia verificable y no simulada, un ciclo completo de ingeniería: desde el desarrollo de una aplicación de microservicios con seguridad y cumplimiento normativo, pasando por la decisión justificada de infraestructura propia sobre la nube, hasta el diseño, implementación y prueba real de un esquema de redundancia, HTTPS confiable, y monitoreo activo.</w:t>
      </w:r>
    </w:p>
    <w:p w14:paraId="07FD7BB3" w14:textId="77777777" w:rsidR="00296E81" w:rsidRDefault="00D74C8A">
      <w:pPr>
        <w:spacing w:after="160" w:line="276" w:lineRule="auto"/>
      </w:pPr>
      <w:r>
        <w:t>El valor académico del proyecto no reside solo en el resultado final —el sistema funcionando—, sino en el proceso documentado de doce incidentes reales resueltos con su causa raíz identificada, que constituye evidencia auténtica de las competencias de diagnóstico y resolución de problemas de infraestructura exigidas por el perfil de egreso de la carrera, imposible de reproducir con la misma credibilidad en un caso de estudio simulado.</w:t>
      </w:r>
    </w:p>
    <w:p w14:paraId="227F3B80" w14:textId="77777777" w:rsidR="00296E81" w:rsidRDefault="00D74C8A">
      <w:pPr>
        <w:spacing w:after="160" w:line="276" w:lineRule="auto"/>
      </w:pPr>
      <w:r>
        <w:t>Quedan como trabajo futuro, explícitamente reconocido y no forzado en este informe: el respaldo offsite en la nube (en pausa por decisión del responsable del proyecto), la migración en vivo real entre servidores físicos (dependiente de la adquisición de un segundo servidor por parte de la empresa), y la eventual extensión de la CA privada a un modelo de confianza más amplio si el número de dispositivos del equipo crece.</w:t>
      </w:r>
    </w:p>
    <w:sectPr w:rsidR="00296E81">
      <w:headerReference w:type="default" r:id="rId21"/>
      <w:footerReference w:type="default" r:id="rId22"/>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C5F49" w14:textId="77777777" w:rsidR="00D74C8A" w:rsidRDefault="00D74C8A">
      <w:r>
        <w:separator/>
      </w:r>
    </w:p>
  </w:endnote>
  <w:endnote w:type="continuationSeparator" w:id="0">
    <w:p w14:paraId="3911423F" w14:textId="77777777" w:rsidR="00D74C8A" w:rsidRDefault="00D74C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B3443" w14:textId="77777777" w:rsidR="00296E81" w:rsidRDefault="00D74C8A">
    <w:pPr>
      <w:jc w:val="center"/>
    </w:pPr>
    <w:r>
      <w:rPr>
        <w:color w:val="999999"/>
        <w:sz w:val="16"/>
        <w:szCs w:val="16"/>
      </w:rPr>
      <w:t xml:space="preserve">Página </w:t>
    </w:r>
    <w:r>
      <w:rPr>
        <w:color w:val="999999"/>
        <w:sz w:val="16"/>
        <w:szCs w:val="16"/>
      </w:rPr>
      <w:fldChar w:fldCharType="begin"/>
    </w:r>
    <w:r>
      <w:rPr>
        <w:color w:val="999999"/>
        <w:sz w:val="16"/>
        <w:szCs w:val="16"/>
      </w:rPr>
      <w:instrText>PAGE</w:instrText>
    </w:r>
    <w:r>
      <w:rPr>
        <w:color w:val="999999"/>
        <w:sz w:val="16"/>
        <w:szCs w:val="16"/>
      </w:rPr>
      <w:fldChar w:fldCharType="separate"/>
    </w:r>
    <w:r>
      <w:rPr>
        <w:noProof/>
        <w:color w:val="999999"/>
        <w:sz w:val="16"/>
        <w:szCs w:val="16"/>
      </w:rPr>
      <w:t>1</w:t>
    </w:r>
    <w:r>
      <w:rPr>
        <w:color w:val="999999"/>
        <w:sz w:val="16"/>
        <w:szCs w:val="16"/>
      </w:rPr>
      <w:fldChar w:fldCharType="end"/>
    </w:r>
    <w:r>
      <w:rPr>
        <w:color w:val="999999"/>
        <w:sz w:val="16"/>
        <w:szCs w:val="16"/>
      </w:rPr>
      <w:t xml:space="preserve"> de </w:t>
    </w:r>
    <w:r>
      <w:rPr>
        <w:color w:val="999999"/>
        <w:sz w:val="16"/>
        <w:szCs w:val="16"/>
      </w:rPr>
      <w:fldChar w:fldCharType="begin"/>
    </w:r>
    <w:r>
      <w:rPr>
        <w:color w:val="999999"/>
        <w:sz w:val="16"/>
        <w:szCs w:val="16"/>
      </w:rPr>
      <w:instrText>NUMPAGES</w:instrText>
    </w:r>
    <w:r>
      <w:rPr>
        <w:color w:val="999999"/>
        <w:sz w:val="16"/>
        <w:szCs w:val="16"/>
      </w:rPr>
      <w:fldChar w:fldCharType="separate"/>
    </w:r>
    <w:r>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FBD6E7" w14:textId="77777777" w:rsidR="00D74C8A" w:rsidRDefault="00D74C8A">
      <w:r>
        <w:separator/>
      </w:r>
    </w:p>
  </w:footnote>
  <w:footnote w:type="continuationSeparator" w:id="0">
    <w:p w14:paraId="56829A7E" w14:textId="77777777" w:rsidR="00D74C8A" w:rsidRDefault="00D74C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5DA62" w14:textId="77777777" w:rsidR="00296E81" w:rsidRDefault="00D74C8A">
    <w:pPr>
      <w:jc w:val="right"/>
    </w:pPr>
    <w:r>
      <w:rPr>
        <w:color w:val="999999"/>
        <w:sz w:val="16"/>
        <w:szCs w:val="16"/>
      </w:rPr>
      <w:t>CRM Empresarial — Informe de Práctica Profesional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675EF"/>
    <w:multiLevelType w:val="hybridMultilevel"/>
    <w:tmpl w:val="3F446234"/>
    <w:lvl w:ilvl="0" w:tplc="DCA41D72">
      <w:start w:val="1"/>
      <w:numFmt w:val="bullet"/>
      <w:lvlText w:val="●"/>
      <w:lvlJc w:val="left"/>
      <w:pPr>
        <w:ind w:left="720" w:hanging="360"/>
      </w:pPr>
    </w:lvl>
    <w:lvl w:ilvl="1" w:tplc="16DEAE80">
      <w:start w:val="1"/>
      <w:numFmt w:val="bullet"/>
      <w:lvlText w:val="○"/>
      <w:lvlJc w:val="left"/>
      <w:pPr>
        <w:ind w:left="1440" w:hanging="360"/>
      </w:pPr>
    </w:lvl>
    <w:lvl w:ilvl="2" w:tplc="FC701F8E">
      <w:start w:val="1"/>
      <w:numFmt w:val="bullet"/>
      <w:lvlText w:val="■"/>
      <w:lvlJc w:val="left"/>
      <w:pPr>
        <w:ind w:left="2160" w:hanging="360"/>
      </w:pPr>
    </w:lvl>
    <w:lvl w:ilvl="3" w:tplc="CA6C1CFE">
      <w:start w:val="1"/>
      <w:numFmt w:val="bullet"/>
      <w:lvlText w:val="●"/>
      <w:lvlJc w:val="left"/>
      <w:pPr>
        <w:ind w:left="2880" w:hanging="360"/>
      </w:pPr>
    </w:lvl>
    <w:lvl w:ilvl="4" w:tplc="C66E15C4">
      <w:start w:val="1"/>
      <w:numFmt w:val="bullet"/>
      <w:lvlText w:val="○"/>
      <w:lvlJc w:val="left"/>
      <w:pPr>
        <w:ind w:left="3600" w:hanging="360"/>
      </w:pPr>
    </w:lvl>
    <w:lvl w:ilvl="5" w:tplc="6E6A5222">
      <w:start w:val="1"/>
      <w:numFmt w:val="bullet"/>
      <w:lvlText w:val="■"/>
      <w:lvlJc w:val="left"/>
      <w:pPr>
        <w:ind w:left="4320" w:hanging="360"/>
      </w:pPr>
    </w:lvl>
    <w:lvl w:ilvl="6" w:tplc="3E76BFC2">
      <w:start w:val="1"/>
      <w:numFmt w:val="bullet"/>
      <w:lvlText w:val="●"/>
      <w:lvlJc w:val="left"/>
      <w:pPr>
        <w:ind w:left="5040" w:hanging="360"/>
      </w:pPr>
    </w:lvl>
    <w:lvl w:ilvl="7" w:tplc="F7621806">
      <w:start w:val="1"/>
      <w:numFmt w:val="bullet"/>
      <w:lvlText w:val="●"/>
      <w:lvlJc w:val="left"/>
      <w:pPr>
        <w:ind w:left="5760" w:hanging="360"/>
      </w:pPr>
    </w:lvl>
    <w:lvl w:ilvl="8" w:tplc="02048FEE">
      <w:start w:val="1"/>
      <w:numFmt w:val="bullet"/>
      <w:lvlText w:val="●"/>
      <w:lvlJc w:val="left"/>
      <w:pPr>
        <w:ind w:left="6480" w:hanging="360"/>
      </w:pPr>
    </w:lvl>
  </w:abstractNum>
  <w:num w:numId="1" w16cid:durableId="3590901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E81"/>
    <w:rsid w:val="00296E81"/>
    <w:rsid w:val="00475467"/>
    <w:rsid w:val="00D74C8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C95E40"/>
  <w15:docId w15:val="{A10D5A80-7F36-4B02-97DC-047B2908F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0F403C"/>
      <w:sz w:val="30"/>
      <w:szCs w:val="30"/>
    </w:rPr>
  </w:style>
  <w:style w:type="paragraph" w:styleId="Ttulo2">
    <w:name w:val="heading 2"/>
    <w:uiPriority w:val="9"/>
    <w:unhideWhenUsed/>
    <w:qFormat/>
    <w:pPr>
      <w:spacing w:before="200" w:after="120"/>
      <w:outlineLvl w:val="1"/>
    </w:pPr>
    <w:rPr>
      <w:b/>
      <w:bCs/>
      <w:color w:val="1F6F68"/>
      <w:sz w:val="25"/>
      <w:szCs w:val="25"/>
    </w:rPr>
  </w:style>
  <w:style w:type="paragraph" w:styleId="Ttulo3">
    <w:name w:val="heading 3"/>
    <w:uiPriority w:val="9"/>
    <w:unhideWhenUsed/>
    <w:qFormat/>
    <w:pPr>
      <w:spacing w:before="160" w:after="100"/>
      <w:outlineLvl w:val="2"/>
    </w:pPr>
    <w:rPr>
      <w:b/>
      <w:bCs/>
      <w:color w:val="333333"/>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5135</Words>
  <Characters>29202</Characters>
  <Application>Microsoft Office Word</Application>
  <DocSecurity>0</DocSecurity>
  <Lines>803</Lines>
  <Paragraphs>412</Paragraphs>
  <ScaleCrop>false</ScaleCrop>
  <Company/>
  <LinksUpToDate>false</LinksUpToDate>
  <CharactersWithSpaces>34099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Práctica Profesional — CRM Empresarial</dc:title>
  <dc:creator>César Manríquez Figueroa</dc:creator>
  <dc:description>Diseño, implementación y gestión de un CRM con infraestructura redundante en Proxmox</dc:description>
  <cp:lastModifiedBy>CESAR ANDRES MANRIQUEZ FIGUEROA</cp:lastModifiedBy>
  <cp:revision>2</cp:revision>
  <cp:lastPrinted>2026-09-24T00:42:00Z</cp:lastPrinted>
  <dcterms:created xsi:type="dcterms:W3CDTF">2026-09-24T00:42:00Z</dcterms:created>
  <dcterms:modified xsi:type="dcterms:W3CDTF">2026-09-24T00:43:00Z</dcterms:modified>
</cp:coreProperties>
</file>