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0A287" w14:textId="77777777" w:rsidR="003D359E" w:rsidRPr="003D359E" w:rsidRDefault="003D359E" w:rsidP="003D359E">
      <w:pPr>
        <w:rPr>
          <w:b/>
          <w:bCs/>
        </w:rPr>
      </w:pPr>
      <w:r w:rsidRPr="003D359E">
        <w:rPr>
          <w:b/>
          <w:bCs/>
        </w:rPr>
        <w:t>Case Study 1: Core Banking System (Monolithic + On-Prem)</w:t>
      </w:r>
    </w:p>
    <w:p w14:paraId="34C7EA76" w14:textId="5A346C9B" w:rsidR="003D359E" w:rsidRPr="003D359E" w:rsidRDefault="003D359E" w:rsidP="003D359E">
      <w:r w:rsidRPr="003D359E">
        <w:drawing>
          <wp:inline distT="0" distB="0" distL="0" distR="0" wp14:anchorId="3FA271DF" wp14:editId="0321312F">
            <wp:extent cx="4668981" cy="3165475"/>
            <wp:effectExtent l="0" t="0" r="0" b="0"/>
            <wp:docPr id="1862793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270" cy="3170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A8D67" w14:textId="4A2853B1" w:rsidR="003D359E" w:rsidRPr="003D359E" w:rsidRDefault="003D359E" w:rsidP="003D359E">
      <w:r w:rsidRPr="003D359E">
        <w:drawing>
          <wp:inline distT="0" distB="0" distL="0" distR="0" wp14:anchorId="55F73C45" wp14:editId="0D669168">
            <wp:extent cx="5873750" cy="3193473"/>
            <wp:effectExtent l="0" t="0" r="0" b="6985"/>
            <wp:docPr id="1733852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653" cy="319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F8EC6" w14:textId="259AAAE5" w:rsidR="003D359E" w:rsidRPr="003D359E" w:rsidRDefault="003D359E" w:rsidP="003D359E">
      <w:pPr>
        <w:rPr>
          <w:b/>
          <w:bCs/>
        </w:rPr>
      </w:pPr>
      <w:r w:rsidRPr="003D359E">
        <w:rPr>
          <w:b/>
          <w:bCs/>
        </w:rPr>
        <w:t>Company Context</w:t>
      </w:r>
    </w:p>
    <w:p w14:paraId="4A64FA33" w14:textId="77777777" w:rsidR="003D359E" w:rsidRPr="003D359E" w:rsidRDefault="003D359E" w:rsidP="003D359E">
      <w:pPr>
        <w:numPr>
          <w:ilvl w:val="0"/>
          <w:numId w:val="1"/>
        </w:numPr>
      </w:pPr>
      <w:r w:rsidRPr="003D359E">
        <w:t>Large private bank</w:t>
      </w:r>
    </w:p>
    <w:p w14:paraId="1EDF602E" w14:textId="77777777" w:rsidR="003D359E" w:rsidRPr="003D359E" w:rsidRDefault="003D359E" w:rsidP="003D359E">
      <w:pPr>
        <w:numPr>
          <w:ilvl w:val="0"/>
          <w:numId w:val="1"/>
        </w:numPr>
      </w:pPr>
      <w:r w:rsidRPr="003D359E">
        <w:t xml:space="preserve">Backend built </w:t>
      </w:r>
      <w:r w:rsidRPr="003D359E">
        <w:rPr>
          <w:b/>
          <w:bCs/>
        </w:rPr>
        <w:t>15+ years ago</w:t>
      </w:r>
    </w:p>
    <w:p w14:paraId="7A797C87" w14:textId="77777777" w:rsidR="003D359E" w:rsidRPr="003D359E" w:rsidRDefault="003D359E" w:rsidP="003D359E">
      <w:pPr>
        <w:numPr>
          <w:ilvl w:val="0"/>
          <w:numId w:val="1"/>
        </w:numPr>
      </w:pPr>
      <w:r w:rsidRPr="003D359E">
        <w:t xml:space="preserve">Runs on </w:t>
      </w:r>
      <w:r w:rsidRPr="003D359E">
        <w:rPr>
          <w:b/>
          <w:bCs/>
        </w:rPr>
        <w:t>on-premise servers</w:t>
      </w:r>
    </w:p>
    <w:p w14:paraId="21AB539C" w14:textId="77777777" w:rsidR="003D359E" w:rsidRPr="003D359E" w:rsidRDefault="003D359E" w:rsidP="003D359E">
      <w:pPr>
        <w:numPr>
          <w:ilvl w:val="0"/>
          <w:numId w:val="1"/>
        </w:numPr>
      </w:pPr>
      <w:r w:rsidRPr="003D359E">
        <w:t>Java + Oracle DB</w:t>
      </w:r>
    </w:p>
    <w:p w14:paraId="44B35838" w14:textId="77777777" w:rsidR="003D359E" w:rsidRPr="003D359E" w:rsidRDefault="003D359E" w:rsidP="003D359E">
      <w:pPr>
        <w:numPr>
          <w:ilvl w:val="0"/>
          <w:numId w:val="1"/>
        </w:numPr>
      </w:pPr>
      <w:r w:rsidRPr="003D359E">
        <w:t xml:space="preserve">Deployed as a </w:t>
      </w:r>
      <w:r w:rsidRPr="003D359E">
        <w:rPr>
          <w:b/>
          <w:bCs/>
        </w:rPr>
        <w:t>single monolithic application</w:t>
      </w:r>
    </w:p>
    <w:p w14:paraId="2F4C404D" w14:textId="77777777" w:rsidR="003D359E" w:rsidRPr="003D359E" w:rsidRDefault="003D359E" w:rsidP="003D359E">
      <w:r w:rsidRPr="003D359E">
        <w:pict w14:anchorId="08D00F1E">
          <v:rect id="_x0000_i1043" style="width:0;height:1.5pt" o:hralign="center" o:hrstd="t" o:hr="t" fillcolor="#a0a0a0" stroked="f"/>
        </w:pict>
      </w:r>
    </w:p>
    <w:p w14:paraId="1B4B894A" w14:textId="57FE420B" w:rsidR="003D359E" w:rsidRPr="003D359E" w:rsidRDefault="003D359E" w:rsidP="003D359E">
      <w:pPr>
        <w:rPr>
          <w:b/>
          <w:bCs/>
        </w:rPr>
      </w:pPr>
      <w:r w:rsidRPr="003D359E">
        <w:rPr>
          <w:b/>
          <w:bCs/>
        </w:rPr>
        <w:lastRenderedPageBreak/>
        <w:t>Architecture Reality</w:t>
      </w:r>
    </w:p>
    <w:p w14:paraId="3BDEA204" w14:textId="77777777" w:rsidR="003D359E" w:rsidRPr="003D359E" w:rsidRDefault="003D359E" w:rsidP="003D359E">
      <w:r w:rsidRPr="003D359E">
        <w:t>core-</w:t>
      </w:r>
      <w:proofErr w:type="spellStart"/>
      <w:r w:rsidRPr="003D359E">
        <w:t>banking.war</w:t>
      </w:r>
      <w:proofErr w:type="spellEnd"/>
    </w:p>
    <w:p w14:paraId="66FA4DE4" w14:textId="77777777" w:rsidR="003D359E" w:rsidRPr="003D359E" w:rsidRDefault="003D359E" w:rsidP="003D359E">
      <w:r w:rsidRPr="003D359E">
        <w:t xml:space="preserve"> </w:t>
      </w:r>
      <w:r w:rsidRPr="003D359E">
        <w:rPr>
          <w:rFonts w:ascii="MS Gothic" w:eastAsia="MS Gothic" w:hAnsi="MS Gothic" w:cs="MS Gothic" w:hint="eastAsia"/>
        </w:rPr>
        <w:t>├</w:t>
      </w:r>
      <w:r w:rsidRPr="003D359E">
        <w:rPr>
          <w:rFonts w:ascii="Calibri" w:hAnsi="Calibri" w:cs="Calibri"/>
        </w:rPr>
        <w:t>──</w:t>
      </w:r>
      <w:r w:rsidRPr="003D359E">
        <w:t xml:space="preserve"> Account Management</w:t>
      </w:r>
    </w:p>
    <w:p w14:paraId="2B8B06E3" w14:textId="77777777" w:rsidR="003D359E" w:rsidRPr="003D359E" w:rsidRDefault="003D359E" w:rsidP="003D359E">
      <w:r w:rsidRPr="003D359E">
        <w:t xml:space="preserve"> </w:t>
      </w:r>
      <w:r w:rsidRPr="003D359E">
        <w:rPr>
          <w:rFonts w:ascii="MS Gothic" w:eastAsia="MS Gothic" w:hAnsi="MS Gothic" w:cs="MS Gothic" w:hint="eastAsia"/>
        </w:rPr>
        <w:t>├</w:t>
      </w:r>
      <w:r w:rsidRPr="003D359E">
        <w:rPr>
          <w:rFonts w:ascii="Calibri" w:hAnsi="Calibri" w:cs="Calibri"/>
        </w:rPr>
        <w:t>──</w:t>
      </w:r>
      <w:r w:rsidRPr="003D359E">
        <w:t xml:space="preserve"> Transactions</w:t>
      </w:r>
    </w:p>
    <w:p w14:paraId="0F93EAE4" w14:textId="77777777" w:rsidR="003D359E" w:rsidRPr="003D359E" w:rsidRDefault="003D359E" w:rsidP="003D359E">
      <w:r w:rsidRPr="003D359E">
        <w:t xml:space="preserve"> </w:t>
      </w:r>
      <w:r w:rsidRPr="003D359E">
        <w:rPr>
          <w:rFonts w:ascii="MS Gothic" w:eastAsia="MS Gothic" w:hAnsi="MS Gothic" w:cs="MS Gothic" w:hint="eastAsia"/>
        </w:rPr>
        <w:t>├</w:t>
      </w:r>
      <w:r w:rsidRPr="003D359E">
        <w:rPr>
          <w:rFonts w:ascii="Calibri" w:hAnsi="Calibri" w:cs="Calibri"/>
        </w:rPr>
        <w:t>──</w:t>
      </w:r>
      <w:r w:rsidRPr="003D359E">
        <w:t xml:space="preserve"> Loans</w:t>
      </w:r>
    </w:p>
    <w:p w14:paraId="38A6D7B0" w14:textId="77777777" w:rsidR="003D359E" w:rsidRPr="003D359E" w:rsidRDefault="003D359E" w:rsidP="003D359E">
      <w:r w:rsidRPr="003D359E">
        <w:t xml:space="preserve"> </w:t>
      </w:r>
      <w:r w:rsidRPr="003D359E">
        <w:rPr>
          <w:rFonts w:ascii="MS Gothic" w:eastAsia="MS Gothic" w:hAnsi="MS Gothic" w:cs="MS Gothic" w:hint="eastAsia"/>
        </w:rPr>
        <w:t>├</w:t>
      </w:r>
      <w:r w:rsidRPr="003D359E">
        <w:rPr>
          <w:rFonts w:ascii="Calibri" w:hAnsi="Calibri" w:cs="Calibri"/>
        </w:rPr>
        <w:t>──</w:t>
      </w:r>
      <w:r w:rsidRPr="003D359E">
        <w:t xml:space="preserve"> Interest Calculation</w:t>
      </w:r>
    </w:p>
    <w:p w14:paraId="73AD50E1" w14:textId="77777777" w:rsidR="003D359E" w:rsidRPr="003D359E" w:rsidRDefault="003D359E" w:rsidP="003D359E">
      <w:r w:rsidRPr="003D359E">
        <w:t xml:space="preserve"> </w:t>
      </w:r>
      <w:r w:rsidRPr="003D359E">
        <w:rPr>
          <w:rFonts w:ascii="MS Gothic" w:eastAsia="MS Gothic" w:hAnsi="MS Gothic" w:cs="MS Gothic" w:hint="eastAsia"/>
        </w:rPr>
        <w:t>├</w:t>
      </w:r>
      <w:r w:rsidRPr="003D359E">
        <w:rPr>
          <w:rFonts w:ascii="Calibri" w:hAnsi="Calibri" w:cs="Calibri"/>
        </w:rPr>
        <w:t>──</w:t>
      </w:r>
      <w:r w:rsidRPr="003D359E">
        <w:t xml:space="preserve"> Reporting</w:t>
      </w:r>
    </w:p>
    <w:p w14:paraId="5B04AEB0" w14:textId="77777777" w:rsidR="003D359E" w:rsidRPr="003D359E" w:rsidRDefault="003D359E" w:rsidP="003D359E">
      <w:pPr>
        <w:numPr>
          <w:ilvl w:val="0"/>
          <w:numId w:val="2"/>
        </w:numPr>
      </w:pPr>
      <w:r w:rsidRPr="003D359E">
        <w:t>One deployment</w:t>
      </w:r>
    </w:p>
    <w:p w14:paraId="5DAE85F4" w14:textId="77777777" w:rsidR="003D359E" w:rsidRPr="003D359E" w:rsidRDefault="003D359E" w:rsidP="003D359E">
      <w:pPr>
        <w:numPr>
          <w:ilvl w:val="0"/>
          <w:numId w:val="2"/>
        </w:numPr>
      </w:pPr>
      <w:r w:rsidRPr="003D359E">
        <w:t>One database</w:t>
      </w:r>
    </w:p>
    <w:p w14:paraId="0B55D0B0" w14:textId="77777777" w:rsidR="003D359E" w:rsidRPr="003D359E" w:rsidRDefault="003D359E" w:rsidP="003D359E">
      <w:pPr>
        <w:numPr>
          <w:ilvl w:val="0"/>
          <w:numId w:val="2"/>
        </w:numPr>
      </w:pPr>
      <w:r w:rsidRPr="003D359E">
        <w:t>One failure → entire bank impacted</w:t>
      </w:r>
    </w:p>
    <w:p w14:paraId="2CD31915" w14:textId="77777777" w:rsidR="0048580E" w:rsidRDefault="0048580E"/>
    <w:p w14:paraId="15FE85AF" w14:textId="633E5EF2" w:rsidR="003D359E" w:rsidRDefault="003D359E">
      <w:r w:rsidRPr="003D359E">
        <w:rPr>
          <w:b/>
          <w:bCs/>
        </w:rPr>
        <w:t>Observations</w:t>
      </w:r>
    </w:p>
    <w:p w14:paraId="61340332" w14:textId="5B3E3D20" w:rsidR="003D359E" w:rsidRDefault="003D359E">
      <w:pPr>
        <w:rPr>
          <w:b/>
          <w:bCs/>
        </w:rPr>
      </w:pPr>
      <w:r w:rsidRPr="003D359E">
        <w:rPr>
          <w:b/>
          <w:bCs/>
        </w:rPr>
        <w:t>Bottlenecks</w:t>
      </w:r>
    </w:p>
    <w:p w14:paraId="6AE0CCF2" w14:textId="3E586DD3" w:rsidR="003D359E" w:rsidRDefault="006E1CD6" w:rsidP="006E1CD6">
      <w:pPr>
        <w:pStyle w:val="ListParagraph"/>
        <w:numPr>
          <w:ilvl w:val="0"/>
          <w:numId w:val="3"/>
        </w:numPr>
      </w:pPr>
      <w:r>
        <w:t xml:space="preserve">Shared </w:t>
      </w:r>
      <w:proofErr w:type="spellStart"/>
      <w:r>
        <w:t>db</w:t>
      </w:r>
      <w:proofErr w:type="spellEnd"/>
      <w:r>
        <w:t xml:space="preserve"> schema</w:t>
      </w:r>
    </w:p>
    <w:p w14:paraId="23340488" w14:textId="15622D6A" w:rsidR="006E1CD6" w:rsidRDefault="006E1CD6" w:rsidP="006E1CD6">
      <w:pPr>
        <w:pStyle w:val="ListParagraph"/>
        <w:numPr>
          <w:ilvl w:val="0"/>
          <w:numId w:val="3"/>
        </w:numPr>
      </w:pPr>
      <w:r>
        <w:t>Tight coupling</w:t>
      </w:r>
    </w:p>
    <w:p w14:paraId="0DB5CC0E" w14:textId="413C86AB" w:rsidR="006E1CD6" w:rsidRDefault="006E1CD6" w:rsidP="006E1CD6">
      <w:pPr>
        <w:pStyle w:val="ListParagraph"/>
        <w:numPr>
          <w:ilvl w:val="0"/>
          <w:numId w:val="3"/>
        </w:numPr>
      </w:pPr>
      <w:r>
        <w:t>No automated test coverage</w:t>
      </w:r>
    </w:p>
    <w:p w14:paraId="0D2AD5D9" w14:textId="2CC9FCD8" w:rsidR="006E1CD6" w:rsidRDefault="006E1CD6" w:rsidP="006E1CD6">
      <w:pPr>
        <w:pStyle w:val="ListParagraph"/>
        <w:numPr>
          <w:ilvl w:val="0"/>
          <w:numId w:val="3"/>
        </w:numPr>
      </w:pPr>
      <w:r>
        <w:t>Database performance</w:t>
      </w:r>
    </w:p>
    <w:p w14:paraId="7055F5F7" w14:textId="360F994C" w:rsidR="006E1CD6" w:rsidRDefault="006E1CD6" w:rsidP="006E1CD6">
      <w:pPr>
        <w:pStyle w:val="ListParagraph"/>
        <w:numPr>
          <w:ilvl w:val="0"/>
          <w:numId w:val="3"/>
        </w:numPr>
      </w:pPr>
      <w:r>
        <w:t>Zero tolerance for downtime</w:t>
      </w:r>
    </w:p>
    <w:p w14:paraId="26263A5E" w14:textId="77777777" w:rsidR="006E1CD6" w:rsidRDefault="006E1CD6" w:rsidP="006E1CD6">
      <w:pPr>
        <w:pStyle w:val="ListParagraph"/>
        <w:numPr>
          <w:ilvl w:val="0"/>
          <w:numId w:val="3"/>
        </w:numPr>
      </w:pPr>
    </w:p>
    <w:sectPr w:rsidR="006E1CD6" w:rsidSect="00C225E1">
      <w:pgSz w:w="11910" w:h="16840"/>
      <w:pgMar w:top="1320" w:right="1320" w:bottom="1321" w:left="13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0D8"/>
    <w:multiLevelType w:val="multilevel"/>
    <w:tmpl w:val="00CC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8243B"/>
    <w:multiLevelType w:val="multilevel"/>
    <w:tmpl w:val="4F14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022AA"/>
    <w:multiLevelType w:val="hybridMultilevel"/>
    <w:tmpl w:val="C6B6EC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475665">
    <w:abstractNumId w:val="1"/>
  </w:num>
  <w:num w:numId="2" w16cid:durableId="2092500845">
    <w:abstractNumId w:val="0"/>
  </w:num>
  <w:num w:numId="3" w16cid:durableId="2044863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9E"/>
    <w:rsid w:val="003D359E"/>
    <w:rsid w:val="00475EBF"/>
    <w:rsid w:val="0048580E"/>
    <w:rsid w:val="00647B48"/>
    <w:rsid w:val="006E1CD6"/>
    <w:rsid w:val="00847AC9"/>
    <w:rsid w:val="00C225E1"/>
    <w:rsid w:val="00DE33C5"/>
    <w:rsid w:val="00EF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B5EE"/>
  <w15:chartTrackingRefBased/>
  <w15:docId w15:val="{A136F3F5-269E-414A-984F-5B24FA9A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Prasad</dc:creator>
  <cp:keywords/>
  <dc:description/>
  <cp:lastModifiedBy>Pallavi Prasad</cp:lastModifiedBy>
  <cp:revision>2</cp:revision>
  <dcterms:created xsi:type="dcterms:W3CDTF">2026-02-06T09:44:00Z</dcterms:created>
  <dcterms:modified xsi:type="dcterms:W3CDTF">2026-02-06T09:59:00Z</dcterms:modified>
</cp:coreProperties>
</file>