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D54" w:rsidRPr="00CE52CB" w:rsidRDefault="00597D54" w:rsidP="00597D54">
      <w:pPr>
        <w:spacing w:after="0"/>
        <w:jc w:val="center"/>
        <w:rPr>
          <w:b/>
          <w:sz w:val="40"/>
          <w:szCs w:val="40"/>
        </w:rPr>
      </w:pPr>
      <w:proofErr w:type="gramStart"/>
      <w:r w:rsidRPr="00CE52CB">
        <w:rPr>
          <w:b/>
          <w:sz w:val="40"/>
          <w:szCs w:val="40"/>
        </w:rPr>
        <w:t>U N I V E R Z I T A   O B R A N Y</w:t>
      </w:r>
      <w:proofErr w:type="gramEnd"/>
    </w:p>
    <w:p w:rsidR="00EC3238" w:rsidRPr="00CE52CB" w:rsidRDefault="00597D54" w:rsidP="0079487B">
      <w:pPr>
        <w:pBdr>
          <w:bottom w:val="single" w:sz="4" w:space="1" w:color="auto"/>
        </w:pBdr>
        <w:spacing w:after="0"/>
        <w:jc w:val="center"/>
        <w:rPr>
          <w:sz w:val="28"/>
          <w:szCs w:val="28"/>
        </w:rPr>
      </w:pPr>
      <w:r w:rsidRPr="00CE52CB">
        <w:rPr>
          <w:sz w:val="28"/>
          <w:szCs w:val="28"/>
        </w:rPr>
        <w:t>Fakulta vojenských technologií</w:t>
      </w:r>
      <w:r w:rsidR="00440039" w:rsidRPr="00CE52CB">
        <w:rPr>
          <w:sz w:val="28"/>
          <w:szCs w:val="28"/>
        </w:rPr>
        <w:t xml:space="preserve">, </w:t>
      </w:r>
      <w:r w:rsidRPr="00CE52CB">
        <w:rPr>
          <w:sz w:val="28"/>
          <w:szCs w:val="28"/>
        </w:rPr>
        <w:t xml:space="preserve">Katedra </w:t>
      </w:r>
      <w:r w:rsidR="0079487B" w:rsidRPr="00CE52CB">
        <w:rPr>
          <w:sz w:val="28"/>
          <w:szCs w:val="28"/>
        </w:rPr>
        <w:t xml:space="preserve">informatiky a </w:t>
      </w:r>
      <w:r w:rsidR="00DA0F34" w:rsidRPr="00CE52CB">
        <w:rPr>
          <w:sz w:val="28"/>
          <w:szCs w:val="28"/>
        </w:rPr>
        <w:t>kybernetick</w:t>
      </w:r>
      <w:r w:rsidR="0079487B" w:rsidRPr="00CE52CB">
        <w:rPr>
          <w:sz w:val="28"/>
          <w:szCs w:val="28"/>
        </w:rPr>
        <w:t>ých operací</w:t>
      </w:r>
    </w:p>
    <w:p w:rsidR="0079487B" w:rsidRDefault="0079487B" w:rsidP="00EC3238">
      <w:pPr>
        <w:jc w:val="center"/>
        <w:rPr>
          <w:b/>
          <w:sz w:val="44"/>
          <w:szCs w:val="44"/>
        </w:rPr>
      </w:pPr>
    </w:p>
    <w:p w:rsidR="0079487B" w:rsidRDefault="0079487B" w:rsidP="00EC3238">
      <w:pPr>
        <w:jc w:val="center"/>
        <w:rPr>
          <w:b/>
          <w:sz w:val="44"/>
          <w:szCs w:val="44"/>
        </w:rPr>
      </w:pPr>
    </w:p>
    <w:p w:rsidR="00EC3238" w:rsidRPr="00440039" w:rsidRDefault="0079487B" w:rsidP="00EC323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ZÁPOČTOVÁ</w:t>
      </w:r>
      <w:r w:rsidR="00440039" w:rsidRPr="00440039">
        <w:rPr>
          <w:b/>
          <w:sz w:val="44"/>
          <w:szCs w:val="44"/>
        </w:rPr>
        <w:t xml:space="preserve"> PRÁCE</w:t>
      </w:r>
      <w:r w:rsidR="00745372">
        <w:rPr>
          <w:b/>
          <w:sz w:val="44"/>
          <w:szCs w:val="44"/>
        </w:rPr>
        <w:t xml:space="preserve"> (ZP)</w:t>
      </w:r>
    </w:p>
    <w:p w:rsidR="00EC3238" w:rsidRPr="00745372" w:rsidRDefault="00245D6C" w:rsidP="00EC3238">
      <w:pPr>
        <w:jc w:val="center"/>
        <w:rPr>
          <w:b/>
          <w:sz w:val="44"/>
          <w:szCs w:val="44"/>
        </w:rPr>
      </w:pPr>
      <w:r w:rsidRPr="00745372">
        <w:rPr>
          <w:b/>
          <w:sz w:val="44"/>
          <w:szCs w:val="44"/>
        </w:rPr>
        <w:t>Analýza informačních zdrojů (IZ)</w:t>
      </w:r>
    </w:p>
    <w:p w:rsidR="00745372" w:rsidRDefault="00745372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Portál </w:t>
      </w:r>
      <w:proofErr w:type="spellStart"/>
      <w:r>
        <w:rPr>
          <w:sz w:val="48"/>
          <w:szCs w:val="48"/>
        </w:rPr>
        <w:t>MilUNI</w:t>
      </w:r>
      <w:proofErr w:type="spellEnd"/>
      <w:r>
        <w:rPr>
          <w:sz w:val="48"/>
          <w:szCs w:val="48"/>
        </w:rPr>
        <w:t xml:space="preserve"> – vojenské univerzity</w:t>
      </w:r>
    </w:p>
    <w:p w:rsidR="00745372" w:rsidRDefault="00745372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Analýza právních informací </w:t>
      </w:r>
    </w:p>
    <w:p w:rsidR="00DD10A9" w:rsidRDefault="00256BEC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Slovník kybernetické bezpečnosti</w:t>
      </w:r>
    </w:p>
    <w:p w:rsidR="00842130" w:rsidRDefault="00745372" w:rsidP="009D24BB">
      <w:pPr>
        <w:jc w:val="center"/>
        <w:rPr>
          <w:sz w:val="48"/>
          <w:szCs w:val="48"/>
        </w:rPr>
      </w:pPr>
      <w:r w:rsidRPr="00745372">
        <w:rPr>
          <w:sz w:val="48"/>
          <w:szCs w:val="48"/>
        </w:rPr>
        <w:t>Práce v prostředí TOVEK</w:t>
      </w:r>
    </w:p>
    <w:p w:rsidR="00745372" w:rsidRDefault="00745372" w:rsidP="009D24BB">
      <w:pPr>
        <w:jc w:val="center"/>
        <w:rPr>
          <w:sz w:val="48"/>
          <w:szCs w:val="48"/>
        </w:rPr>
      </w:pPr>
    </w:p>
    <w:p w:rsidR="00745372" w:rsidRPr="00745372" w:rsidRDefault="00745372" w:rsidP="009D24BB">
      <w:pPr>
        <w:jc w:val="center"/>
        <w:rPr>
          <w:sz w:val="48"/>
          <w:szCs w:val="48"/>
        </w:rPr>
      </w:pPr>
      <w:r>
        <w:rPr>
          <w:sz w:val="48"/>
          <w:szCs w:val="48"/>
        </w:rPr>
        <w:t>Týmová práce</w:t>
      </w:r>
    </w:p>
    <w:p w:rsidR="009D24BB" w:rsidRPr="00440039" w:rsidRDefault="00132ADC" w:rsidP="005E2B1B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Zpracoval:</w:t>
      </w:r>
      <w:r w:rsidRPr="00440039">
        <w:rPr>
          <w:b/>
        </w:rPr>
        <w:tab/>
      </w:r>
      <w:r w:rsidR="000A383E">
        <w:rPr>
          <w:b/>
        </w:rPr>
        <w:t xml:space="preserve">Tým </w:t>
      </w:r>
      <w:r w:rsidR="00842130">
        <w:rPr>
          <w:b/>
        </w:rPr>
        <w:t>X</w:t>
      </w:r>
      <w:r w:rsidR="000A383E">
        <w:rPr>
          <w:b/>
        </w:rPr>
        <w:t>:</w:t>
      </w:r>
      <w:r w:rsidR="00842130">
        <w:rPr>
          <w:b/>
        </w:rPr>
        <w:t xml:space="preserve"> jméno1, jméno2, jméno3</w:t>
      </w:r>
      <w:r w:rsidR="000A383E">
        <w:rPr>
          <w:b/>
        </w:rPr>
        <w:t>, jméno4</w:t>
      </w:r>
    </w:p>
    <w:p w:rsidR="006D10CE" w:rsidRPr="00440039" w:rsidRDefault="00D903AF" w:rsidP="005E2B1B">
      <w:pPr>
        <w:pStyle w:val="STYL10"/>
        <w:spacing w:before="3240" w:after="0"/>
        <w:ind w:left="709"/>
        <w:contextualSpacing/>
        <w:rPr>
          <w:b/>
        </w:rPr>
      </w:pPr>
      <w:r w:rsidRPr="00440039">
        <w:rPr>
          <w:b/>
        </w:rPr>
        <w:t>Datum</w:t>
      </w:r>
      <w:r w:rsidR="00132ADC" w:rsidRPr="00440039">
        <w:rPr>
          <w:b/>
        </w:rPr>
        <w:t>:</w:t>
      </w:r>
      <w:r w:rsidR="00132ADC" w:rsidRPr="00440039">
        <w:rPr>
          <w:b/>
        </w:rPr>
        <w:tab/>
      </w:r>
    </w:p>
    <w:p w:rsidR="008D189D" w:rsidRPr="00842130" w:rsidRDefault="006D10CE" w:rsidP="00940434">
      <w:pPr>
        <w:spacing w:before="120" w:after="0" w:line="240" w:lineRule="auto"/>
        <w:rPr>
          <w:b/>
          <w:color w:val="auto"/>
          <w:sz w:val="32"/>
          <w:szCs w:val="32"/>
        </w:rPr>
      </w:pPr>
      <w:r w:rsidRPr="00440039">
        <w:rPr>
          <w:sz w:val="28"/>
          <w:szCs w:val="28"/>
        </w:rPr>
        <w:br w:type="page"/>
      </w:r>
      <w:r w:rsidR="00D2792E" w:rsidRPr="00842130">
        <w:rPr>
          <w:b/>
          <w:color w:val="auto"/>
          <w:sz w:val="32"/>
          <w:szCs w:val="32"/>
        </w:rPr>
        <w:lastRenderedPageBreak/>
        <w:t>Obsah</w:t>
      </w:r>
    </w:p>
    <w:p w:rsidR="00C42731" w:rsidRDefault="001A5C7E">
      <w:pPr>
        <w:pStyle w:val="Obsah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rPr>
          <w:b/>
          <w:bCs/>
          <w:i/>
          <w:iCs/>
          <w:szCs w:val="24"/>
        </w:rPr>
        <w:fldChar w:fldCharType="begin"/>
      </w:r>
      <w:r>
        <w:rPr>
          <w:b/>
          <w:bCs/>
          <w:i/>
          <w:iCs/>
          <w:szCs w:val="24"/>
        </w:rPr>
        <w:instrText xml:space="preserve"> TOC \o "1-3" \h \z \u </w:instrText>
      </w:r>
      <w:r>
        <w:rPr>
          <w:b/>
          <w:bCs/>
          <w:i/>
          <w:iCs/>
          <w:szCs w:val="24"/>
        </w:rPr>
        <w:fldChar w:fldCharType="separate"/>
      </w:r>
      <w:hyperlink w:anchor="_Toc146565496" w:history="1">
        <w:r w:rsidR="00C42731" w:rsidRPr="005E16C5">
          <w:rPr>
            <w:rStyle w:val="Hypertextovodkaz"/>
            <w:noProof/>
          </w:rPr>
          <w:t>Seznam obrázků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_Toc146565496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2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497" w:history="1">
        <w:r w:rsidR="00C42731" w:rsidRPr="005E16C5">
          <w:rPr>
            <w:rStyle w:val="Hypertextovodkaz"/>
            <w:noProof/>
          </w:rPr>
          <w:t>Seznam tabulek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_Toc146565497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2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498" w:history="1">
        <w:r w:rsidR="00C42731" w:rsidRPr="005E16C5">
          <w:rPr>
            <w:rStyle w:val="Hypertextovodkaz"/>
            <w:noProof/>
          </w:rPr>
          <w:t>1. Výsledky analýzy webových stránek společností AION a TOVEK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_Toc146565498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3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499" w:history="1">
        <w:r w:rsidR="00C42731" w:rsidRPr="005E16C5">
          <w:rPr>
            <w:rStyle w:val="Hypertextovodkaz"/>
            <w:noProof/>
          </w:rPr>
          <w:t>2. Kontrola portálu MilUNI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_Toc146565499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3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500" w:history="1">
        <w:r w:rsidR="00C42731" w:rsidRPr="005E16C5">
          <w:rPr>
            <w:rStyle w:val="Hypertextovodkaz"/>
            <w:noProof/>
          </w:rPr>
          <w:t>2. Analýza právních informací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_Toc146565500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3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501" w:history="1">
        <w:r w:rsidR="00C42731" w:rsidRPr="005E16C5">
          <w:rPr>
            <w:rStyle w:val="Hypertextovodkaz"/>
            <w:noProof/>
          </w:rPr>
          <w:t>3. Rozvoj slovníku kybernetické bezpečnosti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_Toc146565501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3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502" w:history="1">
        <w:r w:rsidR="00C42731" w:rsidRPr="005E16C5">
          <w:rPr>
            <w:rStyle w:val="Hypertextovodkaz"/>
            <w:noProof/>
          </w:rPr>
          <w:t>4. Práce v systému TOVEK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_Toc146565502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3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503" w:history="1">
        <w:r w:rsidR="00C42731" w:rsidRPr="005E16C5">
          <w:rPr>
            <w:rStyle w:val="Hypertextovodkaz"/>
            <w:noProof/>
          </w:rPr>
          <w:t>4.1 Indexace souborů a výsledek vyhledání pojmů (Index Manager, Tovek Agent)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_Toc146565503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4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504" w:history="1">
        <w:r w:rsidR="00C42731" w:rsidRPr="005E16C5">
          <w:rPr>
            <w:rStyle w:val="Hypertextovodkaz"/>
            <w:noProof/>
          </w:rPr>
          <w:t>4.2 Komplexní dotaz (Query Editor)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_Toc146565504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4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505" w:history="1">
        <w:r w:rsidR="00C42731" w:rsidRPr="005E16C5">
          <w:rPr>
            <w:rStyle w:val="Hypertextovodkaz"/>
            <w:noProof/>
          </w:rPr>
          <w:t>4.3 Kontextová analýza (Info Rating)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_Toc146565505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4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506" w:history="1">
        <w:r w:rsidR="00C42731" w:rsidRPr="005E16C5">
          <w:rPr>
            <w:rStyle w:val="Hypertextovodkaz"/>
            <w:noProof/>
          </w:rPr>
          <w:t>4.4 Obsahová analýza (Harvester)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_Toc146565506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4</w:t>
        </w:r>
        <w:r w:rsidR="00C42731">
          <w:rPr>
            <w:noProof/>
            <w:webHidden/>
          </w:rPr>
          <w:fldChar w:fldCharType="end"/>
        </w:r>
      </w:hyperlink>
    </w:p>
    <w:p w:rsidR="00C42731" w:rsidRDefault="00787BD1">
      <w:pPr>
        <w:pStyle w:val="Obsah1"/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hyperlink w:anchor="_Toc146565507" w:history="1">
        <w:r w:rsidR="00C42731" w:rsidRPr="005E16C5">
          <w:rPr>
            <w:rStyle w:val="Hypertextovodkaz"/>
            <w:noProof/>
          </w:rPr>
          <w:t>5. Závěr</w:t>
        </w:r>
        <w:r w:rsidR="00C42731">
          <w:rPr>
            <w:noProof/>
            <w:webHidden/>
          </w:rPr>
          <w:tab/>
        </w:r>
        <w:r w:rsidR="00C42731">
          <w:rPr>
            <w:noProof/>
            <w:webHidden/>
          </w:rPr>
          <w:fldChar w:fldCharType="begin"/>
        </w:r>
        <w:r w:rsidR="00C42731">
          <w:rPr>
            <w:noProof/>
            <w:webHidden/>
          </w:rPr>
          <w:instrText xml:space="preserve"> PAGEREF _Toc146565507 \h </w:instrText>
        </w:r>
        <w:r w:rsidR="00C42731">
          <w:rPr>
            <w:noProof/>
            <w:webHidden/>
          </w:rPr>
        </w:r>
        <w:r w:rsidR="00C42731">
          <w:rPr>
            <w:noProof/>
            <w:webHidden/>
          </w:rPr>
          <w:fldChar w:fldCharType="separate"/>
        </w:r>
        <w:r w:rsidR="00C42731">
          <w:rPr>
            <w:noProof/>
            <w:webHidden/>
          </w:rPr>
          <w:t>4</w:t>
        </w:r>
        <w:r w:rsidR="00C42731">
          <w:rPr>
            <w:noProof/>
            <w:webHidden/>
          </w:rPr>
          <w:fldChar w:fldCharType="end"/>
        </w:r>
      </w:hyperlink>
    </w:p>
    <w:p w:rsidR="00282231" w:rsidRPr="00386D71" w:rsidRDefault="001A5C7E" w:rsidP="00386D71">
      <w:pPr>
        <w:pStyle w:val="Nadpis2"/>
      </w:pPr>
      <w:r>
        <w:rPr>
          <w:rFonts w:eastAsia="Calibri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bookmarkStart w:id="0" w:name="_Toc146565496"/>
      <w:r w:rsidR="00282231" w:rsidRPr="00386D71">
        <w:t>Seznam obrázků</w:t>
      </w:r>
      <w:bookmarkEnd w:id="0"/>
    </w:p>
    <w:p w:rsidR="005A02C4" w:rsidRDefault="00044BA5">
      <w:pPr>
        <w:pStyle w:val="Seznamobrzk"/>
        <w:tabs>
          <w:tab w:val="right" w:leader="dot" w:pos="145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15509553" w:history="1">
        <w:r w:rsidR="005A02C4" w:rsidRPr="00B10524">
          <w:rPr>
            <w:rStyle w:val="Hypertextovodkaz"/>
            <w:noProof/>
          </w:rPr>
          <w:t>Obrázek 1 Ukázka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_Toc115509553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4</w:t>
        </w:r>
        <w:r w:rsidR="005A02C4">
          <w:rPr>
            <w:noProof/>
            <w:webHidden/>
          </w:rPr>
          <w:fldChar w:fldCharType="end"/>
        </w:r>
      </w:hyperlink>
    </w:p>
    <w:p w:rsidR="002A0413" w:rsidRPr="00440039" w:rsidRDefault="00044BA5" w:rsidP="00D212A5">
      <w:pPr>
        <w:pStyle w:val="Seznamobrzk"/>
        <w:tabs>
          <w:tab w:val="right" w:leader="dot" w:pos="9627"/>
        </w:tabs>
      </w:pPr>
      <w:r>
        <w:fldChar w:fldCharType="end"/>
      </w:r>
    </w:p>
    <w:p w:rsidR="002A0413" w:rsidRPr="00386D71" w:rsidRDefault="002A0413" w:rsidP="00386D71">
      <w:pPr>
        <w:pStyle w:val="Nadpis2"/>
      </w:pPr>
      <w:bookmarkStart w:id="1" w:name="_Toc146565497"/>
      <w:r w:rsidRPr="00386D71">
        <w:t>Seznam tabulek</w:t>
      </w:r>
      <w:bookmarkEnd w:id="1"/>
      <w:r w:rsidRPr="00386D71">
        <w:t xml:space="preserve"> </w:t>
      </w:r>
    </w:p>
    <w:p w:rsidR="005A02C4" w:rsidRDefault="00044BA5">
      <w:pPr>
        <w:pStyle w:val="Seznamobrzk"/>
        <w:tabs>
          <w:tab w:val="right" w:leader="dot" w:pos="14560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cs-CZ"/>
        </w:rPr>
      </w:pPr>
      <w:r>
        <w:rPr>
          <w:color w:val="auto"/>
          <w:sz w:val="22"/>
        </w:rPr>
        <w:fldChar w:fldCharType="begin"/>
      </w:r>
      <w:r>
        <w:rPr>
          <w:color w:val="auto"/>
          <w:sz w:val="22"/>
        </w:rPr>
        <w:instrText xml:space="preserve"> TOC \h \z \c "Tabulka" </w:instrText>
      </w:r>
      <w:r>
        <w:rPr>
          <w:color w:val="auto"/>
          <w:sz w:val="22"/>
        </w:rPr>
        <w:fldChar w:fldCharType="separate"/>
      </w:r>
      <w:hyperlink w:anchor="_Toc115509559" w:history="1">
        <w:r w:rsidR="005A02C4" w:rsidRPr="000031C7">
          <w:rPr>
            <w:rStyle w:val="Hypertextovodkaz"/>
            <w:noProof/>
          </w:rPr>
          <w:t>Tabulka 1 Přidělené pojmy slovníku</w:t>
        </w:r>
        <w:r w:rsidR="005A02C4">
          <w:rPr>
            <w:noProof/>
            <w:webHidden/>
          </w:rPr>
          <w:tab/>
        </w:r>
        <w:r w:rsidR="005A02C4">
          <w:rPr>
            <w:noProof/>
            <w:webHidden/>
          </w:rPr>
          <w:fldChar w:fldCharType="begin"/>
        </w:r>
        <w:r w:rsidR="005A02C4">
          <w:rPr>
            <w:noProof/>
            <w:webHidden/>
          </w:rPr>
          <w:instrText xml:space="preserve"> PAGEREF _Toc115509559 \h </w:instrText>
        </w:r>
        <w:r w:rsidR="005A02C4">
          <w:rPr>
            <w:noProof/>
            <w:webHidden/>
          </w:rPr>
        </w:r>
        <w:r w:rsidR="005A02C4">
          <w:rPr>
            <w:noProof/>
            <w:webHidden/>
          </w:rPr>
          <w:fldChar w:fldCharType="separate"/>
        </w:r>
        <w:r w:rsidR="005A02C4">
          <w:rPr>
            <w:noProof/>
            <w:webHidden/>
          </w:rPr>
          <w:t>3</w:t>
        </w:r>
        <w:r w:rsidR="005A02C4">
          <w:rPr>
            <w:noProof/>
            <w:webHidden/>
          </w:rPr>
          <w:fldChar w:fldCharType="end"/>
        </w:r>
      </w:hyperlink>
    </w:p>
    <w:p w:rsidR="0080690D" w:rsidRDefault="00044BA5" w:rsidP="0080690D">
      <w:r>
        <w:rPr>
          <w:color w:val="auto"/>
          <w:sz w:val="22"/>
        </w:rPr>
        <w:fldChar w:fldCharType="end"/>
      </w:r>
    </w:p>
    <w:p w:rsidR="00D2792E" w:rsidRPr="007543A8" w:rsidRDefault="0080690D" w:rsidP="007543A8">
      <w:pPr>
        <w:pStyle w:val="Nadpis1"/>
      </w:pPr>
      <w:r>
        <w:br w:type="page"/>
      </w:r>
      <w:bookmarkStart w:id="2" w:name="_Toc146565498"/>
      <w:r w:rsidR="007543A8">
        <w:lastRenderedPageBreak/>
        <w:t xml:space="preserve">1. </w:t>
      </w:r>
      <w:r w:rsidR="00745372">
        <w:t>Výsledky analýzy webových stránek společností AION a TOVEK</w:t>
      </w:r>
      <w:bookmarkEnd w:id="2"/>
    </w:p>
    <w:p w:rsidR="00745372" w:rsidRDefault="00745372" w:rsidP="0080690D">
      <w:pPr>
        <w:spacing w:after="0" w:line="240" w:lineRule="auto"/>
      </w:pPr>
    </w:p>
    <w:p w:rsidR="00F42FB5" w:rsidRDefault="00F42FB5" w:rsidP="0080690D">
      <w:pPr>
        <w:spacing w:after="0" w:line="240" w:lineRule="auto"/>
      </w:pPr>
    </w:p>
    <w:p w:rsidR="00F42FB5" w:rsidRDefault="00F42FB5" w:rsidP="0080690D">
      <w:pPr>
        <w:spacing w:after="0" w:line="240" w:lineRule="auto"/>
      </w:pPr>
    </w:p>
    <w:p w:rsidR="00F42FB5" w:rsidRDefault="00F42FB5" w:rsidP="0080690D">
      <w:pPr>
        <w:spacing w:after="0" w:line="240" w:lineRule="auto"/>
      </w:pPr>
    </w:p>
    <w:p w:rsidR="00F42FB5" w:rsidRPr="00F42FB5" w:rsidRDefault="00F42FB5" w:rsidP="00F42FB5">
      <w:pPr>
        <w:pStyle w:val="Nadpis1"/>
      </w:pPr>
      <w:bookmarkStart w:id="3" w:name="_Toc146565499"/>
      <w:r>
        <w:t>2</w:t>
      </w:r>
      <w:r w:rsidRPr="00F42FB5">
        <w:t xml:space="preserve">. </w:t>
      </w:r>
      <w:r w:rsidR="00AA38CA">
        <w:t xml:space="preserve">Kontrola portálu </w:t>
      </w:r>
      <w:proofErr w:type="spellStart"/>
      <w:r w:rsidR="00AA38CA">
        <w:t>MilUNI</w:t>
      </w:r>
      <w:bookmarkEnd w:id="3"/>
      <w:proofErr w:type="spellEnd"/>
    </w:p>
    <w:p w:rsidR="00F42FB5" w:rsidRDefault="00C42731" w:rsidP="0080690D">
      <w:pPr>
        <w:spacing w:after="0" w:line="240" w:lineRule="auto"/>
      </w:pPr>
      <w:r>
        <w:t>Přidělené univerzity a výsledky jejich kontroly:</w:t>
      </w:r>
    </w:p>
    <w:p w:rsidR="00C42731" w:rsidRDefault="00C42731" w:rsidP="0080690D">
      <w:pPr>
        <w:spacing w:after="0" w:line="240" w:lineRule="auto"/>
      </w:pPr>
    </w:p>
    <w:p w:rsidR="00AA38CA" w:rsidRDefault="00AA38CA" w:rsidP="0080690D">
      <w:pPr>
        <w:spacing w:after="0" w:line="240" w:lineRule="auto"/>
      </w:pPr>
    </w:p>
    <w:p w:rsidR="00AA38CA" w:rsidRDefault="00AA38CA" w:rsidP="0080690D">
      <w:pPr>
        <w:spacing w:after="0" w:line="240" w:lineRule="auto"/>
      </w:pPr>
    </w:p>
    <w:p w:rsidR="00AA38CA" w:rsidRPr="00F42FB5" w:rsidRDefault="00AA38CA" w:rsidP="00AA38CA">
      <w:pPr>
        <w:pStyle w:val="Nadpis1"/>
      </w:pPr>
      <w:bookmarkStart w:id="4" w:name="_Toc146565500"/>
      <w:r>
        <w:t>2</w:t>
      </w:r>
      <w:r w:rsidRPr="00F42FB5">
        <w:t xml:space="preserve">. </w:t>
      </w:r>
      <w:r>
        <w:t>Analýza právních informací</w:t>
      </w:r>
      <w:bookmarkEnd w:id="4"/>
    </w:p>
    <w:p w:rsidR="00F42FB5" w:rsidRDefault="007552A2" w:rsidP="0080690D">
      <w:pPr>
        <w:spacing w:after="0" w:line="240" w:lineRule="auto"/>
      </w:pPr>
      <w:r>
        <w:t>Analyzujte právní informace pro přidělené klíčové slovo</w:t>
      </w:r>
      <w:bookmarkStart w:id="5" w:name="_GoBack"/>
      <w:bookmarkEnd w:id="5"/>
      <w:r>
        <w:t xml:space="preserve">. Uvažujte pouze legislativní dokumenty od roku 1989. </w:t>
      </w:r>
      <w:r w:rsidR="00C42731">
        <w:t xml:space="preserve">Přidělené klíčové slovo (klíčová slova): </w:t>
      </w:r>
    </w:p>
    <w:p w:rsidR="00AA38CA" w:rsidRDefault="00C42731" w:rsidP="0080690D">
      <w:pPr>
        <w:spacing w:after="0" w:line="240" w:lineRule="auto"/>
      </w:pPr>
      <w:r>
        <w:t>Nalezené výsledky:</w:t>
      </w:r>
    </w:p>
    <w:p w:rsidR="00AA38CA" w:rsidRDefault="00AA38CA" w:rsidP="0080690D">
      <w:pPr>
        <w:spacing w:after="0" w:line="240" w:lineRule="auto"/>
      </w:pPr>
    </w:p>
    <w:p w:rsidR="00AA38CA" w:rsidRDefault="00AA38CA" w:rsidP="0080690D">
      <w:pPr>
        <w:spacing w:after="0" w:line="240" w:lineRule="auto"/>
      </w:pPr>
    </w:p>
    <w:p w:rsidR="00F42FB5" w:rsidRDefault="00F42FB5" w:rsidP="00F42FB5">
      <w:pPr>
        <w:pStyle w:val="Nadpis1"/>
      </w:pPr>
      <w:bookmarkStart w:id="6" w:name="_Toc146565501"/>
      <w:r>
        <w:t>3. Rozvoj slovníku kybernetické bezpečnosti</w:t>
      </w:r>
      <w:bookmarkEnd w:id="6"/>
    </w:p>
    <w:p w:rsidR="0080690D" w:rsidRDefault="00F42FB5" w:rsidP="00186E00">
      <w:pPr>
        <w:spacing w:after="0" w:line="240" w:lineRule="auto"/>
      </w:pPr>
      <w:r>
        <w:t>Analyzujte pojmy (CONCEPT) ve</w:t>
      </w:r>
      <w:r w:rsidR="00CE43ED">
        <w:t xml:space="preserve"> Slovník</w:t>
      </w:r>
      <w:r>
        <w:t>u</w:t>
      </w:r>
      <w:r w:rsidR="00CE43ED">
        <w:t xml:space="preserve"> kybernetické bezpečnosti (Cyber </w:t>
      </w:r>
      <w:r w:rsidR="00AA38CA">
        <w:t>Security</w:t>
      </w:r>
      <w:r w:rsidR="00CE43ED">
        <w:t xml:space="preserve"> Glossary) </w:t>
      </w:r>
      <w:r>
        <w:t>a navrhněte v přidělené oblasti (AREA) jeho rozšíření o další pojmy.</w:t>
      </w:r>
      <w:r w:rsidR="00AA38CA">
        <w:t xml:space="preserve"> </w:t>
      </w:r>
      <w:r w:rsidR="0080690D">
        <w:t xml:space="preserve">Pojmy jsou členěny </w:t>
      </w:r>
      <w:r>
        <w:t>na</w:t>
      </w:r>
      <w:r w:rsidR="0080690D">
        <w:t>:</w:t>
      </w:r>
      <w:r w:rsidR="00BC347E">
        <w:tab/>
      </w:r>
    </w:p>
    <w:p w:rsidR="00BC347E" w:rsidRDefault="00BC347E" w:rsidP="00BC347E">
      <w:pPr>
        <w:pStyle w:val="Odstavecseseznamem"/>
        <w:numPr>
          <w:ilvl w:val="0"/>
          <w:numId w:val="15"/>
        </w:numPr>
        <w:spacing w:after="0" w:line="240" w:lineRule="auto"/>
      </w:pPr>
      <w:r>
        <w:t>Strategické/obecné pojmy (</w:t>
      </w:r>
      <w:proofErr w:type="spellStart"/>
      <w:r>
        <w:t>Strategic-common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).</w:t>
      </w:r>
      <w:r>
        <w:tab/>
      </w:r>
      <w:r>
        <w:tab/>
      </w:r>
      <w:r w:rsidR="00AA38CA">
        <w:tab/>
      </w:r>
      <w:r w:rsidR="00AA38CA">
        <w:tab/>
      </w:r>
      <w:r>
        <w:t>STRATEG</w:t>
      </w:r>
    </w:p>
    <w:p w:rsidR="00BC347E" w:rsidRDefault="00BC347E" w:rsidP="00BC347E">
      <w:pPr>
        <w:pStyle w:val="Odstavecseseznamem"/>
        <w:numPr>
          <w:ilvl w:val="0"/>
          <w:numId w:val="15"/>
        </w:numPr>
        <w:spacing w:after="0" w:line="240" w:lineRule="auto"/>
      </w:pPr>
      <w:r>
        <w:t>Organizace, orgány, funkce (</w:t>
      </w:r>
      <w:proofErr w:type="spellStart"/>
      <w:r>
        <w:t>Organizations-bodies-functions</w:t>
      </w:r>
      <w:proofErr w:type="spellEnd"/>
      <w:r>
        <w:t>)</w:t>
      </w:r>
      <w:r>
        <w:tab/>
      </w:r>
      <w:r w:rsidR="00AA38CA">
        <w:tab/>
      </w:r>
      <w:r w:rsidR="00AA38CA">
        <w:tab/>
      </w:r>
      <w:r>
        <w:t>ORG-FUN</w:t>
      </w:r>
    </w:p>
    <w:p w:rsidR="00BC347E" w:rsidRDefault="00BC347E" w:rsidP="00BC347E">
      <w:pPr>
        <w:pStyle w:val="Odstavecseseznamem"/>
        <w:numPr>
          <w:ilvl w:val="0"/>
          <w:numId w:val="15"/>
        </w:numPr>
        <w:spacing w:after="0" w:line="240" w:lineRule="auto"/>
      </w:pPr>
      <w:r>
        <w:t>Chráněná aktiva (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assets</w:t>
      </w:r>
      <w:proofErr w:type="spellEnd"/>
      <w:r>
        <w:t>).</w:t>
      </w:r>
      <w:r>
        <w:tab/>
      </w:r>
      <w:r>
        <w:tab/>
      </w:r>
      <w:r>
        <w:tab/>
      </w:r>
      <w:r>
        <w:tab/>
      </w:r>
      <w:r>
        <w:tab/>
      </w:r>
      <w:r w:rsidR="00AA38CA">
        <w:tab/>
      </w:r>
      <w:r w:rsidR="00AA38CA">
        <w:tab/>
      </w:r>
      <w:r>
        <w:t>ASSETS</w:t>
      </w:r>
    </w:p>
    <w:p w:rsidR="00BC347E" w:rsidRDefault="00BC347E" w:rsidP="00BC347E">
      <w:pPr>
        <w:pStyle w:val="Odstavecseseznamem"/>
        <w:numPr>
          <w:ilvl w:val="0"/>
          <w:numId w:val="15"/>
        </w:numPr>
        <w:spacing w:after="0" w:line="240" w:lineRule="auto"/>
      </w:pPr>
      <w:r>
        <w:t>Hrozby a útoky – obecně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attacks-general</w:t>
      </w:r>
      <w:proofErr w:type="spellEnd"/>
      <w:r>
        <w:t>).</w:t>
      </w:r>
      <w:r>
        <w:tab/>
      </w:r>
      <w:r>
        <w:tab/>
      </w:r>
      <w:r w:rsidR="00AA38CA">
        <w:tab/>
      </w:r>
      <w:r w:rsidR="00AA38CA">
        <w:tab/>
      </w:r>
      <w:r>
        <w:t>THR-ATT_GEN</w:t>
      </w:r>
    </w:p>
    <w:p w:rsidR="00BC347E" w:rsidRDefault="00BC347E" w:rsidP="00BC347E">
      <w:pPr>
        <w:pStyle w:val="Odstavecseseznamem"/>
        <w:numPr>
          <w:ilvl w:val="0"/>
          <w:numId w:val="15"/>
        </w:numPr>
        <w:spacing w:after="0" w:line="240" w:lineRule="auto"/>
      </w:pPr>
      <w:r>
        <w:t>Hrozby a útoky – škodlivý SW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attacks-malware</w:t>
      </w:r>
      <w:proofErr w:type="spellEnd"/>
      <w:r>
        <w:t>).</w:t>
      </w:r>
      <w:r>
        <w:tab/>
      </w:r>
      <w:r w:rsidR="00AA38CA">
        <w:tab/>
      </w:r>
      <w:r w:rsidR="00AA38CA">
        <w:tab/>
      </w:r>
      <w:r>
        <w:t>THR-ATT_MAL</w:t>
      </w:r>
    </w:p>
    <w:p w:rsidR="00BC347E" w:rsidRDefault="00BC347E" w:rsidP="00BC347E">
      <w:pPr>
        <w:pStyle w:val="Odstavecseseznamem"/>
        <w:numPr>
          <w:ilvl w:val="0"/>
          <w:numId w:val="15"/>
        </w:numPr>
        <w:spacing w:after="0" w:line="240" w:lineRule="auto"/>
      </w:pPr>
      <w:r>
        <w:t>Hrozby a útoky – napadení sítě (</w:t>
      </w:r>
      <w:proofErr w:type="spellStart"/>
      <w:r>
        <w:t>Threats</w:t>
      </w:r>
      <w:proofErr w:type="spellEnd"/>
      <w:r>
        <w:t xml:space="preserve"> and </w:t>
      </w:r>
      <w:proofErr w:type="spellStart"/>
      <w:r>
        <w:t>attacks</w:t>
      </w:r>
      <w:proofErr w:type="spellEnd"/>
      <w:r>
        <w:t>-network).</w:t>
      </w:r>
      <w:r>
        <w:tab/>
      </w:r>
      <w:r w:rsidR="00AA38CA">
        <w:tab/>
      </w:r>
      <w:r w:rsidR="00AA38CA">
        <w:tab/>
      </w:r>
      <w:r>
        <w:t>THR-ATT_NET</w:t>
      </w:r>
    </w:p>
    <w:p w:rsidR="00AA38CA" w:rsidRPr="00AA38CA" w:rsidRDefault="00AA38CA" w:rsidP="00AA38CA">
      <w:pPr>
        <w:pStyle w:val="Odstavecseseznamem"/>
        <w:numPr>
          <w:ilvl w:val="0"/>
          <w:numId w:val="15"/>
        </w:numPr>
      </w:pPr>
      <w:r w:rsidRPr="00AA38CA">
        <w:t xml:space="preserve">Hrozby a útoky – napadení </w:t>
      </w:r>
      <w:proofErr w:type="spellStart"/>
      <w:proofErr w:type="gramStart"/>
      <w:r w:rsidRPr="00AA38CA">
        <w:t>web</w:t>
      </w:r>
      <w:proofErr w:type="gramEnd"/>
      <w:r w:rsidRPr="00AA38CA">
        <w:t>.</w:t>
      </w:r>
      <w:proofErr w:type="gramStart"/>
      <w:r w:rsidRPr="00AA38CA">
        <w:t>aplikací</w:t>
      </w:r>
      <w:proofErr w:type="spellEnd"/>
      <w:proofErr w:type="gramEnd"/>
      <w:r w:rsidRPr="00AA38CA">
        <w:t xml:space="preserve"> (</w:t>
      </w:r>
      <w:proofErr w:type="spellStart"/>
      <w:r w:rsidRPr="00AA38CA">
        <w:t>Threats</w:t>
      </w:r>
      <w:proofErr w:type="spellEnd"/>
      <w:r w:rsidRPr="00AA38CA">
        <w:t xml:space="preserve"> and </w:t>
      </w:r>
      <w:proofErr w:type="spellStart"/>
      <w:r w:rsidRPr="00AA38CA">
        <w:t>attacks</w:t>
      </w:r>
      <w:proofErr w:type="spellEnd"/>
      <w:r w:rsidRPr="00AA38CA">
        <w:t>-web-</w:t>
      </w:r>
      <w:proofErr w:type="spellStart"/>
      <w:r w:rsidRPr="00AA38CA">
        <w:t>applic</w:t>
      </w:r>
      <w:proofErr w:type="spellEnd"/>
      <w:r w:rsidRPr="00AA38CA">
        <w:t>).</w:t>
      </w:r>
      <w:r w:rsidRPr="00AA38CA">
        <w:tab/>
        <w:t>THR-ATT_WEB</w:t>
      </w:r>
    </w:p>
    <w:p w:rsidR="00AA38CA" w:rsidRDefault="00AA38CA" w:rsidP="00AA38CA">
      <w:pPr>
        <w:pStyle w:val="Odstavecseseznamem"/>
        <w:numPr>
          <w:ilvl w:val="0"/>
          <w:numId w:val="15"/>
        </w:numPr>
        <w:spacing w:after="0" w:line="240" w:lineRule="auto"/>
      </w:pPr>
      <w:r>
        <w:t xml:space="preserve">Kybernetická obrana - </w:t>
      </w:r>
      <w:proofErr w:type="spellStart"/>
      <w:r>
        <w:t>metody,</w:t>
      </w:r>
      <w:proofErr w:type="gramStart"/>
      <w:r>
        <w:t>postupy</w:t>
      </w:r>
      <w:proofErr w:type="gramEnd"/>
      <w:r>
        <w:t>,</w:t>
      </w:r>
      <w:proofErr w:type="gramStart"/>
      <w:r>
        <w:t>návody</w:t>
      </w:r>
      <w:proofErr w:type="spellEnd"/>
      <w:proofErr w:type="gramEnd"/>
      <w:r>
        <w:t xml:space="preserve"> (Cyber </w:t>
      </w:r>
      <w:proofErr w:type="spellStart"/>
      <w:r>
        <w:t>defence</w:t>
      </w:r>
      <w:proofErr w:type="spellEnd"/>
      <w:r>
        <w:t xml:space="preserve">-met, </w:t>
      </w:r>
      <w:proofErr w:type="spellStart"/>
      <w:r>
        <w:t>proc</w:t>
      </w:r>
      <w:proofErr w:type="spellEnd"/>
      <w:r>
        <w:t xml:space="preserve">, </w:t>
      </w:r>
      <w:proofErr w:type="spellStart"/>
      <w:r>
        <w:t>instr</w:t>
      </w:r>
      <w:proofErr w:type="spellEnd"/>
      <w:r>
        <w:t>)</w:t>
      </w:r>
      <w:r>
        <w:tab/>
        <w:t>CYB-DEF_MET</w:t>
      </w:r>
    </w:p>
    <w:p w:rsidR="00AA38CA" w:rsidRDefault="00AA38CA" w:rsidP="00AA38CA">
      <w:pPr>
        <w:pStyle w:val="Odstavecseseznamem"/>
        <w:numPr>
          <w:ilvl w:val="0"/>
          <w:numId w:val="15"/>
        </w:numPr>
        <w:spacing w:after="0" w:line="240" w:lineRule="auto"/>
      </w:pPr>
      <w:r>
        <w:t xml:space="preserve">Kybernetická obrana - nástroje (Cyber </w:t>
      </w:r>
      <w:proofErr w:type="spellStart"/>
      <w:r>
        <w:t>defence-tools</w:t>
      </w:r>
      <w:proofErr w:type="spellEnd"/>
      <w:r>
        <w:t>)</w:t>
      </w:r>
      <w:r>
        <w:tab/>
      </w:r>
      <w:r>
        <w:tab/>
      </w:r>
      <w:r>
        <w:tab/>
      </w:r>
      <w:r>
        <w:tab/>
        <w:t>CYB-DEF_TOOL</w:t>
      </w:r>
    </w:p>
    <w:p w:rsidR="00AA38CA" w:rsidRDefault="00AA38CA" w:rsidP="00AA38CA">
      <w:pPr>
        <w:spacing w:after="0" w:line="240" w:lineRule="auto"/>
      </w:pPr>
      <w:r>
        <w:t xml:space="preserve">Přidělení týmům: </w:t>
      </w:r>
    </w:p>
    <w:tbl>
      <w:tblPr>
        <w:tblStyle w:val="Mkatabulky"/>
        <w:tblW w:w="0" w:type="auto"/>
        <w:tblBorders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90"/>
        <w:gridCol w:w="990"/>
      </w:tblGrid>
      <w:tr w:rsidR="00AA38CA" w:rsidRPr="00AA38CA" w:rsidTr="00AA38CA">
        <w:tc>
          <w:tcPr>
            <w:tcW w:w="7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Tým</w:t>
            </w:r>
          </w:p>
        </w:tc>
        <w:tc>
          <w:tcPr>
            <w:tcW w:w="9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AREA</w:t>
            </w:r>
          </w:p>
        </w:tc>
      </w:tr>
      <w:tr w:rsidR="00AA38CA" w:rsidRPr="00AA38CA" w:rsidTr="00AA38CA">
        <w:tc>
          <w:tcPr>
            <w:tcW w:w="7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1</w:t>
            </w:r>
          </w:p>
        </w:tc>
        <w:tc>
          <w:tcPr>
            <w:tcW w:w="9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1</w:t>
            </w:r>
          </w:p>
        </w:tc>
      </w:tr>
      <w:tr w:rsidR="00AA38CA" w:rsidRPr="00AA38CA" w:rsidTr="00AA38CA">
        <w:tc>
          <w:tcPr>
            <w:tcW w:w="7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2</w:t>
            </w:r>
          </w:p>
        </w:tc>
        <w:tc>
          <w:tcPr>
            <w:tcW w:w="9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3</w:t>
            </w:r>
          </w:p>
        </w:tc>
      </w:tr>
      <w:tr w:rsidR="00AA38CA" w:rsidRPr="00AA38CA" w:rsidTr="00AA38CA">
        <w:tc>
          <w:tcPr>
            <w:tcW w:w="7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3</w:t>
            </w:r>
          </w:p>
        </w:tc>
        <w:tc>
          <w:tcPr>
            <w:tcW w:w="9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4</w:t>
            </w:r>
          </w:p>
        </w:tc>
      </w:tr>
      <w:tr w:rsidR="00AA38CA" w:rsidRPr="00AA38CA" w:rsidTr="00AA38CA">
        <w:tc>
          <w:tcPr>
            <w:tcW w:w="7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4</w:t>
            </w:r>
          </w:p>
        </w:tc>
        <w:tc>
          <w:tcPr>
            <w:tcW w:w="9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5</w:t>
            </w:r>
          </w:p>
        </w:tc>
      </w:tr>
      <w:tr w:rsidR="00AA38CA" w:rsidRPr="00AA38CA" w:rsidTr="00AA38CA">
        <w:tc>
          <w:tcPr>
            <w:tcW w:w="7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5</w:t>
            </w:r>
          </w:p>
        </w:tc>
        <w:tc>
          <w:tcPr>
            <w:tcW w:w="9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6</w:t>
            </w:r>
          </w:p>
        </w:tc>
      </w:tr>
      <w:tr w:rsidR="00AA38CA" w:rsidRPr="00AA38CA" w:rsidTr="00AA38CA">
        <w:tc>
          <w:tcPr>
            <w:tcW w:w="7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6</w:t>
            </w:r>
          </w:p>
        </w:tc>
        <w:tc>
          <w:tcPr>
            <w:tcW w:w="9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7</w:t>
            </w:r>
          </w:p>
        </w:tc>
      </w:tr>
      <w:tr w:rsidR="00AA38CA" w:rsidRPr="00AA38CA" w:rsidTr="00AA38CA">
        <w:tc>
          <w:tcPr>
            <w:tcW w:w="7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7</w:t>
            </w:r>
          </w:p>
        </w:tc>
        <w:tc>
          <w:tcPr>
            <w:tcW w:w="990" w:type="dxa"/>
          </w:tcPr>
          <w:p w:rsidR="00AA38CA" w:rsidRPr="00AA38CA" w:rsidRDefault="00AA38CA" w:rsidP="00AA38CA">
            <w:pPr>
              <w:spacing w:after="0" w:line="240" w:lineRule="auto"/>
              <w:jc w:val="center"/>
              <w:rPr>
                <w:b/>
              </w:rPr>
            </w:pPr>
            <w:r w:rsidRPr="00AA38CA">
              <w:rPr>
                <w:b/>
              </w:rPr>
              <w:t>8 a 9</w:t>
            </w:r>
          </w:p>
        </w:tc>
      </w:tr>
    </w:tbl>
    <w:p w:rsidR="005A02C4" w:rsidRDefault="005A02C4" w:rsidP="00AA38CA">
      <w:pPr>
        <w:spacing w:after="0" w:line="240" w:lineRule="auto"/>
      </w:pPr>
    </w:p>
    <w:p w:rsidR="005A02C4" w:rsidRDefault="005A02C4" w:rsidP="00386D71"/>
    <w:p w:rsidR="005A02C4" w:rsidRDefault="005A02C4" w:rsidP="00386D71"/>
    <w:p w:rsidR="0076262D" w:rsidRDefault="00F42FB5" w:rsidP="007543A8">
      <w:pPr>
        <w:pStyle w:val="Nadpis1"/>
      </w:pPr>
      <w:bookmarkStart w:id="7" w:name="_Toc146565502"/>
      <w:r>
        <w:t>4</w:t>
      </w:r>
      <w:r w:rsidR="007543A8">
        <w:t xml:space="preserve">. </w:t>
      </w:r>
      <w:r>
        <w:t>Práce v systému TOVEK</w:t>
      </w:r>
      <w:bookmarkEnd w:id="7"/>
    </w:p>
    <w:p w:rsidR="005A02C4" w:rsidRDefault="005A02C4" w:rsidP="00386D71">
      <w:r>
        <w:t xml:space="preserve">Analyzujte </w:t>
      </w:r>
      <w:r w:rsidR="007543A8">
        <w:t xml:space="preserve">pomocí SW TOVEK </w:t>
      </w:r>
      <w:r>
        <w:t>přidělen</w:t>
      </w:r>
      <w:r w:rsidR="00D6002E">
        <w:t xml:space="preserve">ou </w:t>
      </w:r>
      <w:r>
        <w:t>sad</w:t>
      </w:r>
      <w:r w:rsidR="00D6002E">
        <w:t>u</w:t>
      </w:r>
      <w:r>
        <w:t xml:space="preserve"> souborů.</w:t>
      </w:r>
      <w:r w:rsidR="00842130">
        <w:t xml:space="preserve"> Up</w:t>
      </w:r>
      <w:r w:rsidR="007543A8">
        <w:t xml:space="preserve">latněte všechny moduly TOVEK. </w:t>
      </w:r>
    </w:p>
    <w:p w:rsidR="007543A8" w:rsidRDefault="00F42FB5" w:rsidP="007543A8">
      <w:pPr>
        <w:pStyle w:val="Nadpis2"/>
      </w:pPr>
      <w:bookmarkStart w:id="8" w:name="_Toc146565503"/>
      <w:r>
        <w:lastRenderedPageBreak/>
        <w:t>4</w:t>
      </w:r>
      <w:r w:rsidR="007543A8">
        <w:t xml:space="preserve">.1 </w:t>
      </w:r>
      <w:r w:rsidR="001A5C7E">
        <w:t>Indexace souborů a v</w:t>
      </w:r>
      <w:r w:rsidR="007543A8">
        <w:t>ýsledek vyhledání pojmů (</w:t>
      </w:r>
      <w:r w:rsidR="001A5C7E">
        <w:t xml:space="preserve">Index </w:t>
      </w:r>
      <w:proofErr w:type="spellStart"/>
      <w:r w:rsidR="001A5C7E">
        <w:t>Manager</w:t>
      </w:r>
      <w:proofErr w:type="spellEnd"/>
      <w:r w:rsidR="001A5C7E">
        <w:t xml:space="preserve">, </w:t>
      </w:r>
      <w:r w:rsidR="00245D6C">
        <w:t>Tove</w:t>
      </w:r>
      <w:r w:rsidR="007543A8">
        <w:t>k Agent)</w:t>
      </w:r>
      <w:bookmarkEnd w:id="8"/>
    </w:p>
    <w:p w:rsidR="007543A8" w:rsidRDefault="007543A8" w:rsidP="00386D71"/>
    <w:p w:rsidR="007543A8" w:rsidRDefault="007543A8" w:rsidP="00386D71"/>
    <w:p w:rsidR="007543A8" w:rsidRDefault="00F42FB5" w:rsidP="007543A8">
      <w:pPr>
        <w:pStyle w:val="Nadpis2"/>
      </w:pPr>
      <w:bookmarkStart w:id="9" w:name="_Toc146565504"/>
      <w:r>
        <w:t>4</w:t>
      </w:r>
      <w:r w:rsidR="00245D6C">
        <w:t>.2 Komplexní dotaz (</w:t>
      </w:r>
      <w:proofErr w:type="spellStart"/>
      <w:r w:rsidR="00245D6C">
        <w:t>Query</w:t>
      </w:r>
      <w:proofErr w:type="spellEnd"/>
      <w:r w:rsidR="00245D6C">
        <w:t xml:space="preserve"> E</w:t>
      </w:r>
      <w:r w:rsidR="007543A8">
        <w:t>ditor)</w:t>
      </w:r>
      <w:bookmarkEnd w:id="9"/>
    </w:p>
    <w:p w:rsidR="007543A8" w:rsidRDefault="007543A8" w:rsidP="00386D71"/>
    <w:p w:rsidR="007543A8" w:rsidRDefault="007543A8" w:rsidP="00386D71"/>
    <w:p w:rsidR="007543A8" w:rsidRDefault="00F42FB5" w:rsidP="007543A8">
      <w:pPr>
        <w:pStyle w:val="Nadpis2"/>
      </w:pPr>
      <w:bookmarkStart w:id="10" w:name="_Toc146565505"/>
      <w:r>
        <w:t>4</w:t>
      </w:r>
      <w:r w:rsidR="007543A8">
        <w:t>.3 Kontextová analýza (</w:t>
      </w:r>
      <w:proofErr w:type="spellStart"/>
      <w:r w:rsidR="001A5C7E">
        <w:t>Info</w:t>
      </w:r>
      <w:proofErr w:type="spellEnd"/>
      <w:r w:rsidR="001A5C7E">
        <w:t xml:space="preserve"> Rating)</w:t>
      </w:r>
      <w:bookmarkEnd w:id="10"/>
    </w:p>
    <w:p w:rsidR="007543A8" w:rsidRDefault="007543A8" w:rsidP="00386D71"/>
    <w:p w:rsidR="007543A8" w:rsidRDefault="007543A8" w:rsidP="00386D71"/>
    <w:p w:rsidR="007543A8" w:rsidRDefault="00F42FB5" w:rsidP="007543A8">
      <w:pPr>
        <w:pStyle w:val="Nadpis2"/>
      </w:pPr>
      <w:bookmarkStart w:id="11" w:name="_Toc146565506"/>
      <w:r>
        <w:t>4</w:t>
      </w:r>
      <w:r w:rsidR="007543A8">
        <w:t>.4 Obsahová analýza (</w:t>
      </w:r>
      <w:proofErr w:type="spellStart"/>
      <w:r w:rsidR="007543A8">
        <w:t>Harvest</w:t>
      </w:r>
      <w:r w:rsidR="001A5C7E">
        <w:t>e</w:t>
      </w:r>
      <w:r w:rsidR="007543A8">
        <w:t>r</w:t>
      </w:r>
      <w:proofErr w:type="spellEnd"/>
      <w:r w:rsidR="007543A8">
        <w:t>)</w:t>
      </w:r>
      <w:bookmarkEnd w:id="11"/>
    </w:p>
    <w:p w:rsidR="007543A8" w:rsidRDefault="007543A8" w:rsidP="00386D71"/>
    <w:p w:rsidR="007543A8" w:rsidRPr="00386D71" w:rsidRDefault="007543A8" w:rsidP="00386D71"/>
    <w:p w:rsidR="00D212A5" w:rsidRDefault="00F42FB5" w:rsidP="007543A8">
      <w:pPr>
        <w:pStyle w:val="Nadpis1"/>
      </w:pPr>
      <w:bookmarkStart w:id="12" w:name="_Toc146565507"/>
      <w:r>
        <w:t>5</w:t>
      </w:r>
      <w:r w:rsidR="007543A8">
        <w:t xml:space="preserve">. </w:t>
      </w:r>
      <w:r w:rsidR="00B7399B" w:rsidRPr="00440039">
        <w:t>Závě</w:t>
      </w:r>
      <w:r w:rsidR="002A0413" w:rsidRPr="00440039">
        <w:t>r</w:t>
      </w:r>
      <w:bookmarkEnd w:id="12"/>
    </w:p>
    <w:p w:rsidR="005A02C4" w:rsidRDefault="005A02C4" w:rsidP="005A02C4"/>
    <w:p w:rsidR="005A02C4" w:rsidRDefault="005A02C4" w:rsidP="005A02C4">
      <w:pPr>
        <w:jc w:val="center"/>
      </w:pPr>
      <w:r>
        <w:rPr>
          <w:noProof/>
          <w:lang w:eastAsia="cs-CZ"/>
        </w:rPr>
        <w:drawing>
          <wp:inline distT="0" distB="0" distL="0" distR="0" wp14:anchorId="64DBF005" wp14:editId="6493E05B">
            <wp:extent cx="959697" cy="127956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F09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22" cy="12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C4" w:rsidRPr="00386D71" w:rsidRDefault="005A02C4" w:rsidP="005A02C4">
      <w:pPr>
        <w:pStyle w:val="Titulek"/>
        <w:jc w:val="center"/>
      </w:pPr>
      <w:bookmarkStart w:id="13" w:name="_Toc115509553"/>
      <w:r>
        <w:t xml:space="preserve">Obrázek </w:t>
      </w:r>
      <w:r>
        <w:rPr>
          <w:noProof/>
        </w:rPr>
        <w:fldChar w:fldCharType="begin"/>
      </w:r>
      <w:r>
        <w:rPr>
          <w:noProof/>
        </w:rPr>
        <w:instrText xml:space="preserve"> SEQ Obrázek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Ukázka</w:t>
      </w:r>
      <w:bookmarkEnd w:id="13"/>
    </w:p>
    <w:p w:rsidR="005A02C4" w:rsidRPr="005A02C4" w:rsidRDefault="005A02C4" w:rsidP="005A02C4"/>
    <w:sectPr w:rsidR="005A02C4" w:rsidRPr="005A02C4" w:rsidSect="00745372"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BD1" w:rsidRDefault="00787BD1" w:rsidP="007D3D83">
      <w:pPr>
        <w:spacing w:after="0" w:line="240" w:lineRule="auto"/>
      </w:pPr>
      <w:r>
        <w:separator/>
      </w:r>
    </w:p>
  </w:endnote>
  <w:endnote w:type="continuationSeparator" w:id="0">
    <w:p w:rsidR="00787BD1" w:rsidRDefault="00787BD1" w:rsidP="007D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253" w:rsidRDefault="00044BA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52A2">
      <w:rPr>
        <w:noProof/>
      </w:rPr>
      <w:t>4</w:t>
    </w:r>
    <w:r>
      <w:rPr>
        <w:noProof/>
      </w:rPr>
      <w:fldChar w:fldCharType="end"/>
    </w:r>
  </w:p>
  <w:p w:rsidR="007D3D83" w:rsidRDefault="007D3D8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BD1" w:rsidRDefault="00787BD1" w:rsidP="007D3D83">
      <w:pPr>
        <w:spacing w:after="0" w:line="240" w:lineRule="auto"/>
      </w:pPr>
      <w:r>
        <w:separator/>
      </w:r>
    </w:p>
  </w:footnote>
  <w:footnote w:type="continuationSeparator" w:id="0">
    <w:p w:rsidR="00787BD1" w:rsidRDefault="00787BD1" w:rsidP="007D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009"/>
    <w:multiLevelType w:val="hybridMultilevel"/>
    <w:tmpl w:val="5B2AC3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3A9"/>
    <w:multiLevelType w:val="hybridMultilevel"/>
    <w:tmpl w:val="FAE8237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60BF"/>
    <w:multiLevelType w:val="hybridMultilevel"/>
    <w:tmpl w:val="75048D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D6AB7"/>
    <w:multiLevelType w:val="hybridMultilevel"/>
    <w:tmpl w:val="8FA2BC8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F4E1A"/>
    <w:multiLevelType w:val="hybridMultilevel"/>
    <w:tmpl w:val="01E0563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96753D"/>
    <w:multiLevelType w:val="hybridMultilevel"/>
    <w:tmpl w:val="043486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57D04"/>
    <w:multiLevelType w:val="hybridMultilevel"/>
    <w:tmpl w:val="23249B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D091E"/>
    <w:multiLevelType w:val="hybridMultilevel"/>
    <w:tmpl w:val="F31647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C311B"/>
    <w:multiLevelType w:val="multilevel"/>
    <w:tmpl w:val="98E405FA"/>
    <w:lvl w:ilvl="0">
      <w:start w:val="1"/>
      <w:numFmt w:val="decimal"/>
      <w:pStyle w:val="Styl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7A1614"/>
    <w:multiLevelType w:val="hybridMultilevel"/>
    <w:tmpl w:val="8CD43600"/>
    <w:lvl w:ilvl="0" w:tplc="0178B12C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64" w:hanging="360"/>
      </w:pPr>
    </w:lvl>
    <w:lvl w:ilvl="2" w:tplc="0405001B" w:tentative="1">
      <w:start w:val="1"/>
      <w:numFmt w:val="lowerRoman"/>
      <w:lvlText w:val="%3."/>
      <w:lvlJc w:val="right"/>
      <w:pPr>
        <w:ind w:left="2184" w:hanging="180"/>
      </w:pPr>
    </w:lvl>
    <w:lvl w:ilvl="3" w:tplc="0405000F" w:tentative="1">
      <w:start w:val="1"/>
      <w:numFmt w:val="decimal"/>
      <w:lvlText w:val="%4."/>
      <w:lvlJc w:val="left"/>
      <w:pPr>
        <w:ind w:left="2904" w:hanging="360"/>
      </w:pPr>
    </w:lvl>
    <w:lvl w:ilvl="4" w:tplc="04050019" w:tentative="1">
      <w:start w:val="1"/>
      <w:numFmt w:val="lowerLetter"/>
      <w:lvlText w:val="%5."/>
      <w:lvlJc w:val="left"/>
      <w:pPr>
        <w:ind w:left="3624" w:hanging="360"/>
      </w:pPr>
    </w:lvl>
    <w:lvl w:ilvl="5" w:tplc="0405001B" w:tentative="1">
      <w:start w:val="1"/>
      <w:numFmt w:val="lowerRoman"/>
      <w:lvlText w:val="%6."/>
      <w:lvlJc w:val="right"/>
      <w:pPr>
        <w:ind w:left="4344" w:hanging="180"/>
      </w:pPr>
    </w:lvl>
    <w:lvl w:ilvl="6" w:tplc="0405000F" w:tentative="1">
      <w:start w:val="1"/>
      <w:numFmt w:val="decimal"/>
      <w:lvlText w:val="%7."/>
      <w:lvlJc w:val="left"/>
      <w:pPr>
        <w:ind w:left="5064" w:hanging="360"/>
      </w:pPr>
    </w:lvl>
    <w:lvl w:ilvl="7" w:tplc="04050019" w:tentative="1">
      <w:start w:val="1"/>
      <w:numFmt w:val="lowerLetter"/>
      <w:lvlText w:val="%8."/>
      <w:lvlJc w:val="left"/>
      <w:pPr>
        <w:ind w:left="5784" w:hanging="360"/>
      </w:pPr>
    </w:lvl>
    <w:lvl w:ilvl="8" w:tplc="0405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0" w15:restartNumberingAfterBreak="0">
    <w:nsid w:val="4A73573F"/>
    <w:multiLevelType w:val="hybridMultilevel"/>
    <w:tmpl w:val="9392B55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78217D"/>
    <w:multiLevelType w:val="hybridMultilevel"/>
    <w:tmpl w:val="6F8A71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00174"/>
    <w:multiLevelType w:val="hybridMultilevel"/>
    <w:tmpl w:val="E43C53A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5B01"/>
    <w:multiLevelType w:val="hybridMultilevel"/>
    <w:tmpl w:val="09FE9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E1DB0"/>
    <w:multiLevelType w:val="hybridMultilevel"/>
    <w:tmpl w:val="526A45B8"/>
    <w:lvl w:ilvl="0" w:tplc="0405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7D476BA6"/>
    <w:multiLevelType w:val="hybridMultilevel"/>
    <w:tmpl w:val="208AC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2"/>
  </w:num>
  <w:num w:numId="5">
    <w:abstractNumId w:val="8"/>
  </w:num>
  <w:num w:numId="6">
    <w:abstractNumId w:val="15"/>
  </w:num>
  <w:num w:numId="7">
    <w:abstractNumId w:val="11"/>
  </w:num>
  <w:num w:numId="8">
    <w:abstractNumId w:val="2"/>
  </w:num>
  <w:num w:numId="9">
    <w:abstractNumId w:val="5"/>
  </w:num>
  <w:num w:numId="10">
    <w:abstractNumId w:val="14"/>
  </w:num>
  <w:num w:numId="11">
    <w:abstractNumId w:val="4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2E"/>
    <w:rsid w:val="000147B3"/>
    <w:rsid w:val="00026B1D"/>
    <w:rsid w:val="00037140"/>
    <w:rsid w:val="00037939"/>
    <w:rsid w:val="00043B22"/>
    <w:rsid w:val="00044BA5"/>
    <w:rsid w:val="00061D51"/>
    <w:rsid w:val="000945A6"/>
    <w:rsid w:val="000A3224"/>
    <w:rsid w:val="000A383E"/>
    <w:rsid w:val="000A76E0"/>
    <w:rsid w:val="000B49E4"/>
    <w:rsid w:val="000B5982"/>
    <w:rsid w:val="000D723C"/>
    <w:rsid w:val="000E57AD"/>
    <w:rsid w:val="000F2C00"/>
    <w:rsid w:val="00125D4F"/>
    <w:rsid w:val="0012602E"/>
    <w:rsid w:val="00132ADC"/>
    <w:rsid w:val="001337F1"/>
    <w:rsid w:val="00135A79"/>
    <w:rsid w:val="00150DDC"/>
    <w:rsid w:val="0015286A"/>
    <w:rsid w:val="00183F37"/>
    <w:rsid w:val="00186E00"/>
    <w:rsid w:val="0019094A"/>
    <w:rsid w:val="0019325E"/>
    <w:rsid w:val="001A54F7"/>
    <w:rsid w:val="001A5C7E"/>
    <w:rsid w:val="001B1BE0"/>
    <w:rsid w:val="001B4206"/>
    <w:rsid w:val="001E3EE4"/>
    <w:rsid w:val="001F1D15"/>
    <w:rsid w:val="0020199A"/>
    <w:rsid w:val="002171FD"/>
    <w:rsid w:val="002371B9"/>
    <w:rsid w:val="0024542E"/>
    <w:rsid w:val="00245D6C"/>
    <w:rsid w:val="00256BEC"/>
    <w:rsid w:val="002574D2"/>
    <w:rsid w:val="00262121"/>
    <w:rsid w:val="00282231"/>
    <w:rsid w:val="00286954"/>
    <w:rsid w:val="00287671"/>
    <w:rsid w:val="002A0413"/>
    <w:rsid w:val="002A3BA5"/>
    <w:rsid w:val="002E0168"/>
    <w:rsid w:val="00301658"/>
    <w:rsid w:val="00310DC4"/>
    <w:rsid w:val="00315F5E"/>
    <w:rsid w:val="00327F04"/>
    <w:rsid w:val="00341D34"/>
    <w:rsid w:val="00344B35"/>
    <w:rsid w:val="003543DE"/>
    <w:rsid w:val="00354630"/>
    <w:rsid w:val="00365260"/>
    <w:rsid w:val="00373597"/>
    <w:rsid w:val="0038337F"/>
    <w:rsid w:val="003868FA"/>
    <w:rsid w:val="00386D71"/>
    <w:rsid w:val="003A7C95"/>
    <w:rsid w:val="003B281C"/>
    <w:rsid w:val="003B5287"/>
    <w:rsid w:val="0041127B"/>
    <w:rsid w:val="00440039"/>
    <w:rsid w:val="00443F75"/>
    <w:rsid w:val="00445BDE"/>
    <w:rsid w:val="004537C8"/>
    <w:rsid w:val="00473332"/>
    <w:rsid w:val="0049323E"/>
    <w:rsid w:val="004B2687"/>
    <w:rsid w:val="004B75B6"/>
    <w:rsid w:val="004D1499"/>
    <w:rsid w:val="004D6BFD"/>
    <w:rsid w:val="004E7096"/>
    <w:rsid w:val="004F4D21"/>
    <w:rsid w:val="005131D1"/>
    <w:rsid w:val="00525D1B"/>
    <w:rsid w:val="005271D6"/>
    <w:rsid w:val="005321BF"/>
    <w:rsid w:val="00570796"/>
    <w:rsid w:val="00583191"/>
    <w:rsid w:val="005903F3"/>
    <w:rsid w:val="00597D54"/>
    <w:rsid w:val="005A02C4"/>
    <w:rsid w:val="005C03BA"/>
    <w:rsid w:val="005C1ED4"/>
    <w:rsid w:val="005C1ED7"/>
    <w:rsid w:val="005C4227"/>
    <w:rsid w:val="005C5630"/>
    <w:rsid w:val="005E0043"/>
    <w:rsid w:val="005E2B1B"/>
    <w:rsid w:val="005E2C4D"/>
    <w:rsid w:val="00623818"/>
    <w:rsid w:val="00631512"/>
    <w:rsid w:val="00633F13"/>
    <w:rsid w:val="00684EDD"/>
    <w:rsid w:val="00690344"/>
    <w:rsid w:val="00697549"/>
    <w:rsid w:val="006A7763"/>
    <w:rsid w:val="006C7B27"/>
    <w:rsid w:val="006D10CE"/>
    <w:rsid w:val="006F6833"/>
    <w:rsid w:val="00701993"/>
    <w:rsid w:val="007061EB"/>
    <w:rsid w:val="00742435"/>
    <w:rsid w:val="00745372"/>
    <w:rsid w:val="0074582D"/>
    <w:rsid w:val="007543A8"/>
    <w:rsid w:val="007552A2"/>
    <w:rsid w:val="0076262D"/>
    <w:rsid w:val="00762B87"/>
    <w:rsid w:val="00787552"/>
    <w:rsid w:val="00787BD1"/>
    <w:rsid w:val="0079487B"/>
    <w:rsid w:val="007A6C62"/>
    <w:rsid w:val="007A7D11"/>
    <w:rsid w:val="007B5754"/>
    <w:rsid w:val="007D3D83"/>
    <w:rsid w:val="007D6A7E"/>
    <w:rsid w:val="007F1EEF"/>
    <w:rsid w:val="0080690D"/>
    <w:rsid w:val="008079C6"/>
    <w:rsid w:val="00812B01"/>
    <w:rsid w:val="00817570"/>
    <w:rsid w:val="00825434"/>
    <w:rsid w:val="0082795A"/>
    <w:rsid w:val="00842130"/>
    <w:rsid w:val="00856AFC"/>
    <w:rsid w:val="0086199D"/>
    <w:rsid w:val="00863062"/>
    <w:rsid w:val="008A2019"/>
    <w:rsid w:val="008C4E5F"/>
    <w:rsid w:val="008D189D"/>
    <w:rsid w:val="008D5C31"/>
    <w:rsid w:val="008E0EA0"/>
    <w:rsid w:val="008E6B04"/>
    <w:rsid w:val="00903EE0"/>
    <w:rsid w:val="009149B2"/>
    <w:rsid w:val="00940434"/>
    <w:rsid w:val="00962DC8"/>
    <w:rsid w:val="00980FB2"/>
    <w:rsid w:val="009873B7"/>
    <w:rsid w:val="009878BE"/>
    <w:rsid w:val="009A1B07"/>
    <w:rsid w:val="009A2913"/>
    <w:rsid w:val="009A34CC"/>
    <w:rsid w:val="009A3FE2"/>
    <w:rsid w:val="009A434C"/>
    <w:rsid w:val="009A6EAB"/>
    <w:rsid w:val="009D24BB"/>
    <w:rsid w:val="009D32AA"/>
    <w:rsid w:val="00A13400"/>
    <w:rsid w:val="00A44363"/>
    <w:rsid w:val="00A52295"/>
    <w:rsid w:val="00A819DE"/>
    <w:rsid w:val="00A8313B"/>
    <w:rsid w:val="00AA151D"/>
    <w:rsid w:val="00AA38CA"/>
    <w:rsid w:val="00AB3B9D"/>
    <w:rsid w:val="00AC03C4"/>
    <w:rsid w:val="00AC40F5"/>
    <w:rsid w:val="00AD3DCF"/>
    <w:rsid w:val="00AD55B5"/>
    <w:rsid w:val="00AD7C21"/>
    <w:rsid w:val="00AF163D"/>
    <w:rsid w:val="00B03B94"/>
    <w:rsid w:val="00B205D2"/>
    <w:rsid w:val="00B21DB2"/>
    <w:rsid w:val="00B339AC"/>
    <w:rsid w:val="00B41B36"/>
    <w:rsid w:val="00B63E02"/>
    <w:rsid w:val="00B71253"/>
    <w:rsid w:val="00B7399B"/>
    <w:rsid w:val="00B9512A"/>
    <w:rsid w:val="00B97496"/>
    <w:rsid w:val="00BA3796"/>
    <w:rsid w:val="00BB79E0"/>
    <w:rsid w:val="00BC347E"/>
    <w:rsid w:val="00BD3255"/>
    <w:rsid w:val="00C0725F"/>
    <w:rsid w:val="00C225E8"/>
    <w:rsid w:val="00C302D9"/>
    <w:rsid w:val="00C42731"/>
    <w:rsid w:val="00C47C77"/>
    <w:rsid w:val="00C53C31"/>
    <w:rsid w:val="00C726F1"/>
    <w:rsid w:val="00C72E1E"/>
    <w:rsid w:val="00CA6FD0"/>
    <w:rsid w:val="00CC0DC9"/>
    <w:rsid w:val="00CE43ED"/>
    <w:rsid w:val="00CE52CB"/>
    <w:rsid w:val="00CF045C"/>
    <w:rsid w:val="00D15A8A"/>
    <w:rsid w:val="00D212A5"/>
    <w:rsid w:val="00D2792E"/>
    <w:rsid w:val="00D338CF"/>
    <w:rsid w:val="00D47614"/>
    <w:rsid w:val="00D6002E"/>
    <w:rsid w:val="00D70C8E"/>
    <w:rsid w:val="00D775C2"/>
    <w:rsid w:val="00D903AF"/>
    <w:rsid w:val="00DA0F34"/>
    <w:rsid w:val="00DB5D4A"/>
    <w:rsid w:val="00DC1B14"/>
    <w:rsid w:val="00DC3000"/>
    <w:rsid w:val="00DD10A9"/>
    <w:rsid w:val="00DD7C10"/>
    <w:rsid w:val="00DE3016"/>
    <w:rsid w:val="00DF50E4"/>
    <w:rsid w:val="00E023D7"/>
    <w:rsid w:val="00E0487B"/>
    <w:rsid w:val="00E20AD9"/>
    <w:rsid w:val="00E605F8"/>
    <w:rsid w:val="00E648E4"/>
    <w:rsid w:val="00EA61CE"/>
    <w:rsid w:val="00EB62B5"/>
    <w:rsid w:val="00EB6459"/>
    <w:rsid w:val="00EC3238"/>
    <w:rsid w:val="00EC3ECC"/>
    <w:rsid w:val="00ED2D03"/>
    <w:rsid w:val="00ED46A9"/>
    <w:rsid w:val="00EE2BD6"/>
    <w:rsid w:val="00F12B77"/>
    <w:rsid w:val="00F35D07"/>
    <w:rsid w:val="00F42FB5"/>
    <w:rsid w:val="00F55545"/>
    <w:rsid w:val="00F8157C"/>
    <w:rsid w:val="00F8607A"/>
    <w:rsid w:val="00FA7FE1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68214"/>
  <w15:docId w15:val="{A0E8E169-092C-4DFC-BEF9-86B5C39A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86D71"/>
    <w:pPr>
      <w:spacing w:after="200" w:line="276" w:lineRule="auto"/>
    </w:pPr>
    <w:rPr>
      <w:rFonts w:ascii="Times New Roman" w:hAnsi="Times New Roman"/>
      <w:color w:val="000000" w:themeColor="text1"/>
      <w:sz w:val="24"/>
      <w:szCs w:val="22"/>
      <w:lang w:eastAsia="en-US"/>
    </w:rPr>
  </w:style>
  <w:style w:type="paragraph" w:styleId="Nadpis1">
    <w:name w:val="heading 1"/>
    <w:basedOn w:val="Styl2"/>
    <w:next w:val="Normln"/>
    <w:link w:val="Nadpis1Char"/>
    <w:uiPriority w:val="9"/>
    <w:qFormat/>
    <w:rsid w:val="007543A8"/>
    <w:pPr>
      <w:numPr>
        <w:numId w:val="0"/>
      </w:numPr>
      <w:spacing w:before="240" w:after="120" w:line="240" w:lineRule="auto"/>
      <w:outlineLvl w:val="0"/>
    </w:pPr>
    <w:rPr>
      <w:i w:val="0"/>
      <w:color w:val="auto"/>
      <w:sz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6D71"/>
    <w:pPr>
      <w:keepNext/>
      <w:keepLines/>
      <w:spacing w:before="200" w:after="0"/>
      <w:outlineLvl w:val="1"/>
    </w:pPr>
    <w:rPr>
      <w:rFonts w:eastAsia="Times New Roman"/>
      <w:b/>
      <w:bCs/>
      <w:color w:val="auto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Vrazncitt">
    <w:name w:val="Intense Quote"/>
    <w:basedOn w:val="Normln"/>
    <w:next w:val="Normln"/>
    <w:link w:val="VrazncittChar"/>
    <w:uiPriority w:val="30"/>
    <w:qFormat/>
    <w:rsid w:val="00D279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2792E"/>
    <w:rPr>
      <w:b/>
      <w:bCs/>
      <w:i/>
      <w:iCs/>
      <w:color w:val="4F81BD"/>
    </w:rPr>
  </w:style>
  <w:style w:type="paragraph" w:styleId="Zhlav">
    <w:name w:val="header"/>
    <w:basedOn w:val="Normln"/>
    <w:link w:val="ZhlavChar"/>
    <w:uiPriority w:val="99"/>
    <w:semiHidden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D3D83"/>
  </w:style>
  <w:style w:type="paragraph" w:styleId="Zpat">
    <w:name w:val="footer"/>
    <w:basedOn w:val="Normln"/>
    <w:link w:val="ZpatChar"/>
    <w:uiPriority w:val="99"/>
    <w:unhideWhenUsed/>
    <w:rsid w:val="007D3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D3D83"/>
  </w:style>
  <w:style w:type="paragraph" w:styleId="Odstavecseseznamem">
    <w:name w:val="List Paragraph"/>
    <w:basedOn w:val="Normln"/>
    <w:uiPriority w:val="34"/>
    <w:qFormat/>
    <w:rsid w:val="000F2C00"/>
    <w:pPr>
      <w:ind w:left="720"/>
      <w:contextualSpacing/>
    </w:pPr>
  </w:style>
  <w:style w:type="table" w:styleId="Mkatabulky">
    <w:name w:val="Table Grid"/>
    <w:basedOn w:val="Normlntabulka"/>
    <w:uiPriority w:val="59"/>
    <w:rsid w:val="00EA61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tlseznamzvraznn5">
    <w:name w:val="Light List Accent 5"/>
    <w:basedOn w:val="Normlntabulka"/>
    <w:uiPriority w:val="61"/>
    <w:rsid w:val="00EA61C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tednmka2zvraznn1">
    <w:name w:val="Medium Grid 2 Accent 1"/>
    <w:basedOn w:val="Normlntabulka"/>
    <w:uiPriority w:val="68"/>
    <w:rsid w:val="009149B2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paragraph" w:customStyle="1" w:styleId="Styl1">
    <w:name w:val="Styl1"/>
    <w:basedOn w:val="Vrazncitt"/>
    <w:link w:val="Styl1Char"/>
    <w:rsid w:val="0012602E"/>
    <w:pPr>
      <w:ind w:left="0"/>
    </w:pPr>
    <w:rPr>
      <w:sz w:val="40"/>
      <w:szCs w:val="40"/>
    </w:rPr>
  </w:style>
  <w:style w:type="paragraph" w:customStyle="1" w:styleId="Styl2">
    <w:name w:val="Styl2"/>
    <w:basedOn w:val="Vrazncitt"/>
    <w:link w:val="Styl2Char"/>
    <w:rsid w:val="00697549"/>
    <w:pPr>
      <w:numPr>
        <w:numId w:val="5"/>
      </w:numPr>
    </w:pPr>
    <w:rPr>
      <w:sz w:val="40"/>
      <w:szCs w:val="40"/>
    </w:rPr>
  </w:style>
  <w:style w:type="character" w:customStyle="1" w:styleId="Styl1Char">
    <w:name w:val="Styl1 Char"/>
    <w:basedOn w:val="VrazncittChar"/>
    <w:link w:val="Styl1"/>
    <w:rsid w:val="0012602E"/>
    <w:rPr>
      <w:b/>
      <w:bCs/>
      <w:i/>
      <w:iCs/>
      <w:color w:val="4F81BD"/>
      <w:sz w:val="40"/>
      <w:szCs w:val="40"/>
    </w:rPr>
  </w:style>
  <w:style w:type="character" w:customStyle="1" w:styleId="Nadpis1Char">
    <w:name w:val="Nadpis 1 Char"/>
    <w:basedOn w:val="Standardnpsmoodstavce"/>
    <w:link w:val="Nadpis1"/>
    <w:uiPriority w:val="9"/>
    <w:rsid w:val="007543A8"/>
    <w:rPr>
      <w:rFonts w:ascii="Times New Roman" w:hAnsi="Times New Roman"/>
      <w:b/>
      <w:bCs/>
      <w:iCs/>
      <w:sz w:val="32"/>
      <w:szCs w:val="40"/>
      <w:lang w:eastAsia="en-US"/>
    </w:rPr>
  </w:style>
  <w:style w:type="character" w:customStyle="1" w:styleId="Styl2Char">
    <w:name w:val="Styl2 Char"/>
    <w:basedOn w:val="VrazncittChar"/>
    <w:link w:val="Styl2"/>
    <w:rsid w:val="00697549"/>
    <w:rPr>
      <w:b/>
      <w:bCs/>
      <w:i/>
      <w:iCs/>
      <w:color w:val="4F81BD"/>
      <w:sz w:val="40"/>
      <w:szCs w:val="40"/>
    </w:rPr>
  </w:style>
  <w:style w:type="paragraph" w:styleId="Nadpisobsahu">
    <w:name w:val="TOC Heading"/>
    <w:basedOn w:val="Nadpis1"/>
    <w:next w:val="Normln"/>
    <w:uiPriority w:val="39"/>
    <w:unhideWhenUsed/>
    <w:qFormat/>
    <w:rsid w:val="004537C8"/>
    <w:pPr>
      <w:outlineLvl w:val="9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5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37C8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  <w:autoRedefine/>
    <w:uiPriority w:val="39"/>
    <w:unhideWhenUsed/>
    <w:rsid w:val="005271D6"/>
    <w:pPr>
      <w:tabs>
        <w:tab w:val="left" w:pos="440"/>
        <w:tab w:val="right" w:leader="dot" w:pos="9062"/>
      </w:tabs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135A79"/>
    <w:rPr>
      <w:color w:val="0000FF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044BA5"/>
    <w:pPr>
      <w:spacing w:after="120" w:line="240" w:lineRule="auto"/>
    </w:pPr>
    <w:rPr>
      <w:b/>
      <w:bCs/>
      <w:color w:val="auto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386D71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styleId="Seznamobrzk">
    <w:name w:val="table of figures"/>
    <w:basedOn w:val="Normln"/>
    <w:next w:val="Normln"/>
    <w:uiPriority w:val="99"/>
    <w:unhideWhenUsed/>
    <w:rsid w:val="00282231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282231"/>
    <w:pPr>
      <w:spacing w:after="100"/>
      <w:ind w:left="220"/>
    </w:pPr>
  </w:style>
  <w:style w:type="paragraph" w:customStyle="1" w:styleId="STYL10">
    <w:name w:val="STYL1"/>
    <w:basedOn w:val="Normln"/>
    <w:link w:val="STYL1Char0"/>
    <w:qFormat/>
    <w:rsid w:val="005E2B1B"/>
    <w:rPr>
      <w:sz w:val="28"/>
      <w:szCs w:val="28"/>
    </w:rPr>
  </w:style>
  <w:style w:type="character" w:customStyle="1" w:styleId="STYL1Char0">
    <w:name w:val="STYL1 Char"/>
    <w:basedOn w:val="Standardnpsmoodstavce"/>
    <w:link w:val="STYL10"/>
    <w:rsid w:val="005E2B1B"/>
    <w:rPr>
      <w:sz w:val="28"/>
      <w:szCs w:val="28"/>
    </w:rPr>
  </w:style>
  <w:style w:type="paragraph" w:styleId="Obsah3">
    <w:name w:val="toc 3"/>
    <w:basedOn w:val="Normln"/>
    <w:next w:val="Normln"/>
    <w:autoRedefine/>
    <w:uiPriority w:val="39"/>
    <w:unhideWhenUsed/>
    <w:rsid w:val="001A5C7E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308F4-B4CF-4669-8711-D6959339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506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obrany</Company>
  <LinksUpToDate>false</LinksUpToDate>
  <CharactersWithSpaces>3492</CharactersWithSpaces>
  <SharedDoc>false</SharedDoc>
  <HLinks>
    <vt:vector size="54" baseType="variant"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_Toc365352578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_Toc365352577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_Toc365352576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_Toc365352575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_Toc365352574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_Toc365352573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_Toc365352572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_Toc365352571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_Toc365352570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Buřita Ladislav</cp:lastModifiedBy>
  <cp:revision>10</cp:revision>
  <dcterms:created xsi:type="dcterms:W3CDTF">2023-09-25T15:24:00Z</dcterms:created>
  <dcterms:modified xsi:type="dcterms:W3CDTF">2023-09-25T18:25:00Z</dcterms:modified>
</cp:coreProperties>
</file>