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EC14" w14:textId="77777777" w:rsidR="00794F2C" w:rsidRDefault="00000000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 N I V E R Z I T A   O B R A N Y</w:t>
      </w:r>
    </w:p>
    <w:p w14:paraId="5189B2A0" w14:textId="77777777" w:rsidR="00794F2C" w:rsidRDefault="00000000">
      <w:pPr>
        <w:pBdr>
          <w:bottom w:val="single" w:sz="4" w:space="1" w:color="000000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Fakulta vojenských technologií, Katedra informatiky a kybernetických operací</w:t>
      </w:r>
    </w:p>
    <w:p w14:paraId="2A968B9A" w14:textId="77777777" w:rsidR="00794F2C" w:rsidRDefault="00794F2C">
      <w:pPr>
        <w:jc w:val="center"/>
        <w:rPr>
          <w:b/>
          <w:sz w:val="44"/>
          <w:szCs w:val="44"/>
        </w:rPr>
      </w:pPr>
    </w:p>
    <w:p w14:paraId="6C7666DD" w14:textId="77777777" w:rsidR="00794F2C" w:rsidRDefault="00794F2C">
      <w:pPr>
        <w:jc w:val="center"/>
        <w:rPr>
          <w:b/>
          <w:sz w:val="44"/>
          <w:szCs w:val="44"/>
        </w:rPr>
      </w:pPr>
    </w:p>
    <w:p w14:paraId="155516E9" w14:textId="77777777" w:rsidR="00794F2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ZÁPOČTOVÁ PRÁCE (ZP)</w:t>
      </w:r>
    </w:p>
    <w:p w14:paraId="7C5CAE66" w14:textId="77777777" w:rsidR="00794F2C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Analýza informačních zdrojů (IZ)</w:t>
      </w:r>
    </w:p>
    <w:p w14:paraId="0A9B8362" w14:textId="77777777" w:rsidR="00794F2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Portál </w:t>
      </w:r>
      <w:proofErr w:type="spellStart"/>
      <w:r>
        <w:rPr>
          <w:sz w:val="48"/>
          <w:szCs w:val="48"/>
        </w:rPr>
        <w:t>MilUNI</w:t>
      </w:r>
      <w:proofErr w:type="spellEnd"/>
      <w:r>
        <w:rPr>
          <w:sz w:val="48"/>
          <w:szCs w:val="48"/>
        </w:rPr>
        <w:t xml:space="preserve"> – vojenské univerzity</w:t>
      </w:r>
    </w:p>
    <w:p w14:paraId="0B0BF1B0" w14:textId="77777777" w:rsidR="00794F2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Analýza právních informací </w:t>
      </w:r>
    </w:p>
    <w:p w14:paraId="6443B16C" w14:textId="77777777" w:rsidR="00794F2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Slovník kybernetické bezpečnosti</w:t>
      </w:r>
    </w:p>
    <w:p w14:paraId="13FA56D3" w14:textId="77777777" w:rsidR="00794F2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Práce v prostředí TOVEK</w:t>
      </w:r>
    </w:p>
    <w:p w14:paraId="05E1A749" w14:textId="77777777" w:rsidR="00794F2C" w:rsidRDefault="00794F2C">
      <w:pPr>
        <w:jc w:val="center"/>
        <w:rPr>
          <w:sz w:val="48"/>
          <w:szCs w:val="48"/>
        </w:rPr>
      </w:pPr>
    </w:p>
    <w:p w14:paraId="3CDB4BB3" w14:textId="77777777" w:rsidR="00794F2C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Týmová práce</w:t>
      </w:r>
    </w:p>
    <w:p w14:paraId="43F3E400" w14:textId="77777777" w:rsidR="00794F2C" w:rsidRDefault="00000000">
      <w:pPr>
        <w:pBdr>
          <w:top w:val="nil"/>
          <w:left w:val="nil"/>
          <w:bottom w:val="nil"/>
          <w:right w:val="nil"/>
          <w:between w:val="nil"/>
        </w:pBdr>
        <w:spacing w:before="3240" w:after="0"/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Zpracoval:</w:t>
      </w:r>
      <w:r>
        <w:rPr>
          <w:b/>
          <w:color w:val="000000"/>
          <w:sz w:val="28"/>
          <w:szCs w:val="28"/>
        </w:rPr>
        <w:tab/>
        <w:t xml:space="preserve">Tým </w:t>
      </w:r>
      <w:r>
        <w:rPr>
          <w:b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>čet. Tomáš Vávra, čet. Filip Zindler</w:t>
      </w:r>
    </w:p>
    <w:p w14:paraId="7E7EA2E5" w14:textId="77777777" w:rsidR="00794F2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Datum:</w:t>
      </w:r>
      <w:r>
        <w:rPr>
          <w:b/>
          <w:color w:val="000000"/>
          <w:sz w:val="28"/>
          <w:szCs w:val="28"/>
        </w:rPr>
        <w:tab/>
      </w:r>
    </w:p>
    <w:p w14:paraId="5B3C35A8" w14:textId="77777777" w:rsidR="00794F2C" w:rsidRDefault="00000000">
      <w:pPr>
        <w:spacing w:before="120" w:after="0" w:line="240" w:lineRule="auto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Obsah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10226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5B256" w14:textId="5F47C391" w:rsidR="00743567" w:rsidRDefault="00743567">
          <w:pPr>
            <w:pStyle w:val="Nadpisobsahu"/>
          </w:pPr>
          <w:r>
            <w:t>Obsah</w:t>
          </w:r>
        </w:p>
        <w:p w14:paraId="385C557F" w14:textId="628D55B1" w:rsidR="00C1685F" w:rsidRDefault="00743567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6748" w:history="1">
            <w:r w:rsidR="00C1685F" w:rsidRPr="00A36D0B">
              <w:rPr>
                <w:rStyle w:val="Hypertextovodkaz"/>
                <w:noProof/>
              </w:rPr>
              <w:t>Seznam obrázků</w:t>
            </w:r>
            <w:r w:rsidR="00C1685F">
              <w:rPr>
                <w:noProof/>
                <w:webHidden/>
              </w:rPr>
              <w:tab/>
            </w:r>
            <w:r w:rsidR="00C1685F">
              <w:rPr>
                <w:noProof/>
                <w:webHidden/>
              </w:rPr>
              <w:fldChar w:fldCharType="begin"/>
            </w:r>
            <w:r w:rsidR="00C1685F">
              <w:rPr>
                <w:noProof/>
                <w:webHidden/>
              </w:rPr>
              <w:instrText xml:space="preserve"> PAGEREF _Toc152926748 \h </w:instrText>
            </w:r>
            <w:r w:rsidR="00C1685F">
              <w:rPr>
                <w:noProof/>
                <w:webHidden/>
              </w:rPr>
            </w:r>
            <w:r w:rsidR="00C1685F">
              <w:rPr>
                <w:noProof/>
                <w:webHidden/>
              </w:rPr>
              <w:fldChar w:fldCharType="separate"/>
            </w:r>
            <w:r w:rsidR="00C1685F">
              <w:rPr>
                <w:noProof/>
                <w:webHidden/>
              </w:rPr>
              <w:t>3</w:t>
            </w:r>
            <w:r w:rsidR="00C1685F">
              <w:rPr>
                <w:noProof/>
                <w:webHidden/>
              </w:rPr>
              <w:fldChar w:fldCharType="end"/>
            </w:r>
          </w:hyperlink>
        </w:p>
        <w:p w14:paraId="4948AB86" w14:textId="322273DF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49" w:history="1">
            <w:r w:rsidRPr="00A36D0B">
              <w:rPr>
                <w:rStyle w:val="Hypertextovodkaz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0AFA" w14:textId="10E4AA30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0" w:history="1">
            <w:r w:rsidRPr="00A36D0B">
              <w:rPr>
                <w:rStyle w:val="Hypertextovodkaz"/>
                <w:noProof/>
              </w:rPr>
              <w:t>1. Výsledky analýzy webových stránek společností AION a TOVEK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BD63" w14:textId="2C21533C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1" w:history="1">
            <w:r w:rsidRPr="00A36D0B">
              <w:rPr>
                <w:rStyle w:val="Hypertextovodkaz"/>
                <w:noProof/>
              </w:rPr>
              <w:t>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4B05" w14:textId="6B0FF5EE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2" w:history="1">
            <w:r w:rsidRPr="00A36D0B">
              <w:rPr>
                <w:rStyle w:val="Hypertextovodkaz"/>
                <w:noProof/>
              </w:rPr>
              <w:t>TOVEK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C04D" w14:textId="10D74E8F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3" w:history="1">
            <w:r w:rsidRPr="00A36D0B">
              <w:rPr>
                <w:rStyle w:val="Hypertextovodkaz"/>
                <w:noProof/>
              </w:rPr>
              <w:t>2. Kontrola portálu MilUNI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40BD" w14:textId="77AD3A25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4" w:history="1">
            <w:r w:rsidRPr="00A36D0B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Multinational Staff Officer Center-HOTOVO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4DED" w14:textId="0A596DCF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5" w:history="1">
            <w:r w:rsidRPr="00A36D0B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Military Training and Research Center Admiral N. Kuznetsov Naval College-HOTOVO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70F1" w14:textId="41A0109C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6" w:history="1">
            <w:r w:rsidRPr="00A36D0B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N.Y.VAPTSAROV Naval Academy-HOTOVO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7A21" w14:textId="080AEB1D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7" w:history="1">
            <w:r w:rsidRPr="00A36D0B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Military Naval School "Francesco Morosini"-HOTOVO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471E" w14:textId="37F74DF1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8" w:history="1">
            <w:r w:rsidRPr="00A36D0B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National Academy of Defence of the Republic of Latvia-HOTOVO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F894" w14:textId="32BA29ED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59" w:history="1">
            <w:r w:rsidRPr="00A36D0B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Hetman Petro Sahaidachnyi National Army Academy-HOTOVO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25D2" w14:textId="1FCABB01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0" w:history="1">
            <w:r w:rsidRPr="00A36D0B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War Studies University, Warsaw-HOTOVO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E43F" w14:textId="58190A15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1" w:history="1">
            <w:r w:rsidRPr="00A36D0B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National Defence University,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2193" w14:textId="1CB26236" w:rsidR="00C1685F" w:rsidRDefault="00C1685F">
          <w:pPr>
            <w:pStyle w:val="Obsah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2" w:history="1">
            <w:r w:rsidRPr="00A36D0B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National Defence University, 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D253" w14:textId="1B782B9D" w:rsidR="00C1685F" w:rsidRDefault="00C1685F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3" w:history="1">
            <w:r w:rsidRPr="00A36D0B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National Home Guard Combat School, SWE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6C3" w14:textId="12C06DA2" w:rsidR="00C1685F" w:rsidRDefault="00C1685F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4" w:history="1">
            <w:r w:rsidRPr="00A36D0B">
              <w:rPr>
                <w:rStyle w:val="Hypertextovodkaz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National University of Public Service, HUN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0D04" w14:textId="49C8F942" w:rsidR="00C1685F" w:rsidRDefault="00C1685F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5" w:history="1">
            <w:r w:rsidRPr="00A36D0B">
              <w:rPr>
                <w:rStyle w:val="Hypertextovodkaz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Naval Academy, 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71272" w14:textId="15998B8F" w:rsidR="00C1685F" w:rsidRDefault="00C1685F">
          <w:pPr>
            <w:pStyle w:val="Obsah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6" w:history="1">
            <w:r w:rsidRPr="00A36D0B">
              <w:rPr>
                <w:rStyle w:val="Hypertextovodkaz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A36D0B">
              <w:rPr>
                <w:rStyle w:val="Hypertextovodkaz"/>
                <w:noProof/>
              </w:rPr>
              <w:t>Naval Academy, 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5788" w14:textId="0FB11051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7" w:history="1">
            <w:r w:rsidRPr="00A36D0B">
              <w:rPr>
                <w:rStyle w:val="Hypertextovodkaz"/>
                <w:noProof/>
              </w:rPr>
              <w:t>2. Analýza právních informacíAnalyzujte právní informace pro přidělené klíčové slovo. Uvažujte pouze legislativní dokumenty od roku 1989. Přidělené klíčové slovo (klíčová slova): Povolávací rozkaz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FE7B" w14:textId="4487166C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8" w:history="1">
            <w:r w:rsidRPr="00A36D0B">
              <w:rPr>
                <w:rStyle w:val="Hypertextovodkaz"/>
                <w:noProof/>
              </w:rPr>
              <w:t>Zákon č. 585/2004 Sb. Zákon o branné povinnosti a jejím zajišťování (branný zákon)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9B1D" w14:textId="1E04FC9A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69" w:history="1">
            <w:r w:rsidRPr="00A36D0B">
              <w:rPr>
                <w:rStyle w:val="Hypertextovodkaz"/>
                <w:noProof/>
              </w:rPr>
              <w:t>ČÁST TŘETÍ-VOJENSKÁ ČINNÁ SLUŽBA MIMO STAV OHROŽENÍ STÁTU NEBO MIMO VÁLEČNÝ STAV (§12-§14a)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66A0" w14:textId="042D81B1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0" w:history="1">
            <w:r w:rsidRPr="00A36D0B">
              <w:rPr>
                <w:rStyle w:val="Hypertextovodkaz"/>
                <w:noProof/>
              </w:rPr>
              <w:t>ČÁST ČTVRTÁ -  VOJENSKÁ ČINNÁ SLUŽBA ZA STAVU OHROŽENÍ STÁTU A ZA VÁLEČNÉHO STAVU (§ 15 -  §17)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DFB6" w14:textId="2E2BDA26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1" w:history="1">
            <w:r w:rsidRPr="00A36D0B">
              <w:rPr>
                <w:rStyle w:val="Hypertextovodkaz"/>
                <w:noProof/>
              </w:rPr>
              <w:t>ČÁST PÁTÁ - ODVODNÍ ŘÍZENÍ (§ 18 -  §21a)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5647" w14:textId="65AD6F86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2" w:history="1">
            <w:r w:rsidRPr="00A36D0B">
              <w:rPr>
                <w:rStyle w:val="Hypertextovodkaz"/>
                <w:noProof/>
              </w:rPr>
              <w:t>ČÁST OSMÁ - POSUZOVÁNÍ ZDRAVOTNÍ ZPŮSOBILOSTI VOJÁKŮ PŘI PŘEZKUMNÉM ŘÍZENÍ (§ 29 -  §30a)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EA17" w14:textId="2B8A41D1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3" w:history="1">
            <w:r w:rsidRPr="00A36D0B">
              <w:rPr>
                <w:rStyle w:val="Hypertextovodkaz"/>
                <w:noProof/>
              </w:rPr>
              <w:t>ČÁST DEVÁTÁ - VOJENSKÁ EVIDENCE, OHLAŠOVACÍ POVINNOST A VOJENSKÉ DOKLADY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376A" w14:textId="36B5024A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4" w:history="1">
            <w:r w:rsidRPr="00A36D0B">
              <w:rPr>
                <w:rStyle w:val="Hypertextovodkaz"/>
                <w:noProof/>
              </w:rPr>
              <w:t>ČÁST DVANÁCTÁ - PŘESTUPKY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CD26" w14:textId="0D16ED2C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5" w:history="1">
            <w:r w:rsidRPr="00A36D0B">
              <w:rPr>
                <w:rStyle w:val="Hypertextovodkaz"/>
                <w:noProof/>
              </w:rPr>
              <w:t>328/2016 Sb. Vyhláška o stanovení vzoru dotazníku, vzorů vojenských dokladů a nakládání s nimi a vzoru osobní známky a pravidel jejího nošení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1D5E" w14:textId="676FBEB6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6" w:history="1">
            <w:r w:rsidRPr="00A36D0B">
              <w:rPr>
                <w:rStyle w:val="Hypertextovodkaz"/>
                <w:noProof/>
              </w:rPr>
              <w:t>262/2006 Sb. Zákoník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294EF" w14:textId="54381E21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7" w:history="1">
            <w:r w:rsidRPr="00A36D0B">
              <w:rPr>
                <w:rStyle w:val="Hypertextovodkaz"/>
                <w:noProof/>
              </w:rPr>
              <w:t>HLAVA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88358" w14:textId="62C001BD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8" w:history="1">
            <w:r w:rsidRPr="00A36D0B">
              <w:rPr>
                <w:rStyle w:val="Hypertextovodkaz"/>
                <w:noProof/>
              </w:rPr>
              <w:t>40/2009 Sb. Trestní zákoník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39DBC" w14:textId="5860B470" w:rsidR="00C1685F" w:rsidRDefault="00C1685F">
          <w:pPr>
            <w:pStyle w:val="Obsah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79" w:history="1">
            <w:r w:rsidRPr="00A36D0B">
              <w:rPr>
                <w:rStyle w:val="Hypertextovodkaz"/>
                <w:noProof/>
              </w:rPr>
              <w:t>HLAVA XI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1C2D" w14:textId="6D1E6495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0" w:history="1">
            <w:r w:rsidRPr="00A36D0B">
              <w:rPr>
                <w:rStyle w:val="Hypertextovodkaz"/>
                <w:noProof/>
              </w:rPr>
              <w:t>3. Rozvoj slovníku kybernetické bezpečnosti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ACF6" w14:textId="7E60F6BB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1" w:history="1">
            <w:r w:rsidRPr="00A36D0B">
              <w:rPr>
                <w:rStyle w:val="Hypertextovodkaz"/>
                <w:noProof/>
              </w:rPr>
              <w:t>4. Práce v systému TOVEK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1F33" w14:textId="0C91F139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2" w:history="1">
            <w:r w:rsidRPr="00A36D0B">
              <w:rPr>
                <w:rStyle w:val="Hypertextovodkaz"/>
                <w:noProof/>
              </w:rPr>
              <w:t>4.1 Indexace souborů a výsledek vyhledání pojmů (Index Manager, Tovek Agent)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CC74" w14:textId="7279C0C0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3" w:history="1">
            <w:r w:rsidRPr="00A36D0B">
              <w:rPr>
                <w:rStyle w:val="Hypertextovodkaz"/>
                <w:noProof/>
              </w:rPr>
              <w:t>4.2 Komplexní dotaz (Query Editor)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71AE" w14:textId="753ACCFA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4" w:history="1">
            <w:r w:rsidRPr="00A36D0B">
              <w:rPr>
                <w:rStyle w:val="Hypertextovodkaz"/>
                <w:noProof/>
              </w:rPr>
              <w:t>4.3 Kontextová analýza (Info Rating)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FD7F" w14:textId="33F8F47D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5" w:history="1">
            <w:r w:rsidRPr="00A36D0B">
              <w:rPr>
                <w:rStyle w:val="Hypertextovodkaz"/>
                <w:noProof/>
              </w:rPr>
              <w:t>4.4 Obsahová analýza (Harvester)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D072" w14:textId="478804D7" w:rsidR="00C1685F" w:rsidRDefault="00C1685F">
          <w:pPr>
            <w:pStyle w:val="Obsah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6" w:history="1">
            <w:r w:rsidRPr="00A36D0B">
              <w:rPr>
                <w:rStyle w:val="Hypertextovodkaz"/>
                <w:noProof/>
              </w:rPr>
              <w:t>4.5 Dílčí závěr (TOVEK)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810E" w14:textId="592313DF" w:rsidR="00C1685F" w:rsidRDefault="00C1685F">
          <w:pPr>
            <w:pStyle w:val="Obsah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926787" w:history="1">
            <w:r w:rsidRPr="00A36D0B">
              <w:rPr>
                <w:rStyle w:val="Hypertextovodkaz"/>
                <w:noProof/>
              </w:rPr>
              <w:t>5.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6C8E" w14:textId="4FDFAF2E" w:rsidR="00743567" w:rsidRDefault="00743567">
          <w:r>
            <w:rPr>
              <w:b/>
              <w:bCs/>
            </w:rPr>
            <w:fldChar w:fldCharType="end"/>
          </w:r>
        </w:p>
      </w:sdtContent>
    </w:sdt>
    <w:p w14:paraId="48B83811" w14:textId="77777777" w:rsidR="00794F2C" w:rsidRDefault="00000000">
      <w:pPr>
        <w:pStyle w:val="Nadpis2"/>
      </w:pPr>
      <w:bookmarkStart w:id="0" w:name="_Toc152926748"/>
      <w:r>
        <w:t>Seznam obrázků</w:t>
      </w:r>
      <w:bookmarkEnd w:id="0"/>
    </w:p>
    <w:p w14:paraId="33573E6F" w14:textId="0F935CAB" w:rsidR="00242467" w:rsidRDefault="00242467">
      <w:pPr>
        <w:pStyle w:val="Seznamobrzk"/>
        <w:tabs>
          <w:tab w:val="right" w:leader="dot" w:pos="10456"/>
        </w:tabs>
        <w:rPr>
          <w:noProof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\h \z \c "Obrázek" </w:instrText>
      </w:r>
      <w:r>
        <w:rPr>
          <w:color w:val="000000"/>
        </w:rPr>
        <w:fldChar w:fldCharType="separate"/>
      </w:r>
      <w:hyperlink w:anchor="_Toc152926501" w:history="1">
        <w:r w:rsidRPr="00342A2C">
          <w:rPr>
            <w:rStyle w:val="Hypertextovodkaz"/>
            <w:noProof/>
          </w:rPr>
          <w:t>Obrázek 1 Přidělené univerzity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030A55" w14:textId="3DA0AEA6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2" w:history="1">
        <w:r w:rsidR="00242467" w:rsidRPr="00342A2C">
          <w:rPr>
            <w:rStyle w:val="Hypertextovodkaz"/>
            <w:noProof/>
          </w:rPr>
          <w:t>Obrázek 2 Tovek_1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_Toc152926502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12</w:t>
        </w:r>
        <w:r w:rsidR="00242467">
          <w:rPr>
            <w:noProof/>
            <w:webHidden/>
          </w:rPr>
          <w:fldChar w:fldCharType="end"/>
        </w:r>
      </w:hyperlink>
    </w:p>
    <w:p w14:paraId="50B028D5" w14:textId="51813A14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3" w:history="1">
        <w:r w:rsidR="00242467" w:rsidRPr="00342A2C">
          <w:rPr>
            <w:rStyle w:val="Hypertextovodkaz"/>
            <w:noProof/>
          </w:rPr>
          <w:t>Obrázek 3 Tovek_ 2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_Toc152926503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12</w:t>
        </w:r>
        <w:r w:rsidR="00242467">
          <w:rPr>
            <w:noProof/>
            <w:webHidden/>
          </w:rPr>
          <w:fldChar w:fldCharType="end"/>
        </w:r>
      </w:hyperlink>
    </w:p>
    <w:p w14:paraId="111B57F0" w14:textId="3D74CACD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4" w:history="1">
        <w:r w:rsidR="00242467" w:rsidRPr="00342A2C">
          <w:rPr>
            <w:rStyle w:val="Hypertextovodkaz"/>
            <w:noProof/>
          </w:rPr>
          <w:t>Obrázek 4 Tovek_ 3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_Toc152926504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13</w:t>
        </w:r>
        <w:r w:rsidR="00242467">
          <w:rPr>
            <w:noProof/>
            <w:webHidden/>
          </w:rPr>
          <w:fldChar w:fldCharType="end"/>
        </w:r>
      </w:hyperlink>
    </w:p>
    <w:p w14:paraId="61093C85" w14:textId="4B727451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5" w:history="1">
        <w:r w:rsidR="00242467" w:rsidRPr="00342A2C">
          <w:rPr>
            <w:rStyle w:val="Hypertextovodkaz"/>
            <w:noProof/>
          </w:rPr>
          <w:t>Obrázek 5 Tovek_ 4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_Toc152926505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14</w:t>
        </w:r>
        <w:r w:rsidR="00242467">
          <w:rPr>
            <w:noProof/>
            <w:webHidden/>
          </w:rPr>
          <w:fldChar w:fldCharType="end"/>
        </w:r>
      </w:hyperlink>
    </w:p>
    <w:p w14:paraId="3A63AC35" w14:textId="06981158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6" w:history="1">
        <w:r w:rsidR="00242467" w:rsidRPr="00342A2C">
          <w:rPr>
            <w:rStyle w:val="Hypertextovodkaz"/>
            <w:noProof/>
          </w:rPr>
          <w:t>Obrázek 6 Tovek_ 5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_Toc152926506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15</w:t>
        </w:r>
        <w:r w:rsidR="00242467">
          <w:rPr>
            <w:noProof/>
            <w:webHidden/>
          </w:rPr>
          <w:fldChar w:fldCharType="end"/>
        </w:r>
      </w:hyperlink>
    </w:p>
    <w:p w14:paraId="1CD24AB1" w14:textId="19C4F8E0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7" w:history="1">
        <w:r w:rsidR="00242467" w:rsidRPr="00342A2C">
          <w:rPr>
            <w:rStyle w:val="Hypertextovodkaz"/>
            <w:noProof/>
          </w:rPr>
          <w:t>Obrázek 7 Tovek_ 6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_Toc152926507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16</w:t>
        </w:r>
        <w:r w:rsidR="00242467">
          <w:rPr>
            <w:noProof/>
            <w:webHidden/>
          </w:rPr>
          <w:fldChar w:fldCharType="end"/>
        </w:r>
      </w:hyperlink>
    </w:p>
    <w:p w14:paraId="4A882F2F" w14:textId="2F065B81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8" w:history="1">
        <w:r w:rsidR="00242467" w:rsidRPr="00342A2C">
          <w:rPr>
            <w:rStyle w:val="Hypertextovodkaz"/>
            <w:noProof/>
          </w:rPr>
          <w:t>Obrázek 8 Tovek_ 7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_Toc152926508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16</w:t>
        </w:r>
        <w:r w:rsidR="00242467">
          <w:rPr>
            <w:noProof/>
            <w:webHidden/>
          </w:rPr>
          <w:fldChar w:fldCharType="end"/>
        </w:r>
      </w:hyperlink>
    </w:p>
    <w:p w14:paraId="6586F178" w14:textId="5DEC3968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09" w:history="1">
        <w:r w:rsidR="00242467" w:rsidRPr="00342A2C">
          <w:rPr>
            <w:rStyle w:val="Hypertextovodkaz"/>
            <w:noProof/>
          </w:rPr>
          <w:t>Obrázek 9 Tovek_ 8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_Toc152926509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17</w:t>
        </w:r>
        <w:r w:rsidR="00242467">
          <w:rPr>
            <w:noProof/>
            <w:webHidden/>
          </w:rPr>
          <w:fldChar w:fldCharType="end"/>
        </w:r>
      </w:hyperlink>
    </w:p>
    <w:p w14:paraId="04EA68CE" w14:textId="6D2962C2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10" w:history="1">
        <w:r w:rsidR="00242467" w:rsidRPr="00342A2C">
          <w:rPr>
            <w:rStyle w:val="Hypertextovodkaz"/>
            <w:noProof/>
          </w:rPr>
          <w:t>Obrázek 10 Tovek_ 9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_Toc152926510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17</w:t>
        </w:r>
        <w:r w:rsidR="00242467">
          <w:rPr>
            <w:noProof/>
            <w:webHidden/>
          </w:rPr>
          <w:fldChar w:fldCharType="end"/>
        </w:r>
      </w:hyperlink>
    </w:p>
    <w:p w14:paraId="2FC36301" w14:textId="5656D489" w:rsidR="00242467" w:rsidRDefault="00000000">
      <w:pPr>
        <w:pStyle w:val="Seznamobrzk"/>
        <w:tabs>
          <w:tab w:val="right" w:leader="dot" w:pos="10456"/>
        </w:tabs>
        <w:rPr>
          <w:noProof/>
        </w:rPr>
      </w:pPr>
      <w:hyperlink w:anchor="_Toc152926511" w:history="1">
        <w:r w:rsidR="00242467" w:rsidRPr="00342A2C">
          <w:rPr>
            <w:rStyle w:val="Hypertextovodkaz"/>
            <w:noProof/>
          </w:rPr>
          <w:t>Obrázek 11 Ukázka</w:t>
        </w:r>
        <w:r w:rsidR="00242467">
          <w:rPr>
            <w:noProof/>
            <w:webHidden/>
          </w:rPr>
          <w:tab/>
        </w:r>
        <w:r w:rsidR="00242467">
          <w:rPr>
            <w:noProof/>
            <w:webHidden/>
          </w:rPr>
          <w:fldChar w:fldCharType="begin"/>
        </w:r>
        <w:r w:rsidR="00242467">
          <w:rPr>
            <w:noProof/>
            <w:webHidden/>
          </w:rPr>
          <w:instrText xml:space="preserve"> PAGEREF _Toc152926511 \h </w:instrText>
        </w:r>
        <w:r w:rsidR="00242467">
          <w:rPr>
            <w:noProof/>
            <w:webHidden/>
          </w:rPr>
        </w:r>
        <w:r w:rsidR="00242467">
          <w:rPr>
            <w:noProof/>
            <w:webHidden/>
          </w:rPr>
          <w:fldChar w:fldCharType="separate"/>
        </w:r>
        <w:r w:rsidR="00242467">
          <w:rPr>
            <w:noProof/>
            <w:webHidden/>
          </w:rPr>
          <w:t>18</w:t>
        </w:r>
        <w:r w:rsidR="00242467">
          <w:rPr>
            <w:noProof/>
            <w:webHidden/>
          </w:rPr>
          <w:fldChar w:fldCharType="end"/>
        </w:r>
      </w:hyperlink>
    </w:p>
    <w:p w14:paraId="19F0BAB3" w14:textId="75B9F1BB" w:rsidR="00794F2C" w:rsidRDefault="00242467">
      <w:pPr>
        <w:pBdr>
          <w:top w:val="nil"/>
          <w:left w:val="nil"/>
          <w:bottom w:val="nil"/>
          <w:right w:val="nil"/>
          <w:between w:val="nil"/>
        </w:pBdr>
        <w:tabs>
          <w:tab w:val="right" w:pos="9627"/>
        </w:tabs>
        <w:spacing w:after="0"/>
        <w:rPr>
          <w:color w:val="000000"/>
        </w:rPr>
      </w:pPr>
      <w:r>
        <w:rPr>
          <w:color w:val="000000"/>
        </w:rPr>
        <w:fldChar w:fldCharType="end"/>
      </w:r>
    </w:p>
    <w:p w14:paraId="4337161B" w14:textId="77777777" w:rsidR="00794F2C" w:rsidRDefault="00000000">
      <w:pPr>
        <w:pStyle w:val="Nadpis2"/>
      </w:pPr>
      <w:bookmarkStart w:id="1" w:name="_Toc152926749"/>
      <w:r>
        <w:t>Seznam tabulek</w:t>
      </w:r>
      <w:bookmarkEnd w:id="1"/>
      <w:r>
        <w:t xml:space="preserve"> </w:t>
      </w:r>
    </w:p>
    <w:sdt>
      <w:sdtPr>
        <w:id w:val="-1740308059"/>
        <w:docPartObj>
          <w:docPartGallery w:val="Table of Contents"/>
          <w:docPartUnique/>
        </w:docPartObj>
      </w:sdtPr>
      <w:sdtContent>
        <w:p w14:paraId="3357E2AD" w14:textId="1CE3AD95" w:rsidR="00794F2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4560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fwokq0">
            <w:r>
              <w:rPr>
                <w:color w:val="000000"/>
              </w:rPr>
              <w:t>Tabulka 1 Přiděle</w:t>
            </w:r>
            <w:r w:rsidR="00242467">
              <w:rPr>
                <w:color w:val="000000"/>
              </w:rPr>
              <w:t xml:space="preserve">ní týmů </w:t>
            </w:r>
            <w:r>
              <w:rPr>
                <w:color w:val="000000"/>
              </w:rPr>
              <w:tab/>
            </w:r>
            <w:r w:rsidR="00242467">
              <w:rPr>
                <w:color w:val="000000"/>
              </w:rPr>
              <w:t>10</w:t>
            </w:r>
          </w:hyperlink>
        </w:p>
        <w:p w14:paraId="4D9FCAA8" w14:textId="77777777" w:rsidR="00794F2C" w:rsidRDefault="00000000">
          <w:r>
            <w:fldChar w:fldCharType="end"/>
          </w:r>
        </w:p>
      </w:sdtContent>
    </w:sdt>
    <w:p w14:paraId="062E77A3" w14:textId="77777777" w:rsidR="00794F2C" w:rsidRDefault="00000000">
      <w:pPr>
        <w:pStyle w:val="Nadpis1"/>
      </w:pPr>
      <w:r>
        <w:br w:type="page"/>
      </w:r>
      <w:bookmarkStart w:id="2" w:name="_Toc152926750"/>
      <w:r>
        <w:lastRenderedPageBreak/>
        <w:t>1. Výsledky analýzy webových stránek společností AION a TOVEK</w:t>
      </w:r>
      <w:bookmarkEnd w:id="2"/>
    </w:p>
    <w:p w14:paraId="3FB04B35" w14:textId="77777777" w:rsidR="00794F2C" w:rsidRDefault="00794F2C">
      <w:pPr>
        <w:spacing w:after="0" w:line="240" w:lineRule="auto"/>
      </w:pPr>
    </w:p>
    <w:p w14:paraId="6942036C" w14:textId="77777777" w:rsidR="00794F2C" w:rsidRDefault="00000000">
      <w:pPr>
        <w:pStyle w:val="Nadpis2"/>
      </w:pPr>
      <w:bookmarkStart w:id="3" w:name="_Toc152926751"/>
      <w:r>
        <w:t>AION</w:t>
      </w:r>
      <w:bookmarkEnd w:id="3"/>
    </w:p>
    <w:p w14:paraId="248A37E7" w14:textId="77777777" w:rsidR="00794F2C" w:rsidRDefault="00000000">
      <w:pPr>
        <w:spacing w:after="0" w:line="240" w:lineRule="auto"/>
      </w:pPr>
      <w:r>
        <w:t xml:space="preserve">Firma AION je česká společnost specializující se na vývoj a implementaci informačních systémů a softwaru pro různé oblasti podnikání. Strukturuje objemné </w:t>
      </w:r>
      <w:proofErr w:type="spellStart"/>
      <w:r>
        <w:t>počtya</w:t>
      </w:r>
      <w:proofErr w:type="spellEnd"/>
      <w:r>
        <w:t xml:space="preserve"> dat a poskytuje je prostřednictvím uživatelsky vstřícných nástrojů.</w:t>
      </w:r>
    </w:p>
    <w:p w14:paraId="658F6172" w14:textId="77777777" w:rsidR="00794F2C" w:rsidRDefault="00000000">
      <w:pPr>
        <w:spacing w:after="0" w:line="240" w:lineRule="auto"/>
      </w:pPr>
      <w:r>
        <w:t>Služby: AION nabízí širokou škálu služeb v oblasti informačních technologií. To zahrnuje vývoj a implementaci software pro správu lidských zdrojů, účetnictví, správu projektů, logistiku a další podnikové procesy. Dávají řád velkým a objemným počtu dat. Během uplynulého tisíciletí se stal AION encyklopedickou velmocí. Do obecné známosti se dostali digitalizací Ottových slovníků naučných a posléze i dalších historických encyklopedií. Prozatím posledním významným milníkem je spolupráce s Publikačním úřadem Evropské unie. Ten si AION vybral jako kontraktora pro zakázky AO 10708 Indexace a právní analýza dokumentů EU.</w:t>
      </w:r>
    </w:p>
    <w:p w14:paraId="489A4C06" w14:textId="77777777" w:rsidR="00794F2C" w:rsidRDefault="00000000">
      <w:pPr>
        <w:spacing w:after="0" w:line="240" w:lineRule="auto"/>
      </w:pPr>
      <w:r>
        <w:t xml:space="preserve">Příklady: </w:t>
      </w:r>
    </w:p>
    <w:p w14:paraId="62635473" w14:textId="77777777" w:rsidR="00794F2C" w:rsidRDefault="00000000">
      <w:pPr>
        <w:numPr>
          <w:ilvl w:val="0"/>
          <w:numId w:val="1"/>
        </w:numPr>
        <w:spacing w:after="0" w:line="240" w:lineRule="auto"/>
      </w:pPr>
      <w:r>
        <w:t xml:space="preserve">EPI.SK - </w:t>
      </w:r>
      <w:proofErr w:type="spellStart"/>
      <w:r>
        <w:t>Poradca</w:t>
      </w:r>
      <w:proofErr w:type="spellEnd"/>
      <w:r>
        <w:t xml:space="preserve"> </w:t>
      </w:r>
      <w:proofErr w:type="spellStart"/>
      <w:r>
        <w:t>Podnikateľa</w:t>
      </w:r>
      <w:proofErr w:type="spellEnd"/>
      <w:r>
        <w:t xml:space="preserve"> je největší vydavatelský a vzdělávací dům v oblasti ekonomiky, práva, daní a mezd na Slovensku.</w:t>
      </w:r>
    </w:p>
    <w:p w14:paraId="17ABAA8E" w14:textId="77777777" w:rsidR="00794F2C" w:rsidRDefault="00000000">
      <w:pPr>
        <w:numPr>
          <w:ilvl w:val="0"/>
          <w:numId w:val="1"/>
        </w:numPr>
        <w:spacing w:after="0" w:line="240" w:lineRule="auto"/>
      </w:pPr>
      <w:r>
        <w:t xml:space="preserve">Zákony pro </w:t>
      </w:r>
      <w:proofErr w:type="gramStart"/>
      <w:r>
        <w:t>lidi - Nejnavštěvovanější</w:t>
      </w:r>
      <w:proofErr w:type="gramEnd"/>
      <w:r>
        <w:t xml:space="preserve"> právní portál v ČR poskytuje veřejnosti všechny předpisy Sbírky zákonů v aktuálních zněních zdarma.</w:t>
      </w:r>
    </w:p>
    <w:p w14:paraId="2FBAB6D8" w14:textId="77777777" w:rsidR="00794F2C" w:rsidRDefault="00000000">
      <w:pPr>
        <w:numPr>
          <w:ilvl w:val="0"/>
          <w:numId w:val="1"/>
        </w:numPr>
        <w:spacing w:after="0" w:line="240" w:lineRule="auto"/>
      </w:pPr>
      <w:r>
        <w:t xml:space="preserve">EUR-Lex, Europarlament, Soudní dvůr </w:t>
      </w:r>
      <w:proofErr w:type="gramStart"/>
      <w:r>
        <w:t>EU - Každý</w:t>
      </w:r>
      <w:proofErr w:type="gramEnd"/>
      <w:r>
        <w:t xml:space="preserve"> zájemce, který vyhledává právní informace v systému EUR-Lex, je vyhledává podle klíčů nastavených programátory společnosti AION a na základě dat vytříděných jejími právníky.</w:t>
      </w:r>
    </w:p>
    <w:p w14:paraId="29054B38" w14:textId="77777777" w:rsidR="00794F2C" w:rsidRDefault="00000000">
      <w:pPr>
        <w:numPr>
          <w:ilvl w:val="0"/>
          <w:numId w:val="1"/>
        </w:numPr>
        <w:spacing w:after="0" w:line="240" w:lineRule="auto"/>
      </w:pPr>
      <w:r>
        <w:t xml:space="preserve">Webová databáze </w:t>
      </w:r>
      <w:proofErr w:type="gramStart"/>
      <w:r>
        <w:t>ATOM - Každý</w:t>
      </w:r>
      <w:proofErr w:type="gramEnd"/>
      <w:r>
        <w:t xml:space="preserve"> zájemce, který vyhledává právní informace v systému EUR-Lex, je vyhledává podle klíčů nastavených programátory společnosti AION a na základě dat vytříděných jejími právníky.</w:t>
      </w:r>
    </w:p>
    <w:p w14:paraId="4B237983" w14:textId="77777777" w:rsidR="00794F2C" w:rsidRDefault="00000000">
      <w:pPr>
        <w:spacing w:after="0" w:line="240" w:lineRule="auto"/>
      </w:pPr>
      <w:r>
        <w:t>Zákazníci: Firma AION má zákazníky nejen v České republice, ale také v dalších zemích. Jejich řešení jsou často využívána různými firmami a organizacemi.</w:t>
      </w:r>
    </w:p>
    <w:p w14:paraId="2AF96C16" w14:textId="77777777" w:rsidR="00794F2C" w:rsidRDefault="00000000">
      <w:pPr>
        <w:spacing w:after="0" w:line="240" w:lineRule="auto"/>
      </w:pPr>
      <w:r>
        <w:t>Kontakt:</w:t>
      </w:r>
    </w:p>
    <w:p w14:paraId="3DB44522" w14:textId="77777777" w:rsidR="00794F2C" w:rsidRDefault="00000000">
      <w:pPr>
        <w:numPr>
          <w:ilvl w:val="0"/>
          <w:numId w:val="5"/>
        </w:numPr>
        <w:spacing w:after="0" w:line="240" w:lineRule="auto"/>
      </w:pPr>
      <w:r>
        <w:t>Sídlo firmy</w:t>
      </w:r>
    </w:p>
    <w:p w14:paraId="47CD0B95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AION CS, spol. s r.o.</w:t>
      </w:r>
    </w:p>
    <w:p w14:paraId="204231FE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T. G. Masaryka 1280</w:t>
      </w:r>
    </w:p>
    <w:p w14:paraId="26848F1A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760 01 Zlín</w:t>
      </w:r>
    </w:p>
    <w:p w14:paraId="4672AA44" w14:textId="77777777" w:rsidR="00794F2C" w:rsidRDefault="00000000">
      <w:pPr>
        <w:numPr>
          <w:ilvl w:val="0"/>
          <w:numId w:val="5"/>
        </w:numPr>
        <w:spacing w:after="0" w:line="240" w:lineRule="auto"/>
      </w:pPr>
      <w:r>
        <w:t>Spojení</w:t>
      </w:r>
    </w:p>
    <w:p w14:paraId="37FADA08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+420 577 217 811</w:t>
      </w:r>
    </w:p>
    <w:p w14:paraId="2D8B2AE4" w14:textId="77777777" w:rsidR="00794F2C" w:rsidRDefault="00000000">
      <w:pPr>
        <w:numPr>
          <w:ilvl w:val="1"/>
          <w:numId w:val="5"/>
        </w:numPr>
        <w:spacing w:after="0" w:line="240" w:lineRule="auto"/>
      </w:pPr>
      <w:hyperlink r:id="rId7">
        <w:r>
          <w:rPr>
            <w:color w:val="1155CC"/>
            <w:u w:val="single"/>
          </w:rPr>
          <w:t>info@aion.cz</w:t>
        </w:r>
      </w:hyperlink>
    </w:p>
    <w:p w14:paraId="4EF93954" w14:textId="77777777" w:rsidR="00794F2C" w:rsidRDefault="00000000">
      <w:pPr>
        <w:numPr>
          <w:ilvl w:val="0"/>
          <w:numId w:val="5"/>
        </w:numPr>
        <w:spacing w:after="0" w:line="240" w:lineRule="auto"/>
      </w:pPr>
      <w:r>
        <w:t>Média a fakturace</w:t>
      </w:r>
    </w:p>
    <w:p w14:paraId="4A1936D0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Hanka Vaňková</w:t>
      </w:r>
    </w:p>
    <w:p w14:paraId="4458A799" w14:textId="77777777" w:rsidR="00794F2C" w:rsidRDefault="00000000">
      <w:pPr>
        <w:numPr>
          <w:ilvl w:val="1"/>
          <w:numId w:val="5"/>
        </w:numPr>
        <w:spacing w:after="0" w:line="240" w:lineRule="auto"/>
      </w:pPr>
      <w:r>
        <w:t>hankav@aion.cz</w:t>
      </w:r>
    </w:p>
    <w:p w14:paraId="182270DA" w14:textId="77777777" w:rsidR="00794F2C" w:rsidRDefault="00000000">
      <w:pPr>
        <w:pStyle w:val="Nadpis2"/>
      </w:pPr>
      <w:bookmarkStart w:id="4" w:name="_Toc152926752"/>
      <w:r>
        <w:t>TOVEK</w:t>
      </w:r>
      <w:bookmarkEnd w:id="4"/>
    </w:p>
    <w:p w14:paraId="7C500D9E" w14:textId="77777777" w:rsidR="00794F2C" w:rsidRDefault="00000000">
      <w:pPr>
        <w:spacing w:after="0" w:line="240" w:lineRule="auto"/>
      </w:pPr>
      <w:r>
        <w:t>Česká soukromá společnost, jenž vyvíjí softwarová řešení pro práci s daty ze strukturovaných i nestrukturovaných zdrojů.</w:t>
      </w:r>
    </w:p>
    <w:p w14:paraId="26276FF8" w14:textId="77777777" w:rsidR="00794F2C" w:rsidRDefault="00000000">
      <w:pPr>
        <w:spacing w:after="0" w:line="240" w:lineRule="auto"/>
      </w:pPr>
      <w:r>
        <w:t>Produkty:</w:t>
      </w:r>
      <w:r>
        <w:br/>
        <w:t xml:space="preserve">V rámci nabízených produktů nás nejvíce zaujala poměrná velká škála nabídky, kdy nabízí lokální i hostovaná řešení pro komplexní práci s daty, ať už jde u jednotlivé nástroje z balíčku </w:t>
      </w:r>
      <w:proofErr w:type="spellStart"/>
      <w:r>
        <w:t>Tovek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nebo i možnosti komplexnějších úkonů pomocí </w:t>
      </w:r>
      <w:proofErr w:type="spellStart"/>
      <w:r>
        <w:t>Tovek</w:t>
      </w:r>
      <w:proofErr w:type="spellEnd"/>
      <w:r>
        <w:t xml:space="preserve"> Server s nesourodými daty, které navíc nemusí být vícezdrojová. Zde se například může nabízet myšlenka pro využití v rámci pokročilých nástrojů na </w:t>
      </w:r>
      <w:proofErr w:type="spellStart"/>
      <w:r>
        <w:t>analýzů</w:t>
      </w:r>
      <w:proofErr w:type="spellEnd"/>
      <w:r>
        <w:t xml:space="preserve"> sociálních </w:t>
      </w:r>
      <w:proofErr w:type="spellStart"/>
      <w:r>
        <w:t>sití</w:t>
      </w:r>
      <w:proofErr w:type="spellEnd"/>
      <w:r>
        <w:t xml:space="preserve">, což je přínosem jak v </w:t>
      </w:r>
      <w:proofErr w:type="gramStart"/>
      <w:r>
        <w:t>komerční</w:t>
      </w:r>
      <w:proofErr w:type="gramEnd"/>
      <w:r>
        <w:t xml:space="preserve"> tak veřejné sféře. Pro určitá pracoviště navíc bude přínosný u zjednodušený přístup přes webová rozhraní a jiné pomocné mechanismy, díky nimž bude klást na obsluhu nižší nároky na technické vzdělání. </w:t>
      </w:r>
    </w:p>
    <w:p w14:paraId="51FF4373" w14:textId="77777777" w:rsidR="00794F2C" w:rsidRDefault="00000000">
      <w:pPr>
        <w:spacing w:after="0" w:line="240" w:lineRule="auto"/>
      </w:pPr>
      <w:r>
        <w:lastRenderedPageBreak/>
        <w:t>Služby:</w:t>
      </w:r>
      <w:r>
        <w:br/>
        <w:t xml:space="preserve">Jakožto alternativu k jejich produktům nabízí i služby. To je přínosné jakožto potencionální úleva na zdrojích, ať už se jedná o finanční výhodnost (jednorázová akce), materiální zajištění (hostovaná řešení), lidské zdroje (možnost využití jejich asistence a přenechání údržby) a i informační zdroje (poskytnutí přístupu k široké škále databází připravených k analytické práci). Ve výsledku služby </w:t>
      </w:r>
      <w:proofErr w:type="spellStart"/>
      <w:r>
        <w:t>Tovek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která je zaměřena k </w:t>
      </w:r>
      <w:proofErr w:type="spellStart"/>
      <w:r>
        <w:t>OSINTu</w:t>
      </w:r>
      <w:proofErr w:type="spellEnd"/>
      <w:r>
        <w:t xml:space="preserve">, </w:t>
      </w:r>
      <w:proofErr w:type="spellStart"/>
      <w:r>
        <w:t>Tovek</w:t>
      </w:r>
      <w:proofErr w:type="spellEnd"/>
      <w:r>
        <w:t xml:space="preserve"> </w:t>
      </w:r>
      <w:proofErr w:type="gramStart"/>
      <w:r>
        <w:t>HUB</w:t>
      </w:r>
      <w:proofErr w:type="gramEnd"/>
      <w:r>
        <w:t xml:space="preserve"> jenž komplexně odlehčí infrastruktuře nebo i </w:t>
      </w:r>
      <w:proofErr w:type="spellStart"/>
      <w:r>
        <w:t>Tovek</w:t>
      </w:r>
      <w:proofErr w:type="spellEnd"/>
      <w:r>
        <w:t xml:space="preserve"> KGATE, což je prakticky zprostředkovatel a zrychlení nalezení partnerských řešení.</w:t>
      </w:r>
    </w:p>
    <w:p w14:paraId="48CB821F" w14:textId="77777777" w:rsidR="00794F2C" w:rsidRDefault="00000000">
      <w:pPr>
        <w:spacing w:after="0" w:line="240" w:lineRule="auto"/>
      </w:pPr>
      <w:r>
        <w:t>Školení:</w:t>
      </w:r>
    </w:p>
    <w:p w14:paraId="424BB5F4" w14:textId="77777777" w:rsidR="00794F2C" w:rsidRDefault="00000000">
      <w:pPr>
        <w:spacing w:after="0" w:line="240" w:lineRule="auto"/>
      </w:pPr>
      <w:r>
        <w:t xml:space="preserve">Nabízí školení zaměřená jak přímo na jejich produkty a služby dle jejich osnov, tak školení na </w:t>
      </w:r>
      <w:proofErr w:type="gramStart"/>
      <w:r>
        <w:t>míru</w:t>
      </w:r>
      <w:proofErr w:type="gramEnd"/>
      <w:r>
        <w:t xml:space="preserve"> a i online kurzy v rámci </w:t>
      </w:r>
      <w:proofErr w:type="spellStart"/>
      <w:r>
        <w:t>Tovek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(pouze pro jejich zákazníky, není to služba pro studenty)</w:t>
      </w:r>
    </w:p>
    <w:p w14:paraId="6D90318C" w14:textId="77777777" w:rsidR="00794F2C" w:rsidRDefault="00000000">
      <w:pPr>
        <w:spacing w:after="0" w:line="240" w:lineRule="auto"/>
      </w:pPr>
      <w:r>
        <w:t>Klienti a partneři:</w:t>
      </w:r>
      <w:r>
        <w:br/>
        <w:t xml:space="preserve">Jak již bylo řečeno, tak firma </w:t>
      </w:r>
      <w:proofErr w:type="spellStart"/>
      <w:r>
        <w:t>Tovek</w:t>
      </w:r>
      <w:proofErr w:type="spellEnd"/>
      <w:r>
        <w:t xml:space="preserve"> míří na jak soukromou, tak státní klientelu a to nejen v rámci Česka, například nově uzavřené partnerství se švédskou firmou </w:t>
      </w:r>
      <w:proofErr w:type="spellStart"/>
      <w:r>
        <w:t>Combain</w:t>
      </w:r>
      <w:proofErr w:type="spellEnd"/>
      <w:r>
        <w:t xml:space="preserve"> (GPS data) a další podobné umožňuje firmě nabízet relevantní řešení ne jen široké škále subjektů, ale i široké škále subjektů bez větších ohledů na umístění subjektu.</w:t>
      </w:r>
      <w:r>
        <w:br/>
        <w:t>Postřeh:</w:t>
      </w:r>
      <w:r>
        <w:br/>
        <w:t xml:space="preserve">V nabídce “Kariéra” nemají uvedené žádné otevřené pozice, což může naznačovat nabírání oslovením ze strany </w:t>
      </w:r>
      <w:proofErr w:type="spellStart"/>
      <w:r>
        <w:t>Toveku</w:t>
      </w:r>
      <w:proofErr w:type="spellEnd"/>
      <w:r>
        <w:t xml:space="preserve"> (individuální hledání expertů v oboru) nebo stagnaci firmy.</w:t>
      </w:r>
    </w:p>
    <w:p w14:paraId="4FC9B4E1" w14:textId="77777777" w:rsidR="00794F2C" w:rsidRDefault="00000000">
      <w:pPr>
        <w:pStyle w:val="Nadpis1"/>
      </w:pPr>
      <w:bookmarkStart w:id="5" w:name="_Toc152926753"/>
      <w:r>
        <w:t xml:space="preserve">2. Kontrola portálu </w:t>
      </w:r>
      <w:proofErr w:type="spellStart"/>
      <w:r>
        <w:t>MilUNI</w:t>
      </w:r>
      <w:bookmarkEnd w:id="5"/>
      <w:proofErr w:type="spellEnd"/>
    </w:p>
    <w:p w14:paraId="082D00AC" w14:textId="77777777" w:rsidR="00794F2C" w:rsidRDefault="00000000">
      <w:pPr>
        <w:spacing w:after="0" w:line="240" w:lineRule="auto"/>
      </w:pPr>
      <w:r>
        <w:t>Přidělené univerzity a výsledky jejich kontroly:</w:t>
      </w:r>
    </w:p>
    <w:p w14:paraId="2CE1AE05" w14:textId="77777777" w:rsidR="00743567" w:rsidRDefault="00000000" w:rsidP="00743567">
      <w:pPr>
        <w:keepNext/>
        <w:spacing w:after="0" w:line="240" w:lineRule="auto"/>
      </w:pPr>
      <w:r>
        <w:rPr>
          <w:noProof/>
        </w:rPr>
        <w:drawing>
          <wp:inline distT="114300" distB="114300" distL="114300" distR="114300" wp14:anchorId="7047E26E" wp14:editId="10C68588">
            <wp:extent cx="6645600" cy="1676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6" w:name="_3dy6vkm" w:colFirst="0" w:colLast="0"/>
      <w:bookmarkEnd w:id="6"/>
    </w:p>
    <w:p w14:paraId="6E30740A" w14:textId="1CF6E1CB" w:rsidR="00743567" w:rsidRPr="00743567" w:rsidRDefault="00743567" w:rsidP="00743567">
      <w:pPr>
        <w:pStyle w:val="Titulek"/>
      </w:pPr>
      <w:bookmarkStart w:id="7" w:name="_Toc152926501"/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 xml:space="preserve"> Přidělené univerzity</w:t>
      </w:r>
      <w:bookmarkEnd w:id="7"/>
    </w:p>
    <w:p w14:paraId="60040580" w14:textId="77777777" w:rsidR="00794F2C" w:rsidRDefault="00000000">
      <w:pPr>
        <w:pStyle w:val="Nadpis2"/>
        <w:numPr>
          <w:ilvl w:val="0"/>
          <w:numId w:val="3"/>
        </w:numPr>
      </w:pPr>
      <w:bookmarkStart w:id="8" w:name="_Toc152926754"/>
      <w:proofErr w:type="spellStart"/>
      <w:r>
        <w:t>Multinational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Center-HOTOVO</w:t>
      </w:r>
      <w:bookmarkEnd w:id="8"/>
    </w:p>
    <w:p w14:paraId="1553DB24" w14:textId="77777777" w:rsidR="00794F2C" w:rsidRDefault="00000000">
      <w:pPr>
        <w:spacing w:after="0" w:line="240" w:lineRule="auto"/>
        <w:ind w:left="720"/>
      </w:pPr>
      <w:r>
        <w:t>Bez změny, organizace není volně prezentována</w:t>
      </w:r>
    </w:p>
    <w:p w14:paraId="4D0AAD2C" w14:textId="77777777" w:rsidR="00794F2C" w:rsidRDefault="00000000">
      <w:pPr>
        <w:pStyle w:val="Nadpis2"/>
        <w:numPr>
          <w:ilvl w:val="0"/>
          <w:numId w:val="3"/>
        </w:numPr>
      </w:pPr>
      <w:bookmarkStart w:id="9" w:name="_Toc152926755"/>
      <w:proofErr w:type="spellStart"/>
      <w:r>
        <w:t>Military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 Center </w:t>
      </w:r>
      <w:proofErr w:type="spellStart"/>
      <w:r>
        <w:t>Admiral</w:t>
      </w:r>
      <w:proofErr w:type="spellEnd"/>
      <w:r>
        <w:t xml:space="preserve"> N. </w:t>
      </w:r>
      <w:proofErr w:type="spellStart"/>
      <w:r>
        <w:t>Kuznetsov</w:t>
      </w:r>
      <w:proofErr w:type="spellEnd"/>
      <w:r>
        <w:t xml:space="preserve"> Naval </w:t>
      </w:r>
      <w:proofErr w:type="spellStart"/>
      <w:r>
        <w:t>College</w:t>
      </w:r>
      <w:proofErr w:type="spellEnd"/>
      <w:r>
        <w:t>-HOTOVO</w:t>
      </w:r>
      <w:bookmarkEnd w:id="9"/>
    </w:p>
    <w:p w14:paraId="2DA25A8F" w14:textId="77777777" w:rsidR="00794F2C" w:rsidRDefault="00000000">
      <w:pPr>
        <w:spacing w:after="0" w:line="240" w:lineRule="auto"/>
        <w:ind w:left="720"/>
      </w:pPr>
      <w:r>
        <w:t>Změny:</w:t>
      </w:r>
    </w:p>
    <w:p w14:paraId="4878F72A" w14:textId="77777777" w:rsidR="00794F2C" w:rsidRDefault="00000000">
      <w:pPr>
        <w:spacing w:after="0" w:line="240" w:lineRule="auto"/>
      </w:pPr>
      <w:r>
        <w:tab/>
      </w: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63AEF094" w14:textId="77777777" w:rsidR="00794F2C" w:rsidRDefault="00000000">
      <w:pPr>
        <w:pStyle w:val="Nadpis2"/>
        <w:numPr>
          <w:ilvl w:val="0"/>
          <w:numId w:val="3"/>
        </w:numPr>
      </w:pPr>
      <w:bookmarkStart w:id="10" w:name="_Toc152926756"/>
      <w:r>
        <w:t xml:space="preserve">N.Y.VAPTSAROV Naval </w:t>
      </w:r>
      <w:proofErr w:type="spellStart"/>
      <w:r>
        <w:t>Academy</w:t>
      </w:r>
      <w:proofErr w:type="spellEnd"/>
      <w:r>
        <w:t>-HOTOVO</w:t>
      </w:r>
      <w:bookmarkEnd w:id="10"/>
    </w:p>
    <w:p w14:paraId="4950544D" w14:textId="77777777" w:rsidR="00794F2C" w:rsidRDefault="00000000">
      <w:pPr>
        <w:spacing w:after="0" w:line="240" w:lineRule="auto"/>
        <w:ind w:left="720"/>
      </w:pPr>
      <w:r>
        <w:t>Změny:</w:t>
      </w:r>
    </w:p>
    <w:p w14:paraId="29BEF573" w14:textId="77777777" w:rsidR="00794F2C" w:rsidRDefault="00000000">
      <w:pPr>
        <w:spacing w:after="0" w:line="240" w:lineRule="auto"/>
        <w:ind w:left="720"/>
      </w:pPr>
      <w:r>
        <w:tab/>
      </w:r>
      <w:proofErr w:type="spellStart"/>
      <w:r>
        <w:t>Title-original</w:t>
      </w:r>
      <w:proofErr w:type="spellEnd"/>
    </w:p>
    <w:p w14:paraId="1DDB10B3" w14:textId="77777777" w:rsidR="00794F2C" w:rsidRDefault="00000000">
      <w:pPr>
        <w:spacing w:after="0" w:line="240" w:lineRule="auto"/>
        <w:ind w:left="720"/>
      </w:pPr>
      <w:r>
        <w:tab/>
        <w:t>URL adresa</w:t>
      </w:r>
    </w:p>
    <w:p w14:paraId="781C6749" w14:textId="77777777" w:rsidR="00794F2C" w:rsidRDefault="00000000">
      <w:pPr>
        <w:spacing w:after="0" w:line="240" w:lineRule="auto"/>
        <w:ind w:left="720"/>
      </w:pPr>
      <w:r>
        <w:tab/>
      </w:r>
      <w:proofErr w:type="spellStart"/>
      <w:r>
        <w:t>Thumbnail</w:t>
      </w:r>
      <w:proofErr w:type="spellEnd"/>
      <w:r>
        <w:t xml:space="preserve"> </w:t>
      </w:r>
      <w:proofErr w:type="spellStart"/>
      <w:r>
        <w:t>picture</w:t>
      </w:r>
      <w:proofErr w:type="spellEnd"/>
    </w:p>
    <w:p w14:paraId="74B34790" w14:textId="77777777" w:rsidR="00794F2C" w:rsidRDefault="00000000">
      <w:pPr>
        <w:spacing w:after="0" w:line="240" w:lineRule="auto"/>
        <w:ind w:left="720"/>
      </w:pP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1CCD5CD2" w14:textId="77777777" w:rsidR="00794F2C" w:rsidRDefault="00000000">
      <w:pPr>
        <w:pStyle w:val="Nadpis2"/>
        <w:numPr>
          <w:ilvl w:val="0"/>
          <w:numId w:val="3"/>
        </w:numPr>
      </w:pPr>
      <w:bookmarkStart w:id="11" w:name="_Toc152926757"/>
      <w:proofErr w:type="spellStart"/>
      <w:r>
        <w:t>Military</w:t>
      </w:r>
      <w:proofErr w:type="spellEnd"/>
      <w:r>
        <w:t xml:space="preserve"> Naval </w:t>
      </w:r>
      <w:proofErr w:type="spellStart"/>
      <w:r>
        <w:t>School</w:t>
      </w:r>
      <w:proofErr w:type="spellEnd"/>
      <w:r>
        <w:t xml:space="preserve"> "Francesco </w:t>
      </w:r>
      <w:proofErr w:type="spellStart"/>
      <w:r>
        <w:t>Morosini</w:t>
      </w:r>
      <w:proofErr w:type="spellEnd"/>
      <w:r>
        <w:t>"-HOTOVO</w:t>
      </w:r>
      <w:bookmarkEnd w:id="11"/>
    </w:p>
    <w:p w14:paraId="0D6EA15C" w14:textId="77777777" w:rsidR="00794F2C" w:rsidRDefault="00000000">
      <w:pPr>
        <w:spacing w:after="0" w:line="240" w:lineRule="auto"/>
        <w:ind w:left="720"/>
      </w:pPr>
      <w:r>
        <w:t>Změny:</w:t>
      </w:r>
    </w:p>
    <w:p w14:paraId="6830FB52" w14:textId="77777777" w:rsidR="00794F2C" w:rsidRDefault="00000000">
      <w:pPr>
        <w:spacing w:after="0" w:line="240" w:lineRule="auto"/>
        <w:ind w:left="720"/>
      </w:pPr>
      <w:r>
        <w:tab/>
        <w:t>Base Name</w:t>
      </w:r>
    </w:p>
    <w:p w14:paraId="3A265BC5" w14:textId="77777777" w:rsidR="00794F2C" w:rsidRDefault="00000000">
      <w:pPr>
        <w:spacing w:after="0" w:line="240" w:lineRule="auto"/>
        <w:ind w:left="720"/>
      </w:pPr>
      <w:r>
        <w:tab/>
        <w:t>www-</w:t>
      </w:r>
      <w:proofErr w:type="spellStart"/>
      <w:r>
        <w:t>page</w:t>
      </w:r>
      <w:proofErr w:type="spellEnd"/>
    </w:p>
    <w:p w14:paraId="6C9B6C61" w14:textId="77777777" w:rsidR="00794F2C" w:rsidRDefault="00000000">
      <w:pPr>
        <w:spacing w:after="0" w:line="240" w:lineRule="auto"/>
        <w:ind w:left="720"/>
      </w:pPr>
      <w:r>
        <w:tab/>
        <w:t>Text</w:t>
      </w:r>
    </w:p>
    <w:p w14:paraId="2199C0F2" w14:textId="77777777" w:rsidR="00794F2C" w:rsidRDefault="00000000">
      <w:pPr>
        <w:spacing w:after="0" w:line="240" w:lineRule="auto"/>
        <w:ind w:left="720"/>
      </w:pPr>
      <w:r>
        <w:lastRenderedPageBreak/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228BD98F" w14:textId="77777777" w:rsidR="00794F2C" w:rsidRDefault="00000000">
      <w:pPr>
        <w:spacing w:after="0" w:line="240" w:lineRule="auto"/>
        <w:ind w:left="720"/>
      </w:pPr>
      <w:r>
        <w:tab/>
      </w:r>
    </w:p>
    <w:p w14:paraId="6A260E06" w14:textId="77777777" w:rsidR="00794F2C" w:rsidRDefault="00000000">
      <w:pPr>
        <w:pStyle w:val="Nadpis2"/>
        <w:numPr>
          <w:ilvl w:val="0"/>
          <w:numId w:val="3"/>
        </w:numPr>
      </w:pPr>
      <w:bookmarkStart w:id="12" w:name="_Toc152926758"/>
      <w:proofErr w:type="spellStart"/>
      <w:r>
        <w:t>National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Republic </w:t>
      </w:r>
      <w:proofErr w:type="spellStart"/>
      <w:r>
        <w:t>of</w:t>
      </w:r>
      <w:proofErr w:type="spellEnd"/>
      <w:r>
        <w:t xml:space="preserve"> </w:t>
      </w:r>
      <w:proofErr w:type="spellStart"/>
      <w:r>
        <w:t>Latvia</w:t>
      </w:r>
      <w:proofErr w:type="spellEnd"/>
      <w:r>
        <w:t>-HOTOVO</w:t>
      </w:r>
      <w:bookmarkEnd w:id="12"/>
    </w:p>
    <w:p w14:paraId="50F4FC88" w14:textId="77777777" w:rsidR="00794F2C" w:rsidRDefault="00000000">
      <w:pPr>
        <w:spacing w:after="0" w:line="240" w:lineRule="auto"/>
        <w:ind w:left="720"/>
      </w:pPr>
      <w:r>
        <w:t>Změna:</w:t>
      </w:r>
    </w:p>
    <w:p w14:paraId="6188CD03" w14:textId="77777777" w:rsidR="00794F2C" w:rsidRDefault="00000000">
      <w:pPr>
        <w:spacing w:after="0" w:line="240" w:lineRule="auto"/>
        <w:ind w:left="720"/>
      </w:pPr>
      <w:r>
        <w:tab/>
        <w:t>Vygenerován nový objekt (https://atom.miluni.eu/</w:t>
      </w:r>
      <w:proofErr w:type="spellStart"/>
      <w:r>
        <w:t>form</w:t>
      </w:r>
      <w:proofErr w:type="spellEnd"/>
      <w:r>
        <w:t>/</w:t>
      </w:r>
      <w:proofErr w:type="spellStart"/>
      <w:r>
        <w:t>item?ItemId</w:t>
      </w:r>
      <w:proofErr w:type="spellEnd"/>
      <w:r>
        <w:t>=51706#)</w:t>
      </w:r>
    </w:p>
    <w:p w14:paraId="582DE399" w14:textId="77777777" w:rsidR="00794F2C" w:rsidRDefault="00000000">
      <w:pPr>
        <w:spacing w:after="0" w:line="240" w:lineRule="auto"/>
        <w:ind w:left="720"/>
      </w:pPr>
      <w:r>
        <w:tab/>
      </w:r>
      <w:proofErr w:type="spellStart"/>
      <w:r>
        <w:t>Title-english</w:t>
      </w:r>
      <w:proofErr w:type="spellEnd"/>
    </w:p>
    <w:p w14:paraId="738159EB" w14:textId="77777777" w:rsidR="00794F2C" w:rsidRDefault="00000000">
      <w:pPr>
        <w:spacing w:after="0" w:line="240" w:lineRule="auto"/>
        <w:ind w:left="720"/>
      </w:pPr>
      <w:r>
        <w:tab/>
      </w:r>
      <w:proofErr w:type="spellStart"/>
      <w:r>
        <w:t>Title-original</w:t>
      </w:r>
      <w:proofErr w:type="spellEnd"/>
    </w:p>
    <w:p w14:paraId="44637772" w14:textId="77777777" w:rsidR="00794F2C" w:rsidRDefault="00000000">
      <w:pPr>
        <w:spacing w:after="0" w:line="240" w:lineRule="auto"/>
        <w:ind w:left="1440"/>
      </w:pPr>
      <w:proofErr w:type="spellStart"/>
      <w:r>
        <w:t>Address</w:t>
      </w:r>
      <w:proofErr w:type="spellEnd"/>
    </w:p>
    <w:p w14:paraId="36EA199F" w14:textId="77777777" w:rsidR="00794F2C" w:rsidRDefault="00000000">
      <w:pPr>
        <w:spacing w:after="0" w:line="240" w:lineRule="auto"/>
        <w:ind w:left="1440"/>
      </w:pPr>
      <w:proofErr w:type="spellStart"/>
      <w:r>
        <w:t>Abbreviation</w:t>
      </w:r>
      <w:proofErr w:type="spellEnd"/>
    </w:p>
    <w:p w14:paraId="4DE5ADFF" w14:textId="77777777" w:rsidR="00794F2C" w:rsidRDefault="00000000">
      <w:pPr>
        <w:spacing w:after="0" w:line="240" w:lineRule="auto"/>
        <w:ind w:left="1440"/>
      </w:pPr>
      <w:r>
        <w:t>Text</w:t>
      </w:r>
      <w:r>
        <w:tab/>
      </w:r>
    </w:p>
    <w:p w14:paraId="7F50E32E" w14:textId="77777777" w:rsidR="00794F2C" w:rsidRDefault="00000000">
      <w:pPr>
        <w:pStyle w:val="Nadpis2"/>
        <w:numPr>
          <w:ilvl w:val="0"/>
          <w:numId w:val="3"/>
        </w:numPr>
      </w:pPr>
      <w:bookmarkStart w:id="13" w:name="_Toc152926759"/>
      <w:proofErr w:type="spellStart"/>
      <w:r>
        <w:t>Hetman</w:t>
      </w:r>
      <w:proofErr w:type="spellEnd"/>
      <w:r>
        <w:t xml:space="preserve"> Petro </w:t>
      </w:r>
      <w:proofErr w:type="spellStart"/>
      <w:r>
        <w:t>Sahaidachnyi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-HOTOVO</w:t>
      </w:r>
      <w:bookmarkEnd w:id="13"/>
    </w:p>
    <w:p w14:paraId="5D2849DB" w14:textId="77777777" w:rsidR="00794F2C" w:rsidRDefault="00000000">
      <w:pPr>
        <w:spacing w:after="0" w:line="240" w:lineRule="auto"/>
        <w:ind w:left="720"/>
      </w:pPr>
      <w:r>
        <w:t>Změna:</w:t>
      </w:r>
    </w:p>
    <w:p w14:paraId="6DA630FF" w14:textId="77777777" w:rsidR="00794F2C" w:rsidRDefault="00000000">
      <w:pPr>
        <w:spacing w:after="0" w:line="240" w:lineRule="auto"/>
        <w:ind w:left="720"/>
      </w:pPr>
      <w:r>
        <w:tab/>
        <w:t>Vytvoření fakult</w:t>
      </w:r>
    </w:p>
    <w:p w14:paraId="1BB289B2" w14:textId="77777777" w:rsidR="00794F2C" w:rsidRDefault="00000000">
      <w:pPr>
        <w:spacing w:after="0" w:line="240" w:lineRule="auto"/>
        <w:ind w:left="720"/>
      </w:pPr>
      <w:r>
        <w:tab/>
        <w:t>Text</w:t>
      </w:r>
    </w:p>
    <w:p w14:paraId="2B592A3D" w14:textId="77777777" w:rsidR="00794F2C" w:rsidRDefault="00000000">
      <w:pPr>
        <w:pStyle w:val="Nadpis2"/>
        <w:numPr>
          <w:ilvl w:val="0"/>
          <w:numId w:val="3"/>
        </w:numPr>
      </w:pPr>
      <w:bookmarkStart w:id="14" w:name="_Toc152926760"/>
      <w:proofErr w:type="spellStart"/>
      <w:r>
        <w:t>War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University, </w:t>
      </w:r>
      <w:proofErr w:type="spellStart"/>
      <w:r>
        <w:t>Warsaw</w:t>
      </w:r>
      <w:proofErr w:type="spellEnd"/>
      <w:r>
        <w:t>-HOTOVO</w:t>
      </w:r>
      <w:bookmarkEnd w:id="14"/>
    </w:p>
    <w:p w14:paraId="16B61EF5" w14:textId="77777777" w:rsidR="00794F2C" w:rsidRDefault="00000000">
      <w:pPr>
        <w:spacing w:after="0" w:line="240" w:lineRule="auto"/>
        <w:ind w:left="720"/>
      </w:pPr>
      <w:r>
        <w:t>Změna:</w:t>
      </w:r>
    </w:p>
    <w:p w14:paraId="63CE6AB4" w14:textId="77777777" w:rsidR="00794F2C" w:rsidRDefault="00000000">
      <w:pPr>
        <w:spacing w:after="0" w:line="240" w:lineRule="auto"/>
        <w:ind w:left="720"/>
      </w:pPr>
      <w:r>
        <w:tab/>
        <w:t>Vytvoření fakult</w:t>
      </w:r>
    </w:p>
    <w:p w14:paraId="00E06318" w14:textId="77777777" w:rsidR="00794F2C" w:rsidRDefault="00000000">
      <w:pPr>
        <w:pStyle w:val="Nadpis2"/>
        <w:numPr>
          <w:ilvl w:val="0"/>
          <w:numId w:val="3"/>
        </w:numPr>
      </w:pPr>
      <w:bookmarkStart w:id="15" w:name="_Toc152926761"/>
      <w:proofErr w:type="spellStart"/>
      <w:r>
        <w:t>National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University, FIN</w:t>
      </w:r>
      <w:bookmarkEnd w:id="15"/>
    </w:p>
    <w:p w14:paraId="3B46522E" w14:textId="77777777" w:rsidR="00794F2C" w:rsidRDefault="00000000">
      <w:pPr>
        <w:spacing w:line="240" w:lineRule="auto"/>
        <w:ind w:left="720"/>
      </w:pPr>
      <w:r>
        <w:t xml:space="preserve">Změny: </w:t>
      </w:r>
      <w:r>
        <w:br/>
      </w: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</w:p>
    <w:p w14:paraId="13CB8CFA" w14:textId="77777777" w:rsidR="00794F2C" w:rsidRDefault="00000000">
      <w:pPr>
        <w:spacing w:after="0" w:line="240" w:lineRule="auto"/>
        <w:ind w:left="720" w:firstLine="720"/>
      </w:pPr>
      <w:r>
        <w:t>Text</w:t>
      </w:r>
    </w:p>
    <w:p w14:paraId="02EBFEBB" w14:textId="77777777" w:rsidR="00794F2C" w:rsidRDefault="00000000">
      <w:pPr>
        <w:pStyle w:val="Nadpis2"/>
        <w:numPr>
          <w:ilvl w:val="0"/>
          <w:numId w:val="3"/>
        </w:numPr>
      </w:pPr>
      <w:bookmarkStart w:id="16" w:name="_Toc152926762"/>
      <w:proofErr w:type="spellStart"/>
      <w:r>
        <w:t>National</w:t>
      </w:r>
      <w:proofErr w:type="spellEnd"/>
      <w:r>
        <w:t xml:space="preserve"> </w:t>
      </w:r>
      <w:proofErr w:type="spellStart"/>
      <w:r>
        <w:t>Defence</w:t>
      </w:r>
      <w:proofErr w:type="spellEnd"/>
      <w:r>
        <w:t xml:space="preserve"> University, KAZ</w:t>
      </w:r>
      <w:bookmarkEnd w:id="16"/>
    </w:p>
    <w:p w14:paraId="32981058" w14:textId="77777777" w:rsidR="00794F2C" w:rsidRDefault="00000000">
      <w:pPr>
        <w:spacing w:after="0" w:line="240" w:lineRule="auto"/>
        <w:ind w:left="720"/>
      </w:pPr>
      <w:r>
        <w:t>Změny:</w:t>
      </w:r>
    </w:p>
    <w:p w14:paraId="0EB7D398" w14:textId="77777777" w:rsidR="00794F2C" w:rsidRDefault="00000000">
      <w:pPr>
        <w:spacing w:after="0" w:line="240" w:lineRule="auto"/>
        <w:ind w:left="720" w:firstLine="720"/>
      </w:pPr>
      <w:r>
        <w:t>Odkaz</w:t>
      </w:r>
      <w:r>
        <w:br/>
      </w: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br/>
      </w:r>
      <w:r>
        <w:tab/>
        <w:t>Vytvoření fakult</w:t>
      </w:r>
    </w:p>
    <w:p w14:paraId="3D3D2D9C" w14:textId="77777777" w:rsidR="00794F2C" w:rsidRDefault="00000000">
      <w:pPr>
        <w:pStyle w:val="Nadpis2"/>
        <w:numPr>
          <w:ilvl w:val="0"/>
          <w:numId w:val="3"/>
        </w:numPr>
      </w:pPr>
      <w:bookmarkStart w:id="17" w:name="_Toc152926763"/>
      <w:proofErr w:type="spellStart"/>
      <w:r>
        <w:t>National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>, SWE</w:t>
      </w:r>
      <w:bookmarkEnd w:id="17"/>
    </w:p>
    <w:p w14:paraId="6F0B86C5" w14:textId="77777777" w:rsidR="00794F2C" w:rsidRDefault="00000000">
      <w:pPr>
        <w:spacing w:after="0" w:line="240" w:lineRule="auto"/>
        <w:ind w:left="720"/>
      </w:pPr>
      <w:r>
        <w:t>Beze změn</w:t>
      </w:r>
    </w:p>
    <w:p w14:paraId="283E3040" w14:textId="77777777" w:rsidR="00794F2C" w:rsidRDefault="00000000">
      <w:pPr>
        <w:pStyle w:val="Nadpis2"/>
        <w:numPr>
          <w:ilvl w:val="0"/>
          <w:numId w:val="3"/>
        </w:numPr>
      </w:pPr>
      <w:bookmarkStart w:id="18" w:name="_Toc152926764"/>
      <w:proofErr w:type="spellStart"/>
      <w:r>
        <w:t>National</w:t>
      </w:r>
      <w:proofErr w:type="spellEnd"/>
      <w:r>
        <w:t xml:space="preserve"> University </w:t>
      </w:r>
      <w:proofErr w:type="spellStart"/>
      <w:r>
        <w:t>of</w:t>
      </w:r>
      <w:proofErr w:type="spellEnd"/>
      <w:r>
        <w:t xml:space="preserve"> Public </w:t>
      </w:r>
      <w:proofErr w:type="spellStart"/>
      <w:r>
        <w:t>Service</w:t>
      </w:r>
      <w:proofErr w:type="spellEnd"/>
      <w:r>
        <w:t>, HUN</w:t>
      </w:r>
      <w:bookmarkEnd w:id="18"/>
    </w:p>
    <w:p w14:paraId="74CDC450" w14:textId="77777777" w:rsidR="00794F2C" w:rsidRDefault="00000000">
      <w:pPr>
        <w:spacing w:after="0" w:line="240" w:lineRule="auto"/>
        <w:ind w:left="720"/>
      </w:pPr>
      <w:r>
        <w:t>Změny:</w:t>
      </w:r>
    </w:p>
    <w:p w14:paraId="14F132B1" w14:textId="77777777" w:rsidR="00794F2C" w:rsidRDefault="00000000">
      <w:pPr>
        <w:spacing w:after="0" w:line="240" w:lineRule="auto"/>
        <w:ind w:left="720" w:firstLine="720"/>
      </w:pPr>
      <w:proofErr w:type="spellStart"/>
      <w:r>
        <w:t>Thumbnail</w:t>
      </w:r>
      <w:proofErr w:type="spellEnd"/>
      <w:r>
        <w:br/>
      </w: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br/>
      </w:r>
      <w:r>
        <w:tab/>
        <w:t>Vytvoření fakult</w:t>
      </w:r>
    </w:p>
    <w:p w14:paraId="04326D12" w14:textId="77777777" w:rsidR="00794F2C" w:rsidRDefault="00000000">
      <w:pPr>
        <w:pStyle w:val="Nadpis2"/>
        <w:numPr>
          <w:ilvl w:val="0"/>
          <w:numId w:val="3"/>
        </w:numPr>
      </w:pPr>
      <w:bookmarkStart w:id="19" w:name="_Toc152926765"/>
      <w:r>
        <w:t xml:space="preserve">Naval </w:t>
      </w:r>
      <w:proofErr w:type="spellStart"/>
      <w:r>
        <w:t>Academy</w:t>
      </w:r>
      <w:proofErr w:type="spellEnd"/>
      <w:r>
        <w:t>, ESP</w:t>
      </w:r>
      <w:bookmarkEnd w:id="19"/>
    </w:p>
    <w:p w14:paraId="1D8F0AEE" w14:textId="77777777" w:rsidR="00794F2C" w:rsidRDefault="00000000">
      <w:pPr>
        <w:spacing w:after="0" w:line="240" w:lineRule="auto"/>
      </w:pPr>
      <w:r>
        <w:tab/>
        <w:t>Beze změn</w:t>
      </w:r>
    </w:p>
    <w:p w14:paraId="13A31991" w14:textId="77777777" w:rsidR="00794F2C" w:rsidRDefault="00000000">
      <w:pPr>
        <w:pStyle w:val="Nadpis2"/>
        <w:numPr>
          <w:ilvl w:val="0"/>
          <w:numId w:val="3"/>
        </w:numPr>
      </w:pPr>
      <w:bookmarkStart w:id="20" w:name="_Toc152926766"/>
      <w:r>
        <w:t xml:space="preserve">Naval </w:t>
      </w:r>
      <w:proofErr w:type="spellStart"/>
      <w:r>
        <w:t>Academy</w:t>
      </w:r>
      <w:proofErr w:type="spellEnd"/>
      <w:r>
        <w:t>, ITA</w:t>
      </w:r>
      <w:bookmarkEnd w:id="20"/>
    </w:p>
    <w:p w14:paraId="73187FA1" w14:textId="77777777" w:rsidR="00794F2C" w:rsidRDefault="00000000">
      <w:pPr>
        <w:spacing w:after="0" w:line="240" w:lineRule="auto"/>
        <w:ind w:left="720"/>
      </w:pPr>
      <w:r>
        <w:t>Změny:</w:t>
      </w:r>
    </w:p>
    <w:p w14:paraId="0DE526EC" w14:textId="77777777" w:rsidR="00794F2C" w:rsidRDefault="00000000">
      <w:pPr>
        <w:spacing w:after="0" w:line="240" w:lineRule="auto"/>
        <w:ind w:left="720" w:firstLine="720"/>
      </w:pPr>
      <w:proofErr w:type="spellStart"/>
      <w:r>
        <w:t>Thumbnail</w:t>
      </w:r>
      <w:proofErr w:type="spellEnd"/>
      <w:r>
        <w:br/>
      </w:r>
      <w:r>
        <w:tab/>
      </w:r>
      <w:proofErr w:type="spellStart"/>
      <w:r>
        <w:t>Photo</w:t>
      </w:r>
      <w:proofErr w:type="spellEnd"/>
      <w:r>
        <w:t xml:space="preserve"> </w:t>
      </w:r>
      <w:proofErr w:type="spellStart"/>
      <w:r>
        <w:t>Gallery</w:t>
      </w:r>
      <w:proofErr w:type="spellEnd"/>
      <w:r>
        <w:br/>
      </w:r>
      <w:r>
        <w:tab/>
        <w:t>Text</w:t>
      </w:r>
    </w:p>
    <w:p w14:paraId="2B12E0B6" w14:textId="77777777" w:rsidR="00794F2C" w:rsidRDefault="00000000">
      <w:pPr>
        <w:pStyle w:val="Nadpis1"/>
        <w:ind w:left="0" w:firstLine="0"/>
      </w:pPr>
      <w:bookmarkStart w:id="21" w:name="_Toc152926767"/>
      <w:r>
        <w:t xml:space="preserve">2. Analýza právních </w:t>
      </w:r>
      <w:proofErr w:type="spellStart"/>
      <w:r>
        <w:t>informacíAnalyzujte</w:t>
      </w:r>
      <w:proofErr w:type="spellEnd"/>
      <w:r>
        <w:t xml:space="preserve"> právní informace pro přidělené klíčové slovo. Uvažujte pouze legislativní </w:t>
      </w:r>
      <w:r>
        <w:lastRenderedPageBreak/>
        <w:t>dokumenty od roku 1989. Přidělené klíčové slovo (klíčová slova): Povolávací rozkaz</w:t>
      </w:r>
      <w:bookmarkEnd w:id="21"/>
    </w:p>
    <w:p w14:paraId="0E4369B5" w14:textId="77777777" w:rsidR="00794F2C" w:rsidRDefault="00000000">
      <w:pPr>
        <w:spacing w:after="0" w:line="240" w:lineRule="auto"/>
      </w:pPr>
      <w:r>
        <w:t>Nalezené výsledky: 31</w:t>
      </w:r>
    </w:p>
    <w:p w14:paraId="4B3AF216" w14:textId="77777777" w:rsidR="00794F2C" w:rsidRDefault="00000000">
      <w:pPr>
        <w:pStyle w:val="Nadpis2"/>
      </w:pPr>
      <w:bookmarkStart w:id="22" w:name="_Toc152926768"/>
      <w:r>
        <w:t>Zákon č. 585/2004 Sb. Zákon o branné povinnosti a jejím zajišťování (branný zákon)</w:t>
      </w:r>
      <w:bookmarkEnd w:id="22"/>
    </w:p>
    <w:p w14:paraId="2F660BB6" w14:textId="77777777" w:rsidR="00794F2C" w:rsidRDefault="00000000">
      <w:pPr>
        <w:pStyle w:val="Nadpis3"/>
      </w:pPr>
      <w:bookmarkStart w:id="23" w:name="_Toc152926769"/>
      <w:r>
        <w:t>ČÁST TŘETÍ-VOJENSKÁ ČINNÁ SLUŽBA MIMO STAV OHROŽENÍ STÁTU NEBO MIMO VÁLEČNÝ STAV (§12-§14a)</w:t>
      </w:r>
      <w:bookmarkEnd w:id="23"/>
    </w:p>
    <w:p w14:paraId="78DC1729" w14:textId="77777777" w:rsidR="00794F2C" w:rsidRDefault="00000000">
      <w:r>
        <w:rPr>
          <w:b/>
        </w:rPr>
        <w:t>§12 Příprava vojáka v záloze k plnění úkolů ozbrojených sil</w:t>
      </w:r>
      <w:r>
        <w:rPr>
          <w:b/>
        </w:rPr>
        <w:br/>
        <w:t>§13 Povolání na vojenské cvičení nebo do služby v operačním nasazení</w:t>
      </w:r>
      <w:r>
        <w:br/>
        <w:t xml:space="preserve">(6) Voják v záloze předurčený podle § 5b vykoná vojenské cvičení na základě mimořádného opatření vlády o povolání vojáků v záloze předurčených podle § 5b na vojenské cvičení vyhlášeného ve Sbírce zákonů. Na základě vyhodnocení rizik ohrožení státu, která mohou být příčinou ozbrojeného konfliktu, vláda v mimořádném opatření stanoví povinnost předurčenému vojákovi v záloze na základě </w:t>
      </w:r>
      <w:r>
        <w:rPr>
          <w:highlight w:val="yellow"/>
        </w:rPr>
        <w:t>povolávacího rozkazu</w:t>
      </w:r>
      <w:r>
        <w:t xml:space="preserve"> nastoupit podle potřeb ozbrojených sil výkon vojenského cvičení v celkové délce do 12 týdnů. Pokud v průběhu výkonu vojenského cvičení uplynula doba předurčení vojáka podle § 5b, </w:t>
      </w:r>
      <w:proofErr w:type="gramStart"/>
      <w:r>
        <w:t>dokončí</w:t>
      </w:r>
      <w:proofErr w:type="gramEnd"/>
      <w:r>
        <w:t xml:space="preserve"> předurčený voják výkon vojenského cvičení v délce, na kterou byl povolán.</w:t>
      </w:r>
    </w:p>
    <w:p w14:paraId="2E717C21" w14:textId="77777777" w:rsidR="00794F2C" w:rsidRDefault="00000000">
      <w:r>
        <w:t xml:space="preserve">(1) Krajské vojenské velitelství povolá k výkonu vojenského cvičení nebo do služby v operačním nasazení vojáka v záloze </w:t>
      </w:r>
      <w:r>
        <w:rPr>
          <w:highlight w:val="yellow"/>
        </w:rPr>
        <w:t>povolávacím rozkazem</w:t>
      </w:r>
      <w:r>
        <w:t xml:space="preserve">. </w:t>
      </w:r>
      <w:r>
        <w:rPr>
          <w:highlight w:val="yellow"/>
        </w:rPr>
        <w:t>Povolávací rozkaz</w:t>
      </w:r>
      <w:r>
        <w:t xml:space="preserve"> se doručuje postupem podle správního řádu.</w:t>
      </w:r>
    </w:p>
    <w:p w14:paraId="52B3B7C2" w14:textId="77777777" w:rsidR="00794F2C" w:rsidRDefault="00000000">
      <w:r>
        <w:t xml:space="preserve">(2) </w:t>
      </w:r>
      <w:r>
        <w:rPr>
          <w:highlight w:val="yellow"/>
        </w:rPr>
        <w:t>Povolávací rozkaz</w:t>
      </w:r>
      <w:r>
        <w:t xml:space="preserve"> se vojákovi v záloze doručuje nejméně 30 dnů přede dnem nástupu výkonu vojenského cvičení nebo do služby v operačním nasazení. Při povolání do služby v operačním nasazení v krizových situacích mimo stav ohrožení státu nebo mimo válečný stav nebo je-li třeba plnit úkoly ozbrojených sil při jiných závažných situacích ohrožujících bezpečnost České republiky, lze lhůtu pro doručení </w:t>
      </w:r>
      <w:r>
        <w:rPr>
          <w:highlight w:val="yellow"/>
        </w:rPr>
        <w:t>povolávacího rozkazu</w:t>
      </w:r>
      <w:r>
        <w:t xml:space="preserve"> podle věty první zkrátit až na 3 dny.</w:t>
      </w:r>
    </w:p>
    <w:p w14:paraId="539D690A" w14:textId="77777777" w:rsidR="00794F2C" w:rsidRDefault="00000000">
      <w:r>
        <w:t xml:space="preserve">(3) Voják v záloze je povinen nastoupit výkon vojenského cvičení nebo služby v operačním nasazení podle požadavků a údajů stanovených v </w:t>
      </w:r>
      <w:r>
        <w:rPr>
          <w:highlight w:val="yellow"/>
        </w:rPr>
        <w:t>povolávacím rozkaze</w:t>
      </w:r>
      <w:r>
        <w:t>, kterými jsou zejména místo a doba nástupu výkonu vojenské činné služby, číslo a adresa vojenského útvaru nebo vojenského zařízení (dále jen „vojenský útvar“), prokázat svoji totožnost občanským průkazem nebo cestovním dokladem, předložit vojenskou knížku nebo vojenský průkaz a doklady osvědčující jeho zvláštní schopnosti nebo oprávnění vykonávat určité činnosti, například řidičský průkaz, mít u sebe průkaz pojištěnce a podrobit se lékařské prohlídce lékařem vojenského poskytovatele zdravotních služeb. V případě povolání vojáka v aktivní záloze k výkonu vojenského cvičení podle § 12 odst. 2 písm. c) lze se souhlasem lékaře vojenského poskytovatele zdravotních služeb lékařskou prohlídku nahradit písemným prohlášením vojáka v aktivní záloze. V písemném prohlášení voják v aktivní záloze uvede, zda od doby posledního vyšetření lékařem vojenského poskytovatele zdravotních služeb, podle kterého byl schopen vykonat vojenskou činnou službu, se jeho zdravotní stav změnil nebo nezměnil.</w:t>
      </w:r>
    </w:p>
    <w:p w14:paraId="58D37D1F" w14:textId="77777777" w:rsidR="00794F2C" w:rsidRDefault="00000000">
      <w:pPr>
        <w:pStyle w:val="Nadpis3"/>
      </w:pPr>
      <w:bookmarkStart w:id="24" w:name="_Toc152926770"/>
      <w:r>
        <w:t xml:space="preserve">ČÁST ČTVRTÁ </w:t>
      </w:r>
      <w:proofErr w:type="gramStart"/>
      <w:r>
        <w:t>-  VOJENSKÁ</w:t>
      </w:r>
      <w:proofErr w:type="gramEnd"/>
      <w:r>
        <w:t xml:space="preserve"> ČINNÁ SLUŽBA ZA STAVU OHROŽENÍ STÁTU A ZA VÁLEČNÉHO STAVU (§ 15 -  §17)</w:t>
      </w:r>
      <w:bookmarkEnd w:id="24"/>
    </w:p>
    <w:p w14:paraId="4473FBF5" w14:textId="77777777" w:rsidR="00794F2C" w:rsidRDefault="00000000">
      <w:r>
        <w:rPr>
          <w:b/>
        </w:rPr>
        <w:t>§ 15 Mimořádná služba</w:t>
      </w:r>
      <w:r>
        <w:rPr>
          <w:b/>
        </w:rPr>
        <w:br/>
      </w:r>
      <w:r>
        <w:t xml:space="preserve">(2) Voják v záloze vykonává mimořádnou službu ode dne nástupu k vojenskému útvaru na základě </w:t>
      </w:r>
      <w:r>
        <w:rPr>
          <w:highlight w:val="yellow"/>
        </w:rPr>
        <w:t>povolávacího rozkazu</w:t>
      </w:r>
      <w:r>
        <w:t xml:space="preserve"> vydaného krajským vojenským velitelstvím nebo mobilizační vyhlášky podle § 23 odst. 3.</w:t>
      </w:r>
    </w:p>
    <w:p w14:paraId="3095BCD9" w14:textId="77777777" w:rsidR="00794F2C" w:rsidRDefault="00000000">
      <w:r>
        <w:lastRenderedPageBreak/>
        <w:t xml:space="preserve">(3) Voják v záloze je povinen dostavit se na stanovené místo v době uvedené v </w:t>
      </w:r>
      <w:r>
        <w:rPr>
          <w:highlight w:val="yellow"/>
        </w:rPr>
        <w:t>povolávacím rozkaze</w:t>
      </w:r>
      <w:r>
        <w:t xml:space="preserve">. Pro doručování </w:t>
      </w:r>
      <w:r>
        <w:rPr>
          <w:highlight w:val="yellow"/>
        </w:rPr>
        <w:t>povolávacího rozkazu</w:t>
      </w:r>
      <w:r>
        <w:t xml:space="preserve"> platí ustanovení § 13 odst. 1 obdobně. Pokud vojákovi v záloze </w:t>
      </w:r>
      <w:r>
        <w:rPr>
          <w:highlight w:val="yellow"/>
        </w:rPr>
        <w:t>povolávací rozkaz</w:t>
      </w:r>
      <w:r>
        <w:t xml:space="preserve"> nebyl doručen, je povinen se dostavit na stanovené místo v době uvedené v mobilizační vyhlášce. Do mimořádné služby se může u příslušného krajského vojenského velitelství dobrovolně přihlásit i voják v záloze, který k jejímu výkonu povolán nebyl.</w:t>
      </w:r>
    </w:p>
    <w:p w14:paraId="7B7A984F" w14:textId="77777777" w:rsidR="00794F2C" w:rsidRDefault="00000000">
      <w:pPr>
        <w:pStyle w:val="Nadpis3"/>
      </w:pPr>
      <w:bookmarkStart w:id="25" w:name="_Toc152926771"/>
      <w:r>
        <w:t xml:space="preserve">ČÁST PÁTÁ - ODVODNÍ ŘÍZENÍ (§ 18 </w:t>
      </w:r>
      <w:proofErr w:type="gramStart"/>
      <w:r>
        <w:t>-  §</w:t>
      </w:r>
      <w:proofErr w:type="gramEnd"/>
      <w:r>
        <w:t>21a)</w:t>
      </w:r>
      <w:bookmarkEnd w:id="25"/>
    </w:p>
    <w:p w14:paraId="293219D8" w14:textId="77777777" w:rsidR="00794F2C" w:rsidRDefault="00000000">
      <w:r>
        <w:rPr>
          <w:b/>
        </w:rPr>
        <w:t>§ 21 Průběh odvodního řízení</w:t>
      </w:r>
      <w:r>
        <w:rPr>
          <w:b/>
        </w:rPr>
        <w:br/>
      </w:r>
      <w:r>
        <w:t xml:space="preserve">(1) Občan je povinen dostavit se k odvodnímu řízení na stanovené místo v době uvedené v </w:t>
      </w:r>
      <w:r>
        <w:rPr>
          <w:highlight w:val="yellow"/>
        </w:rPr>
        <w:t>povolávacím rozkaze</w:t>
      </w:r>
      <w:r>
        <w:t xml:space="preserve"> vydaným krajským vojenským velitelstvím, prokázat svoji totožnost občanským průkazem nebo cestovním dokladem a předložit doklady osvědčující jeho zvláštní schopnosti nebo oprávnění vykonávat určité činnosti, například řidičský průkaz. </w:t>
      </w:r>
      <w:r>
        <w:rPr>
          <w:highlight w:val="yellow"/>
        </w:rPr>
        <w:t>Povolávací rozkaz</w:t>
      </w:r>
      <w:r>
        <w:t xml:space="preserve"> se doručuje jako poštovní zásilka do vlastních rukou nejpozději 30 dnů před odvodním řízením. Jestliže občan </w:t>
      </w:r>
      <w:r>
        <w:rPr>
          <w:highlight w:val="yellow"/>
        </w:rPr>
        <w:t>povolávací rozkaz</w:t>
      </w:r>
      <w:r>
        <w:t xml:space="preserve"> </w:t>
      </w:r>
      <w:proofErr w:type="gramStart"/>
      <w:r>
        <w:t>neobdrží</w:t>
      </w:r>
      <w:proofErr w:type="gramEnd"/>
      <w:r>
        <w:t>, je povinen dostavit se k odvodnímu řízení na základě veřejné vyhlášky vydané krajským vojenským velitelstvím.</w:t>
      </w:r>
    </w:p>
    <w:p w14:paraId="021632CA" w14:textId="77777777" w:rsidR="00794F2C" w:rsidRDefault="00000000">
      <w:pPr>
        <w:pStyle w:val="Nadpis3"/>
      </w:pPr>
      <w:bookmarkStart w:id="26" w:name="_Toc152926772"/>
      <w:r>
        <w:t xml:space="preserve">ČÁST OSMÁ - POSUZOVÁNÍ ZDRAVOTNÍ ZPŮSOBILOSTI VOJÁKŮ PŘI PŘEZKUMNÉM ŘÍZENÍ (§ 29 </w:t>
      </w:r>
      <w:proofErr w:type="gramStart"/>
      <w:r>
        <w:t>-  §</w:t>
      </w:r>
      <w:proofErr w:type="gramEnd"/>
      <w:r>
        <w:t>30a)</w:t>
      </w:r>
      <w:bookmarkEnd w:id="26"/>
    </w:p>
    <w:p w14:paraId="28A70F27" w14:textId="77777777" w:rsidR="00794F2C" w:rsidRDefault="00000000">
      <w:r>
        <w:rPr>
          <w:b/>
        </w:rPr>
        <w:t>§ 29 Přezkumné řízen</w:t>
      </w:r>
      <w:r>
        <w:t>í</w:t>
      </w:r>
      <w:r>
        <w:br/>
        <w:t xml:space="preserve">(3) K přezkumnému řízení povolává vojáka v záloze krajské vojenské velitelství </w:t>
      </w:r>
      <w:r>
        <w:rPr>
          <w:highlight w:val="yellow"/>
        </w:rPr>
        <w:t>povolávacím rozkazem</w:t>
      </w:r>
      <w:r>
        <w:t>. Vojáka v činné službě k přezkumnému řízení povolává služební orgán. Voják je povinen se k přezkumnému řízení dostavit a prokázat svoji totožnost občanským průkazem nebo cestovním dokladem.</w:t>
      </w:r>
    </w:p>
    <w:p w14:paraId="2BFD259C" w14:textId="77777777" w:rsidR="00794F2C" w:rsidRDefault="00000000">
      <w:pPr>
        <w:pStyle w:val="Nadpis3"/>
      </w:pPr>
      <w:bookmarkStart w:id="27" w:name="_Toc152926773"/>
      <w:r>
        <w:t xml:space="preserve">ČÁST </w:t>
      </w:r>
      <w:proofErr w:type="gramStart"/>
      <w:r>
        <w:t>DEVÁTÁ - VOJENSKÁ</w:t>
      </w:r>
      <w:proofErr w:type="gramEnd"/>
      <w:r>
        <w:t xml:space="preserve"> EVIDENCE, OHLAŠOVACÍ POVINNOST A VOJENSKÉ DOKLADY</w:t>
      </w:r>
      <w:bookmarkEnd w:id="27"/>
    </w:p>
    <w:p w14:paraId="2998A55E" w14:textId="77777777" w:rsidR="00794F2C" w:rsidRDefault="00000000">
      <w:r>
        <w:rPr>
          <w:b/>
        </w:rPr>
        <w:t>§ 33 Vojenské doklady</w:t>
      </w:r>
      <w:r>
        <w:rPr>
          <w:b/>
        </w:rPr>
        <w:br/>
      </w:r>
      <w:r>
        <w:t xml:space="preserve">(2) Vojenskými doklady jsou vojenský průkaz, vojenská knížka a </w:t>
      </w:r>
      <w:r>
        <w:rPr>
          <w:highlight w:val="yellow"/>
        </w:rPr>
        <w:t>povolávací rozkaz</w:t>
      </w:r>
      <w:r>
        <w:t>. Vojenské doklady jsou veřejnými listinami.</w:t>
      </w:r>
    </w:p>
    <w:p w14:paraId="600CDCDD" w14:textId="77777777" w:rsidR="00794F2C" w:rsidRDefault="00000000">
      <w:r>
        <w:rPr>
          <w:b/>
        </w:rPr>
        <w:t xml:space="preserve">§ 33c </w:t>
      </w:r>
      <w:r>
        <w:rPr>
          <w:b/>
          <w:highlight w:val="yellow"/>
        </w:rPr>
        <w:t>Povolávací rozkaz</w:t>
      </w:r>
      <w:r>
        <w:rPr>
          <w:b/>
          <w:highlight w:val="yellow"/>
        </w:rPr>
        <w:br/>
      </w:r>
      <w:r>
        <w:rPr>
          <w:highlight w:val="yellow"/>
        </w:rPr>
        <w:t>Povolávací rozkaz</w:t>
      </w:r>
      <w:r>
        <w:t xml:space="preserve"> obsahuje důvod povolání, jméno nebo jména a příjmení, akademický titul, datum narození, adresu místa pobytu, dobu a místo, kam se má občan dostavit, a způsob přepravy.</w:t>
      </w:r>
    </w:p>
    <w:p w14:paraId="688202B1" w14:textId="77777777" w:rsidR="00794F2C" w:rsidRDefault="00000000">
      <w:pPr>
        <w:pStyle w:val="Nadpis3"/>
      </w:pPr>
      <w:bookmarkStart w:id="28" w:name="_Toc152926774"/>
      <w:r>
        <w:t xml:space="preserve">ČÁST </w:t>
      </w:r>
      <w:proofErr w:type="gramStart"/>
      <w:r>
        <w:t>DVANÁCTÁ - PŘESTUPKY</w:t>
      </w:r>
      <w:bookmarkEnd w:id="28"/>
      <w:proofErr w:type="gramEnd"/>
    </w:p>
    <w:p w14:paraId="5EAE3C88" w14:textId="77777777" w:rsidR="00794F2C" w:rsidRDefault="00000000">
      <w:r>
        <w:rPr>
          <w:b/>
        </w:rPr>
        <w:t>§ 35 Přestupky občana</w:t>
      </w:r>
      <w:r>
        <w:rPr>
          <w:b/>
        </w:rPr>
        <w:br/>
      </w:r>
      <w:r>
        <w:t xml:space="preserve">(3) Občan, pokud není fyzickou osobou uvedenou v § 25, se dopustí přestupku tím, že se nedostaví k odvodnímu řízení na stanovené místo v době uvedené v </w:t>
      </w:r>
      <w:r>
        <w:rPr>
          <w:highlight w:val="yellow"/>
        </w:rPr>
        <w:t>povolávacím rozkaze</w:t>
      </w:r>
      <w:r>
        <w:t xml:space="preserve"> vydaném krajským vojenským velitelstvím.</w:t>
      </w:r>
    </w:p>
    <w:p w14:paraId="5D550D63" w14:textId="77777777" w:rsidR="00794F2C" w:rsidRDefault="00000000">
      <w:r>
        <w:t xml:space="preserve">(4) Občan, pokud není fyzickou osobou uvedenou v § 25, kterému nebyl doručen </w:t>
      </w:r>
      <w:r>
        <w:rPr>
          <w:highlight w:val="yellow"/>
        </w:rPr>
        <w:t>povolávací rozkaz</w:t>
      </w:r>
      <w:r>
        <w:t>, se dopustí přestupku tím, že se nedostaví k odvodnímu řízení na základě veřejné vyhlášky vydané krajským vojenským velitelstvím.</w:t>
      </w:r>
    </w:p>
    <w:p w14:paraId="22EF82F5" w14:textId="77777777" w:rsidR="00794F2C" w:rsidRDefault="00000000">
      <w:r>
        <w:t xml:space="preserve">(7) Občan, kterému byl doručen </w:t>
      </w:r>
      <w:r>
        <w:rPr>
          <w:highlight w:val="yellow"/>
        </w:rPr>
        <w:t>povolávací rozkaz</w:t>
      </w:r>
      <w:r>
        <w:t>, se dopustí přestupku tím, že se při odvodním řízení nepodrobí lékařské prohlídce, popřípadě dalšímu odbornému vyšetření.</w:t>
      </w:r>
    </w:p>
    <w:p w14:paraId="597FAB5F" w14:textId="77777777" w:rsidR="00794F2C" w:rsidRDefault="00000000">
      <w:pPr>
        <w:rPr>
          <w:rFonts w:ascii="Arial" w:eastAsia="Arial" w:hAnsi="Arial" w:cs="Arial"/>
          <w:b/>
          <w:color w:val="FF8400"/>
          <w:sz w:val="20"/>
          <w:szCs w:val="20"/>
          <w:highlight w:val="white"/>
        </w:rPr>
      </w:pPr>
      <w:r>
        <w:rPr>
          <w:b/>
        </w:rPr>
        <w:t>§ 35a Přestupky vojáků v záloze</w:t>
      </w:r>
      <w:r>
        <w:rPr>
          <w:b/>
        </w:rPr>
        <w:br/>
      </w:r>
      <w:r>
        <w:t xml:space="preserve">(5) Voják v záloze se dopustí přestupku tím, že příslušnému krajskému vojenskému velitelství, které jej </w:t>
      </w:r>
      <w:r>
        <w:lastRenderedPageBreak/>
        <w:t xml:space="preserve">povolalo, neprodleně neoznámí, že se nemůže dostavit podle požadavků a údajů uvedených v </w:t>
      </w:r>
      <w:r>
        <w:rPr>
          <w:highlight w:val="yellow"/>
        </w:rPr>
        <w:t>povolávacím rozkaze</w:t>
      </w:r>
      <w:r>
        <w:t xml:space="preserve"> k nastoupení výkonu vojenského cvičení nebo služby v operačním nasazení a důvody písemně </w:t>
      </w:r>
      <w:proofErr w:type="gramStart"/>
      <w:r>
        <w:t>nedoloží</w:t>
      </w:r>
      <w:proofErr w:type="gramEnd"/>
      <w:r>
        <w:t>.</w:t>
      </w:r>
    </w:p>
    <w:p w14:paraId="11DE4876" w14:textId="77777777" w:rsidR="00794F2C" w:rsidRDefault="00000000">
      <w:pPr>
        <w:pStyle w:val="Nadpis2"/>
      </w:pPr>
      <w:bookmarkStart w:id="29" w:name="_Toc152926775"/>
      <w:r>
        <w:t>328/2016 Sb. Vyhláška o stanovení vzoru dotazníku, vzorů vojenských dokladů a nakládání s nimi a vzoru osobní známky a pravidel jejího nošení</w:t>
      </w:r>
      <w:bookmarkEnd w:id="29"/>
    </w:p>
    <w:p w14:paraId="178E8E64" w14:textId="77777777" w:rsidR="00794F2C" w:rsidRDefault="00000000">
      <w:pPr>
        <w:spacing w:after="0" w:line="240" w:lineRule="auto"/>
        <w:rPr>
          <w:b/>
          <w:highlight w:val="yellow"/>
        </w:rPr>
      </w:pPr>
      <w:r>
        <w:rPr>
          <w:b/>
        </w:rPr>
        <w:t xml:space="preserve">§ 5 </w:t>
      </w:r>
      <w:r>
        <w:rPr>
          <w:b/>
          <w:highlight w:val="yellow"/>
        </w:rPr>
        <w:t>Povolávací rozkaz</w:t>
      </w:r>
    </w:p>
    <w:p w14:paraId="52F95CA8" w14:textId="77777777" w:rsidR="00794F2C" w:rsidRDefault="00000000">
      <w:pPr>
        <w:spacing w:after="0" w:line="240" w:lineRule="auto"/>
        <w:rPr>
          <w:b/>
          <w:u w:val="single"/>
        </w:rPr>
      </w:pPr>
      <w:r>
        <w:t xml:space="preserve">Vzory </w:t>
      </w:r>
      <w:r>
        <w:rPr>
          <w:highlight w:val="yellow"/>
        </w:rPr>
        <w:t>povolávacích rozkazů</w:t>
      </w:r>
      <w:r>
        <w:t xml:space="preserve"> jsou uvedeny v přílohách č. 4 až 6 k této vyhlášce.</w:t>
      </w:r>
    </w:p>
    <w:p w14:paraId="43647A10" w14:textId="77777777" w:rsidR="00794F2C" w:rsidRDefault="00000000">
      <w:pPr>
        <w:pStyle w:val="Nadpis2"/>
      </w:pPr>
      <w:bookmarkStart w:id="30" w:name="_Toc152926776"/>
      <w:r>
        <w:t>262/2006 Sb. Zákoník práce</w:t>
      </w:r>
      <w:bookmarkEnd w:id="30"/>
    </w:p>
    <w:p w14:paraId="00AB9A46" w14:textId="77777777" w:rsidR="00794F2C" w:rsidRDefault="00000000">
      <w:pPr>
        <w:pStyle w:val="Nadpis3"/>
      </w:pPr>
      <w:bookmarkStart w:id="31" w:name="_Toc152926777"/>
      <w:r>
        <w:t>HLAVA IV</w:t>
      </w:r>
      <w:bookmarkEnd w:id="31"/>
    </w:p>
    <w:p w14:paraId="524A1677" w14:textId="77777777" w:rsidR="00794F2C" w:rsidRDefault="00000000">
      <w:r>
        <w:t>SKONČENÍ PRACOVNÍHO POMĚRU</w:t>
      </w:r>
    </w:p>
    <w:p w14:paraId="7F4CC56B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díl 3, Oddíl 3</w:t>
      </w:r>
    </w:p>
    <w:p w14:paraId="3F3E9EA5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Zákaz výpovědi dané zaměstnavatelem</w:t>
      </w:r>
    </w:p>
    <w:p w14:paraId="6058F4AF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§ 53</w:t>
      </w:r>
    </w:p>
    <w:p w14:paraId="4FAFC81F" w14:textId="77777777" w:rsidR="00794F2C" w:rsidRDefault="00000000">
      <w:pPr>
        <w:spacing w:after="0" w:line="240" w:lineRule="auto"/>
      </w:pPr>
      <w:r>
        <w:t>(1) Zakazuje se dát zaměstnanci výpověď v ochranné době, to je</w:t>
      </w:r>
    </w:p>
    <w:p w14:paraId="259D3258" w14:textId="77777777" w:rsidR="00794F2C" w:rsidRDefault="00000000">
      <w:pPr>
        <w:spacing w:after="0" w:line="240" w:lineRule="auto"/>
        <w:ind w:left="720"/>
      </w:pPr>
      <w:r>
        <w:t xml:space="preserve">b) při výkonu vojenského cvičení nebo služby v operačním nasazení ode dne, kdy byl zaměstnanci doručen </w:t>
      </w:r>
      <w:r>
        <w:rPr>
          <w:highlight w:val="yellow"/>
        </w:rPr>
        <w:t>povolávací rozkaz</w:t>
      </w:r>
      <w:r>
        <w:t xml:space="preserve">, po dobu výkonu těchto </w:t>
      </w:r>
      <w:r>
        <w:tab/>
        <w:t>druhů vojenské činné služby, až do uplynutí 2 týdnů po jeho propuštění z těchto druhů vojenské činné služby,</w:t>
      </w:r>
    </w:p>
    <w:p w14:paraId="1AA10EB9" w14:textId="77777777" w:rsidR="00794F2C" w:rsidRDefault="00000000">
      <w:pPr>
        <w:pStyle w:val="Nadpis2"/>
      </w:pPr>
      <w:bookmarkStart w:id="32" w:name="_Toc152926778"/>
      <w:r>
        <w:t>40/2009 Sb. Trestní zákoník</w:t>
      </w:r>
      <w:bookmarkEnd w:id="32"/>
    </w:p>
    <w:p w14:paraId="2FBE7DE4" w14:textId="77777777" w:rsidR="00794F2C" w:rsidRDefault="00000000">
      <w:pPr>
        <w:pStyle w:val="Nadpis3"/>
      </w:pPr>
      <w:bookmarkStart w:id="33" w:name="_Toc152926779"/>
      <w:r>
        <w:t>HLAVA XI</w:t>
      </w:r>
      <w:bookmarkEnd w:id="33"/>
    </w:p>
    <w:p w14:paraId="39F04D86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TRESTNÉ ČINY PROTI BRANNÉ POVINNOSTI</w:t>
      </w:r>
    </w:p>
    <w:p w14:paraId="52DAE246" w14:textId="77777777" w:rsidR="00794F2C" w:rsidRDefault="00794F2C">
      <w:pPr>
        <w:spacing w:after="0" w:line="240" w:lineRule="auto"/>
      </w:pPr>
    </w:p>
    <w:p w14:paraId="3227740B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§ 372 Nenastoupení služby v ozbrojených silách</w:t>
      </w:r>
    </w:p>
    <w:p w14:paraId="2E9B90F4" w14:textId="77777777" w:rsidR="00794F2C" w:rsidRDefault="00000000">
      <w:pPr>
        <w:spacing w:after="0" w:line="240" w:lineRule="auto"/>
      </w:pPr>
      <w:r>
        <w:t xml:space="preserve">Kdo na základě řádně mu doručeného </w:t>
      </w:r>
      <w:r>
        <w:rPr>
          <w:highlight w:val="yellow"/>
        </w:rPr>
        <w:t>povolávacího rozkazu</w:t>
      </w:r>
      <w:r>
        <w:t xml:space="preserve"> nenastoupí za nouzového stavu službu v ozbrojených silách do 24 hodin po uplynutí lhůty stanovené v takovém </w:t>
      </w:r>
      <w:r>
        <w:rPr>
          <w:highlight w:val="yellow"/>
        </w:rPr>
        <w:t>povolávacím rozkaze</w:t>
      </w:r>
      <w:r>
        <w:t>, ač mu v tom nebránila žádná zákonem předpokládaná překážka, bude potrestán odnětím svobody až na jeden rok.</w:t>
      </w:r>
    </w:p>
    <w:p w14:paraId="2114BB02" w14:textId="77777777" w:rsidR="00794F2C" w:rsidRDefault="00794F2C">
      <w:pPr>
        <w:spacing w:after="0" w:line="240" w:lineRule="auto"/>
      </w:pPr>
    </w:p>
    <w:p w14:paraId="3356F174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§ 373 Nenastoupení mimořádné služby v ozbrojených silách</w:t>
      </w:r>
    </w:p>
    <w:p w14:paraId="2979ABAF" w14:textId="77777777" w:rsidR="00794F2C" w:rsidRDefault="00000000">
      <w:pPr>
        <w:spacing w:after="0" w:line="240" w:lineRule="auto"/>
      </w:pPr>
      <w:r>
        <w:t xml:space="preserve">(1) Kdo na základě řádně mu doručeného </w:t>
      </w:r>
      <w:r>
        <w:rPr>
          <w:highlight w:val="yellow"/>
        </w:rPr>
        <w:t>povolávacího rozkazu</w:t>
      </w:r>
      <w:r>
        <w:t xml:space="preserve"> nenastoupí za stavu ohrožení státu nebo za válečného stavu mimořádnou službu v ozbrojených silách do 24 hodin po uplynutí lhůty stanovené v takovém </w:t>
      </w:r>
      <w:r>
        <w:rPr>
          <w:highlight w:val="yellow"/>
        </w:rPr>
        <w:t>povolávacím rozkaze</w:t>
      </w:r>
      <w:r>
        <w:t>, ač mu v tom nebránila žádná zákonem předpokládaná překážka, bude potrestán odnětím svobody na jeden rok až pět let.</w:t>
      </w:r>
    </w:p>
    <w:p w14:paraId="3BBC296C" w14:textId="77777777" w:rsidR="00794F2C" w:rsidRDefault="00794F2C">
      <w:pPr>
        <w:spacing w:after="0" w:line="240" w:lineRule="auto"/>
      </w:pPr>
    </w:p>
    <w:p w14:paraId="3C8DEDB3" w14:textId="77777777" w:rsidR="00794F2C" w:rsidRDefault="00000000">
      <w:pPr>
        <w:spacing w:after="0" w:line="240" w:lineRule="auto"/>
      </w:pPr>
      <w:r>
        <w:t xml:space="preserve">(2) Kdo, v případě, že </w:t>
      </w:r>
      <w:proofErr w:type="gramStart"/>
      <w:r>
        <w:t>neobdrží</w:t>
      </w:r>
      <w:proofErr w:type="gramEnd"/>
      <w:r>
        <w:t xml:space="preserve"> </w:t>
      </w:r>
      <w:r>
        <w:rPr>
          <w:highlight w:val="yellow"/>
        </w:rPr>
        <w:t>povolávací rozkaz</w:t>
      </w:r>
      <w:r>
        <w:t>, nenastoupí za stavu ohrožení státu nebo za válečného stavu mimořádnou službu v ozbrojených silách na základě veřejné vyhlášky nebo mobilizační výzvy, ač mu v tom nebránila žádná zákonem předpokládaná překážka, bude potrestán odnětím svobody až na tři léta.</w:t>
      </w:r>
    </w:p>
    <w:p w14:paraId="2BE4C139" w14:textId="77777777" w:rsidR="00794F2C" w:rsidRDefault="00794F2C">
      <w:pPr>
        <w:spacing w:after="0" w:line="240" w:lineRule="auto"/>
      </w:pPr>
    </w:p>
    <w:p w14:paraId="01D56F58" w14:textId="77777777" w:rsidR="00794F2C" w:rsidRDefault="00000000">
      <w:pPr>
        <w:spacing w:after="0" w:line="240" w:lineRule="auto"/>
        <w:rPr>
          <w:b/>
        </w:rPr>
      </w:pPr>
      <w:r>
        <w:rPr>
          <w:b/>
        </w:rPr>
        <w:t>§ 374 Nenastoupení mimořádné služby v ozbrojených silách z nedbalosti</w:t>
      </w:r>
    </w:p>
    <w:p w14:paraId="741D28F4" w14:textId="77777777" w:rsidR="00794F2C" w:rsidRDefault="00000000">
      <w:pPr>
        <w:spacing w:after="0" w:line="240" w:lineRule="auto"/>
      </w:pPr>
      <w:r>
        <w:t xml:space="preserve">(1) Kdo na základě řádně mu doručeného </w:t>
      </w:r>
      <w:r>
        <w:rPr>
          <w:highlight w:val="yellow"/>
        </w:rPr>
        <w:t>povolávacího rozkazu</w:t>
      </w:r>
      <w:r>
        <w:t xml:space="preserve"> z nedbalosti nenastoupí za stavu ohrožení státu nebo za válečného stavu mimořádnou službu v ozbrojených silách do 24 hodin po uplynutí lhůty stanovené v takovém </w:t>
      </w:r>
      <w:r>
        <w:rPr>
          <w:highlight w:val="yellow"/>
        </w:rPr>
        <w:t>povolávacím rozkaze</w:t>
      </w:r>
      <w:r>
        <w:t>, ač mu v tom nebránila žádná zákonem předpokládaná překážka, bude potrestán odnětím svobody až na tři léta.</w:t>
      </w:r>
    </w:p>
    <w:p w14:paraId="1DB91C5F" w14:textId="77777777" w:rsidR="00794F2C" w:rsidRDefault="00794F2C">
      <w:pPr>
        <w:spacing w:after="0" w:line="240" w:lineRule="auto"/>
      </w:pPr>
    </w:p>
    <w:p w14:paraId="61821923" w14:textId="77777777" w:rsidR="00794F2C" w:rsidRDefault="00000000">
      <w:pPr>
        <w:spacing w:after="0" w:line="240" w:lineRule="auto"/>
      </w:pPr>
      <w:r>
        <w:t xml:space="preserve">(2) Kdo, v případě, že </w:t>
      </w:r>
      <w:proofErr w:type="gramStart"/>
      <w:r>
        <w:t>neobdrží</w:t>
      </w:r>
      <w:proofErr w:type="gramEnd"/>
      <w:r>
        <w:t xml:space="preserve"> </w:t>
      </w:r>
      <w:r>
        <w:rPr>
          <w:highlight w:val="yellow"/>
        </w:rPr>
        <w:t>povolávací rozkaz</w:t>
      </w:r>
      <w:r>
        <w:t>, nenastoupí z nedbalosti za stavu ohrožení státu nebo za válečného stavu mimořádnou službu v ozbrojených silách na základě veřejné vyhlášky nebo mobilizační výzvy, ač mu v tom nebránila žádná zákonem předpokládaná překážka, bude potrestán odnětím svobody až na jeden rok.</w:t>
      </w:r>
    </w:p>
    <w:p w14:paraId="570B4F7F" w14:textId="77777777" w:rsidR="00794F2C" w:rsidRDefault="00000000">
      <w:pPr>
        <w:pStyle w:val="Nadpis1"/>
      </w:pPr>
      <w:bookmarkStart w:id="34" w:name="_Toc152926780"/>
      <w:r>
        <w:lastRenderedPageBreak/>
        <w:t>3. Rozvoj slovníku kybernetické bezpečnosti</w:t>
      </w:r>
      <w:bookmarkEnd w:id="34"/>
    </w:p>
    <w:p w14:paraId="67F597AC" w14:textId="77777777" w:rsidR="00794F2C" w:rsidRDefault="00000000">
      <w:pPr>
        <w:spacing w:after="0" w:line="240" w:lineRule="auto"/>
      </w:pPr>
      <w:r>
        <w:t>Analyzujte pojmy (CONCEPT) ve Slovníku kybernetické bezpečnosti (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Glossary</w:t>
      </w:r>
      <w:proofErr w:type="spellEnd"/>
      <w:r>
        <w:t>) a navrhněte v přidělené oblasti (AREA) jeho rozšíření o další pojmy. Pojmy jsou členěny na:</w:t>
      </w:r>
      <w:r>
        <w:tab/>
      </w:r>
    </w:p>
    <w:p w14:paraId="53C887D6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Strategické/obecné pojmy (</w:t>
      </w:r>
      <w:proofErr w:type="spellStart"/>
      <w:r>
        <w:rPr>
          <w:color w:val="000000"/>
        </w:rPr>
        <w:t>Strategic-common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concepts</w:t>
      </w:r>
      <w:proofErr w:type="spellEnd"/>
      <w:r>
        <w:rPr>
          <w:color w:val="000000"/>
        </w:rPr>
        <w:t>).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STRATEG</w:t>
      </w:r>
    </w:p>
    <w:p w14:paraId="4F0FFB3A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Organizace, orgány, funkce (</w:t>
      </w:r>
      <w:proofErr w:type="spellStart"/>
      <w:r>
        <w:rPr>
          <w:color w:val="000000"/>
        </w:rPr>
        <w:t>Organizations-bodies-functions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ORG-FUN</w:t>
      </w:r>
    </w:p>
    <w:p w14:paraId="3325BBC9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Chráněná aktiva (</w:t>
      </w:r>
      <w:proofErr w:type="spellStart"/>
      <w:r>
        <w:rPr>
          <w:color w:val="000000"/>
        </w:rPr>
        <w:t>Protected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assets</w:t>
      </w:r>
      <w:proofErr w:type="spellEnd"/>
      <w:r>
        <w:rPr>
          <w:color w:val="000000"/>
        </w:rPr>
        <w:t>).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ASSETS</w:t>
      </w:r>
    </w:p>
    <w:p w14:paraId="49A1CE15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Hrozby a útoky – obecně (</w:t>
      </w:r>
      <w:proofErr w:type="spellStart"/>
      <w:r>
        <w:rPr>
          <w:color w:val="000000"/>
        </w:rPr>
        <w:t>Threats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attacks-general</w:t>
      </w:r>
      <w:proofErr w:type="spellEnd"/>
      <w:r>
        <w:rPr>
          <w:color w:val="000000"/>
        </w:rPr>
        <w:t>).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THR-ATT_GEN</w:t>
      </w:r>
    </w:p>
    <w:p w14:paraId="5F6BE115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Hrozby a útoky – škodlivý SW (</w:t>
      </w:r>
      <w:proofErr w:type="spellStart"/>
      <w:r>
        <w:rPr>
          <w:color w:val="000000"/>
        </w:rPr>
        <w:t>Threats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attacks</w:t>
      </w:r>
      <w:proofErr w:type="spellEnd"/>
      <w:r>
        <w:rPr>
          <w:color w:val="000000"/>
        </w:rPr>
        <w:t>-malware).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THR-ATT_MAL</w:t>
      </w:r>
    </w:p>
    <w:p w14:paraId="48A6BA38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Hrozby a útoky – napadení sítě (</w:t>
      </w:r>
      <w:proofErr w:type="spellStart"/>
      <w:r>
        <w:rPr>
          <w:color w:val="000000"/>
        </w:rPr>
        <w:t>Threats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attacks</w:t>
      </w:r>
      <w:proofErr w:type="spellEnd"/>
      <w:r>
        <w:rPr>
          <w:color w:val="000000"/>
        </w:rPr>
        <w:t>-network).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THR-ATT_NET</w:t>
      </w:r>
    </w:p>
    <w:p w14:paraId="3F42DD25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Hrozby a útoky – napadení </w:t>
      </w:r>
      <w:proofErr w:type="spellStart"/>
      <w:proofErr w:type="gramStart"/>
      <w:r>
        <w:rPr>
          <w:color w:val="000000"/>
        </w:rPr>
        <w:t>web.aplikací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Threats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attacks</w:t>
      </w:r>
      <w:proofErr w:type="spellEnd"/>
      <w:r>
        <w:rPr>
          <w:color w:val="000000"/>
        </w:rPr>
        <w:t>-web-</w:t>
      </w:r>
      <w:proofErr w:type="spellStart"/>
      <w:r>
        <w:rPr>
          <w:color w:val="000000"/>
        </w:rPr>
        <w:t>applic</w:t>
      </w:r>
      <w:proofErr w:type="spellEnd"/>
      <w:r>
        <w:rPr>
          <w:color w:val="000000"/>
        </w:rPr>
        <w:t>).</w:t>
      </w:r>
      <w:r>
        <w:rPr>
          <w:color w:val="000000"/>
        </w:rPr>
        <w:tab/>
        <w:t>THR-ATT_WEB</w:t>
      </w:r>
    </w:p>
    <w:p w14:paraId="032AB660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Kybernetická obrana - </w:t>
      </w:r>
      <w:proofErr w:type="spellStart"/>
      <w:proofErr w:type="gramStart"/>
      <w:r>
        <w:rPr>
          <w:color w:val="000000"/>
        </w:rPr>
        <w:t>metody,postupy</w:t>
      </w:r>
      <w:proofErr w:type="gramEnd"/>
      <w:r>
        <w:rPr>
          <w:color w:val="000000"/>
        </w:rPr>
        <w:t>,návody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Cyber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defence</w:t>
      </w:r>
      <w:proofErr w:type="spellEnd"/>
      <w:r>
        <w:rPr>
          <w:color w:val="000000"/>
        </w:rPr>
        <w:t xml:space="preserve">-met, </w:t>
      </w:r>
      <w:proofErr w:type="spellStart"/>
      <w:r>
        <w:rPr>
          <w:color w:val="000000"/>
        </w:rPr>
        <w:t>proc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instr</w:t>
      </w:r>
      <w:proofErr w:type="spellEnd"/>
      <w:r>
        <w:rPr>
          <w:color w:val="000000"/>
        </w:rPr>
        <w:t>)</w:t>
      </w:r>
      <w:r>
        <w:rPr>
          <w:color w:val="000000"/>
        </w:rPr>
        <w:tab/>
        <w:t>CYB-DEF_MET</w:t>
      </w:r>
    </w:p>
    <w:p w14:paraId="18A343DD" w14:textId="77777777" w:rsidR="00794F2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Kybernetická </w:t>
      </w:r>
      <w:proofErr w:type="gramStart"/>
      <w:r>
        <w:rPr>
          <w:color w:val="000000"/>
        </w:rPr>
        <w:t>obrana - nástroje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Cyber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defence-tools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CYB-DEF_TOOL</w:t>
      </w:r>
    </w:p>
    <w:p w14:paraId="4A6F3799" w14:textId="77777777" w:rsidR="00794F2C" w:rsidRDefault="00000000">
      <w:pPr>
        <w:spacing w:after="0" w:line="240" w:lineRule="auto"/>
      </w:pPr>
      <w:r>
        <w:t xml:space="preserve">Přidělení týmům: </w:t>
      </w:r>
    </w:p>
    <w:tbl>
      <w:tblPr>
        <w:tblStyle w:val="a"/>
        <w:tblW w:w="1780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990"/>
      </w:tblGrid>
      <w:tr w:rsidR="00794F2C" w14:paraId="2A6163FE" w14:textId="77777777">
        <w:tc>
          <w:tcPr>
            <w:tcW w:w="790" w:type="dxa"/>
          </w:tcPr>
          <w:p w14:paraId="27B4CFE9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Tým</w:t>
            </w:r>
          </w:p>
        </w:tc>
        <w:tc>
          <w:tcPr>
            <w:tcW w:w="990" w:type="dxa"/>
          </w:tcPr>
          <w:p w14:paraId="5E98E3A0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794F2C" w14:paraId="57CA4E39" w14:textId="77777777">
        <w:tc>
          <w:tcPr>
            <w:tcW w:w="790" w:type="dxa"/>
          </w:tcPr>
          <w:p w14:paraId="7545CC34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0" w:type="dxa"/>
          </w:tcPr>
          <w:p w14:paraId="11B7EB4B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94F2C" w14:paraId="3AEE0E29" w14:textId="77777777">
        <w:tc>
          <w:tcPr>
            <w:tcW w:w="790" w:type="dxa"/>
          </w:tcPr>
          <w:p w14:paraId="0727C078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0" w:type="dxa"/>
          </w:tcPr>
          <w:p w14:paraId="1B0F7451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794F2C" w14:paraId="58D91E39" w14:textId="77777777">
        <w:tc>
          <w:tcPr>
            <w:tcW w:w="790" w:type="dxa"/>
          </w:tcPr>
          <w:p w14:paraId="59A2005A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</w:tcPr>
          <w:p w14:paraId="36F46525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4F2C" w14:paraId="46C42080" w14:textId="77777777">
        <w:tc>
          <w:tcPr>
            <w:tcW w:w="790" w:type="dxa"/>
          </w:tcPr>
          <w:p w14:paraId="1C694C1F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</w:tcPr>
          <w:p w14:paraId="0E9A0BD2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94F2C" w14:paraId="252045A7" w14:textId="77777777">
        <w:tc>
          <w:tcPr>
            <w:tcW w:w="790" w:type="dxa"/>
          </w:tcPr>
          <w:p w14:paraId="6D1FA497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</w:tcPr>
          <w:p w14:paraId="71FA29BE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94F2C" w14:paraId="6FBA0A1D" w14:textId="77777777">
        <w:tc>
          <w:tcPr>
            <w:tcW w:w="790" w:type="dxa"/>
          </w:tcPr>
          <w:p w14:paraId="621CD33C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0" w:type="dxa"/>
          </w:tcPr>
          <w:p w14:paraId="06E08E26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94F2C" w14:paraId="5A7D6C27" w14:textId="77777777">
        <w:tc>
          <w:tcPr>
            <w:tcW w:w="790" w:type="dxa"/>
          </w:tcPr>
          <w:p w14:paraId="4F22F139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90" w:type="dxa"/>
          </w:tcPr>
          <w:p w14:paraId="0A8CE6C3" w14:textId="77777777" w:rsidR="00794F2C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 a 9</w:t>
            </w:r>
          </w:p>
        </w:tc>
      </w:tr>
    </w:tbl>
    <w:p w14:paraId="18AAFF8B" w14:textId="77777777" w:rsidR="00794F2C" w:rsidRDefault="00794F2C"/>
    <w:p w14:paraId="731A3622" w14:textId="77777777" w:rsidR="00794F2C" w:rsidRDefault="00000000">
      <w:pPr>
        <w:numPr>
          <w:ilvl w:val="0"/>
          <w:numId w:val="2"/>
        </w:numPr>
      </w:pPr>
      <w:r>
        <w:t>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(</w:t>
      </w:r>
      <w:proofErr w:type="spellStart"/>
      <w:r>
        <w:t>MitM</w:t>
      </w:r>
      <w:proofErr w:type="spellEnd"/>
      <w:r>
        <w:t>)</w:t>
      </w:r>
    </w:p>
    <w:p w14:paraId="4F9BB0DC" w14:textId="77777777" w:rsidR="00794F2C" w:rsidRDefault="00000000">
      <w:pPr>
        <w:ind w:left="720"/>
      </w:pPr>
      <w:r>
        <w:t>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(</w:t>
      </w:r>
      <w:proofErr w:type="spellStart"/>
      <w:r>
        <w:t>MitM</w:t>
      </w:r>
      <w:proofErr w:type="spellEnd"/>
      <w:r>
        <w:t>) je typ kybernetického útoku, při němž útočník vstoupí mezi dvě komunikující strany a odposlouchává nebo dokonce může měnit jejich komunikaci, aniž by si strany uvědomily přítomnost útočníka.</w:t>
      </w:r>
    </w:p>
    <w:p w14:paraId="22DCC12A" w14:textId="77777777" w:rsidR="00794F2C" w:rsidRDefault="00000000">
      <w:pPr>
        <w:ind w:left="720"/>
      </w:pPr>
      <w:r>
        <w:t>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(</w:t>
      </w:r>
      <w:proofErr w:type="spellStart"/>
      <w:r>
        <w:t>MitM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a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cyberattack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and </w:t>
      </w:r>
      <w:proofErr w:type="spellStart"/>
      <w:r>
        <w:t>eavesdrops</w:t>
      </w:r>
      <w:proofErr w:type="spellEnd"/>
      <w:r>
        <w:t xml:space="preserve"> on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alters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attacker's</w:t>
      </w:r>
      <w:proofErr w:type="spellEnd"/>
      <w:r>
        <w:t xml:space="preserve"> presence.</w:t>
      </w:r>
    </w:p>
    <w:p w14:paraId="09EB288D" w14:textId="77777777" w:rsidR="00794F2C" w:rsidRDefault="00000000">
      <w:pPr>
        <w:ind w:left="720"/>
      </w:pPr>
      <w:r>
        <w:t xml:space="preserve">Citace: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(</w:t>
      </w:r>
      <w:proofErr w:type="spellStart"/>
      <w:r>
        <w:t>MitM</w:t>
      </w:r>
      <w:proofErr w:type="spellEnd"/>
      <w:r>
        <w:t xml:space="preserve">) </w:t>
      </w:r>
      <w:proofErr w:type="spellStart"/>
      <w:r>
        <w:t>Attack</w:t>
      </w:r>
      <w:proofErr w:type="spellEnd"/>
      <w:r>
        <w:t xml:space="preserve">?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Prevention</w:t>
      </w:r>
      <w:proofErr w:type="spellEnd"/>
      <w:r>
        <w:t>. Em360tech [online]. 2023 [cit. 2023-11-05]. Dostupné z: https://em360tech.com/tech-article/man-in-the-middle-attack</w:t>
      </w:r>
    </w:p>
    <w:p w14:paraId="1D7F56DB" w14:textId="77777777" w:rsidR="00794F2C" w:rsidRDefault="00000000">
      <w:pPr>
        <w:numPr>
          <w:ilvl w:val="0"/>
          <w:numId w:val="2"/>
        </w:numPr>
      </w:pPr>
      <w:r>
        <w:t xml:space="preserve">ARP </w:t>
      </w:r>
      <w:proofErr w:type="spellStart"/>
      <w:r>
        <w:t>spoofing</w:t>
      </w:r>
      <w:proofErr w:type="spellEnd"/>
    </w:p>
    <w:p w14:paraId="3933DACA" w14:textId="77777777" w:rsidR="00794F2C" w:rsidRDefault="00000000">
      <w:pPr>
        <w:ind w:left="720"/>
      </w:pPr>
      <w:r>
        <w:t xml:space="preserve">ARP </w:t>
      </w:r>
      <w:proofErr w:type="spellStart"/>
      <w:r>
        <w:t>spoofing</w:t>
      </w:r>
      <w:proofErr w:type="spellEnd"/>
      <w:r>
        <w:t xml:space="preserve"> je síťový útok, při kterém útočník manipuluje s protokolem pro rozlišení adres (ARP) a přiřazuje svou vlastní MAC adresu k legitimní IP adrese, což mu umožňuje odposlouchávat nebo přesměrovávat síťový provoz.</w:t>
      </w:r>
    </w:p>
    <w:p w14:paraId="155D38F3" w14:textId="77777777" w:rsidR="00794F2C" w:rsidRDefault="00000000">
      <w:pPr>
        <w:ind w:left="720"/>
      </w:pPr>
      <w:r>
        <w:t xml:space="preserve">ARP </w:t>
      </w:r>
      <w:proofErr w:type="spellStart"/>
      <w:r>
        <w:t>spoofing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network </w:t>
      </w:r>
      <w:proofErr w:type="spellStart"/>
      <w:r>
        <w:t>attack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manipulates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legitimate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network </w:t>
      </w:r>
      <w:proofErr w:type="spellStart"/>
      <w:r>
        <w:t>traffic</w:t>
      </w:r>
      <w:proofErr w:type="spellEnd"/>
      <w:r>
        <w:t>.</w:t>
      </w:r>
    </w:p>
    <w:p w14:paraId="345E7348" w14:textId="77777777" w:rsidR="00794F2C" w:rsidRDefault="00000000">
      <w:pPr>
        <w:ind w:left="720"/>
      </w:pPr>
      <w:r>
        <w:t xml:space="preserve">Citace: ADDRESS RESOLUTION PROTOCOL (ARP) SPOOFING: WHAT IT IS AND HOW TO PREVENT AN ARP ATTACK. </w:t>
      </w:r>
      <w:proofErr w:type="spellStart"/>
      <w:r>
        <w:t>Crowdstrike</w:t>
      </w:r>
      <w:proofErr w:type="spellEnd"/>
      <w:r>
        <w:t xml:space="preserve"> [online]. 2022 [cit. 2023-11-05]. Dostupné z: https://www.crowdstrike.com/cybersecurity-101/spoofing-attacks/arp-spoofing/</w:t>
      </w:r>
    </w:p>
    <w:p w14:paraId="2679630E" w14:textId="77777777" w:rsidR="00794F2C" w:rsidRDefault="00000000">
      <w:pPr>
        <w:numPr>
          <w:ilvl w:val="0"/>
          <w:numId w:val="2"/>
        </w:numPr>
      </w:pPr>
      <w:r>
        <w:lastRenderedPageBreak/>
        <w:t xml:space="preserve">Session </w:t>
      </w:r>
      <w:proofErr w:type="spellStart"/>
      <w:r>
        <w:t>Hijacking</w:t>
      </w:r>
      <w:proofErr w:type="spellEnd"/>
    </w:p>
    <w:p w14:paraId="19D9D805" w14:textId="77777777" w:rsidR="00794F2C" w:rsidRDefault="00000000">
      <w:pPr>
        <w:ind w:left="720"/>
      </w:pPr>
      <w:r>
        <w:t xml:space="preserve">Session </w:t>
      </w:r>
      <w:proofErr w:type="spellStart"/>
      <w:r>
        <w:t>hijacking</w:t>
      </w:r>
      <w:proofErr w:type="spellEnd"/>
      <w:r>
        <w:t xml:space="preserve"> je kybernetický útok, při němž útočník převezme aktivní uživatelskou relaci na webové aplikaci nebo síťové službě a může provádět akce jménem uživatele.</w:t>
      </w:r>
    </w:p>
    <w:p w14:paraId="5540F9AD" w14:textId="77777777" w:rsidR="00794F2C" w:rsidRDefault="00000000">
      <w:pPr>
        <w:ind w:left="720"/>
      </w:pPr>
      <w:r>
        <w:t xml:space="preserve">Session </w:t>
      </w:r>
      <w:proofErr w:type="spellStart"/>
      <w:r>
        <w:t>hijacking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cyberattack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user session on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network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on </w:t>
      </w:r>
      <w:proofErr w:type="spellStart"/>
      <w:r>
        <w:t>behalf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user.</w:t>
      </w:r>
    </w:p>
    <w:p w14:paraId="38B75517" w14:textId="77777777" w:rsidR="00794F2C" w:rsidRDefault="00000000">
      <w:pPr>
        <w:ind w:left="720"/>
      </w:pPr>
      <w:r>
        <w:t xml:space="preserve">Citace: Session </w:t>
      </w:r>
      <w:proofErr w:type="spellStart"/>
      <w:r>
        <w:t>Hijacking</w:t>
      </w:r>
      <w:proofErr w:type="spellEnd"/>
      <w:r>
        <w:t xml:space="preserve">. </w:t>
      </w:r>
      <w:proofErr w:type="spellStart"/>
      <w:r>
        <w:t>Imperva</w:t>
      </w:r>
      <w:proofErr w:type="spellEnd"/>
      <w:r>
        <w:t xml:space="preserve"> [online]. 2020 [cit. 2023-11-05]. Dostupné z: https://www.imperva.com/learn/application-security/session-hijacking</w:t>
      </w:r>
    </w:p>
    <w:p w14:paraId="6C4814C4" w14:textId="77777777" w:rsidR="00794F2C" w:rsidRDefault="00000000">
      <w:pPr>
        <w:numPr>
          <w:ilvl w:val="0"/>
          <w:numId w:val="2"/>
        </w:numPr>
      </w:pPr>
      <w:proofErr w:type="spellStart"/>
      <w:r>
        <w:t>IoT-based</w:t>
      </w:r>
      <w:proofErr w:type="spellEnd"/>
      <w:r>
        <w:t xml:space="preserve"> útoky</w:t>
      </w:r>
    </w:p>
    <w:p w14:paraId="24519300" w14:textId="77777777" w:rsidR="00794F2C" w:rsidRDefault="00000000">
      <w:pPr>
        <w:ind w:left="720"/>
      </w:pPr>
      <w:proofErr w:type="spellStart"/>
      <w:r>
        <w:t>IoT</w:t>
      </w:r>
      <w:proofErr w:type="spellEnd"/>
      <w:r>
        <w:t xml:space="preserve"> (</w:t>
      </w:r>
      <w:proofErr w:type="gramStart"/>
      <w:r>
        <w:t>Internet</w:t>
      </w:r>
      <w:proofErr w:type="gramEnd"/>
      <w:r>
        <w:t xml:space="preserve"> věcí) útoky využívají bezpečnostních chyb v zařízeních Internetu věcí, umožňujíc útočníkům narušit sítě nebo získat neoprávněný přístup, často využívají propojenost </w:t>
      </w:r>
      <w:proofErr w:type="spellStart"/>
      <w:r>
        <w:t>IoT</w:t>
      </w:r>
      <w:proofErr w:type="spellEnd"/>
      <w:r>
        <w:t xml:space="preserve"> zařízení k rušení služeb nebo krádeži citlivých informací.</w:t>
      </w:r>
    </w:p>
    <w:p w14:paraId="68811AC6" w14:textId="77777777" w:rsidR="00794F2C" w:rsidRDefault="00000000">
      <w:pPr>
        <w:ind w:left="720"/>
      </w:pPr>
      <w:proofErr w:type="spellStart"/>
      <w:r>
        <w:t>IoT-based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in </w:t>
      </w:r>
      <w:proofErr w:type="gramStart"/>
      <w:r>
        <w:t>Internet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to </w:t>
      </w:r>
      <w:proofErr w:type="spellStart"/>
      <w:r>
        <w:t>compromise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These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to </w:t>
      </w:r>
      <w:proofErr w:type="spellStart"/>
      <w:r>
        <w:t>disrupt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sensitive </w:t>
      </w:r>
      <w:proofErr w:type="spellStart"/>
      <w:r>
        <w:t>information</w:t>
      </w:r>
      <w:proofErr w:type="spellEnd"/>
    </w:p>
    <w:p w14:paraId="3BED0B7A" w14:textId="77777777" w:rsidR="00794F2C" w:rsidRDefault="00000000">
      <w:pPr>
        <w:ind w:left="720"/>
      </w:pPr>
      <w:r>
        <w:t xml:space="preserve">Citace: </w:t>
      </w:r>
      <w:proofErr w:type="spellStart"/>
      <w:r>
        <w:t>What</w:t>
      </w:r>
      <w:proofErr w:type="spellEnd"/>
      <w:r>
        <w:t xml:space="preserve"> are IOT </w:t>
      </w:r>
      <w:proofErr w:type="spellStart"/>
      <w:r>
        <w:t>attacks</w:t>
      </w:r>
      <w:proofErr w:type="spellEnd"/>
      <w:r>
        <w:t>? Educative.io [online]. 2023 [cit. 2023-11-19]. Dostupné z: https://www.educative.io/answers/what-are-iot-attacks</w:t>
      </w:r>
    </w:p>
    <w:p w14:paraId="0FDE103B" w14:textId="77777777" w:rsidR="00794F2C" w:rsidRDefault="00000000">
      <w:pPr>
        <w:numPr>
          <w:ilvl w:val="0"/>
          <w:numId w:val="2"/>
        </w:numPr>
      </w:pPr>
      <w:r>
        <w:t xml:space="preserve">BGP </w:t>
      </w:r>
      <w:proofErr w:type="spellStart"/>
      <w:r>
        <w:t>hijacking</w:t>
      </w:r>
      <w:proofErr w:type="spellEnd"/>
    </w:p>
    <w:p w14:paraId="552150CB" w14:textId="77777777" w:rsidR="00794F2C" w:rsidRDefault="00000000">
      <w:pPr>
        <w:ind w:left="720"/>
      </w:pPr>
      <w:r>
        <w:t xml:space="preserve">BGP </w:t>
      </w:r>
      <w:proofErr w:type="spellStart"/>
      <w:r>
        <w:t>hijacking</w:t>
      </w:r>
      <w:proofErr w:type="spellEnd"/>
      <w:r>
        <w:t xml:space="preserve"> je kybernetický útok, při kterém útočník neoprávněně ovládne směrování pomocí protokolu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(BGP) a přesměrovává internetový provoz skrze svou vlastní síť za účelem odposlechu nebo manipulace.</w:t>
      </w:r>
    </w:p>
    <w:p w14:paraId="7A255FC6" w14:textId="77777777" w:rsidR="00794F2C" w:rsidRDefault="00000000">
      <w:pPr>
        <w:ind w:left="720"/>
      </w:pPr>
      <w:r>
        <w:t xml:space="preserve">BGP </w:t>
      </w:r>
      <w:proofErr w:type="spellStart"/>
      <w:r>
        <w:t>hijacking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cyberattack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attacker</w:t>
      </w:r>
      <w:proofErr w:type="spellEnd"/>
      <w:r>
        <w:t xml:space="preserve"> </w:t>
      </w:r>
      <w:proofErr w:type="spellStart"/>
      <w:r>
        <w:t>illegitimately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(BGP)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rerouting</w:t>
      </w:r>
      <w:proofErr w:type="spellEnd"/>
      <w:r>
        <w:t xml:space="preserve"> 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network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interception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>.</w:t>
      </w:r>
    </w:p>
    <w:p w14:paraId="06D81B94" w14:textId="77777777" w:rsidR="00794F2C" w:rsidRDefault="00000000">
      <w:pPr>
        <w:ind w:left="720"/>
      </w:pPr>
      <w:r>
        <w:t xml:space="preserve">Citace: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BGP </w:t>
      </w:r>
      <w:proofErr w:type="spellStart"/>
      <w:r>
        <w:t>hijacking</w:t>
      </w:r>
      <w:proofErr w:type="spellEnd"/>
      <w:r>
        <w:t>? Cloudflare.com [online]. 2023 [cit. 2023-11-19]. Dostupné z: https://www.cloudflare.com/learning/security/glossary/bgp-hijacking/</w:t>
      </w:r>
    </w:p>
    <w:p w14:paraId="2BA6BEEE" w14:textId="77777777" w:rsidR="00794F2C" w:rsidRDefault="00794F2C">
      <w:pPr>
        <w:ind w:left="720"/>
      </w:pPr>
    </w:p>
    <w:p w14:paraId="36F772D9" w14:textId="77777777" w:rsidR="00794F2C" w:rsidRDefault="00000000">
      <w:pPr>
        <w:pStyle w:val="Nadpis1"/>
      </w:pPr>
      <w:bookmarkStart w:id="35" w:name="_Toc152926781"/>
      <w:r>
        <w:t>4. Práce v systému TOVEK</w:t>
      </w:r>
      <w:bookmarkEnd w:id="35"/>
    </w:p>
    <w:p w14:paraId="4DFDC61F" w14:textId="77777777" w:rsidR="00794F2C" w:rsidRDefault="00000000">
      <w:r>
        <w:t xml:space="preserve">Analyzujte pomocí SW TOVEK přidělenou sadu souborů. Uplatněte všechny moduly TOVEK. </w:t>
      </w:r>
    </w:p>
    <w:p w14:paraId="1BA6848E" w14:textId="77777777" w:rsidR="00794F2C" w:rsidRDefault="00000000">
      <w:pPr>
        <w:pStyle w:val="Nadpis2"/>
      </w:pPr>
      <w:bookmarkStart w:id="36" w:name="_Toc152926782"/>
      <w:r>
        <w:t xml:space="preserve">4.1 Indexace souborů a výsledek vyhledání pojmů (Index Manager, </w:t>
      </w:r>
      <w:proofErr w:type="spellStart"/>
      <w:r>
        <w:t>Tovek</w:t>
      </w:r>
      <w:proofErr w:type="spellEnd"/>
      <w:r>
        <w:t xml:space="preserve"> Agent)</w:t>
      </w:r>
      <w:bookmarkEnd w:id="36"/>
    </w:p>
    <w:p w14:paraId="5E3807A3" w14:textId="77777777" w:rsidR="00794F2C" w:rsidRDefault="00000000">
      <w:r>
        <w:t>Nejdříve jsme si stáhli naši složku dat k práci a následně jsme vytvořili nový projekt, do něhož jsme vložili stažený data. Poté jsme si otevřeli prvních pár článků, z nich rychle vyplynulo to, že se nejspíše bude jednat o podvodné maily. Proto jsme zvolili dotaz na investici a následně rakovinu (ze zvědavosti jsme i upřesnili dotaz o Leonida)</w:t>
      </w:r>
    </w:p>
    <w:p w14:paraId="4A8E22A5" w14:textId="77777777" w:rsidR="00743567" w:rsidRDefault="00000000" w:rsidP="00743567">
      <w:pPr>
        <w:keepNext/>
      </w:pPr>
      <w:r>
        <w:rPr>
          <w:noProof/>
        </w:rPr>
        <w:lastRenderedPageBreak/>
        <w:drawing>
          <wp:inline distT="114300" distB="114300" distL="114300" distR="114300" wp14:anchorId="2AFD77B7" wp14:editId="58E681FE">
            <wp:extent cx="6645600" cy="3606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9E011" w14:textId="4EF7CBE7" w:rsidR="00794F2C" w:rsidRDefault="00743567" w:rsidP="00743567">
      <w:pPr>
        <w:pStyle w:val="Titulek"/>
      </w:pPr>
      <w:bookmarkStart w:id="37" w:name="_Toc152926502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Tovek_1</w:t>
      </w:r>
      <w:bookmarkEnd w:id="37"/>
    </w:p>
    <w:p w14:paraId="36616BCB" w14:textId="77777777" w:rsidR="00743567" w:rsidRDefault="00000000" w:rsidP="00743567">
      <w:pPr>
        <w:keepNext/>
      </w:pPr>
      <w:r>
        <w:rPr>
          <w:noProof/>
        </w:rPr>
        <w:drawing>
          <wp:inline distT="114300" distB="114300" distL="114300" distR="114300" wp14:anchorId="1E15D74D" wp14:editId="46F15946">
            <wp:extent cx="6645600" cy="3619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5BC94" w14:textId="52C2B5DA" w:rsidR="00794F2C" w:rsidRDefault="00743567" w:rsidP="00743567">
      <w:pPr>
        <w:pStyle w:val="Titulek"/>
      </w:pPr>
      <w:bookmarkStart w:id="38" w:name="_Toc152926503"/>
      <w:r>
        <w:t xml:space="preserve">Obrázek </w:t>
      </w:r>
      <w:fldSimple w:instr=" SEQ Obrázek \* ARABIC ">
        <w:r>
          <w:rPr>
            <w:noProof/>
          </w:rPr>
          <w:t>3</w:t>
        </w:r>
      </w:fldSimple>
      <w:r w:rsidRPr="009A18AB">
        <w:t xml:space="preserve"> </w:t>
      </w:r>
      <w:proofErr w:type="spellStart"/>
      <w:r w:rsidRPr="009A18AB">
        <w:t>Tovek</w:t>
      </w:r>
      <w:proofErr w:type="spellEnd"/>
      <w:r w:rsidRPr="009A18AB">
        <w:t xml:space="preserve">_ </w:t>
      </w:r>
      <w:r>
        <w:t>2</w:t>
      </w:r>
      <w:bookmarkEnd w:id="38"/>
    </w:p>
    <w:p w14:paraId="6400296B" w14:textId="77777777" w:rsidR="00794F2C" w:rsidRDefault="00000000">
      <w:pPr>
        <w:pStyle w:val="Nadpis2"/>
      </w:pPr>
      <w:bookmarkStart w:id="39" w:name="_Toc152926783"/>
      <w:r>
        <w:t>4.2 Komplexní dotaz (</w:t>
      </w:r>
      <w:proofErr w:type="spellStart"/>
      <w:r>
        <w:t>Query</w:t>
      </w:r>
      <w:proofErr w:type="spellEnd"/>
      <w:r>
        <w:t xml:space="preserve"> Editor)</w:t>
      </w:r>
      <w:bookmarkEnd w:id="39"/>
    </w:p>
    <w:p w14:paraId="7541DBCA" w14:textId="77777777" w:rsidR="00794F2C" w:rsidRDefault="00000000">
      <w:r>
        <w:t xml:space="preserve">Zde jsme se rozhodli prověřit naši tezi ohledně podvodných mailů, jenž často </w:t>
      </w:r>
      <w:proofErr w:type="gramStart"/>
      <w:r>
        <w:t>tlačí</w:t>
      </w:r>
      <w:proofErr w:type="gramEnd"/>
      <w:r>
        <w:t xml:space="preserve"> přes život ohrožující nemoc (v tomto případě rakovinu). Na výstřižku jsme si i hráli s konkrétním jménem (Rebecca)</w:t>
      </w:r>
    </w:p>
    <w:p w14:paraId="19101B3C" w14:textId="77777777" w:rsidR="00743567" w:rsidRDefault="00000000" w:rsidP="00743567">
      <w:pPr>
        <w:keepNext/>
      </w:pPr>
      <w:r>
        <w:rPr>
          <w:noProof/>
        </w:rPr>
        <w:lastRenderedPageBreak/>
        <w:drawing>
          <wp:inline distT="114300" distB="114300" distL="114300" distR="114300" wp14:anchorId="33FAA407" wp14:editId="317372F7">
            <wp:extent cx="6645600" cy="7645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64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9C020" w14:textId="13F93A1D" w:rsidR="00794F2C" w:rsidRDefault="00743567" w:rsidP="00743567">
      <w:pPr>
        <w:pStyle w:val="Titulek"/>
      </w:pPr>
      <w:bookmarkStart w:id="40" w:name="_Toc152926504"/>
      <w:r>
        <w:t xml:space="preserve">Obrázek </w:t>
      </w:r>
      <w:fldSimple w:instr=" SEQ Obrázek \* ARABIC ">
        <w:r>
          <w:rPr>
            <w:noProof/>
          </w:rPr>
          <w:t>4</w:t>
        </w:r>
      </w:fldSimple>
      <w:r w:rsidRPr="000F521F">
        <w:t xml:space="preserve"> </w:t>
      </w:r>
      <w:proofErr w:type="spellStart"/>
      <w:r w:rsidRPr="000F521F">
        <w:t>Tovek</w:t>
      </w:r>
      <w:proofErr w:type="spellEnd"/>
      <w:r w:rsidRPr="000F521F">
        <w:t xml:space="preserve">_ </w:t>
      </w:r>
      <w:r>
        <w:t>3</w:t>
      </w:r>
      <w:bookmarkEnd w:id="40"/>
    </w:p>
    <w:p w14:paraId="776C939E" w14:textId="77777777" w:rsidR="00794F2C" w:rsidRDefault="00000000">
      <w:pPr>
        <w:pStyle w:val="Nadpis2"/>
      </w:pPr>
      <w:bookmarkStart w:id="41" w:name="_Toc152926784"/>
      <w:r>
        <w:lastRenderedPageBreak/>
        <w:t>4.3 Kontextová analýza (</w:t>
      </w:r>
      <w:proofErr w:type="spellStart"/>
      <w:r>
        <w:t>Info</w:t>
      </w:r>
      <w:proofErr w:type="spellEnd"/>
      <w:r>
        <w:t xml:space="preserve"> Rating)</w:t>
      </w:r>
      <w:bookmarkEnd w:id="41"/>
    </w:p>
    <w:p w14:paraId="7AAD7300" w14:textId="77777777" w:rsidR="00743567" w:rsidRDefault="00000000" w:rsidP="00743567">
      <w:pPr>
        <w:keepNext/>
      </w:pPr>
      <w:r>
        <w:t xml:space="preserve">Díky předchozímu potvrzení jsme si utvrdili </w:t>
      </w:r>
      <w:proofErr w:type="gramStart"/>
      <w:r>
        <w:t>ideu</w:t>
      </w:r>
      <w:proofErr w:type="gramEnd"/>
      <w:r>
        <w:t xml:space="preserve"> a proto jsme nastavili kontextové dotazy k </w:t>
      </w:r>
      <w:proofErr w:type="spellStart"/>
      <w:r>
        <w:t>inforatingu</w:t>
      </w:r>
      <w:proofErr w:type="spellEnd"/>
      <w:r>
        <w:t xml:space="preserve"> ve znění- </w:t>
      </w:r>
      <w:proofErr w:type="spellStart"/>
      <w:r>
        <w:t>cancer</w:t>
      </w:r>
      <w:proofErr w:type="spellEnd"/>
      <w:r>
        <w:t xml:space="preserve">, </w:t>
      </w:r>
      <w:proofErr w:type="spellStart"/>
      <w:r>
        <w:t>investment</w:t>
      </w:r>
      <w:proofErr w:type="spellEnd"/>
      <w:r>
        <w:t xml:space="preserve">, </w:t>
      </w:r>
      <w:proofErr w:type="spellStart"/>
      <w:r>
        <w:t>transaction</w:t>
      </w:r>
      <w:proofErr w:type="spellEnd"/>
      <w:r>
        <w:t xml:space="preserve">, </w:t>
      </w:r>
      <w:proofErr w:type="spellStart"/>
      <w:r>
        <w:t>money</w:t>
      </w:r>
      <w:proofErr w:type="spellEnd"/>
      <w:r>
        <w:t>.</w:t>
      </w:r>
      <w:r>
        <w:rPr>
          <w:noProof/>
        </w:rPr>
        <w:drawing>
          <wp:inline distT="114300" distB="114300" distL="114300" distR="114300" wp14:anchorId="350E4014" wp14:editId="7EBD0AA4">
            <wp:extent cx="5648325" cy="7800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80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80851" w14:textId="7C42F02A" w:rsidR="00794F2C" w:rsidRDefault="00743567" w:rsidP="00743567">
      <w:pPr>
        <w:pStyle w:val="Titulek"/>
      </w:pPr>
      <w:bookmarkStart w:id="42" w:name="_Toc152926505"/>
      <w:r>
        <w:t xml:space="preserve">Obrázek </w:t>
      </w:r>
      <w:fldSimple w:instr=" SEQ Obrázek \* ARABIC ">
        <w:r>
          <w:rPr>
            <w:noProof/>
          </w:rPr>
          <w:t>5</w:t>
        </w:r>
      </w:fldSimple>
      <w:r w:rsidRPr="003C7924">
        <w:t xml:space="preserve"> </w:t>
      </w:r>
      <w:proofErr w:type="spellStart"/>
      <w:r w:rsidRPr="003C7924">
        <w:t>Tovek</w:t>
      </w:r>
      <w:proofErr w:type="spellEnd"/>
      <w:r w:rsidRPr="003C7924">
        <w:t xml:space="preserve">_ </w:t>
      </w:r>
      <w:r>
        <w:t>4</w:t>
      </w:r>
      <w:bookmarkEnd w:id="42"/>
    </w:p>
    <w:p w14:paraId="643C1E04" w14:textId="77777777" w:rsidR="00743567" w:rsidRDefault="00000000" w:rsidP="00743567">
      <w:pPr>
        <w:keepNext/>
      </w:pPr>
      <w:r>
        <w:rPr>
          <w:noProof/>
        </w:rPr>
        <w:lastRenderedPageBreak/>
        <w:drawing>
          <wp:inline distT="114300" distB="114300" distL="114300" distR="114300" wp14:anchorId="354E2B71" wp14:editId="12E55D41">
            <wp:extent cx="6645600" cy="8928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92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3BEE8" w14:textId="3C915EE6" w:rsidR="00794F2C" w:rsidRDefault="00743567" w:rsidP="00743567">
      <w:pPr>
        <w:pStyle w:val="Titulek"/>
      </w:pPr>
      <w:bookmarkStart w:id="43" w:name="_Toc152926506"/>
      <w:r>
        <w:t xml:space="preserve">Obrázek </w:t>
      </w:r>
      <w:fldSimple w:instr=" SEQ Obrázek \* ARABIC ">
        <w:r>
          <w:rPr>
            <w:noProof/>
          </w:rPr>
          <w:t>6</w:t>
        </w:r>
      </w:fldSimple>
      <w:r w:rsidRPr="00B93FCB">
        <w:t xml:space="preserve"> </w:t>
      </w:r>
      <w:proofErr w:type="spellStart"/>
      <w:r w:rsidRPr="00B93FCB">
        <w:t>Tovek</w:t>
      </w:r>
      <w:proofErr w:type="spellEnd"/>
      <w:r w:rsidRPr="00B93FCB">
        <w:t xml:space="preserve">_ </w:t>
      </w:r>
      <w:r>
        <w:t>5</w:t>
      </w:r>
      <w:bookmarkEnd w:id="43"/>
    </w:p>
    <w:p w14:paraId="12DE682F" w14:textId="77777777" w:rsidR="00743567" w:rsidRDefault="00000000" w:rsidP="00743567">
      <w:pPr>
        <w:keepNext/>
      </w:pPr>
      <w:r>
        <w:rPr>
          <w:noProof/>
        </w:rPr>
        <w:lastRenderedPageBreak/>
        <w:drawing>
          <wp:inline distT="114300" distB="114300" distL="114300" distR="114300" wp14:anchorId="043739DE" wp14:editId="55B3B66A">
            <wp:extent cx="6645600" cy="3594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F7596" w14:textId="1E1DB551" w:rsidR="00794F2C" w:rsidRDefault="00743567" w:rsidP="00743567">
      <w:pPr>
        <w:pStyle w:val="Titulek"/>
      </w:pPr>
      <w:bookmarkStart w:id="44" w:name="_Toc152926507"/>
      <w:r>
        <w:t xml:space="preserve">Obrázek </w:t>
      </w:r>
      <w:fldSimple w:instr=" SEQ Obrázek \* ARABIC ">
        <w:r>
          <w:rPr>
            <w:noProof/>
          </w:rPr>
          <w:t>7</w:t>
        </w:r>
      </w:fldSimple>
      <w:r w:rsidRPr="00CD755B">
        <w:t xml:space="preserve"> </w:t>
      </w:r>
      <w:proofErr w:type="spellStart"/>
      <w:r w:rsidRPr="00CD755B">
        <w:t>Tovek</w:t>
      </w:r>
      <w:proofErr w:type="spellEnd"/>
      <w:r w:rsidRPr="00CD755B">
        <w:t xml:space="preserve">_ </w:t>
      </w:r>
      <w:r>
        <w:t>6</w:t>
      </w:r>
      <w:bookmarkEnd w:id="44"/>
    </w:p>
    <w:p w14:paraId="598F9F35" w14:textId="77777777" w:rsidR="00743567" w:rsidRDefault="00000000" w:rsidP="00743567">
      <w:pPr>
        <w:keepNext/>
      </w:pPr>
      <w:r>
        <w:rPr>
          <w:noProof/>
        </w:rPr>
        <w:drawing>
          <wp:inline distT="114300" distB="114300" distL="114300" distR="114300" wp14:anchorId="6A69E642" wp14:editId="7BB36570">
            <wp:extent cx="6645600" cy="3594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FB3F" w14:textId="14E4E5FD" w:rsidR="00794F2C" w:rsidRDefault="00743567" w:rsidP="00743567">
      <w:pPr>
        <w:pStyle w:val="Titulek"/>
      </w:pPr>
      <w:bookmarkStart w:id="45" w:name="_Toc152926508"/>
      <w:r>
        <w:t xml:space="preserve">Obrázek </w:t>
      </w:r>
      <w:fldSimple w:instr=" SEQ Obrázek \* ARABIC ">
        <w:r>
          <w:rPr>
            <w:noProof/>
          </w:rPr>
          <w:t>8</w:t>
        </w:r>
      </w:fldSimple>
      <w:r w:rsidRPr="006A0E38">
        <w:t xml:space="preserve"> </w:t>
      </w:r>
      <w:proofErr w:type="spellStart"/>
      <w:r w:rsidRPr="006A0E38">
        <w:t>Tovek</w:t>
      </w:r>
      <w:proofErr w:type="spellEnd"/>
      <w:r w:rsidRPr="006A0E38">
        <w:t xml:space="preserve">_ </w:t>
      </w:r>
      <w:r>
        <w:t>7</w:t>
      </w:r>
      <w:bookmarkEnd w:id="45"/>
    </w:p>
    <w:p w14:paraId="751979B9" w14:textId="77777777" w:rsidR="00794F2C" w:rsidRDefault="00000000">
      <w:pPr>
        <w:pStyle w:val="Nadpis2"/>
      </w:pPr>
      <w:bookmarkStart w:id="46" w:name="_Toc152926785"/>
      <w:r>
        <w:t>4.4 Obsahová analýza (</w:t>
      </w:r>
      <w:proofErr w:type="spellStart"/>
      <w:r>
        <w:t>Harvester</w:t>
      </w:r>
      <w:proofErr w:type="spellEnd"/>
      <w:r>
        <w:t>)</w:t>
      </w:r>
      <w:bookmarkEnd w:id="46"/>
    </w:p>
    <w:p w14:paraId="6D5FA63D" w14:textId="77777777" w:rsidR="00794F2C" w:rsidRDefault="00000000">
      <w:r>
        <w:t xml:space="preserve">V rámci poslední analýzy pomocí nástroje </w:t>
      </w:r>
      <w:proofErr w:type="spellStart"/>
      <w:r>
        <w:t>Harvester</w:t>
      </w:r>
      <w:proofErr w:type="spellEnd"/>
      <w:r>
        <w:t xml:space="preserve"> </w:t>
      </w:r>
      <w:proofErr w:type="spellStart"/>
      <w:r>
        <w:t>zjištujeme</w:t>
      </w:r>
      <w:proofErr w:type="spellEnd"/>
      <w:r>
        <w:t xml:space="preserve"> krásné ujednocení naší představy, kde můžeme krásně shlédnout mapu rozložení výrazů, jejich napojení, četnost, </w:t>
      </w:r>
      <w:proofErr w:type="gramStart"/>
      <w:r>
        <w:t>atd..</w:t>
      </w:r>
      <w:proofErr w:type="gramEnd"/>
    </w:p>
    <w:p w14:paraId="6EF08D86" w14:textId="77777777" w:rsidR="00743567" w:rsidRDefault="00000000" w:rsidP="00743567">
      <w:pPr>
        <w:keepNext/>
      </w:pPr>
      <w:r>
        <w:rPr>
          <w:noProof/>
        </w:rPr>
        <w:lastRenderedPageBreak/>
        <w:drawing>
          <wp:inline distT="114300" distB="114300" distL="114300" distR="114300" wp14:anchorId="2C47765F" wp14:editId="4C94D794">
            <wp:extent cx="6645600" cy="35052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7211" w14:textId="2C1EDC6C" w:rsidR="00794F2C" w:rsidRDefault="00743567" w:rsidP="00743567">
      <w:pPr>
        <w:pStyle w:val="Titulek"/>
      </w:pPr>
      <w:bookmarkStart w:id="47" w:name="_Toc152926509"/>
      <w:r>
        <w:t xml:space="preserve">Obrázek </w:t>
      </w:r>
      <w:fldSimple w:instr=" SEQ Obrázek \* ARABIC ">
        <w:r>
          <w:rPr>
            <w:noProof/>
          </w:rPr>
          <w:t>9</w:t>
        </w:r>
      </w:fldSimple>
      <w:r w:rsidRPr="002B310C">
        <w:t xml:space="preserve"> </w:t>
      </w:r>
      <w:proofErr w:type="spellStart"/>
      <w:r w:rsidRPr="002B310C">
        <w:t>Tovek</w:t>
      </w:r>
      <w:proofErr w:type="spellEnd"/>
      <w:r w:rsidRPr="002B310C">
        <w:t xml:space="preserve">_ </w:t>
      </w:r>
      <w:r>
        <w:t>8</w:t>
      </w:r>
      <w:bookmarkEnd w:id="47"/>
    </w:p>
    <w:p w14:paraId="6201556E" w14:textId="77777777" w:rsidR="00743567" w:rsidRDefault="00000000" w:rsidP="00743567">
      <w:pPr>
        <w:keepNext/>
      </w:pPr>
      <w:r>
        <w:rPr>
          <w:noProof/>
        </w:rPr>
        <w:drawing>
          <wp:inline distT="114300" distB="114300" distL="114300" distR="114300" wp14:anchorId="051F2408" wp14:editId="16B60387">
            <wp:extent cx="6645600" cy="35052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9AC0D" w14:textId="75ECCFEB" w:rsidR="00794F2C" w:rsidRDefault="00743567" w:rsidP="00743567">
      <w:pPr>
        <w:pStyle w:val="Titulek"/>
      </w:pPr>
      <w:bookmarkStart w:id="48" w:name="_Toc152926510"/>
      <w:r>
        <w:t xml:space="preserve">Obrázek </w:t>
      </w:r>
      <w:fldSimple w:instr=" SEQ Obrázek \* ARABIC ">
        <w:r>
          <w:rPr>
            <w:noProof/>
          </w:rPr>
          <w:t>10</w:t>
        </w:r>
      </w:fldSimple>
      <w:r w:rsidRPr="00D30541">
        <w:t xml:space="preserve"> </w:t>
      </w:r>
      <w:proofErr w:type="spellStart"/>
      <w:r w:rsidRPr="00D30541">
        <w:t>Tovek</w:t>
      </w:r>
      <w:proofErr w:type="spellEnd"/>
      <w:r w:rsidRPr="00D30541">
        <w:t xml:space="preserve">_ </w:t>
      </w:r>
      <w:r>
        <w:t>9</w:t>
      </w:r>
      <w:bookmarkEnd w:id="48"/>
    </w:p>
    <w:p w14:paraId="5AEA3933" w14:textId="77777777" w:rsidR="00794F2C" w:rsidRDefault="00000000">
      <w:pPr>
        <w:pStyle w:val="Nadpis2"/>
      </w:pPr>
      <w:bookmarkStart w:id="49" w:name="_bhsueio5fy2f" w:colFirst="0" w:colLast="0"/>
      <w:bookmarkStart w:id="50" w:name="_Toc152926786"/>
      <w:bookmarkEnd w:id="49"/>
      <w:r>
        <w:t>4.5 Dílčí závěr (TOVEK)</w:t>
      </w:r>
      <w:bookmarkEnd w:id="50"/>
    </w:p>
    <w:p w14:paraId="66A1487E" w14:textId="77777777" w:rsidR="00794F2C" w:rsidRDefault="00000000">
      <w:r>
        <w:t xml:space="preserve">V rámci závěrečného vyhodnocení musíme nejprve říct, že tento nástroj oceňujeme za jeho efektivitu v práci s rozsáhlým souborem dat. Velice zjednodušil objevit širší i užší charakter zpráv, které v tomto případě byly převážně okolo podvodných emailů z oblasti finančního podvodu, s apelem na vírů/boha, nemoc/rakovinu a celkový emoční a morální nátlak. Jedinou ani ne výtkou, ale spíše návrhem pro zefektivnění, které </w:t>
      </w:r>
      <w:proofErr w:type="gramStart"/>
      <w:r>
        <w:t>by jsme</w:t>
      </w:r>
      <w:proofErr w:type="gramEnd"/>
      <w:r>
        <w:t xml:space="preserve"> příště volili by bylo nejdříve začít nástrojem </w:t>
      </w:r>
      <w:proofErr w:type="spellStart"/>
      <w:r>
        <w:t>harvestor</w:t>
      </w:r>
      <w:proofErr w:type="spellEnd"/>
      <w:r>
        <w:t xml:space="preserve"> a z něj se až odpíchnout pro konkrétnější analýzu.</w:t>
      </w:r>
    </w:p>
    <w:p w14:paraId="54670A59" w14:textId="77777777" w:rsidR="00794F2C" w:rsidRDefault="00794F2C"/>
    <w:p w14:paraId="1004ECD9" w14:textId="77777777" w:rsidR="00794F2C" w:rsidRDefault="00000000">
      <w:pPr>
        <w:pStyle w:val="Nadpis1"/>
      </w:pPr>
      <w:bookmarkStart w:id="51" w:name="_Toc152926787"/>
      <w:r>
        <w:lastRenderedPageBreak/>
        <w:t>5. Závěr</w:t>
      </w:r>
      <w:bookmarkEnd w:id="51"/>
    </w:p>
    <w:p w14:paraId="27FF059E" w14:textId="77777777" w:rsidR="00794F2C" w:rsidRDefault="00000000">
      <w:r>
        <w:t>V rámci předmětu analýzy informačních systémů se naše úsilí převážně soustředilo na identifikaci a lokalizaci dat, což není potřeba dodávat, že shledáváme velmi užitečnou schopností s nemalým přínosem. Během tohoto procesu jsme se zaměřovali na sledování toku dat, analýzu jejich struktury a vzájemných vztahů. Významnou roli v tomto procesu sehrál nástroj TOVEK, který nám umožnil systematicky a efektivně zmapovat datové proudy a jejich interakce. I když se naše analýza více zaměřila na strukturu a pohyb dat, věříme, že tato perspektiva přispívá k celkovému porozumění informačním systémům a umožní v budoucnu identifikovat oblasti pro další optimalizaci a zabezpečení dat.</w:t>
      </w:r>
    </w:p>
    <w:p w14:paraId="7287151F" w14:textId="77777777" w:rsidR="00743567" w:rsidRDefault="00000000" w:rsidP="00743567">
      <w:pPr>
        <w:keepNext/>
        <w:jc w:val="center"/>
      </w:pPr>
      <w:r>
        <w:rPr>
          <w:noProof/>
        </w:rPr>
        <w:drawing>
          <wp:inline distT="0" distB="0" distL="0" distR="0" wp14:anchorId="5FB2037E" wp14:editId="4B3CF47B">
            <wp:extent cx="966222" cy="1288263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222" cy="128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F17FB" w14:textId="1AAEE225" w:rsidR="00794F2C" w:rsidRDefault="00743567" w:rsidP="00743567">
      <w:pPr>
        <w:pStyle w:val="Titulek"/>
        <w:jc w:val="center"/>
      </w:pPr>
      <w:bookmarkStart w:id="52" w:name="_Toc152926511"/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 xml:space="preserve"> Ukázka</w:t>
      </w:r>
      <w:bookmarkEnd w:id="52"/>
    </w:p>
    <w:sectPr w:rsidR="00794F2C">
      <w:footerReference w:type="default" r:id="rId19"/>
      <w:pgSz w:w="11906" w:h="16838"/>
      <w:pgMar w:top="720" w:right="720" w:bottom="720" w:left="720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8F22" w14:textId="77777777" w:rsidR="003123A6" w:rsidRDefault="003123A6">
      <w:pPr>
        <w:spacing w:after="0" w:line="240" w:lineRule="auto"/>
      </w:pPr>
      <w:r>
        <w:separator/>
      </w:r>
    </w:p>
  </w:endnote>
  <w:endnote w:type="continuationSeparator" w:id="0">
    <w:p w14:paraId="564B1A37" w14:textId="77777777" w:rsidR="003123A6" w:rsidRDefault="0031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2856" w14:textId="77777777" w:rsidR="00794F2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3567">
      <w:rPr>
        <w:noProof/>
        <w:color w:val="000000"/>
      </w:rPr>
      <w:t>1</w:t>
    </w:r>
    <w:r>
      <w:rPr>
        <w:color w:val="000000"/>
      </w:rPr>
      <w:fldChar w:fldCharType="end"/>
    </w:r>
  </w:p>
  <w:p w14:paraId="31BA42FC" w14:textId="77777777" w:rsidR="00794F2C" w:rsidRDefault="00794F2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9CF0" w14:textId="77777777" w:rsidR="003123A6" w:rsidRDefault="003123A6">
      <w:pPr>
        <w:spacing w:after="0" w:line="240" w:lineRule="auto"/>
      </w:pPr>
      <w:r>
        <w:separator/>
      </w:r>
    </w:p>
  </w:footnote>
  <w:footnote w:type="continuationSeparator" w:id="0">
    <w:p w14:paraId="0FD0AAB6" w14:textId="77777777" w:rsidR="003123A6" w:rsidRDefault="0031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2734"/>
    <w:multiLevelType w:val="multilevel"/>
    <w:tmpl w:val="58681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097A67"/>
    <w:multiLevelType w:val="multilevel"/>
    <w:tmpl w:val="329AC9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8B61F4"/>
    <w:multiLevelType w:val="multilevel"/>
    <w:tmpl w:val="583A0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A0762"/>
    <w:multiLevelType w:val="multilevel"/>
    <w:tmpl w:val="F1B09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733441"/>
    <w:multiLevelType w:val="multilevel"/>
    <w:tmpl w:val="B8E26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4572513">
    <w:abstractNumId w:val="4"/>
  </w:num>
  <w:num w:numId="2" w16cid:durableId="858810668">
    <w:abstractNumId w:val="3"/>
  </w:num>
  <w:num w:numId="3" w16cid:durableId="243877024">
    <w:abstractNumId w:val="0"/>
  </w:num>
  <w:num w:numId="4" w16cid:durableId="1464930785">
    <w:abstractNumId w:val="1"/>
  </w:num>
  <w:num w:numId="5" w16cid:durableId="1693998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2C"/>
    <w:rsid w:val="000A2802"/>
    <w:rsid w:val="00242467"/>
    <w:rsid w:val="003123A6"/>
    <w:rsid w:val="00743567"/>
    <w:rsid w:val="00794F2C"/>
    <w:rsid w:val="00C1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9983"/>
  <w15:docId w15:val="{FE0F8BD7-6870-401A-99A5-A0898698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pBdr>
        <w:bottom w:val="single" w:sz="4" w:space="4" w:color="4F81BD"/>
      </w:pBdr>
      <w:spacing w:before="240" w:after="120" w:line="240" w:lineRule="auto"/>
      <w:ind w:left="360" w:right="936" w:hanging="360"/>
      <w:outlineLvl w:val="0"/>
    </w:pPr>
    <w:rPr>
      <w:b/>
      <w:color w:val="000000"/>
      <w:sz w:val="36"/>
      <w:szCs w:val="36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200" w:after="0" w:line="240" w:lineRule="auto"/>
      <w:outlineLvl w:val="1"/>
    </w:pPr>
    <w:rPr>
      <w:b/>
      <w:sz w:val="28"/>
      <w:szCs w:val="28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Nadpisobsahu">
    <w:name w:val="TOC Heading"/>
    <w:basedOn w:val="Nadpis1"/>
    <w:next w:val="Normln"/>
    <w:uiPriority w:val="39"/>
    <w:unhideWhenUsed/>
    <w:qFormat/>
    <w:rsid w:val="00743567"/>
    <w:pPr>
      <w:keepNext/>
      <w:keepLines/>
      <w:pBdr>
        <w:bottom w:val="none" w:sz="0" w:space="0" w:color="auto"/>
      </w:pBdr>
      <w:spacing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743567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743567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743567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743567"/>
    <w:rPr>
      <w:color w:val="0000FF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74356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4246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info@aion.c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3955</Words>
  <Characters>23340</Characters>
  <Application>Microsoft Office Word</Application>
  <DocSecurity>0</DocSecurity>
  <Lines>194</Lines>
  <Paragraphs>54</Paragraphs>
  <ScaleCrop>false</ScaleCrop>
  <Company/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Zindler Filip</cp:lastModifiedBy>
  <cp:revision>4</cp:revision>
  <dcterms:created xsi:type="dcterms:W3CDTF">2023-12-08T10:11:00Z</dcterms:created>
  <dcterms:modified xsi:type="dcterms:W3CDTF">2023-12-08T10:18:00Z</dcterms:modified>
</cp:coreProperties>
</file>