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00"/>
        <w:gridCol w:w="2200"/>
      </w:tblGrid>
      <w:tr w:rsidR="00470205" w14:paraId="1BBC9411" w14:textId="77777777" w:rsidTr="00470205">
        <w:tblPrEx>
          <w:tblCellMar>
            <w:top w:w="0" w:type="dxa"/>
            <w:bottom w:w="0" w:type="dxa"/>
          </w:tblCellMar>
        </w:tblPrEx>
        <w:tc>
          <w:tcPr>
            <w:tcW w:w="7800" w:type="dxa"/>
          </w:tcPr>
          <w:p w14:paraId="200D4774" w14:textId="77777777" w:rsidR="00470205" w:rsidRDefault="00470205" w:rsidP="00470205">
            <w:pPr>
              <w:spacing w:after="20"/>
            </w:pPr>
          </w:p>
          <w:p w14:paraId="215BCC8C" w14:textId="77777777" w:rsidR="00470205" w:rsidRDefault="00470205" w:rsidP="00470205">
            <w:pPr>
              <w:spacing w:after="20"/>
              <w:rPr>
                <w:rFonts w:ascii="Segoe UI" w:hAnsi="Segoe UI"/>
                <w:b/>
                <w:color w:val="1E3A8A"/>
                <w:sz w:val="40"/>
              </w:rPr>
            </w:pPr>
            <w:r w:rsidRPr="00470205">
              <w:rPr>
                <w:rFonts w:ascii="Segoe UI" w:hAnsi="Segoe UI"/>
                <w:b/>
                <w:color w:val="1E3A8A"/>
                <w:sz w:val="40"/>
              </w:rPr>
              <w:t>BEHSAT BERKAY SIYRIK</w:t>
            </w:r>
          </w:p>
          <w:p w14:paraId="3E8A376A" w14:textId="77777777" w:rsidR="00470205" w:rsidRDefault="00470205" w:rsidP="00470205">
            <w:pPr>
              <w:spacing w:after="20"/>
              <w:rPr>
                <w:rFonts w:ascii="Segoe UI" w:hAnsi="Segoe UI" w:cs="Segoe UI"/>
                <w:b/>
                <w:color w:val="2563EB"/>
                <w:sz w:val="22"/>
              </w:rPr>
            </w:pPr>
            <w:r w:rsidRPr="00470205">
              <w:rPr>
                <w:rFonts w:ascii="Segoe UI" w:hAnsi="Segoe UI" w:cs="Segoe UI"/>
                <w:b/>
                <w:color w:val="2563EB"/>
                <w:sz w:val="22"/>
              </w:rPr>
              <w:t>Erken Çocukluk Eğitimi Araştırmacısı &amp; EdTech / Yazılım Geliştirici</w:t>
            </w:r>
          </w:p>
          <w:p w14:paraId="12B184B6" w14:textId="77777777" w:rsidR="00470205" w:rsidRDefault="00470205" w:rsidP="00470205">
            <w:pPr>
              <w:spacing w:after="20"/>
              <w:rPr>
                <w:rFonts w:ascii="Segoe UI" w:hAnsi="Segoe UI" w:cs="Segoe UI"/>
                <w:b/>
                <w:i/>
                <w:color w:val="4B5563"/>
                <w:sz w:val="19"/>
              </w:rPr>
            </w:pPr>
            <w:r w:rsidRPr="00470205">
              <w:rPr>
                <w:rFonts w:ascii="Segoe UI" w:hAnsi="Segoe UI" w:cs="Segoe UI"/>
                <w:b/>
                <w:i/>
                <w:color w:val="4B5563"/>
                <w:sz w:val="19"/>
              </w:rPr>
              <w:t>Okul Öncesi Pedagojisi • Yerel Yapay Zekâ / LLM Mimarisi • Web &amp; Kiosk Geliştirme</w:t>
            </w:r>
          </w:p>
          <w:p w14:paraId="102B0174" w14:textId="3F3CEFD7" w:rsidR="00470205" w:rsidRPr="00470205" w:rsidRDefault="00470205" w:rsidP="00470205">
            <w:pPr>
              <w:spacing w:after="20"/>
              <w:rPr>
                <w:rFonts w:ascii="Segoe UI" w:hAnsi="Segoe UI" w:cs="Segoe UI"/>
                <w:b/>
                <w:i/>
                <w:color w:val="1F2937"/>
                <w:sz w:val="18"/>
              </w:rPr>
            </w:pPr>
            <w:r w:rsidRPr="00470205">
              <w:rPr>
                <w:rFonts w:ascii="Segoe UI" w:hAnsi="Segoe UI" w:cs="Segoe UI"/>
                <w:b/>
                <w:i/>
                <w:color w:val="1F2937"/>
                <w:sz w:val="18"/>
              </w:rPr>
              <w:t>📍 Eskişehir  |  📱 0507 145 55 55  |  ✉️ arkun956@gmail.com  |  📅 05.08.2003</w:t>
            </w:r>
          </w:p>
        </w:tc>
        <w:tc>
          <w:tcPr>
            <w:tcW w:w="2200" w:type="dxa"/>
          </w:tcPr>
          <w:p w14:paraId="5CE36C3F" w14:textId="20BCB9F1" w:rsidR="00470205" w:rsidRDefault="00470205" w:rsidP="0047020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33605A8" wp14:editId="4D5DF97C">
                  <wp:extent cx="1079500" cy="1079500"/>
                  <wp:effectExtent l="0" t="0" r="0" b="0"/>
                  <wp:docPr id="432623855" name="Resi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623855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5D17BC" w14:textId="77777777" w:rsidR="00184AD3" w:rsidRDefault="00184AD3" w:rsidP="00470205"/>
    <w:p w14:paraId="674EBAA5" w14:textId="525B361D" w:rsidR="00470205" w:rsidRDefault="00470205" w:rsidP="00470205">
      <w:pPr>
        <w:spacing w:before="180" w:after="60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PROFESYONEL ÖZET</w:t>
      </w:r>
    </w:p>
    <w:p w14:paraId="4A780B12" w14:textId="1602BA52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Erken çocukluk eğitimi (okul öncesi) pedagojisi ile modern yazılım mühendisliğini (Full-Stack Web, Yerel Yapay Zekâ / LLM Entegrasyonu, Kiosk &amp; Donanım Optimizasyonu) bünyesinde birleştiren araştırmacı ve EdTech geliştiricisi. 4–5 yaş çocuklarının bilişsel, üstbilişsel ve dil gelişim dinamiklerini derinlemesine bilen; bu yaş grubunun dikkat ve somutlaştırma ihtiyaçlarına uygun düşük gecikmeli, %100 çevrim dışı (Local-First / KVKK uyumlu), çok modlu (sesli/görsel) yapay zekâ uygulamaları geliştiren bir yazılımcı. Prof. Dr. Serap Erdoğan'ın 'Erken Çocuklukta Matematik' dersinde akademik asistanlık yapmış olup; TÜBİTAK destekli erken çocukluk dijital ürün geliştirme süreçlerinde pedagojik tasarım ile yazılım mimarisi arasında köprü kurma, ölçülebilir öğrenme analitiği kurgulama ve donanım maliyetini minimize eden optimize teknolojiler üretme vizyonuna sahiptir.</w:t>
      </w:r>
    </w:p>
    <w:p w14:paraId="3E2E4756" w14:textId="10737E59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TEKNİK VE PEDAGOJİK YETKİNLİKLER</w:t>
      </w:r>
    </w:p>
    <w:p w14:paraId="005D98E1" w14:textId="265DAB20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Yazılım &amp; Web Geliştirme: </w:t>
      </w:r>
      <w:r>
        <w:rPr>
          <w:rFonts w:ascii="Segoe UI" w:hAnsi="Segoe UI" w:cs="Segoe UI"/>
          <w:color w:val="1F2937"/>
          <w:sz w:val="19"/>
        </w:rPr>
        <w:t>JavaScript (ES6+, Sınıflar, Asenkron Mimari, ReadableStream / NDJSON), HTML5, Modern CSS3 (Grid/Flexbox, Kiosk Responsive Tasarım, Mikro-animasyonlar).</w:t>
      </w:r>
    </w:p>
    <w:p w14:paraId="68D5F1A9" w14:textId="3BF357D7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Yapay Zekâ &amp; LLM Mühendisliği: </w:t>
      </w:r>
      <w:r>
        <w:rPr>
          <w:rFonts w:ascii="Segoe UI" w:hAnsi="Segoe UI" w:cs="Segoe UI"/>
          <w:color w:val="1F2937"/>
          <w:sz w:val="19"/>
        </w:rPr>
        <w:t>Ollama REST API Entegrasyonu, Akışkan Çıkarım (Streaming / NDJSON Parsing), Gelişmiş Prompt Engineering (Few-Shot Prompting, Sokratik İskeleleme, Calque/Çeviri Bozukluğu Engelleme), LLM Hiperparametre Optimizasyonu (num_ctx, temperature, top_k, KV-Cache bellek yönetimi).</w:t>
      </w:r>
    </w:p>
    <w:p w14:paraId="4ACE4F34" w14:textId="439B02FB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Ses &amp; Çoklu Ortam Teknolojileri: </w:t>
      </w:r>
      <w:r>
        <w:rPr>
          <w:rFonts w:ascii="Segoe UI" w:hAnsi="Segoe UI" w:cs="Segoe UI"/>
          <w:color w:val="1F2937"/>
          <w:sz w:val="19"/>
        </w:rPr>
        <w:t>Web Speech API (SpeechRecognition, SpeechSynthesis), Cümle Bazlı Akışkan Seslendirme (Sentence-Level Streaming TTS), Web Audio API (Osilatör tabanlı matematiksel ses sentezi), SVG Manipülasyonu &amp; Durum Makineleri (FSM, 130 ms Dudak Senkronizasyonu / Lip-Sync).</w:t>
      </w:r>
    </w:p>
    <w:p w14:paraId="7E667766" w14:textId="537375E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Kiosk, Donanım &amp; Sistem Otomasyonu: </w:t>
      </w:r>
      <w:r>
        <w:rPr>
          <w:rFonts w:ascii="Segoe UI" w:hAnsi="Segoe UI" w:cs="Segoe UI"/>
          <w:color w:val="1F2937"/>
          <w:sz w:val="19"/>
        </w:rPr>
        <w:t>Windows Batch Scripting, Kiosk Tarayıcı Otomasyonu (Chrome/Edge izole kullanıcı sandbox'ı, --user-data-dir, kiosk bayrakları), C/C++ tabanlı Windows Başlatıcı (.exe) derleme, Uygulama İkon Entegrasyonu (.ico / Win32 Resource).</w:t>
      </w:r>
    </w:p>
    <w:p w14:paraId="742557B8" w14:textId="25FA246C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Veri Analitiği &amp; Ölçme Araçları: </w:t>
      </w:r>
      <w:r>
        <w:rPr>
          <w:rFonts w:ascii="Segoe UI" w:hAnsi="Segoe UI" w:cs="Segoe UI"/>
          <w:color w:val="1F2937"/>
          <w:sz w:val="19"/>
        </w:rPr>
        <w:t>Deterministik Öğrenme Analitiği Motoru (5N1K, Dijital Nezaket, Metafor ve Bağlamsal Derinleşme Puanlama), JASP / SPSS Uyumlu Veri Çıktısı (UTF-8 BOM CSV, Zaman Damgalı Oturum Loglama).</w:t>
      </w:r>
    </w:p>
    <w:p w14:paraId="1A9679FD" w14:textId="3DA898C0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Pedagoji, Gelişim &amp; Metodoloji: </w:t>
      </w:r>
      <w:r>
        <w:rPr>
          <w:rFonts w:ascii="Segoe UI" w:hAnsi="Segoe UI" w:cs="Segoe UI"/>
          <w:color w:val="1F2937"/>
          <w:sz w:val="19"/>
        </w:rPr>
        <w:t>Erken Çocukluk Bilişsel Gelişimi (Piaget, Vygotsky ZPD &amp; Scaffolding), Üstbiliş ve Öz-Düzenleme (Whitebread et al., 2009 CHILD 3-5), Çocuklarla Felsefe (P4C), Algoritmik Düşünme &amp; Okul Öncesi Satranç.</w:t>
      </w:r>
    </w:p>
    <w:p w14:paraId="6FDB3461" w14:textId="4775613A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EĞİTİM BİLGİLERİ</w:t>
      </w:r>
    </w:p>
    <w:p w14:paraId="484D7B6B" w14:textId="5F8495E8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t>Anadolu Üniversitesi – Lisansüstü Eğitim Enstitüsü</w:t>
      </w:r>
    </w:p>
    <w:p w14:paraId="18AF7CA7" w14:textId="1F4DCF96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Yüksek Lisans: Okul Öncesi Eğitimi - 2025 – Devam Ediyor</w:t>
      </w:r>
    </w:p>
    <w:p w14:paraId="2A718F26" w14:textId="0BD5F667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Durum: </w:t>
      </w:r>
      <w:r>
        <w:rPr>
          <w:rFonts w:ascii="Segoe UI" w:hAnsi="Segoe UI" w:cs="Segoe UI"/>
          <w:color w:val="1F2937"/>
          <w:sz w:val="19"/>
        </w:rPr>
        <w:t>Ders dönemi başarıyla tamamlandı, tez aşamasında.</w:t>
      </w:r>
    </w:p>
    <w:p w14:paraId="6CD90551" w14:textId="18B9B45F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Tez Çalışması: </w:t>
      </w:r>
      <w:r>
        <w:rPr>
          <w:rFonts w:ascii="Segoe UI" w:hAnsi="Segoe UI" w:cs="Segoe UI"/>
          <w:color w:val="1F2937"/>
          <w:sz w:val="19"/>
        </w:rPr>
        <w:t>Tez Başlığı: 'Yapay Zekâ Destekli İlgi Merkezi Modelinin Okul Öncesi Çocuklarının Üstbilişsel Düşünme Becerilerine Etkisi' (Danışman: Doç. Dr. Nurbanu Parpucu)</w:t>
      </w:r>
    </w:p>
    <w:p w14:paraId="47695191" w14:textId="2E6B0C15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t>Anadolu Üniversitesi – Eğitim Fakültesi</w:t>
      </w:r>
    </w:p>
    <w:p w14:paraId="3A3B8419" w14:textId="18478FC5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Lisans: Okul Öncesi Öğretmenliği - Mezuniyet: 24.06.2025</w:t>
      </w:r>
    </w:p>
    <w:p w14:paraId="57942604" w14:textId="6BD14764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Durum: </w:t>
      </w:r>
      <w:r>
        <w:rPr>
          <w:rFonts w:ascii="Segoe UI" w:hAnsi="Segoe UI" w:cs="Segoe UI"/>
          <w:color w:val="1F2937"/>
          <w:sz w:val="19"/>
        </w:rPr>
        <w:t>Diploma Notu: 3.42 / 4.00</w:t>
      </w:r>
    </w:p>
    <w:p w14:paraId="3900112A" w14:textId="529F3BD8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AKADEMİK VE MESLEKİ DENEYİMLER</w:t>
      </w:r>
    </w:p>
    <w:p w14:paraId="227E9DFA" w14:textId="6E7F51DD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t>Ders Asistanlığı – Erken Çocuklukta Matematik</w:t>
      </w:r>
    </w:p>
    <w:p w14:paraId="027FB317" w14:textId="78062E8D" w:rsidR="00470205" w:rsidRDefault="00470205" w:rsidP="00470205">
      <w:pPr>
        <w:spacing w:before="20" w:after="60" w:line="240" w:lineRule="auto"/>
        <w:rPr>
          <w:rFonts w:ascii="Segoe UI" w:hAnsi="Segoe UI" w:cs="Segoe UI"/>
          <w:i/>
          <w:color w:val="1F2937"/>
          <w:sz w:val="19"/>
        </w:rPr>
      </w:pPr>
      <w:r>
        <w:rPr>
          <w:rFonts w:ascii="Segoe UI" w:hAnsi="Segoe UI" w:cs="Segoe UI"/>
          <w:i/>
          <w:color w:val="1F2937"/>
          <w:sz w:val="19"/>
        </w:rPr>
        <w:t>Anadolu Üniversitesi — Prof. Dr. Serap Erdoğan Yürütücülüğünde (Akademik Asistanlık)</w:t>
      </w:r>
    </w:p>
    <w:p w14:paraId="26059B9A" w14:textId="402F30B9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Erken çocuklukta temel matematiksel kavramların kazandırılması, oyun ve somut materyal tasarımı süreçlerinde görev alındı.</w:t>
      </w:r>
    </w:p>
    <w:p w14:paraId="077A134C" w14:textId="714302E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Sınıf içi etkinlik koordinasyonu, öğrenci çalışmaları takibi ve akademik ders süreçlerinde aktif asistanlık yürütüldü.</w:t>
      </w:r>
    </w:p>
    <w:p w14:paraId="4B08C34D" w14:textId="2A392EC0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lastRenderedPageBreak/>
        <w:t>Yarı Zamanlı Satranç Öğretmenliği</w:t>
      </w:r>
    </w:p>
    <w:p w14:paraId="5416B1CA" w14:textId="05AF7105" w:rsidR="00470205" w:rsidRDefault="00470205" w:rsidP="00470205">
      <w:pPr>
        <w:spacing w:before="20" w:after="60" w:line="240" w:lineRule="auto"/>
        <w:rPr>
          <w:rFonts w:ascii="Segoe UI" w:hAnsi="Segoe UI" w:cs="Segoe UI"/>
          <w:i/>
          <w:color w:val="1F2937"/>
          <w:sz w:val="19"/>
        </w:rPr>
      </w:pPr>
      <w:r>
        <w:rPr>
          <w:rFonts w:ascii="Segoe UI" w:hAnsi="Segoe UI" w:cs="Segoe UI"/>
          <w:i/>
          <w:color w:val="1F2937"/>
          <w:sz w:val="19"/>
        </w:rPr>
        <w:t>Anadolu Üniversitesi Kreş ve Gündüz Bakımevi (2021 – 2024 (3 Yıl))</w:t>
      </w:r>
    </w:p>
    <w:p w14:paraId="3C9813A1" w14:textId="3135EDB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3 yıl boyunca 6 farklı sınıfta okul öncesi çocuklarına satranç eğitimi verildi.</w:t>
      </w:r>
    </w:p>
    <w:p w14:paraId="158BBBCA" w14:textId="2CAFF3D9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Gelişim düzeylerine uygun, oyun temelli stratejiler, erken algoritmik düşünme ve problem çözme etkinlikleri geliştirildi.</w:t>
      </w:r>
    </w:p>
    <w:p w14:paraId="7F45331C" w14:textId="1CC6C36B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t>Atölye Yürütücüsü – Çocuklarla Felsefe (P4C) Etkinliği</w:t>
      </w:r>
    </w:p>
    <w:p w14:paraId="0C364679" w14:textId="193A3F8A" w:rsidR="00470205" w:rsidRDefault="00470205" w:rsidP="00470205">
      <w:pPr>
        <w:spacing w:before="20" w:after="60" w:line="240" w:lineRule="auto"/>
        <w:rPr>
          <w:rFonts w:ascii="Segoe UI" w:hAnsi="Segoe UI" w:cs="Segoe UI"/>
          <w:i/>
          <w:color w:val="1F2937"/>
          <w:sz w:val="19"/>
        </w:rPr>
      </w:pPr>
      <w:r>
        <w:rPr>
          <w:rFonts w:ascii="Segoe UI" w:hAnsi="Segoe UI" w:cs="Segoe UI"/>
          <w:i/>
          <w:color w:val="1F2937"/>
          <w:sz w:val="19"/>
        </w:rPr>
        <w:t>PhilFest Bilkent Felsefe Şenliği (Atölye Liderliği)</w:t>
      </w:r>
    </w:p>
    <w:p w14:paraId="3CDFEFB6" w14:textId="75FBFA39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Çocukların eleştirel düşünme, sorgulama, kavram oluşturma ve Sokratik diyalog becerilerini destekleyen P4C atölyeleri planlandı ve başarıyla yönetildi.</w:t>
      </w:r>
    </w:p>
    <w:p w14:paraId="517E4FB5" w14:textId="75C4A5EC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t>Stajyer / Gönüllü Öğretmen</w:t>
      </w:r>
    </w:p>
    <w:p w14:paraId="67997805" w14:textId="059E5866" w:rsidR="00470205" w:rsidRDefault="00470205" w:rsidP="00470205">
      <w:pPr>
        <w:spacing w:before="20" w:after="60" w:line="240" w:lineRule="auto"/>
        <w:rPr>
          <w:rFonts w:ascii="Segoe UI" w:hAnsi="Segoe UI" w:cs="Segoe UI"/>
          <w:i/>
          <w:color w:val="1F2937"/>
          <w:sz w:val="19"/>
        </w:rPr>
      </w:pPr>
      <w:r>
        <w:rPr>
          <w:rFonts w:ascii="Segoe UI" w:hAnsi="Segoe UI" w:cs="Segoe UI"/>
          <w:i/>
          <w:color w:val="1F2937"/>
          <w:sz w:val="19"/>
        </w:rPr>
        <w:t>Eskişehir Büyükşehir Belediyesi &amp; Odunpazarı Belediyesi Hacı Zeynep Eldem Gündüz Bakımevi ve Kreşi (Gönüllü Deneyim)</w:t>
      </w:r>
    </w:p>
    <w:p w14:paraId="123E6B42" w14:textId="7FA56CB5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'Farklı Erken Çocukluk Eğitim Ortamlarında Deneyim' dersi kapsamında, zorunlu üniversite stajlarının dışında belediyelere bağlı kreşlerde gönüllü olarak görev alındı.</w:t>
      </w:r>
    </w:p>
    <w:p w14:paraId="5BFC6C2A" w14:textId="7DCE718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Kamusal erken çocukluk eğitimi kurumlarının işleyişi, bürokratik yapısı ve sınıf dinamikleri yakından deneyimlendi.</w:t>
      </w:r>
    </w:p>
    <w:p w14:paraId="3F71D4A2" w14:textId="0CF7257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Farklı sosyo-ekonomik arka planlardan gelen çocuk gruplarıyla sınıf yönetimi, günlük eğitim planlarının uygulanması ve etkinlik süreçlerinde aktif rol alındı.</w:t>
      </w:r>
    </w:p>
    <w:p w14:paraId="1DC62BC1" w14:textId="56895D16" w:rsidR="00470205" w:rsidRDefault="00470205" w:rsidP="00470205">
      <w:pPr>
        <w:spacing w:before="100" w:after="40" w:line="240" w:lineRule="auto"/>
        <w:rPr>
          <w:rFonts w:ascii="Segoe UI" w:hAnsi="Segoe UI" w:cs="Segoe UI"/>
          <w:b/>
          <w:color w:val="2563EB"/>
          <w:sz w:val="21"/>
        </w:rPr>
      </w:pPr>
      <w:r>
        <w:rPr>
          <w:rFonts w:ascii="Segoe UI" w:hAnsi="Segoe UI" w:cs="Segoe UI"/>
          <w:b/>
          <w:color w:val="2563EB"/>
          <w:sz w:val="21"/>
        </w:rPr>
        <w:t>Okul Öncesi Dönem Çocuklarıyla Bireysel Satranç ve Algoritma Dersi</w:t>
      </w:r>
    </w:p>
    <w:p w14:paraId="148F6D1B" w14:textId="5D595A15" w:rsidR="00470205" w:rsidRDefault="00470205" w:rsidP="00470205">
      <w:pPr>
        <w:spacing w:before="20" w:after="60" w:line="240" w:lineRule="auto"/>
        <w:rPr>
          <w:rFonts w:ascii="Segoe UI" w:hAnsi="Segoe UI" w:cs="Segoe UI"/>
          <w:i/>
          <w:color w:val="1F2937"/>
          <w:sz w:val="19"/>
        </w:rPr>
      </w:pPr>
      <w:r>
        <w:rPr>
          <w:rFonts w:ascii="Segoe UI" w:hAnsi="Segoe UI" w:cs="Segoe UI"/>
          <w:i/>
          <w:color w:val="1F2937"/>
          <w:sz w:val="19"/>
        </w:rPr>
        <w:t>Bireysel Gelişim Danışmanlığı (Eğitmen)</w:t>
      </w:r>
    </w:p>
    <w:p w14:paraId="3939B091" w14:textId="753781E4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Okul öncesi dönem çocuklarının uzamsal algı, stratejik planlama, neden-sonuç ilişkisi ve erken kodlama/algoritma temellerini kuran bireysel eğitim programları uygulandı.</w:t>
      </w:r>
    </w:p>
    <w:p w14:paraId="3A1C926B" w14:textId="7529DB06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BELGELER VE SERTİFİKALAR</w:t>
      </w:r>
    </w:p>
    <w:p w14:paraId="486227BA" w14:textId="789ADB0A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 Symbol" w:hAnsi="Segoe UI Symbol" w:cs="Segoe UI Symbol"/>
          <w:color w:val="1F2937"/>
          <w:sz w:val="19"/>
        </w:rPr>
        <w:t>✔</w:t>
      </w:r>
      <w:r>
        <w:rPr>
          <w:rFonts w:ascii="Segoe UI" w:hAnsi="Segoe UI" w:cs="Segoe UI"/>
          <w:color w:val="1F2937"/>
          <w:sz w:val="19"/>
        </w:rPr>
        <w:t xml:space="preserve"> UDEMKO Uluslararası Erken Müdahale Kongresi Katılım Belgesi</w:t>
      </w:r>
    </w:p>
    <w:p w14:paraId="0108B410" w14:textId="45F0702D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 Symbol" w:hAnsi="Segoe UI Symbol" w:cs="Segoe UI Symbol"/>
          <w:color w:val="1F2937"/>
          <w:sz w:val="19"/>
        </w:rPr>
        <w:t>✔</w:t>
      </w:r>
      <w:r>
        <w:rPr>
          <w:rFonts w:ascii="Segoe UI" w:hAnsi="Segoe UI" w:cs="Segoe UI"/>
          <w:color w:val="1F2937"/>
          <w:sz w:val="19"/>
        </w:rPr>
        <w:t xml:space="preserve"> Türkiye Yüzyılı Maarif Modeli Öğretim Programları Çalıştayı Katılım Belgesi</w:t>
      </w:r>
    </w:p>
    <w:p w14:paraId="563A3693" w14:textId="124C76C7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 Symbol" w:hAnsi="Segoe UI Symbol" w:cs="Segoe UI Symbol"/>
          <w:color w:val="1F2937"/>
          <w:sz w:val="19"/>
        </w:rPr>
        <w:t>✔</w:t>
      </w:r>
      <w:r>
        <w:rPr>
          <w:rFonts w:ascii="Segoe UI" w:hAnsi="Segoe UI" w:cs="Segoe UI"/>
          <w:color w:val="1F2937"/>
          <w:sz w:val="19"/>
        </w:rPr>
        <w:t xml:space="preserve"> Orman Okulları Eğitim Sertifikası</w:t>
      </w:r>
    </w:p>
    <w:p w14:paraId="26027CE9" w14:textId="487EC0E6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 Symbol" w:hAnsi="Segoe UI Symbol" w:cs="Segoe UI Symbol"/>
          <w:color w:val="1F2937"/>
          <w:sz w:val="19"/>
        </w:rPr>
        <w:t>✔</w:t>
      </w:r>
      <w:r>
        <w:rPr>
          <w:rFonts w:ascii="Segoe UI" w:hAnsi="Segoe UI" w:cs="Segoe UI"/>
          <w:color w:val="1F2937"/>
          <w:sz w:val="19"/>
        </w:rPr>
        <w:t xml:space="preserve"> 9. Uluslararası Okul Öncesi Eğitim Kongresi Katılım Belgesi</w:t>
      </w:r>
    </w:p>
    <w:p w14:paraId="409FC0FA" w14:textId="4BBB03D9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 Symbol" w:hAnsi="Segoe UI Symbol" w:cs="Segoe UI Symbol"/>
          <w:color w:val="1F2937"/>
          <w:sz w:val="19"/>
        </w:rPr>
        <w:t>✔</w:t>
      </w:r>
      <w:r>
        <w:rPr>
          <w:rFonts w:ascii="Segoe UI" w:hAnsi="Segoe UI" w:cs="Segoe UI"/>
          <w:color w:val="1F2937"/>
          <w:sz w:val="19"/>
        </w:rPr>
        <w:t xml:space="preserve"> PhilFest Bilkent Felsefe Şenliği Çocuklarla Felsefe (P4C) Katılım Belgesi</w:t>
      </w:r>
    </w:p>
    <w:p w14:paraId="790FAB42" w14:textId="692A043A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YAYINLAR VE BİLDİRİLER</w:t>
      </w:r>
    </w:p>
    <w:p w14:paraId="3958AC55" w14:textId="19D8083B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Sıyrık, B. B. (2026). Okul Öncesi Eğitimde Yapay Zekâ Destekli İlgi Merkezi: Bir Model Önerisine Yönelik Nitel Bir İnceleme. 9. Uluslararası Okul Öncesi Eğitim Kongresi, Sözlü Bildiri Sunumu.</w:t>
      </w:r>
    </w:p>
    <w:p w14:paraId="67132EA6" w14:textId="65F17CCE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• Sıyrık, B. B. (2026). Artificial Intelligence in Early Childhood Education: A Pedagogical and Ethical Roadmap. Digital Security &amp; Media, 3(1), 4-8.</w:t>
      </w:r>
    </w:p>
    <w:p w14:paraId="5147D272" w14:textId="4B6146BD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AKADEMİK REFERANSLAR</w:t>
      </w:r>
    </w:p>
    <w:p w14:paraId="5270F23A" w14:textId="5277820E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Prof. Dr. Serap Erdoğan: </w:t>
      </w:r>
      <w:r>
        <w:rPr>
          <w:rFonts w:ascii="Segoe UI" w:hAnsi="Segoe UI" w:cs="Segoe UI"/>
          <w:color w:val="1F2937"/>
          <w:sz w:val="19"/>
        </w:rPr>
        <w:t>Anadolu Üniversitesi, Eğitim Fakültesi, Temel Eğitim Bölümü (Erken Çocuklukta Matematik Dersi Yürütücüsü)</w:t>
      </w:r>
    </w:p>
    <w:p w14:paraId="1F7EDB9A" w14:textId="0ECF74D2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Doç. Dr. Nurbanu Parpucu: </w:t>
      </w:r>
      <w:r>
        <w:rPr>
          <w:rFonts w:ascii="Segoe UI" w:hAnsi="Segoe UI" w:cs="Segoe UI"/>
          <w:color w:val="1F2937"/>
          <w:sz w:val="19"/>
        </w:rPr>
        <w:t>Anadolu Üniversitesi, Temel Eğitim Bölümü, Okul Öncesi Eğitimi ABD (Yüksek Lisans Tez Danışmanı) — nurbanuparpucu@anadolu.edu.tr</w:t>
      </w:r>
    </w:p>
    <w:p w14:paraId="619EBB86" w14:textId="36D2A9B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Dr. Öğr. Üyesi Aslı Yıldırım: </w:t>
      </w:r>
      <w:r>
        <w:rPr>
          <w:rFonts w:ascii="Segoe UI" w:hAnsi="Segoe UI" w:cs="Segoe UI"/>
          <w:color w:val="1F2937"/>
          <w:sz w:val="19"/>
        </w:rPr>
        <w:t>Anadolu Üniversitesi, Temel Eğitim Bölümü, Okul Öncesi Eğitimi ABD — ayildirim@anadolu.edu.tr</w:t>
      </w:r>
    </w:p>
    <w:p w14:paraId="79C04844" w14:textId="60A14293" w:rsidR="00470205" w:rsidRDefault="00470205">
      <w:pPr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br w:type="page"/>
      </w:r>
    </w:p>
    <w:p w14:paraId="2583F492" w14:textId="524A3F7B" w:rsidR="00470205" w:rsidRDefault="00470205" w:rsidP="00470205">
      <w:pPr>
        <w:spacing w:before="200" w:after="40" w:line="240" w:lineRule="auto"/>
        <w:rPr>
          <w:rFonts w:ascii="Segoe UI" w:hAnsi="Segoe UI" w:cs="Segoe UI"/>
          <w:b/>
          <w:color w:val="1E3A8A"/>
          <w:sz w:val="32"/>
        </w:rPr>
      </w:pPr>
      <w:r>
        <w:rPr>
          <w:rFonts w:ascii="Segoe UI" w:hAnsi="Segoe UI" w:cs="Segoe UI"/>
          <w:b/>
          <w:color w:val="1E3A8A"/>
          <w:sz w:val="32"/>
        </w:rPr>
        <w:lastRenderedPageBreak/>
        <w:t>TEKNİK PROJE ANALİZ RAPORU (PORTFOLYO)</w:t>
      </w:r>
    </w:p>
    <w:p w14:paraId="0BE4D85A" w14:textId="654C9909" w:rsidR="00470205" w:rsidRDefault="00470205" w:rsidP="00470205">
      <w:pPr>
        <w:spacing w:before="40" w:line="240" w:lineRule="auto"/>
        <w:rPr>
          <w:rFonts w:ascii="Segoe UI" w:hAnsi="Segoe UI" w:cs="Segoe UI"/>
          <w:b/>
          <w:color w:val="2563EB"/>
        </w:rPr>
      </w:pPr>
      <w:r>
        <w:rPr>
          <w:rFonts w:ascii="Segoe UI" w:hAnsi="Segoe UI" w:cs="Segoe UI"/>
          <w:b/>
          <w:color w:val="2563EB"/>
        </w:rPr>
        <w:t>BİLGİ KÂŞİFİ: OKUL ÖNCESİ YAPAY ZEKÂ DESTEKLİ İLGİ MERKEZİ - Teknik Mimari, Kod Dağılımı ve Mühendislik Analiz Dokümanı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7100"/>
      </w:tblGrid>
      <w:tr w:rsidR="00470205" w14:paraId="38C11A8D" w14:textId="77777777" w:rsidTr="00470205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A0B2AA3" w14:textId="28E1E468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E3A8A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E3A8A"/>
                <w:sz w:val="18"/>
              </w:rPr>
              <w:t>Geliştirici &amp; Araştırmacı</w:t>
            </w:r>
          </w:p>
        </w:tc>
        <w:tc>
          <w:tcPr>
            <w:tcW w:w="7100" w:type="dxa"/>
          </w:tcPr>
          <w:p w14:paraId="296F9558" w14:textId="7D04426B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F2937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F2937"/>
                <w:sz w:val="18"/>
              </w:rPr>
              <w:t>Behsat Berkay Sıyrık (Anadolu Üniversitesi, Tezli Yüksek Lisans)</w:t>
            </w:r>
          </w:p>
        </w:tc>
      </w:tr>
      <w:tr w:rsidR="00470205" w14:paraId="0C51CDA5" w14:textId="77777777" w:rsidTr="00470205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32454EF" w14:textId="2774FE81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E3A8A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E3A8A"/>
                <w:sz w:val="18"/>
              </w:rPr>
              <w:t>Hedef Kitle</w:t>
            </w:r>
          </w:p>
        </w:tc>
        <w:tc>
          <w:tcPr>
            <w:tcW w:w="7100" w:type="dxa"/>
          </w:tcPr>
          <w:p w14:paraId="03DB3A22" w14:textId="4E54699D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F2937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F2937"/>
                <w:sz w:val="18"/>
              </w:rPr>
              <w:t>4–5 Yaş (48–66 Ay) Okul Öncesi Çocukları / Dokunmatik Kiosk Tablet Ortamı</w:t>
            </w:r>
          </w:p>
        </w:tc>
      </w:tr>
      <w:tr w:rsidR="00470205" w14:paraId="066C84F2" w14:textId="77777777" w:rsidTr="00470205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394AFB9F" w14:textId="17648235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E3A8A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E3A8A"/>
                <w:sz w:val="18"/>
              </w:rPr>
              <w:t>Mimari Tarzı</w:t>
            </w:r>
          </w:p>
        </w:tc>
        <w:tc>
          <w:tcPr>
            <w:tcW w:w="7100" w:type="dxa"/>
          </w:tcPr>
          <w:p w14:paraId="0CA3E3F2" w14:textId="05E3DA63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F2937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F2937"/>
                <w:sz w:val="18"/>
              </w:rPr>
              <w:t>%100 Çevrim Dışı (Offline / Local-First), Zero-Backend Vanilla JS SPA</w:t>
            </w:r>
          </w:p>
        </w:tc>
      </w:tr>
      <w:tr w:rsidR="00470205" w14:paraId="39AFD096" w14:textId="77777777" w:rsidTr="00470205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0C34FD14" w14:textId="113DC51C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E3A8A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E3A8A"/>
                <w:sz w:val="18"/>
              </w:rPr>
              <w:t>Temel Teknoloji Yığını</w:t>
            </w:r>
          </w:p>
        </w:tc>
        <w:tc>
          <w:tcPr>
            <w:tcW w:w="7100" w:type="dxa"/>
          </w:tcPr>
          <w:p w14:paraId="67DD8E7A" w14:textId="09BF7F0B" w:rsidR="00470205" w:rsidRPr="00470205" w:rsidRDefault="00470205" w:rsidP="00470205">
            <w:pPr>
              <w:spacing w:before="40" w:line="240" w:lineRule="auto"/>
              <w:rPr>
                <w:rFonts w:ascii="Segoe UI" w:hAnsi="Segoe UI" w:cs="Segoe UI"/>
                <w:b/>
                <w:color w:val="1F2937"/>
                <w:sz w:val="18"/>
              </w:rPr>
            </w:pPr>
            <w:r w:rsidRPr="00470205">
              <w:rPr>
                <w:rFonts w:ascii="Segoe UI" w:hAnsi="Segoe UI" w:cs="Segoe UI"/>
                <w:b/>
                <w:color w:val="1F2937"/>
                <w:sz w:val="18"/>
              </w:rPr>
              <w:t>Vanilla JS (ES6+), Ollama (Gemma 4 8B Q4_K_M), Web Speech API, Web Audio API, SVG FSM, Win Kiosk</w:t>
            </w:r>
          </w:p>
        </w:tc>
      </w:tr>
    </w:tbl>
    <w:p w14:paraId="48718582" w14:textId="77777777" w:rsidR="00470205" w:rsidRDefault="00470205" w:rsidP="00470205">
      <w:pPr>
        <w:spacing w:before="40" w:line="240" w:lineRule="auto"/>
        <w:rPr>
          <w:rFonts w:ascii="Segoe UI" w:hAnsi="Segoe UI" w:cs="Segoe UI"/>
          <w:b/>
          <w:color w:val="2563EB"/>
        </w:rPr>
      </w:pPr>
    </w:p>
    <w:p w14:paraId="5A6996F6" w14:textId="1FD1538E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1. MİMARİ KARAR: NEDEN 'ZERO-BACKEND LOCAL-FIRST SPA'?</w:t>
      </w:r>
    </w:p>
    <w:p w14:paraId="764FFA34" w14:textId="7C1DCA7B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Uygulama, harici bir bulut sunucusuna veya uzak backend'e (Node.js/Python FastAPI) ihtiyaç duymaksızın doğrudan yerel makinede (127.0.0.1:11434) çalışan Ollama çıkarım sunucusu ile tarayıcı (Vanilla JS ES6+) arasında çift yönlü HTTP Streaming (NDJSON) protokolü ile konuşan bir Tek Sayfa Uygulaması (SPA) olarak kurgulanmıştır.</w:t>
      </w:r>
    </w:p>
    <w:p w14:paraId="492292D0" w14:textId="79F1AE92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Pedagojik ve Etik Gerekçe (KVKK / COPPA): </w:t>
      </w:r>
      <w:r>
        <w:rPr>
          <w:rFonts w:ascii="Segoe UI" w:hAnsi="Segoe UI" w:cs="Segoe UI"/>
          <w:color w:val="1F2937"/>
          <w:sz w:val="19"/>
        </w:rPr>
        <w:t>Anaokulu sınıflarında çocukların ses kayıtlarının ve sorularının harici bulut sunucularına aktarılması çocuk veri gizliliği açısından ciddi bir güvenlik açığıdır. Sistem tamamen hava boşluklu (air-gapped / internetsiz) çalışarak veri gizliliğini donanım seviyesinde korur.</w:t>
      </w:r>
    </w:p>
    <w:p w14:paraId="2242B891" w14:textId="048A67AE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Mühendislik ve Performans Gerekçesi: </w:t>
      </w:r>
      <w:r>
        <w:rPr>
          <w:rFonts w:ascii="Segoe UI" w:hAnsi="Segoe UI" w:cs="Segoe UI"/>
          <w:color w:val="1F2937"/>
          <w:sz w:val="19"/>
        </w:rPr>
        <w:t>Araya Node.js veya Python proxy katmanı koymamak; ağ serileştirme yükünü ortadan kaldırarak ilk token gecikmesini (TTFT) düşürmüş, taşınabilirliği maksimize etmiş ve tek tıkla çalışan bağımsız bir Kiosk mimarisi sağlamıştır.</w:t>
      </w:r>
    </w:p>
    <w:p w14:paraId="4ED31B94" w14:textId="13D5D88E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2. MODÜLER KOD MİMARİSİ VE DOSYA SORUMLULUKLARI</w:t>
      </w:r>
    </w:p>
    <w:p w14:paraId="1FF63CBC" w14:textId="4484A9E6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Proje, herhangi bir framework bağımlılığı olmadan temiz, nesne yönelimli ES6+ sınıfları halinde 7 ana modülde yapılandırılmıştır:</w:t>
      </w:r>
    </w:p>
    <w:p w14:paraId="56AA4211" w14:textId="37CC2D1F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app.js (ChildExplorerApp): </w:t>
      </w:r>
      <w:r>
        <w:rPr>
          <w:rFonts w:ascii="Segoe UI" w:hAnsi="Segoe UI" w:cs="Segoe UI"/>
          <w:color w:val="1F2937"/>
          <w:sz w:val="19"/>
        </w:rPr>
        <w:t>Ana orkestratör sınıfı. STT dinleyicilerini, TTS kuyruklarını, mesaj geçmişini (conversationHistory), maskot durum geçişlerini, Ollama streaming döngüsünü ve pedagojik puanlama tetikleyicilerini asenkron yönetir.</w:t>
      </w:r>
    </w:p>
    <w:p w14:paraId="292FEAB9" w14:textId="472D6B00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ollamaClient.js (OllamaClient): </w:t>
      </w:r>
      <w:r>
        <w:rPr>
          <w:rFonts w:ascii="Segoe UI" w:hAnsi="Segoe UI" w:cs="Segoe UI"/>
          <w:color w:val="1F2937"/>
          <w:sz w:val="19"/>
        </w:rPr>
        <w:t>Streaming HTTP istemcisi. /api/chat uç noktasından ReadableStream ve TextDecoder ile gelen NDJSON akışını okur; noktalama işaretleriyle ([.!?\n]) cümle sınırlarını gerçek zamanlı yakalayarak anında seslendirme kuyruğuna iletir.</w:t>
      </w:r>
    </w:p>
    <w:p w14:paraId="19A6FFE6" w14:textId="2A0DE4ED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pedagogicalEngine.js (PedagogicalEngine): </w:t>
      </w:r>
      <w:r>
        <w:rPr>
          <w:rFonts w:ascii="Segoe UI" w:hAnsi="Segoe UI" w:cs="Segoe UI"/>
          <w:color w:val="1F2937"/>
          <w:sz w:val="19"/>
        </w:rPr>
        <w:t>3 katmanlı pedagojik motor: Sistem istemi, 4 çift çok-turlu Few-Shot diyaloğu, 21 kelimelik Kırmızı Çizgi hassas içerik filtresi, Türkçe harf korumalı regex arındırıcısı (cleanResponse) ve deterministik puanlama motoru.</w:t>
      </w:r>
    </w:p>
    <w:p w14:paraId="0965718A" w14:textId="7E9AA9E4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mascot.js (MascotController): </w:t>
      </w:r>
      <w:r>
        <w:rPr>
          <w:rFonts w:ascii="Segoe UI" w:hAnsi="Segoe UI" w:cs="Segoe UI"/>
          <w:color w:val="1F2937"/>
          <w:sz w:val="19"/>
        </w:rPr>
        <w:t>Katmanlı saf vektörel (SVG) turuncu tekir kedi maskotu. 4 durumlu Sonlu Durum Makinesi (idle, listening, thinking, speaking), 130 ms döngülü dudak senkronizasyonu (startLipSync), kaş/kol jestleri ve patlatılabilir düşünce balonları.</w:t>
      </w:r>
    </w:p>
    <w:p w14:paraId="2A5E824A" w14:textId="082D3272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soundEngine.js (SoundEngine): </w:t>
      </w:r>
      <w:r>
        <w:rPr>
          <w:rFonts w:ascii="Segoe UI" w:hAnsi="Segoe UI" w:cs="Segoe UI"/>
          <w:color w:val="1F2937"/>
          <w:sz w:val="19"/>
        </w:rPr>
        <w:t>Harici ses dosyası indirmeden Web Audio API osilatörleri (sine/triangle) ve frekans modülasyonu ile tıklama, balon patlatma (playPop), düşünme ışıltısı (playSparkle) ve ödül fanfarı (playReward) seslerini matematiksel sentezler.</w:t>
      </w:r>
    </w:p>
    <w:p w14:paraId="75D5207E" w14:textId="6BB9214B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storageService.js (StorageService): </w:t>
      </w:r>
      <w:r>
        <w:rPr>
          <w:rFonts w:ascii="Segoe UI" w:hAnsi="Segoe UI" w:cs="Segoe UI"/>
          <w:color w:val="1F2937"/>
          <w:sz w:val="19"/>
        </w:rPr>
        <w:t>Tüm öğrenci oturumlarını ve soru kategorilerini localStorage'da tutar; tek tıkla UTF-8 BOM'lu, KVKK anonimleştirilmiş (KOD_D_1, KOD_K_2) JASP / SPSS uyumlu CSV veri setine dönüştürür.</w:t>
      </w:r>
    </w:p>
    <w:p w14:paraId="6D2DBA09" w14:textId="503A847F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teacherDashboard.js (TeacherDashboard): </w:t>
      </w:r>
      <w:r>
        <w:rPr>
          <w:rFonts w:ascii="Segoe UI" w:hAnsi="Segoe UI" w:cs="Segoe UI"/>
          <w:color w:val="1F2937"/>
          <w:sz w:val="19"/>
        </w:rPr>
        <w:t>Öğretmen ve tez araştırmacısı paneli; Deney/Kontrol grubu yönetimi, Sınıf İlgi Haritası çubukları, Kırmızı Çizgi Alarmları ve model/ses ince ayarları.</w:t>
      </w:r>
    </w:p>
    <w:p w14:paraId="5EF744F7" w14:textId="4F1D9A69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3. ÇÖZÜLEN KRİTİK MÜHENDİSLİK DARBOĞAZLARI VE OPTİMİZASYONLAR</w:t>
      </w:r>
    </w:p>
    <w:p w14:paraId="12E7719C" w14:textId="53FE1B61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Geliştirme sürecinde karşılaşılan ve çözülen 5 temel mühendislik problemi:</w:t>
      </w:r>
    </w:p>
    <w:p w14:paraId="3501C821" w14:textId="270A6D64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4 GB VRAM'de (GTX 1650) 8B Gemma 4 Model Optimizasyonu: </w:t>
      </w:r>
      <w:r>
        <w:rPr>
          <w:rFonts w:ascii="Segoe UI" w:hAnsi="Segoe UI" w:cs="Segoe UI"/>
          <w:color w:val="1F2937"/>
          <w:sz w:val="19"/>
        </w:rPr>
        <w:t>Gemma 4 (8.0B, Q4_K_M, ~9.6 GB) ilk çalıştırıldığında VRAM'den sistem RAM'ine taştığı için ilk kelimenin gelmesi 35 saniye sürmekteydi. 1) Gemma 4'ün içsel düşünme modu kapatıldı (think: false). 2) Varsayılan 128K'lık KV-Cache penceresi 2048 token'a daraltıldı (num_ctx: 2048). 3) Açılışta sessiz bir warmupModel() çağrısı yapılıp model keep_alive: -1 ile bellekte kilitlendi. Sonuç: İlk cümle gecikmesi 35 saniyeden ~1.5 saniyeye, toplam yanıt süresi 4–8 saniye bandına indirildi.</w:t>
      </w:r>
    </w:p>
    <w:p w14:paraId="3F4C9C72" w14:textId="17743007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Cümle Bazlı Akışkan Seslendirme (Streaming TTS) &amp; 130 ms Dudak Senkronizasyonu: </w:t>
      </w:r>
      <w:r>
        <w:rPr>
          <w:rFonts w:ascii="Segoe UI" w:hAnsi="Segoe UI" w:cs="Segoe UI"/>
          <w:color w:val="1F2937"/>
          <w:sz w:val="19"/>
        </w:rPr>
        <w:t>Modelin tüm yanıtı bitirmesini beklemek 4–5 yaş çocuğunun dikkatini dağıtır. NDJSON token akışından [.!?\n] ile tamamlanan ilk cümle anında SpeechSynthesis kuyruğuna gönderilir. Çocuk 1. cümleyi dinlerken model 2. ve 3. cümleyi üretir (algılanan gecikme ~1.5 sn). Her cümlenin onstart olayıyla kedi speaking durumuna geçer; 130 ms döngüyle SVG ağız katmanları döndürülerek kesintisiz görsel-işitsel senkronizasyon sağlanır.</w:t>
      </w:r>
    </w:p>
    <w:p w14:paraId="7CBFCFC4" w14:textId="6FD98712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3 Katmanlı Pedagojik İstem Mühendisliği ve Çocuk Güvenliği Kalkanı: </w:t>
      </w:r>
      <w:r>
        <w:rPr>
          <w:rFonts w:ascii="Segoe UI" w:hAnsi="Segoe UI" w:cs="Segoe UI"/>
          <w:color w:val="1F2937"/>
          <w:sz w:val="19"/>
        </w:rPr>
        <w:t>1. Sistem İstemi: Kesin 3 cümle kuralı (1. Somut doğru bilgi, 2. Günlük hayattan benzetme [ayna, pipet, top], 3. 'Peki sence...' Sokratik merak sorusu). 2. Few-Shot: 8B kuantize modellerde Türkçe çeviri kokan (calque) bozuklukları önlemek için 4 çift kurallı örnek enjeksiyonu. 3. Kırmızı Çizgi: 21 kelimelik travmatik sözlükle LLM devre dışı bırakılır, şefkatli yönlendirme okunur ve öğretmene alarm düşer.</w:t>
      </w:r>
    </w:p>
    <w:p w14:paraId="66D33E5F" w14:textId="011CFCC4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Sıfır Gecikmeli Deterministik Öğrenme Analitiği Motoru: </w:t>
      </w:r>
      <w:r>
        <w:rPr>
          <w:rFonts w:ascii="Segoe UI" w:hAnsi="Segoe UI" w:cs="Segoe UI"/>
          <w:color w:val="1F2937"/>
          <w:sz w:val="19"/>
        </w:rPr>
        <w:t>Puanlama ikinci bir LLM çağrısına bırakılmamış; 0 ms gecikmeli kural ve sözlük tabanlı bir JavaScript algoritması kodlanmıştır. 5N1K (+5), Dijital Nezaket (+2), Metafor (+8) ve 80+ kelimelik tema sözlüğü üzerinden Bağlamsal Derinleşme (+10) anlık puanlanır; tez araştırmasında tekrarlanabilir objektif veri üretilir.</w:t>
      </w:r>
    </w:p>
    <w:p w14:paraId="7F9365C8" w14:textId="5642E903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Windows Kiosk Otomasyonu, İzole Profil Sandbox ve Derlenmiş Başlatıcı (.exe): </w:t>
      </w:r>
      <w:r>
        <w:rPr>
          <w:rFonts w:ascii="Segoe UI" w:hAnsi="Segoe UI" w:cs="Segoe UI"/>
          <w:color w:val="1F2937"/>
          <w:sz w:val="19"/>
        </w:rPr>
        <w:t>Sınıfta çocukların tarayıcı çubuğuna müdahale etmesini önlemek amacıyla Chrome/Edge izole kullanıcı dizini (--user-data-dir='%TEMP%\BilgiKasifiKiosk') ile çalışan bağımsız bir profil oluşturulmuş; kedi maskotu ikonu .ico formatında Windows .exe başlatıcısına gömülmüştür.</w:t>
      </w:r>
    </w:p>
    <w:p w14:paraId="63841EF8" w14:textId="5EA50F18" w:rsidR="00470205" w:rsidRDefault="00470205" w:rsidP="00470205">
      <w:pPr>
        <w:spacing w:before="180" w:after="60" w:line="240" w:lineRule="auto"/>
        <w:rPr>
          <w:rFonts w:ascii="Segoe UI" w:hAnsi="Segoe UI" w:cs="Segoe UI"/>
          <w:b/>
          <w:color w:val="1E3A8A"/>
        </w:rPr>
      </w:pPr>
      <w:r>
        <w:rPr>
          <w:rFonts w:ascii="Segoe UI" w:hAnsi="Segoe UI" w:cs="Segoe UI"/>
          <w:b/>
          <w:color w:val="1E3A8A"/>
        </w:rPr>
        <w:t>4. TÜBİTAK VE ŞİRKET PROJELERİNE KATILABİLECEK KATMA DEĞER</w:t>
      </w:r>
    </w:p>
    <w:p w14:paraId="42C3D64C" w14:textId="6E00E9EA" w:rsidR="00470205" w:rsidRDefault="00470205" w:rsidP="00470205">
      <w:pPr>
        <w:spacing w:before="20" w:after="60" w:line="240" w:lineRule="auto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color w:val="1F2937"/>
          <w:sz w:val="19"/>
        </w:rPr>
        <w:t>Prof. Dr. Serap Erdoğan'ın öncülüğünde yürütülen TÜBİTAK projelerine sağlanabilecek doğrudan katkılar:</w:t>
      </w:r>
    </w:p>
    <w:p w14:paraId="7BAE16C0" w14:textId="35280064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Pedagoji ve Yazılım Arasındaki Köprü: </w:t>
      </w:r>
      <w:r>
        <w:rPr>
          <w:rFonts w:ascii="Segoe UI" w:hAnsi="Segoe UI" w:cs="Segoe UI"/>
          <w:color w:val="1F2937"/>
          <w:sz w:val="19"/>
        </w:rPr>
        <w:t>Erken çocukluk pedagojisi ile yazılım mühendisliği arasındaki kavramsal boşluğu doldurarak, eğitim gereksinimlerinin teknik isterlere (User Story / Mimari Tasarım) dönüştürülmesini hızlandırma yetkinliği.</w:t>
      </w:r>
    </w:p>
    <w:p w14:paraId="588D361D" w14:textId="112491CC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Akademik Raporlama ve Ölçülebilirlik: </w:t>
      </w:r>
      <w:r>
        <w:rPr>
          <w:rFonts w:ascii="Segoe UI" w:hAnsi="Segoe UI" w:cs="Segoe UI"/>
          <w:color w:val="1F2937"/>
          <w:sz w:val="19"/>
        </w:rPr>
        <w:t>TÜBİTAK projelerinde aranan Whitebread et al. (2009) üstbiliş kodlama çerçevesi ve SPSS/JASP uyumlu veri mimarilerini sıfırdan kurabilme ve akademik yayına dönüştürebilme tecrübesi.</w:t>
      </w:r>
    </w:p>
    <w:p w14:paraId="0C3ABAE1" w14:textId="1C1C4351" w:rsid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  <w:r>
        <w:rPr>
          <w:rFonts w:ascii="Segoe UI" w:hAnsi="Segoe UI" w:cs="Segoe UI"/>
          <w:b/>
          <w:color w:val="1F2937"/>
          <w:sz w:val="19"/>
        </w:rPr>
        <w:t xml:space="preserve">• Düşük Donanım Maliyeti ile Yüksek Performans: </w:t>
      </w:r>
      <w:r>
        <w:rPr>
          <w:rFonts w:ascii="Segoe UI" w:hAnsi="Segoe UI" w:cs="Segoe UI"/>
          <w:color w:val="1F2937"/>
          <w:sz w:val="19"/>
        </w:rPr>
        <w:t>Okullardaki mütevazı donanımlarda bile akıcı çalışabilen optimize, hafif ve çocuk dostu dijital öğrenme çözümleri üretebilme gücü.</w:t>
      </w:r>
    </w:p>
    <w:p w14:paraId="1124D722" w14:textId="77777777" w:rsidR="00470205" w:rsidRPr="00470205" w:rsidRDefault="00470205" w:rsidP="00470205">
      <w:pPr>
        <w:spacing w:before="20" w:after="40" w:line="240" w:lineRule="auto"/>
        <w:ind w:left="320"/>
        <w:rPr>
          <w:rFonts w:ascii="Segoe UI" w:hAnsi="Segoe UI" w:cs="Segoe UI"/>
          <w:color w:val="1F2937"/>
          <w:sz w:val="19"/>
        </w:rPr>
      </w:pPr>
    </w:p>
    <w:sectPr w:rsidR="00470205" w:rsidRPr="00470205" w:rsidSect="00470205">
      <w:pgSz w:w="11906" w:h="16838"/>
      <w:pgMar w:top="760" w:right="840" w:bottom="760" w:left="8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05"/>
    <w:rsid w:val="00063660"/>
    <w:rsid w:val="00102EA0"/>
    <w:rsid w:val="00184AD3"/>
    <w:rsid w:val="001E3232"/>
    <w:rsid w:val="00470205"/>
    <w:rsid w:val="00693447"/>
    <w:rsid w:val="00710F4D"/>
    <w:rsid w:val="00770B4C"/>
    <w:rsid w:val="007805BB"/>
    <w:rsid w:val="008C6B0D"/>
    <w:rsid w:val="0097733D"/>
    <w:rsid w:val="00A64E48"/>
    <w:rsid w:val="00B5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05BB"/>
  <w15:chartTrackingRefBased/>
  <w15:docId w15:val="{9EB2AED5-353B-4B56-9C63-7A6D91D2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7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7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7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7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7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7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7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7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7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7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7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7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7020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7020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702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702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702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702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7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7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7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7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7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702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702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7020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7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7020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70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1903</Words>
  <Characters>10851</Characters>
  <Application>Microsoft Office Word</Application>
  <DocSecurity>0</DocSecurity>
  <Lines>90</Lines>
  <Paragraphs>25</Paragraphs>
  <ScaleCrop>false</ScaleCrop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Behsat Berkay SIYRIK</dc:creator>
  <cp:keywords/>
  <dc:description/>
  <cp:lastModifiedBy>Behsat Berkay SIYRIK</cp:lastModifiedBy>
  <cp:revision>2</cp:revision>
  <dcterms:created xsi:type="dcterms:W3CDTF">2026-10-19T17:38:00Z</dcterms:created>
  <dcterms:modified xsi:type="dcterms:W3CDTF">2026-10-19T17:38:00Z</dcterms:modified>
</cp:coreProperties>
</file>