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Heading1"/>
      </w:pPr>
      <w:r>
        <w:t>Конструкторский раздел</w:t>
      </w:r>
    </w:p>
    <w:p w:rsidR="00F03E51" w:rsidRDefault="00F03E51" w:rsidP="00F03E51">
      <w:r>
        <w:t xml:space="preserve">В данном разделе описывается базовая математическая модель расхода топлива котлоагрегатом. Приводится ее модификация в соответствии с требованиями поставленной задачи и конкретными параметрами, относящимися к условиям функционирования </w:t>
      </w:r>
      <w:r w:rsidRPr="00F03E51">
        <w:rPr>
          <w:highlight w:val="yellow"/>
        </w:rPr>
        <w:t>МОСЭНЕРГО</w:t>
      </w:r>
      <w:r>
        <w:t xml:space="preserve">. Выполняется построение целевых функций для сформулированных в </w:t>
      </w:r>
      <w:commentRangeStart w:id="0"/>
      <w:r>
        <w:t xml:space="preserve">п.1 </w:t>
      </w:r>
      <w:commentRangeEnd w:id="0"/>
      <w:r w:rsidR="00756F30">
        <w:rPr>
          <w:rStyle w:val="CommentReference"/>
        </w:rPr>
        <w:commentReference w:id="0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F03E51" w:rsidRDefault="00822EC2" w:rsidP="00F03E51">
      <w:r>
        <w:t>Описывается структура разработанного программного продукта.</w:t>
      </w:r>
    </w:p>
    <w:p w:rsidR="00C4274D" w:rsidRDefault="00C4274D" w:rsidP="00C4274D">
      <w:pPr>
        <w:pStyle w:val="Heading2"/>
        <w:rPr>
          <w:lang w:val="ru-RU"/>
        </w:rPr>
      </w:pPr>
      <w:r>
        <w:t>Математическая модель</w:t>
      </w:r>
      <w:r>
        <w:rPr>
          <w:lang w:val="ru-RU"/>
        </w:rPr>
        <w:t xml:space="preserve">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Default="00D114E0" w:rsidP="00D114E0">
      <w:pPr>
        <w:pStyle w:val="Heading3"/>
      </w:pPr>
      <w:r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1"/>
      <w:r>
        <w:t xml:space="preserve"> </w:t>
      </w:r>
      <w:commentRangeEnd w:id="1"/>
      <w:r>
        <w:rPr>
          <w:rStyle w:val="CommentReference"/>
        </w:rPr>
        <w:commentReference w:id="1"/>
      </w:r>
      <w:r>
        <w:t xml:space="preserve">представленные в </w:t>
      </w:r>
      <w:commentRangeStart w:id="2"/>
      <w:r>
        <w:t xml:space="preserve">таблице 1 </w:t>
      </w:r>
      <w:commentRangeEnd w:id="2"/>
      <w:r>
        <w:rPr>
          <w:rStyle w:val="CommentReference"/>
        </w:rPr>
        <w:commentReference w:id="2"/>
      </w:r>
      <w:r>
        <w:t>ниже.</w:t>
      </w:r>
    </w:p>
    <w:p w:rsidR="00D114E0" w:rsidRDefault="00D114E0" w:rsidP="00D114E0">
      <w:r>
        <w:lastRenderedPageBreak/>
        <w:t xml:space="preserve">Данные </w:t>
      </w:r>
      <w:r w:rsidR="00693ED3">
        <w:t>параметры</w:t>
      </w:r>
      <w:r>
        <w:t xml:space="preserve"> были взяты из </w:t>
      </w:r>
      <w:commentRangeStart w:id="3"/>
      <w:r w:rsidRPr="0025263B">
        <w:t xml:space="preserve">[1], </w:t>
      </w:r>
      <w:commentRangeEnd w:id="3"/>
      <w:r>
        <w:rPr>
          <w:rStyle w:val="CommentReference"/>
        </w:rPr>
        <w:commentReference w:id="3"/>
      </w:r>
      <w:r>
        <w:t xml:space="preserve">где рассматривалась модель функционирования Могилевской </w:t>
      </w:r>
      <w:commentRangeStart w:id="4"/>
      <w:r>
        <w:t>ТЭЦ-2</w:t>
      </w:r>
      <w:commentRangeEnd w:id="4"/>
      <w:r>
        <w:rPr>
          <w:rStyle w:val="CommentReference"/>
        </w:rPr>
        <w:commentReference w:id="4"/>
      </w:r>
      <w:r>
        <w:t xml:space="preserve">. Построенная в </w:t>
      </w:r>
      <w:commentRangeStart w:id="5"/>
      <w:r w:rsidRPr="0025263B">
        <w:t xml:space="preserve">[1] </w:t>
      </w:r>
      <w:commentRangeEnd w:id="5"/>
      <w:r>
        <w:rPr>
          <w:rStyle w:val="CommentReference"/>
        </w:rPr>
        <w:commentReference w:id="5"/>
      </w:r>
      <w:r>
        <w:t xml:space="preserve">математическая модель была успешно внедрена на Могилевской ТЭЦ-2 </w:t>
      </w:r>
      <w:commentRangeStart w:id="6"/>
      <w:r w:rsidRPr="0025263B">
        <w:t xml:space="preserve">[1], </w:t>
      </w:r>
      <w:commentRangeEnd w:id="6"/>
      <w:r>
        <w:rPr>
          <w:rStyle w:val="CommentReference"/>
        </w:rPr>
        <w:commentReference w:id="6"/>
      </w:r>
      <w:r>
        <w:t xml:space="preserve">которая является типичным энергетическим предприятием, в состав которого входят турбинное и котельное отделение.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AA3ADE" w:rsidRPr="00ED13A3">
        <w:rPr>
          <w:highlight w:val="yellow"/>
        </w:rPr>
        <w:t>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TableGrid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D31E65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D31E65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D31E65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D31E65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FC428D" w:rsidP="00D31E65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>
              <w:t>ккал/кг  (кДж/кг);</w:t>
            </w:r>
          </w:p>
          <w:p w:rsidR="004D16A3" w:rsidRPr="002B6321" w:rsidRDefault="004D16A3" w:rsidP="00D31E65">
            <w:pPr>
              <w:ind w:firstLine="0"/>
              <w:jc w:val="center"/>
            </w:pPr>
            <w:r>
              <w:t>ккал/м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D31E65">
            <w:pPr>
              <w:ind w:firstLine="0"/>
              <w:jc w:val="center"/>
              <w:rPr>
                <w:lang w:val="en-US"/>
              </w:rPr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>
              <w:t>у.е./т;</w:t>
            </w:r>
          </w:p>
          <w:p w:rsidR="004D16A3" w:rsidRDefault="004D16A3" w:rsidP="00D31E65">
            <w:pPr>
              <w:ind w:firstLine="0"/>
              <w:jc w:val="center"/>
            </w:pPr>
            <w:r>
              <w:t>у.е./тыс.м</w:t>
            </w:r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D31E65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Теоретический объем сухого воздуха, необходимый для полного сгорания </w:t>
            </w:r>
            <w:r>
              <w:lastRenderedPageBreak/>
              <w:t>топлива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>
              <w:t>н.м</w:t>
            </w:r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D31E65">
            <w:pPr>
              <w:ind w:firstLine="0"/>
            </w:pPr>
            <w:r>
              <w:lastRenderedPageBreak/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Нормативные потери тепла корпусом котла в окружающую среду при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D31E65">
            <w:pPr>
              <w:jc w:val="center"/>
            </w:pPr>
            <w:r w:rsidRPr="00B73835">
              <w:rPr>
                <w:b/>
              </w:rPr>
              <w:t>Нормативные характеристики и параметры, определяемые при 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D31E65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D31E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D31E65">
            <w:pPr>
              <w:jc w:val="center"/>
            </w:pPr>
            <w:r w:rsidRPr="00B73835">
              <w:rPr>
                <w:b/>
              </w:rPr>
              <w:t xml:space="preserve">Корректирующие параметры, замеряемые в процессе </w:t>
            </w:r>
            <w:r w:rsidRPr="00B73835">
              <w:rPr>
                <w:b/>
              </w:rPr>
              <w:lastRenderedPageBreak/>
              <w:t>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D31E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D31E65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FC428D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</w:tbl>
    <w:p w:rsidR="0016212D" w:rsidRDefault="0016212D" w:rsidP="0016212D">
      <w:pPr>
        <w:rPr>
          <w:lang w:val="en-US"/>
        </w:rPr>
      </w:pPr>
    </w:p>
    <w:p w:rsidR="0016212D" w:rsidRDefault="008B3464" w:rsidP="008B3464">
      <w:pPr>
        <w:pStyle w:val="Heading3"/>
      </w:pPr>
      <w:r>
        <w:lastRenderedPageBreak/>
        <w:t>Входные управляемые переменные математической модели</w:t>
      </w:r>
    </w:p>
    <w:p w:rsidR="008B3464" w:rsidRDefault="008B3464" w:rsidP="008B3464">
      <w:pPr>
        <w:pStyle w:val="Heading3"/>
      </w:pPr>
      <w:r>
        <w:t>Выходные параметры математической модели</w:t>
      </w:r>
    </w:p>
    <w:p w:rsidR="00D11B36" w:rsidRPr="00D11B36" w:rsidRDefault="00D11B36" w:rsidP="00D11B36">
      <w:pPr>
        <w:pStyle w:val="Heading3"/>
      </w:pPr>
      <w:r>
        <w:t xml:space="preserve">Значения параметров, полученные из </w:t>
      </w:r>
      <w:r w:rsidRPr="00D11B36">
        <w:rPr>
          <w:highlight w:val="yellow"/>
        </w:rPr>
        <w:t>МОСЭНЕРГО</w:t>
      </w:r>
    </w:p>
    <w:p w:rsidR="0016212D" w:rsidRDefault="00F96C1A" w:rsidP="00F96C1A">
      <w:pPr>
        <w:pStyle w:val="Heading3"/>
      </w:pPr>
      <w:r>
        <w:t>Построение регрессионных полиномов</w:t>
      </w:r>
    </w:p>
    <w:p w:rsidR="0016212D" w:rsidRDefault="008F7DA1" w:rsidP="008F7DA1">
      <w:pPr>
        <w:pStyle w:val="Heading3"/>
      </w:pPr>
      <w:r>
        <w:t>Построенные регрессионные полиномы для каждого котла</w:t>
      </w:r>
      <w:r w:rsidR="00D609C8">
        <w:t xml:space="preserve"> + общие для всех котлов значения параметров</w:t>
      </w:r>
    </w:p>
    <w:p w:rsidR="00D609C8" w:rsidRDefault="00CA486D" w:rsidP="00CA486D">
      <w:pPr>
        <w:pStyle w:val="Heading3"/>
      </w:pPr>
      <w:r>
        <w:t>Базовая математическая модель расхода топлива котлом</w:t>
      </w:r>
    </w:p>
    <w:p w:rsidR="00CA486D" w:rsidRDefault="00CA486D" w:rsidP="00CA486D">
      <w:pPr>
        <w:pStyle w:val="Heading3"/>
      </w:pPr>
      <w:r>
        <w:t>Правки к математической модели</w:t>
      </w:r>
    </w:p>
    <w:p w:rsidR="00CA486D" w:rsidRDefault="00CA486D" w:rsidP="00CA486D">
      <w:pPr>
        <w:pStyle w:val="Heading3"/>
      </w:pPr>
      <w:r>
        <w:t>Целевые функции для выбранных критериев</w:t>
      </w:r>
    </w:p>
    <w:p w:rsidR="00CA486D" w:rsidRPr="00CA486D" w:rsidRDefault="00CA486D" w:rsidP="00CA486D">
      <w:pPr>
        <w:pStyle w:val="Heading3"/>
      </w:pPr>
      <w:r>
        <w:t>Общая целевая функция</w:t>
      </w:r>
      <w:bookmarkStart w:id="7" w:name="_GoBack"/>
      <w:bookmarkEnd w:id="7"/>
    </w:p>
    <w:p w:rsidR="00CA486D" w:rsidRPr="00CA486D" w:rsidRDefault="00CA486D" w:rsidP="00CA486D"/>
    <w:p w:rsidR="00D114E0" w:rsidRPr="00CE354F" w:rsidRDefault="00D114E0" w:rsidP="00445BFB"/>
    <w:p w:rsidR="00EC7813" w:rsidRDefault="00EC7813" w:rsidP="00EC7813">
      <w:pPr>
        <w:pStyle w:val="Heading2"/>
        <w:rPr>
          <w:lang w:val="ru-RU"/>
        </w:rPr>
      </w:pPr>
      <w:r>
        <w:t>Метод решения многокритериальной оптимизационной задачи</w:t>
      </w:r>
    </w:p>
    <w:p w:rsidR="00EC7813" w:rsidRDefault="00EC7813" w:rsidP="00EC7813">
      <w:pPr>
        <w:pStyle w:val="Heading2"/>
        <w:rPr>
          <w:lang w:val="ru-RU"/>
        </w:rPr>
      </w:pPr>
      <w:r>
        <w:t>Алгоритм</w:t>
      </w:r>
      <w:r w:rsidR="00C17C51">
        <w:rPr>
          <w:lang w:val="ru-RU"/>
        </w:rPr>
        <w:t xml:space="preserve"> решения многокритериальной оптимизационной задачи</w:t>
      </w:r>
    </w:p>
    <w:p w:rsidR="00C17C51" w:rsidRPr="00EC7813" w:rsidRDefault="00C17C51" w:rsidP="00C17C51">
      <w:pPr>
        <w:pStyle w:val="Heading2"/>
      </w:pPr>
      <w:r>
        <w:t>Структура программного продукта</w:t>
      </w:r>
    </w:p>
    <w:sectPr w:rsidR="00C17C51" w:rsidRPr="00EC781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2T23:32:00Z" w:initials="A">
    <w:p w:rsidR="00756F30" w:rsidRDefault="00756F30">
      <w:pPr>
        <w:pStyle w:val="CommentText"/>
      </w:pPr>
      <w:r>
        <w:rPr>
          <w:rStyle w:val="CommentReference"/>
        </w:rPr>
        <w:annotationRef/>
      </w:r>
    </w:p>
  </w:comment>
  <w:comment w:id="1" w:author="Kuzmin Artem" w:date="2014-04-02T23:39:00Z" w:initials="KA">
    <w:p w:rsidR="00D114E0" w:rsidRPr="0013168B" w:rsidRDefault="00D114E0" w:rsidP="00D114E0">
      <w:pPr>
        <w:pStyle w:val="CommentText"/>
      </w:pPr>
      <w:r>
        <w:rPr>
          <w:rStyle w:val="CommentReference"/>
        </w:rPr>
        <w:annotationRef/>
      </w:r>
      <w:r>
        <w:t>Ссылка на источник</w:t>
      </w:r>
    </w:p>
  </w:comment>
  <w:comment w:id="2" w:author="Kuzmin Artem" w:date="2014-04-02T23:39:00Z" w:initials="KA">
    <w:p w:rsidR="00D114E0" w:rsidRDefault="00D114E0" w:rsidP="00D114E0">
      <w:pPr>
        <w:pStyle w:val="CommentText"/>
      </w:pPr>
      <w:r>
        <w:rPr>
          <w:rStyle w:val="CommentReference"/>
        </w:rPr>
        <w:annotationRef/>
      </w:r>
      <w:r>
        <w:t>Номер таблицы</w:t>
      </w:r>
    </w:p>
  </w:comment>
  <w:comment w:id="3" w:author="Kuzmin Artem" w:date="2014-04-02T23:39:00Z" w:initials="KA">
    <w:p w:rsidR="00D114E0" w:rsidRDefault="00D114E0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4" w:author="Kuzmin Artem" w:date="2014-04-02T23:39:00Z" w:initials="KA">
    <w:p w:rsidR="00D114E0" w:rsidRDefault="00D114E0" w:rsidP="00D114E0">
      <w:pPr>
        <w:pStyle w:val="CommentText"/>
      </w:pPr>
      <w:r>
        <w:rPr>
          <w:rStyle w:val="CommentReference"/>
        </w:rPr>
        <w:annotationRef/>
      </w:r>
      <w:r>
        <w:t>Должна быть расшифровка всяких аббревиатур</w:t>
      </w:r>
    </w:p>
  </w:comment>
  <w:comment w:id="5" w:author="Kuzmin Artem" w:date="2014-04-02T23:39:00Z" w:initials="KA">
    <w:p w:rsidR="00D114E0" w:rsidRDefault="00D114E0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6" w:author="Kuzmin Artem" w:date="2014-04-02T23:39:00Z" w:initials="KA">
    <w:p w:rsidR="00D114E0" w:rsidRDefault="00D114E0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28D" w:rsidRDefault="00FC428D" w:rsidP="0056527F">
      <w:r>
        <w:separator/>
      </w:r>
    </w:p>
  </w:endnote>
  <w:endnote w:type="continuationSeparator" w:id="0">
    <w:p w:rsidR="00FC428D" w:rsidRDefault="00FC428D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EndPr/>
    <w:sdtContent>
      <w:p w:rsidR="00247632" w:rsidRDefault="002476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86D">
          <w:rPr>
            <w:noProof/>
          </w:rPr>
          <w:t>4</w:t>
        </w:r>
        <w:r>
          <w:fldChar w:fldCharType="end"/>
        </w:r>
      </w:p>
    </w:sdtContent>
  </w:sdt>
  <w:p w:rsidR="00247632" w:rsidRDefault="002476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28D" w:rsidRDefault="00FC428D" w:rsidP="0056527F">
      <w:r>
        <w:separator/>
      </w:r>
    </w:p>
  </w:footnote>
  <w:footnote w:type="continuationSeparator" w:id="0">
    <w:p w:rsidR="00FC428D" w:rsidRDefault="00FC428D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C85A02"/>
    <w:multiLevelType w:val="multilevel"/>
    <w:tmpl w:val="0D84D782"/>
    <w:lvl w:ilvl="0">
      <w:start w:val="1"/>
      <w:numFmt w:val="decimal"/>
      <w:pStyle w:val="Heading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31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-578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6F73"/>
    <w:rsid w:val="00070BE5"/>
    <w:rsid w:val="00144FBB"/>
    <w:rsid w:val="0016212D"/>
    <w:rsid w:val="00247632"/>
    <w:rsid w:val="002702A6"/>
    <w:rsid w:val="002762A4"/>
    <w:rsid w:val="00345FAF"/>
    <w:rsid w:val="00377AA4"/>
    <w:rsid w:val="003E6005"/>
    <w:rsid w:val="00445BFB"/>
    <w:rsid w:val="004D16A3"/>
    <w:rsid w:val="005528EC"/>
    <w:rsid w:val="0056527F"/>
    <w:rsid w:val="0061459D"/>
    <w:rsid w:val="00693ED3"/>
    <w:rsid w:val="006B76D5"/>
    <w:rsid w:val="00756F30"/>
    <w:rsid w:val="007606B3"/>
    <w:rsid w:val="00780BCC"/>
    <w:rsid w:val="007D39F8"/>
    <w:rsid w:val="00822EC2"/>
    <w:rsid w:val="008B3464"/>
    <w:rsid w:val="008F7DA1"/>
    <w:rsid w:val="009E6C12"/>
    <w:rsid w:val="00A35A97"/>
    <w:rsid w:val="00A560E1"/>
    <w:rsid w:val="00A85664"/>
    <w:rsid w:val="00AA3ADE"/>
    <w:rsid w:val="00C17C51"/>
    <w:rsid w:val="00C4274D"/>
    <w:rsid w:val="00CA486D"/>
    <w:rsid w:val="00CE354F"/>
    <w:rsid w:val="00D114E0"/>
    <w:rsid w:val="00D11B36"/>
    <w:rsid w:val="00D609C8"/>
    <w:rsid w:val="00E16BD2"/>
    <w:rsid w:val="00E37A19"/>
    <w:rsid w:val="00E57A09"/>
    <w:rsid w:val="00EC7813"/>
    <w:rsid w:val="00ED13A3"/>
    <w:rsid w:val="00ED6764"/>
    <w:rsid w:val="00F03E51"/>
    <w:rsid w:val="00F25C9B"/>
    <w:rsid w:val="00F65815"/>
    <w:rsid w:val="00F96C1A"/>
    <w:rsid w:val="00FC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github\diplom\optimization\4%20&#1089;&#1077;&#1084;&#1077;&#1089;&#1090;&#1088;\&#1056;&#1055;&#1047;\&#1064;&#1072;&#1073;&#1083;&#1086;&#1085;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CFC96-2DC3-429E-98A9-E242D0A9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3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Kuzmin Artem</cp:lastModifiedBy>
  <cp:revision>2</cp:revision>
  <dcterms:created xsi:type="dcterms:W3CDTF">2014-04-03T11:53:00Z</dcterms:created>
  <dcterms:modified xsi:type="dcterms:W3CDTF">2014-04-03T11:53:00Z</dcterms:modified>
</cp:coreProperties>
</file>