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8F" w:rsidRPr="00387DE2" w:rsidRDefault="00C5478F" w:rsidP="00C5478F">
      <w:pPr>
        <w:pStyle w:val="ListParagraph"/>
        <w:numPr>
          <w:ilvl w:val="1"/>
          <w:numId w:val="2"/>
        </w:numPr>
        <w:rPr>
          <w:rFonts w:ascii="Times New Roman" w:hAnsi="Times New Roman" w:cs="Times New Roman"/>
          <w:b/>
        </w:rPr>
      </w:pPr>
      <w:r w:rsidRPr="00387DE2">
        <w:rPr>
          <w:rFonts w:ascii="Times New Roman" w:hAnsi="Times New Roman" w:cs="Times New Roman"/>
          <w:b/>
        </w:rPr>
        <w:t>Sejarah Dinas Kebudayaan Dan Pariwisata</w:t>
      </w:r>
    </w:p>
    <w:p w:rsidR="00B07700" w:rsidRPr="00387DE2" w:rsidRDefault="00B07700" w:rsidP="00B07700">
      <w:pPr>
        <w:pStyle w:val="ListParagraph"/>
        <w:ind w:left="360"/>
        <w:rPr>
          <w:rFonts w:ascii="Times New Roman" w:hAnsi="Times New Roman" w:cs="Times New Roman"/>
          <w:b/>
        </w:rPr>
      </w:pPr>
    </w:p>
    <w:p w:rsidR="00C5478F" w:rsidRPr="00387DE2" w:rsidRDefault="00C5478F" w:rsidP="00C5478F">
      <w:pPr>
        <w:pStyle w:val="ListParagraph"/>
        <w:ind w:left="360" w:firstLine="360"/>
        <w:jc w:val="both"/>
        <w:rPr>
          <w:rFonts w:ascii="Times New Roman" w:hAnsi="Times New Roman" w:cs="Times New Roman"/>
        </w:rPr>
      </w:pPr>
      <w:r w:rsidRPr="00387DE2">
        <w:rPr>
          <w:rFonts w:ascii="Times New Roman" w:hAnsi="Times New Roman" w:cs="Times New Roman"/>
        </w:rPr>
        <w:t>Sejarah dinas kabudayaan dan pariwisata kabupaten Rote Nado dimulai dari pembentukan Kabupaten Rote Ndao Ndao berdasarkan Undang-undang  Nomor 9 Tahun 2002. Sejalan dengan pembentukan daerah otonomi Kebupaten Rote Ndao, Maka Dinas kebudayaan dan Pariwisata juga ikut dibentuk tetapi pada saat itu Dinas Kebudayaan dan Pariwisata masih berupa bidang yaitu Bidang Pariwisata dengan DinasPerhubungan Komunikasi dan pariwisata.</w:t>
      </w:r>
    </w:p>
    <w:p w:rsidR="00CC4330" w:rsidRPr="00387DE2" w:rsidRDefault="00C5478F" w:rsidP="00C5478F">
      <w:pPr>
        <w:pStyle w:val="ListParagraph"/>
        <w:ind w:left="360" w:firstLine="360"/>
        <w:jc w:val="both"/>
        <w:rPr>
          <w:rFonts w:ascii="Times New Roman" w:hAnsi="Times New Roman" w:cs="Times New Roman"/>
        </w:rPr>
      </w:pPr>
      <w:r w:rsidRPr="00387DE2">
        <w:rPr>
          <w:rFonts w:ascii="Times New Roman" w:hAnsi="Times New Roman" w:cs="Times New Roman"/>
        </w:rPr>
        <w:t xml:space="preserve">Bidang pariwisata di bawah naugan Dinas Perhubungan dan Komunikasi dipimpin atau dikepalai oleh Drs. Agustinus Orageru, M.Si pada tahun 2002 sampai pada tahun 2005. Selanjutnya tahun 2005, Bidang </w:t>
      </w:r>
      <w:r w:rsidR="00CC4330" w:rsidRPr="00387DE2">
        <w:rPr>
          <w:rFonts w:ascii="Times New Roman" w:hAnsi="Times New Roman" w:cs="Times New Roman"/>
        </w:rPr>
        <w:t>pariwisata mulai melepaskan diri dari Dinas Perhunungan Komunikasi dan Pariwisata berdiri menjadi dinas sendiri dan dinamai Dinas Pariwisata, Seni dan Budaya yang dipimpin oleh seorang Kepala Dinas yang bernama Jersey W, Messakh, S.E sampai tahun 2010 dan berganti nama lagi menjadi Dinas Kebudayaan dan Periwisata Kebupaten Rote Ndao sampai sekarang, yang dibentuk berdasarkan Peraturan Daerah Kabupaten Rote Ndao Nomor 13 Tahun 2016 tentang Pembentukan dan Susunan Perangkat Daerah Kabupaten Rote Ndao yang merupakan salah satu dinas teknis yang menagani 2 (dua) urusan pemeritahan yaitu Urusan Bidang Kebudayaan dan Urusan Bidang Kepariwisataan.</w:t>
      </w:r>
    </w:p>
    <w:p w:rsidR="00890169" w:rsidRPr="00387DE2" w:rsidRDefault="00CC4330" w:rsidP="00C5478F">
      <w:pPr>
        <w:pStyle w:val="ListParagraph"/>
        <w:ind w:left="360" w:firstLine="360"/>
        <w:jc w:val="both"/>
        <w:rPr>
          <w:rFonts w:ascii="Times New Roman" w:hAnsi="Times New Roman" w:cs="Times New Roman"/>
        </w:rPr>
      </w:pPr>
      <w:r w:rsidRPr="00387DE2">
        <w:rPr>
          <w:rFonts w:ascii="Times New Roman" w:hAnsi="Times New Roman" w:cs="Times New Roman"/>
        </w:rPr>
        <w:t>Selanjutnya, Dinas Kebudayaan dan Pariwisata berganti pimpinan dan di pimpin oleh seorang Kepala Dinas yang bernama Melkias Rumlaklak, S.IP dari tahun 2014 samapai</w:t>
      </w:r>
      <w:r w:rsidR="00890169" w:rsidRPr="00387DE2">
        <w:rPr>
          <w:rFonts w:ascii="Times New Roman" w:hAnsi="Times New Roman" w:cs="Times New Roman"/>
        </w:rPr>
        <w:t xml:space="preserve"> </w:t>
      </w:r>
      <w:r w:rsidRPr="00387DE2">
        <w:rPr>
          <w:rFonts w:ascii="Times New Roman" w:hAnsi="Times New Roman" w:cs="Times New Roman"/>
        </w:rPr>
        <w:t>tahun</w:t>
      </w:r>
      <w:r w:rsidR="00890169" w:rsidRPr="00387DE2">
        <w:rPr>
          <w:rFonts w:ascii="Times New Roman" w:hAnsi="Times New Roman" w:cs="Times New Roman"/>
        </w:rPr>
        <w:t xml:space="preserve"> 2020. Dan selamjutnya Dinas kebudyaan dan Pariwisata berganti pimpinan lagi yang dipimpin oleh seorang Plt yang bernama Jermi M. Haning, Ph.D dari 2020 sampai awal 2021. Kemudian Dinas Kebudayaan dan Pariwisata dipimpin oleh Yesy Dae Pany, S.STP dari awal tahun 2022 hingga sekarang.</w:t>
      </w:r>
    </w:p>
    <w:p w:rsidR="00890169" w:rsidRPr="00387DE2" w:rsidRDefault="00890169" w:rsidP="00890169">
      <w:pPr>
        <w:pStyle w:val="ListParagraph"/>
        <w:ind w:left="360" w:firstLine="360"/>
        <w:jc w:val="both"/>
        <w:rPr>
          <w:rFonts w:ascii="Times New Roman" w:hAnsi="Times New Roman" w:cs="Times New Roman"/>
        </w:rPr>
      </w:pPr>
      <w:r w:rsidRPr="00387DE2">
        <w:rPr>
          <w:rFonts w:ascii="Times New Roman" w:hAnsi="Times New Roman" w:cs="Times New Roman"/>
        </w:rPr>
        <w:t>Sejak berdirinya Dinas Kebudayaan dan Pariwista hingga kini, sebanyak 7 orang yang telah memimpin yaitu:</w:t>
      </w:r>
    </w:p>
    <w:tbl>
      <w:tblPr>
        <w:tblStyle w:val="TableGrid"/>
        <w:tblW w:w="0" w:type="auto"/>
        <w:tblInd w:w="360" w:type="dxa"/>
        <w:tblLook w:val="04A0"/>
      </w:tblPr>
      <w:tblGrid>
        <w:gridCol w:w="2617"/>
        <w:gridCol w:w="3345"/>
      </w:tblGrid>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2002-2005</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Drs. Agustinus Orageru, M.Si</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2005-2010</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Jersey W. Mesakh, S.E</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2010-2011</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Drs. Thomas H. M. P. D. Dethan</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2012-2014</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Yunus Ufi, S.Pd</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2014-2020</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Melkias Rumlaklak, S.IP</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2020-2021</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Jermy M. Haning, Ph.D</w:t>
            </w:r>
          </w:p>
        </w:tc>
      </w:tr>
      <w:tr w:rsidR="00890169" w:rsidRPr="00387DE2" w:rsidTr="008A4313">
        <w:tc>
          <w:tcPr>
            <w:tcW w:w="2617" w:type="dxa"/>
          </w:tcPr>
          <w:p w:rsidR="00890169" w:rsidRPr="00387DE2" w:rsidRDefault="00890169" w:rsidP="00890169">
            <w:pPr>
              <w:pStyle w:val="ListParagraph"/>
              <w:numPr>
                <w:ilvl w:val="0"/>
                <w:numId w:val="5"/>
              </w:numPr>
              <w:jc w:val="both"/>
              <w:rPr>
                <w:rFonts w:ascii="Times New Roman" w:hAnsi="Times New Roman" w:cs="Times New Roman"/>
              </w:rPr>
            </w:pPr>
            <w:r w:rsidRPr="00387DE2">
              <w:rPr>
                <w:rFonts w:ascii="Times New Roman" w:hAnsi="Times New Roman" w:cs="Times New Roman"/>
              </w:rPr>
              <w:t>Tahun 2021-</w:t>
            </w:r>
          </w:p>
        </w:tc>
        <w:tc>
          <w:tcPr>
            <w:tcW w:w="3345" w:type="dxa"/>
          </w:tcPr>
          <w:p w:rsidR="00890169" w:rsidRPr="00387DE2" w:rsidRDefault="008A4313" w:rsidP="00890169">
            <w:pPr>
              <w:pStyle w:val="ListParagraph"/>
              <w:ind w:left="0"/>
              <w:jc w:val="both"/>
              <w:rPr>
                <w:rFonts w:ascii="Times New Roman" w:hAnsi="Times New Roman" w:cs="Times New Roman"/>
              </w:rPr>
            </w:pPr>
            <w:r w:rsidRPr="00387DE2">
              <w:rPr>
                <w:rFonts w:ascii="Times New Roman" w:hAnsi="Times New Roman" w:cs="Times New Roman"/>
              </w:rPr>
              <w:t>: Yesy Dae Pany, S.STP</w:t>
            </w:r>
          </w:p>
        </w:tc>
      </w:tr>
    </w:tbl>
    <w:p w:rsidR="00890169" w:rsidRPr="00387DE2" w:rsidRDefault="00890169" w:rsidP="00890169">
      <w:pPr>
        <w:pStyle w:val="ListParagraph"/>
        <w:ind w:left="360" w:firstLine="360"/>
        <w:jc w:val="both"/>
        <w:rPr>
          <w:rFonts w:ascii="Times New Roman" w:hAnsi="Times New Roman" w:cs="Times New Roman"/>
        </w:rPr>
      </w:pPr>
    </w:p>
    <w:p w:rsidR="008A4313" w:rsidRPr="00387DE2" w:rsidRDefault="008A4313" w:rsidP="008A4313">
      <w:pPr>
        <w:jc w:val="both"/>
        <w:rPr>
          <w:rFonts w:ascii="Times New Roman" w:hAnsi="Times New Roman" w:cs="Times New Roman"/>
          <w:b/>
        </w:rPr>
      </w:pPr>
      <w:r w:rsidRPr="00387DE2">
        <w:rPr>
          <w:rFonts w:ascii="Times New Roman" w:hAnsi="Times New Roman" w:cs="Times New Roman"/>
          <w:b/>
        </w:rPr>
        <w:t>1.2.2. Visi dan Misi Organisasi.</w:t>
      </w:r>
    </w:p>
    <w:p w:rsidR="008A4313" w:rsidRPr="00387DE2" w:rsidRDefault="008A4313" w:rsidP="008A4313">
      <w:pPr>
        <w:jc w:val="both"/>
        <w:rPr>
          <w:rFonts w:ascii="Times New Roman" w:hAnsi="Times New Roman" w:cs="Times New Roman"/>
        </w:rPr>
      </w:pPr>
      <w:r w:rsidRPr="00387DE2">
        <w:rPr>
          <w:rFonts w:ascii="Times New Roman" w:hAnsi="Times New Roman" w:cs="Times New Roman"/>
        </w:rPr>
        <w:t xml:space="preserve">Visi: </w:t>
      </w:r>
    </w:p>
    <w:p w:rsidR="008A4313" w:rsidRPr="00387DE2" w:rsidRDefault="008A4313" w:rsidP="008A4313">
      <w:pPr>
        <w:jc w:val="both"/>
        <w:rPr>
          <w:rFonts w:ascii="Times New Roman" w:hAnsi="Times New Roman" w:cs="Times New Roman"/>
        </w:rPr>
      </w:pPr>
      <w:r w:rsidRPr="00387DE2">
        <w:rPr>
          <w:rFonts w:ascii="Times New Roman" w:hAnsi="Times New Roman" w:cs="Times New Roman"/>
        </w:rPr>
        <w:tab/>
        <w:t>Terwujudnya masyarakat Rote Ndao yang bermartabat dan berkelanjutan bertumpu pada pariwisata yang didukung oleh pertanian dan perikanan.</w:t>
      </w:r>
    </w:p>
    <w:p w:rsidR="008A4313" w:rsidRPr="00387DE2" w:rsidRDefault="008A4313" w:rsidP="008A4313">
      <w:pPr>
        <w:jc w:val="both"/>
        <w:rPr>
          <w:rFonts w:ascii="Times New Roman" w:hAnsi="Times New Roman" w:cs="Times New Roman"/>
        </w:rPr>
      </w:pPr>
      <w:r w:rsidRPr="00387DE2">
        <w:rPr>
          <w:rFonts w:ascii="Times New Roman" w:hAnsi="Times New Roman" w:cs="Times New Roman"/>
        </w:rPr>
        <w:t>Misi:</w:t>
      </w:r>
    </w:p>
    <w:p w:rsidR="008A4313" w:rsidRPr="00387DE2" w:rsidRDefault="008A4313" w:rsidP="008A4313">
      <w:pPr>
        <w:pStyle w:val="ListParagraph"/>
        <w:numPr>
          <w:ilvl w:val="0"/>
          <w:numId w:val="9"/>
        </w:numPr>
        <w:jc w:val="both"/>
        <w:rPr>
          <w:rFonts w:ascii="Times New Roman" w:hAnsi="Times New Roman" w:cs="Times New Roman"/>
          <w:b/>
        </w:rPr>
      </w:pPr>
      <w:r w:rsidRPr="00387DE2">
        <w:rPr>
          <w:rFonts w:ascii="Times New Roman" w:hAnsi="Times New Roman" w:cs="Times New Roman"/>
        </w:rPr>
        <w:t>Meningkatkan kualitas sumber daya manusia yang berdaya saing.</w:t>
      </w:r>
    </w:p>
    <w:p w:rsidR="00CD330A" w:rsidRPr="00387DE2" w:rsidRDefault="00CD330A" w:rsidP="008A4313">
      <w:pPr>
        <w:pStyle w:val="ListParagraph"/>
        <w:numPr>
          <w:ilvl w:val="0"/>
          <w:numId w:val="9"/>
        </w:numPr>
        <w:jc w:val="both"/>
        <w:rPr>
          <w:rFonts w:ascii="Times New Roman" w:hAnsi="Times New Roman" w:cs="Times New Roman"/>
          <w:b/>
        </w:rPr>
      </w:pPr>
      <w:r w:rsidRPr="00387DE2">
        <w:rPr>
          <w:rFonts w:ascii="Times New Roman" w:hAnsi="Times New Roman" w:cs="Times New Roman"/>
        </w:rPr>
        <w:t>Meningkatkan pertumbuhan ekonomi dan kesejahteraan masyarakat melalui sektoe pariwisata yang didukung oleh pertanian dan perikanan.</w:t>
      </w:r>
    </w:p>
    <w:p w:rsidR="00CD330A" w:rsidRPr="00387DE2" w:rsidRDefault="00CD330A" w:rsidP="008A4313">
      <w:pPr>
        <w:pStyle w:val="ListParagraph"/>
        <w:numPr>
          <w:ilvl w:val="0"/>
          <w:numId w:val="9"/>
        </w:numPr>
        <w:jc w:val="both"/>
        <w:rPr>
          <w:rFonts w:ascii="Times New Roman" w:hAnsi="Times New Roman" w:cs="Times New Roman"/>
          <w:b/>
        </w:rPr>
      </w:pPr>
      <w:r w:rsidRPr="00387DE2">
        <w:rPr>
          <w:rFonts w:ascii="Times New Roman" w:hAnsi="Times New Roman" w:cs="Times New Roman"/>
        </w:rPr>
        <w:lastRenderedPageBreak/>
        <w:t>Meningkatkan kualitas dan kuantitas pembangunan infastruktur, penataan ruang dan lingkungan hidup yang berkelanjuta</w:t>
      </w:r>
      <w:r w:rsidR="00E306FF">
        <w:rPr>
          <w:rFonts w:ascii="Times New Roman" w:hAnsi="Times New Roman" w:cs="Times New Roman"/>
        </w:rPr>
        <w:t>n</w:t>
      </w:r>
      <w:r w:rsidRPr="00387DE2">
        <w:rPr>
          <w:rFonts w:ascii="Times New Roman" w:hAnsi="Times New Roman" w:cs="Times New Roman"/>
        </w:rPr>
        <w:t>.</w:t>
      </w:r>
    </w:p>
    <w:p w:rsidR="00C5478F" w:rsidRPr="00387DE2" w:rsidRDefault="00CD330A" w:rsidP="008A4313">
      <w:pPr>
        <w:pStyle w:val="ListParagraph"/>
        <w:numPr>
          <w:ilvl w:val="0"/>
          <w:numId w:val="9"/>
        </w:numPr>
        <w:jc w:val="both"/>
        <w:rPr>
          <w:rFonts w:ascii="Times New Roman" w:hAnsi="Times New Roman" w:cs="Times New Roman"/>
          <w:b/>
        </w:rPr>
      </w:pPr>
      <w:r w:rsidRPr="00387DE2">
        <w:rPr>
          <w:rFonts w:ascii="Times New Roman" w:hAnsi="Times New Roman" w:cs="Times New Roman"/>
        </w:rPr>
        <w:t xml:space="preserve">Mewujudkan tata kelola pemerintah yang baik dan bersih serta menigkatkan pelayanan publik dan prima. </w:t>
      </w:r>
      <w:r w:rsidR="008A4313" w:rsidRPr="00387DE2">
        <w:rPr>
          <w:rFonts w:ascii="Times New Roman" w:hAnsi="Times New Roman" w:cs="Times New Roman"/>
          <w:b/>
        </w:rPr>
        <w:t xml:space="preserve"> </w:t>
      </w:r>
    </w:p>
    <w:p w:rsidR="00387DE2" w:rsidRPr="00387DE2" w:rsidRDefault="00387DE2" w:rsidP="00387DE2">
      <w:pPr>
        <w:pStyle w:val="ListParagraph"/>
        <w:autoSpaceDE w:val="0"/>
        <w:autoSpaceDN w:val="0"/>
        <w:adjustRightInd w:val="0"/>
        <w:spacing w:after="0" w:line="360" w:lineRule="auto"/>
        <w:ind w:left="450"/>
        <w:jc w:val="both"/>
        <w:rPr>
          <w:rFonts w:ascii="Times New Roman" w:hAnsi="Times New Roman" w:cs="Times New Roman"/>
        </w:rPr>
      </w:pPr>
      <w:r w:rsidRPr="00387DE2">
        <w:rPr>
          <w:rFonts w:ascii="Times New Roman" w:hAnsi="Times New Roman" w:cs="Times New Roman"/>
        </w:rPr>
        <w:t>Berpedoman pada  Visi Kabupaten Rote Ndao Tahun 2019-2024, maka Dinas Kebudayaan dan Pariwisata Kabupaten Rote Ndao menjalankan Misi ke-2  yaitu “MeningkatkanPertumbuhanEkonomidanKesejahteraanMasyarakatmelalui sektor pariwisata yang didukungolehpertaniandanperikanan”.</w:t>
      </w:r>
    </w:p>
    <w:p w:rsidR="00387DE2" w:rsidRPr="00387DE2" w:rsidRDefault="00387DE2" w:rsidP="00387DE2">
      <w:pPr>
        <w:pStyle w:val="ListParagraph"/>
        <w:spacing w:after="0" w:line="360" w:lineRule="auto"/>
        <w:ind w:left="450" w:firstLine="567"/>
        <w:jc w:val="both"/>
        <w:rPr>
          <w:rFonts w:ascii="Times New Roman" w:hAnsi="Times New Roman" w:cs="Times New Roman"/>
        </w:rPr>
      </w:pPr>
      <w:r w:rsidRPr="00387DE2">
        <w:rPr>
          <w:rFonts w:ascii="Times New Roman" w:hAnsi="Times New Roman" w:cs="Times New Roman"/>
        </w:rPr>
        <w:t xml:space="preserve">Dinas Kebudayaan dan Pariwisata Kabupaten Rote Ndao mempunyai tugas membantu Bupati melaksanakan sebagian urusan rumah tangga daerah di bidang Kebudayaan dan Kepariwisataan berdasarkan asas otonomi dan tugas pembantuan. Untuk melaksanakan tugas tersebut Dinas Kebudayaan dan Pariwisata mempunyai fungsi: </w:t>
      </w: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 xml:space="preserve">Merumusan kebijakan teknis di bidang Kebudayaan dan Pariwisata; </w:t>
      </w: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 xml:space="preserve">Menyelenggaraan urusan pemerintahan dan pelayanan umum di bidang Kebudayaan dan Pariwisata; </w:t>
      </w: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 xml:space="preserve">Membina dan melaksanakan tugas di bidang Kebudayaan dan Pariwisata; </w:t>
      </w:r>
    </w:p>
    <w:p w:rsidR="00387DE2" w:rsidRPr="00387DE2" w:rsidRDefault="00387DE2" w:rsidP="00387DE2">
      <w:pPr>
        <w:pStyle w:val="ListParagraph"/>
        <w:spacing w:after="0" w:line="360" w:lineRule="auto"/>
        <w:ind w:left="1701"/>
        <w:jc w:val="both"/>
        <w:rPr>
          <w:rFonts w:ascii="Times New Roman" w:hAnsi="Times New Roman" w:cs="Times New Roman"/>
        </w:rPr>
      </w:pPr>
    </w:p>
    <w:p w:rsidR="00387DE2" w:rsidRPr="00387DE2" w:rsidRDefault="00387DE2" w:rsidP="00387DE2">
      <w:pPr>
        <w:pStyle w:val="ListParagraph"/>
        <w:spacing w:after="0" w:line="360" w:lineRule="auto"/>
        <w:ind w:left="1701"/>
        <w:jc w:val="both"/>
        <w:rPr>
          <w:rFonts w:ascii="Times New Roman" w:hAnsi="Times New Roman" w:cs="Times New Roman"/>
        </w:rPr>
      </w:pP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 xml:space="preserve">Pembinaan Unit Pelaksana Teknis; </w:t>
      </w: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Melaksanakan urusan tata usaha, kepegawaian, keuangan, penyusunan program dan pelaporan, pembinaan kebudayaan, Bina Promosi dan Pemasaran Wisata, Bina Usaha Jasa dan Prasarana Pariwisata serta rumah tangga;</w:t>
      </w:r>
      <w:r w:rsidRPr="00387DE2">
        <w:rPr>
          <w:rFonts w:ascii="Times New Roman" w:hAnsi="Times New Roman" w:cs="Times New Roman"/>
        </w:rPr>
        <w:tab/>
      </w:r>
    </w:p>
    <w:p w:rsidR="00387DE2" w:rsidRPr="00387DE2" w:rsidRDefault="00387DE2" w:rsidP="00387DE2">
      <w:pPr>
        <w:pStyle w:val="ListParagraph"/>
        <w:numPr>
          <w:ilvl w:val="0"/>
          <w:numId w:val="10"/>
        </w:numPr>
        <w:spacing w:after="0" w:line="360" w:lineRule="auto"/>
        <w:ind w:left="810"/>
        <w:jc w:val="both"/>
        <w:rPr>
          <w:rFonts w:ascii="Times New Roman" w:hAnsi="Times New Roman" w:cs="Times New Roman"/>
        </w:rPr>
      </w:pPr>
      <w:r w:rsidRPr="00387DE2">
        <w:rPr>
          <w:rFonts w:ascii="Times New Roman" w:hAnsi="Times New Roman" w:cs="Times New Roman"/>
        </w:rPr>
        <w:t xml:space="preserve">Pelaksanaan tugas lain yang di berikan oleh Bupati sesuai dengan tugas dan fungsinya. </w:t>
      </w:r>
    </w:p>
    <w:p w:rsidR="00387DE2" w:rsidRPr="00387DE2" w:rsidRDefault="00387DE2" w:rsidP="00387DE2">
      <w:pPr>
        <w:ind w:left="360"/>
        <w:jc w:val="both"/>
        <w:rPr>
          <w:rFonts w:ascii="Times New Roman" w:hAnsi="Times New Roman" w:cs="Times New Roman"/>
          <w:b/>
        </w:rPr>
      </w:pPr>
    </w:p>
    <w:sectPr w:rsidR="00387DE2" w:rsidRPr="00387DE2" w:rsidSect="00AC0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00CE4"/>
    <w:multiLevelType w:val="hybridMultilevel"/>
    <w:tmpl w:val="16728526"/>
    <w:lvl w:ilvl="0" w:tplc="64069FE4">
      <w:start w:val="1"/>
      <w:numFmt w:val="decimal"/>
      <w:lvlText w:val="%1."/>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FF7127"/>
    <w:multiLevelType w:val="hybridMultilevel"/>
    <w:tmpl w:val="55761278"/>
    <w:lvl w:ilvl="0" w:tplc="3E2467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B681C"/>
    <w:multiLevelType w:val="multilevel"/>
    <w:tmpl w:val="ACAA6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ED488A"/>
    <w:multiLevelType w:val="hybridMultilevel"/>
    <w:tmpl w:val="BFE07B6A"/>
    <w:lvl w:ilvl="0" w:tplc="B2BED5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E86D3F"/>
    <w:multiLevelType w:val="hybridMultilevel"/>
    <w:tmpl w:val="C08899FA"/>
    <w:lvl w:ilvl="0" w:tplc="8766CFE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572FD8"/>
    <w:multiLevelType w:val="multilevel"/>
    <w:tmpl w:val="7A20A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98E7657"/>
    <w:multiLevelType w:val="hybridMultilevel"/>
    <w:tmpl w:val="5D6ED9B6"/>
    <w:lvl w:ilvl="0" w:tplc="BE14B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E70844"/>
    <w:multiLevelType w:val="hybridMultilevel"/>
    <w:tmpl w:val="011011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F1824"/>
    <w:multiLevelType w:val="hybridMultilevel"/>
    <w:tmpl w:val="104A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25432F"/>
    <w:multiLevelType w:val="hybridMultilevel"/>
    <w:tmpl w:val="CD9A3A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8"/>
  </w:num>
  <w:num w:numId="8">
    <w:abstractNumId w:val="9"/>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C5478F"/>
    <w:rsid w:val="000163BF"/>
    <w:rsid w:val="00387DE2"/>
    <w:rsid w:val="00614184"/>
    <w:rsid w:val="00890169"/>
    <w:rsid w:val="008A4313"/>
    <w:rsid w:val="00AC0D22"/>
    <w:rsid w:val="00B07700"/>
    <w:rsid w:val="00C5478F"/>
    <w:rsid w:val="00CC4330"/>
    <w:rsid w:val="00CD330A"/>
    <w:rsid w:val="00D51A6E"/>
    <w:rsid w:val="00E30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Text Char1,Char Char2,List Paragraph2,List Paragraph1,Char Char21,kepala,Dot pt,F5 List Paragraph,List Paragraph Char Char Char,Indicator Text,Numbered Para 1,Bullet 1,List Paragraph12,Bullet Points,MAIN CONTENT,Normal ind,coba1"/>
    <w:basedOn w:val="Normal"/>
    <w:link w:val="ListParagraphChar"/>
    <w:uiPriority w:val="34"/>
    <w:qFormat/>
    <w:rsid w:val="00C5478F"/>
    <w:pPr>
      <w:ind w:left="720"/>
      <w:contextualSpacing/>
    </w:pPr>
  </w:style>
  <w:style w:type="table" w:styleId="TableGrid">
    <w:name w:val="Table Grid"/>
    <w:basedOn w:val="TableNormal"/>
    <w:uiPriority w:val="59"/>
    <w:rsid w:val="008901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Text Char1 Char,Char Char2 Char,List Paragraph2 Char,List Paragraph1 Char,Char Char21 Char,kepala Char,Dot pt Char,F5 List Paragraph Char,List Paragraph Char Char Char Char,Indicator Text Char,Numbered Para 1 Char,Bullet 1 Char"/>
    <w:link w:val="ListParagraph"/>
    <w:uiPriority w:val="34"/>
    <w:rsid w:val="00387D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2022-11-23T00:08:00Z</dcterms:created>
  <dcterms:modified xsi:type="dcterms:W3CDTF">2022-11-23T03:04:00Z</dcterms:modified>
</cp:coreProperties>
</file>