
<file path=[Content_Types].xml><?xml version="1.0" encoding="utf-8"?>
<Types xmlns="http://schemas.openxmlformats.org/package/2006/content-types">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C31875" w14:textId="370EBC6F" w:rsidR="00974803" w:rsidRDefault="002E30AF" w:rsidP="002E30AF">
      <w:pPr>
        <w:spacing w:after="0" w:line="240" w:lineRule="auto"/>
        <w:jc w:val="center"/>
        <w:rPr>
          <w:sz w:val="24"/>
          <w:szCs w:val="24"/>
        </w:rPr>
      </w:pPr>
      <w:r>
        <w:rPr>
          <w:sz w:val="40"/>
          <w:szCs w:val="40"/>
        </w:rPr>
        <w:t>Kick Starter Report</w:t>
      </w:r>
    </w:p>
    <w:p w14:paraId="4B5FC730" w14:textId="3469669D" w:rsidR="002E30AF" w:rsidRDefault="002E30AF" w:rsidP="002E30AF">
      <w:pPr>
        <w:spacing w:after="0" w:line="240" w:lineRule="auto"/>
        <w:jc w:val="center"/>
        <w:rPr>
          <w:sz w:val="24"/>
          <w:szCs w:val="24"/>
        </w:rPr>
      </w:pPr>
    </w:p>
    <w:p w14:paraId="44ECA5A0" w14:textId="77777777" w:rsidR="003364D2" w:rsidRDefault="002E30AF" w:rsidP="003364D2">
      <w:pPr>
        <w:keepNext/>
        <w:spacing w:after="0" w:line="240" w:lineRule="auto"/>
      </w:pPr>
      <w:r>
        <w:rPr>
          <w:noProof/>
        </w:rPr>
        <w:drawing>
          <wp:inline distT="0" distB="0" distL="0" distR="0" wp14:anchorId="7CDD6C4C" wp14:editId="21EABE1C">
            <wp:extent cx="5943600" cy="3293110"/>
            <wp:effectExtent l="0" t="0" r="0" b="2540"/>
            <wp:docPr id="1" name="Chart 1">
              <a:extLst xmlns:a="http://schemas.openxmlformats.org/drawingml/2006/main">
                <a:ext uri="{FF2B5EF4-FFF2-40B4-BE49-F238E27FC236}">
                  <a16:creationId xmlns:a16="http://schemas.microsoft.com/office/drawing/2014/main" id="{22C12C6F-8E2A-4211-B691-9F1806DFD1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4A925745" w14:textId="217DF358" w:rsidR="002E30AF" w:rsidRDefault="003364D2" w:rsidP="003364D2">
      <w:pPr>
        <w:pStyle w:val="Caption"/>
      </w:pPr>
      <w:r>
        <w:t xml:space="preserve">Figure </w:t>
      </w:r>
      <w:fldSimple w:instr=" SEQ Figure \* ARABIC ">
        <w:r>
          <w:rPr>
            <w:noProof/>
          </w:rPr>
          <w:t>1</w:t>
        </w:r>
      </w:fldSimple>
    </w:p>
    <w:p w14:paraId="240945AA" w14:textId="77777777" w:rsidR="003364D2" w:rsidRDefault="003364D2" w:rsidP="003364D2">
      <w:pPr>
        <w:keepNext/>
      </w:pPr>
      <w:r>
        <w:rPr>
          <w:noProof/>
        </w:rPr>
        <w:lastRenderedPageBreak/>
        <w:drawing>
          <wp:inline distT="0" distB="0" distL="0" distR="0" wp14:anchorId="0B82D2E5" wp14:editId="4CEFE4A1">
            <wp:extent cx="5943600" cy="4516755"/>
            <wp:effectExtent l="0" t="0" r="0" b="17145"/>
            <wp:docPr id="2" name="Chart 2">
              <a:extLst xmlns:a="http://schemas.openxmlformats.org/drawingml/2006/main">
                <a:ext uri="{FF2B5EF4-FFF2-40B4-BE49-F238E27FC236}">
                  <a16:creationId xmlns:a16="http://schemas.microsoft.com/office/drawing/2014/main" id="{B3C1941C-6C95-41BB-ACA3-A531A45EC8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4E303A2E" w14:textId="180CA42E" w:rsidR="003364D2" w:rsidRDefault="003364D2" w:rsidP="003364D2">
      <w:pPr>
        <w:pStyle w:val="Caption"/>
      </w:pPr>
      <w:r>
        <w:t xml:space="preserve">Figure </w:t>
      </w:r>
      <w:fldSimple w:instr=" SEQ Figure \* ARABIC ">
        <w:r>
          <w:rPr>
            <w:noProof/>
          </w:rPr>
          <w:t>2</w:t>
        </w:r>
      </w:fldSimple>
    </w:p>
    <w:p w14:paraId="03B7BF27" w14:textId="3B2CFD08" w:rsidR="003364D2" w:rsidRDefault="003364D2" w:rsidP="003364D2"/>
    <w:p w14:paraId="56583DD6" w14:textId="77777777" w:rsidR="003364D2" w:rsidRDefault="003364D2" w:rsidP="003364D2">
      <w:pPr>
        <w:keepNext/>
      </w:pPr>
      <w:r>
        <w:rPr>
          <w:noProof/>
        </w:rPr>
        <w:drawing>
          <wp:inline distT="0" distB="0" distL="0" distR="0" wp14:anchorId="75810981" wp14:editId="26EA420E">
            <wp:extent cx="5943600" cy="2288540"/>
            <wp:effectExtent l="0" t="0" r="0" b="16510"/>
            <wp:docPr id="3" name="Chart 3">
              <a:extLst xmlns:a="http://schemas.openxmlformats.org/drawingml/2006/main">
                <a:ext uri="{FF2B5EF4-FFF2-40B4-BE49-F238E27FC236}">
                  <a16:creationId xmlns:a16="http://schemas.microsoft.com/office/drawing/2014/main" id="{AC319709-8311-44BC-85E6-8F26736850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47F3E8C8" w14:textId="2AA49E8A" w:rsidR="003364D2" w:rsidRDefault="003364D2" w:rsidP="003364D2">
      <w:pPr>
        <w:pStyle w:val="Caption"/>
      </w:pPr>
      <w:r>
        <w:t xml:space="preserve">Figure </w:t>
      </w:r>
      <w:fldSimple w:instr=" SEQ Figure \* ARABIC ">
        <w:r>
          <w:rPr>
            <w:noProof/>
          </w:rPr>
          <w:t>3</w:t>
        </w:r>
      </w:fldSimple>
    </w:p>
    <w:p w14:paraId="0862E6DB" w14:textId="553F276A" w:rsidR="003364D2" w:rsidRDefault="003364D2" w:rsidP="003364D2"/>
    <w:p w14:paraId="72D7EEC3" w14:textId="588A2BA2" w:rsidR="003364D2" w:rsidRDefault="00763E24" w:rsidP="003364D2">
      <w:pPr>
        <w:pStyle w:val="ListParagraph"/>
        <w:numPr>
          <w:ilvl w:val="0"/>
          <w:numId w:val="2"/>
        </w:numPr>
      </w:pPr>
      <w:r>
        <w:lastRenderedPageBreak/>
        <w:t>W</w:t>
      </w:r>
      <w:r>
        <w:t>hat are three conclusions we can draw about Kickstarter campaigns?</w:t>
      </w:r>
    </w:p>
    <w:p w14:paraId="47B8C9BB" w14:textId="7279AB72" w:rsidR="00763E24" w:rsidRDefault="00763E24" w:rsidP="00763E24">
      <w:pPr>
        <w:pStyle w:val="ListParagraph"/>
      </w:pPr>
    </w:p>
    <w:p w14:paraId="40B31B98" w14:textId="69065D06" w:rsidR="00763E24" w:rsidRDefault="00763E24" w:rsidP="00763E24">
      <w:pPr>
        <w:pStyle w:val="ListParagraph"/>
      </w:pPr>
      <w:r>
        <w:t>The first conclusion we can draw would be from figure 1, showing us that most of the Kickstarter campaigns are theater based. This category happens to be the most successful, but also have the most failures too.</w:t>
      </w:r>
      <w:r w:rsidR="00AA1979">
        <w:t xml:space="preserve"> Within the theater category there is a sub-category</w:t>
      </w:r>
      <w:r w:rsidR="00E53EE8">
        <w:t xml:space="preserve"> (figure 2)</w:t>
      </w:r>
      <w:r w:rsidR="00AA1979">
        <w:t xml:space="preserve"> of plays that are largely successful. </w:t>
      </w:r>
      <w:r w:rsidR="00E53EE8">
        <w:t>We can also conclude that if someone were wanting to start a Kickstarter campaign, having it under the Category of Theater has a high probability of succeeding.</w:t>
      </w:r>
    </w:p>
    <w:p w14:paraId="02578443" w14:textId="77777777" w:rsidR="00763E24" w:rsidRDefault="00763E24" w:rsidP="00763E24">
      <w:pPr>
        <w:pStyle w:val="ListParagraph"/>
      </w:pPr>
    </w:p>
    <w:p w14:paraId="2BBDEC11" w14:textId="171FE9A5" w:rsidR="00763E24" w:rsidRDefault="00763E24" w:rsidP="003364D2">
      <w:pPr>
        <w:pStyle w:val="ListParagraph"/>
        <w:numPr>
          <w:ilvl w:val="0"/>
          <w:numId w:val="2"/>
        </w:numPr>
      </w:pPr>
      <w:r>
        <w:t>What are some limitations of this dataset?</w:t>
      </w:r>
    </w:p>
    <w:p w14:paraId="17603D3B" w14:textId="67B794EB" w:rsidR="00763E24" w:rsidRDefault="00763E24" w:rsidP="00763E24">
      <w:pPr>
        <w:pStyle w:val="ListParagraph"/>
      </w:pPr>
    </w:p>
    <w:p w14:paraId="08D8F116" w14:textId="1DC6646A" w:rsidR="00E53EE8" w:rsidRDefault="00E53EE8" w:rsidP="00763E24">
      <w:pPr>
        <w:pStyle w:val="ListParagraph"/>
      </w:pPr>
      <w:r>
        <w:t>One of the limitations of this dataset is the time range. These Kickstarter campaigns have different durations. So these graphs don’t account for Kickstarter campaigns that were 3 months long compared to other that could have been 1 year long.</w:t>
      </w:r>
    </w:p>
    <w:p w14:paraId="3E532932" w14:textId="77777777" w:rsidR="00763E24" w:rsidRDefault="00763E24" w:rsidP="00763E24">
      <w:pPr>
        <w:pStyle w:val="ListParagraph"/>
      </w:pPr>
    </w:p>
    <w:p w14:paraId="14E2B293" w14:textId="64096D43" w:rsidR="00763E24" w:rsidRDefault="00763E24" w:rsidP="003364D2">
      <w:pPr>
        <w:pStyle w:val="ListParagraph"/>
        <w:numPr>
          <w:ilvl w:val="0"/>
          <w:numId w:val="2"/>
        </w:numPr>
      </w:pPr>
      <w:r>
        <w:t>What are some other possible tables and/or graphs that we could create?</w:t>
      </w:r>
    </w:p>
    <w:p w14:paraId="58B198E7" w14:textId="3043AF89" w:rsidR="00A70441" w:rsidRDefault="00A70441" w:rsidP="00A70441">
      <w:pPr>
        <w:pStyle w:val="ListParagraph"/>
      </w:pPr>
    </w:p>
    <w:p w14:paraId="2FB1D78A" w14:textId="19DCC3F1" w:rsidR="00A70441" w:rsidRDefault="00A70441" w:rsidP="00A70441">
      <w:pPr>
        <w:pStyle w:val="ListParagraph"/>
      </w:pPr>
      <w:r>
        <w:t>One graph we could have done would have been the number of Kickstarter campaigns based on countries.</w:t>
      </w:r>
      <w:r w:rsidR="00784A44">
        <w:t xml:space="preserve"> I think a another graph that I think would work would be a cluster bar graph, so help show better the number of success, fail, </w:t>
      </w:r>
      <w:proofErr w:type="spellStart"/>
      <w:r w:rsidR="00784A44">
        <w:t>etc</w:t>
      </w:r>
      <w:proofErr w:type="spellEnd"/>
      <w:r w:rsidR="00784A44">
        <w:t xml:space="preserve"> of each category and sub-category. </w:t>
      </w:r>
    </w:p>
    <w:p w14:paraId="176E785E" w14:textId="77777777" w:rsidR="00A70441" w:rsidRPr="003364D2" w:rsidRDefault="00A70441" w:rsidP="00A70441"/>
    <w:p w14:paraId="27679DE9" w14:textId="7719517D" w:rsidR="003364D2" w:rsidRPr="003364D2" w:rsidRDefault="003364D2" w:rsidP="003364D2"/>
    <w:sectPr w:rsidR="003364D2" w:rsidRPr="003364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11099"/>
    <w:multiLevelType w:val="hybridMultilevel"/>
    <w:tmpl w:val="E6A03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0EE64C7"/>
    <w:multiLevelType w:val="hybridMultilevel"/>
    <w:tmpl w:val="C4045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0AF"/>
    <w:rsid w:val="002E30AF"/>
    <w:rsid w:val="003364D2"/>
    <w:rsid w:val="0038734A"/>
    <w:rsid w:val="00763E24"/>
    <w:rsid w:val="00784A44"/>
    <w:rsid w:val="009C7705"/>
    <w:rsid w:val="00A70441"/>
    <w:rsid w:val="00AA1979"/>
    <w:rsid w:val="00C278F3"/>
    <w:rsid w:val="00CE5EC2"/>
    <w:rsid w:val="00E53EE8"/>
    <w:rsid w:val="00F94C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9D933"/>
  <w15:chartTrackingRefBased/>
  <w15:docId w15:val="{313EC88A-35BA-4A00-B88C-D72D09352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30AF"/>
    <w:pPr>
      <w:ind w:left="720"/>
      <w:contextualSpacing/>
    </w:pPr>
  </w:style>
  <w:style w:type="paragraph" w:styleId="Caption">
    <w:name w:val="caption"/>
    <w:basedOn w:val="Normal"/>
    <w:next w:val="Normal"/>
    <w:uiPriority w:val="35"/>
    <w:unhideWhenUsed/>
    <w:qFormat/>
    <w:rsid w:val="003364D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hart" Target="charts/chart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hart" Target="charts/chart2.xml"/><Relationship Id="rId5"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lamd\Documents\UCI\Excel%20Challenge\Excel-Challeng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lamd\Documents\UCI\Excel%20Challenge\Excel-Challenge.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[Excel-Challenge.xlsx]Initial Table Category!PivotTable2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Category of Kickstarters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C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rgbClr val="FF0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rgbClr val="00B05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00B05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rgbClr val="FFC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00B05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rgbClr val="FF0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rgbClr val="FFC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'Initial Table Category'!$B$4:$B$5</c:f>
              <c:strCache>
                <c:ptCount val="1"/>
                <c:pt idx="0">
                  <c:v>successful</c:v>
                </c:pt>
              </c:strCache>
            </c:strRef>
          </c:tx>
          <c:spPr>
            <a:solidFill>
              <a:srgbClr val="00B050"/>
            </a:solidFill>
            <a:ln>
              <a:noFill/>
            </a:ln>
            <a:effectLst/>
          </c:spPr>
          <c:invertIfNegative val="0"/>
          <c:cat>
            <c:strRef>
              <c:f>'Initial Table Category'!$A$6:$A$15</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'Initial Table Category'!$B$6:$B$15</c:f>
              <c:numCache>
                <c:formatCode>General</c:formatCode>
                <c:ptCount val="9"/>
                <c:pt idx="0">
                  <c:v>300</c:v>
                </c:pt>
                <c:pt idx="1">
                  <c:v>34</c:v>
                </c:pt>
                <c:pt idx="2">
                  <c:v>80</c:v>
                </c:pt>
                <c:pt idx="4">
                  <c:v>540</c:v>
                </c:pt>
                <c:pt idx="5">
                  <c:v>103</c:v>
                </c:pt>
                <c:pt idx="6">
                  <c:v>80</c:v>
                </c:pt>
                <c:pt idx="7">
                  <c:v>209</c:v>
                </c:pt>
                <c:pt idx="8">
                  <c:v>839</c:v>
                </c:pt>
              </c:numCache>
            </c:numRef>
          </c:val>
          <c:extLst>
            <c:ext xmlns:c16="http://schemas.microsoft.com/office/drawing/2014/chart" uri="{C3380CC4-5D6E-409C-BE32-E72D297353CC}">
              <c16:uniqueId val="{00000000-19F5-4EC4-8A51-0F65F5757668}"/>
            </c:ext>
          </c:extLst>
        </c:ser>
        <c:ser>
          <c:idx val="1"/>
          <c:order val="1"/>
          <c:tx>
            <c:strRef>
              <c:f>'Initial Table Category'!$C$4:$C$5</c:f>
              <c:strCache>
                <c:ptCount val="1"/>
                <c:pt idx="0">
                  <c:v>live</c:v>
                </c:pt>
              </c:strCache>
            </c:strRef>
          </c:tx>
          <c:spPr>
            <a:solidFill>
              <a:schemeClr val="accent1"/>
            </a:solidFill>
            <a:ln>
              <a:noFill/>
            </a:ln>
            <a:effectLst/>
          </c:spPr>
          <c:invertIfNegative val="0"/>
          <c:cat>
            <c:strRef>
              <c:f>'Initial Table Category'!$A$6:$A$15</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'Initial Table Category'!$C$6:$C$15</c:f>
              <c:numCache>
                <c:formatCode>General</c:formatCode>
                <c:ptCount val="9"/>
                <c:pt idx="1">
                  <c:v>6</c:v>
                </c:pt>
                <c:pt idx="4">
                  <c:v>20</c:v>
                </c:pt>
                <c:pt idx="8">
                  <c:v>24</c:v>
                </c:pt>
              </c:numCache>
            </c:numRef>
          </c:val>
          <c:extLst>
            <c:ext xmlns:c16="http://schemas.microsoft.com/office/drawing/2014/chart" uri="{C3380CC4-5D6E-409C-BE32-E72D297353CC}">
              <c16:uniqueId val="{00000001-19F5-4EC4-8A51-0F65F5757668}"/>
            </c:ext>
          </c:extLst>
        </c:ser>
        <c:ser>
          <c:idx val="2"/>
          <c:order val="2"/>
          <c:tx>
            <c:strRef>
              <c:f>'Initial Table Category'!$D$4:$D$5</c:f>
              <c:strCache>
                <c:ptCount val="1"/>
                <c:pt idx="0">
                  <c:v>failed</c:v>
                </c:pt>
              </c:strCache>
            </c:strRef>
          </c:tx>
          <c:spPr>
            <a:solidFill>
              <a:srgbClr val="FF0000"/>
            </a:solidFill>
            <a:ln>
              <a:noFill/>
            </a:ln>
            <a:effectLst/>
          </c:spPr>
          <c:invertIfNegative val="0"/>
          <c:cat>
            <c:strRef>
              <c:f>'Initial Table Category'!$A$6:$A$15</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'Initial Table Category'!$D$6:$D$15</c:f>
              <c:numCache>
                <c:formatCode>General</c:formatCode>
                <c:ptCount val="9"/>
                <c:pt idx="0">
                  <c:v>180</c:v>
                </c:pt>
                <c:pt idx="1">
                  <c:v>140</c:v>
                </c:pt>
                <c:pt idx="2">
                  <c:v>140</c:v>
                </c:pt>
                <c:pt idx="4">
                  <c:v>120</c:v>
                </c:pt>
                <c:pt idx="5">
                  <c:v>117</c:v>
                </c:pt>
                <c:pt idx="6">
                  <c:v>127</c:v>
                </c:pt>
                <c:pt idx="7">
                  <c:v>213</c:v>
                </c:pt>
                <c:pt idx="8">
                  <c:v>493</c:v>
                </c:pt>
              </c:numCache>
            </c:numRef>
          </c:val>
          <c:extLst>
            <c:ext xmlns:c16="http://schemas.microsoft.com/office/drawing/2014/chart" uri="{C3380CC4-5D6E-409C-BE32-E72D297353CC}">
              <c16:uniqueId val="{00000002-19F5-4EC4-8A51-0F65F5757668}"/>
            </c:ext>
          </c:extLst>
        </c:ser>
        <c:ser>
          <c:idx val="3"/>
          <c:order val="3"/>
          <c:tx>
            <c:strRef>
              <c:f>'Initial Table Category'!$E$4:$E$5</c:f>
              <c:strCache>
                <c:ptCount val="1"/>
                <c:pt idx="0">
                  <c:v>canceled</c:v>
                </c:pt>
              </c:strCache>
            </c:strRef>
          </c:tx>
          <c:spPr>
            <a:solidFill>
              <a:srgbClr val="FFC000"/>
            </a:solidFill>
            <a:ln>
              <a:noFill/>
            </a:ln>
            <a:effectLst/>
          </c:spPr>
          <c:invertIfNegative val="0"/>
          <c:cat>
            <c:strRef>
              <c:f>'Initial Table Category'!$A$6:$A$15</c:f>
              <c:strCache>
                <c:ptCount val="9"/>
                <c:pt idx="0">
                  <c:v>film &amp; video</c:v>
                </c:pt>
                <c:pt idx="1">
                  <c:v>food</c:v>
                </c:pt>
                <c:pt idx="2">
                  <c:v>games</c:v>
                </c:pt>
                <c:pt idx="3">
                  <c:v>journalism</c:v>
                </c:pt>
                <c:pt idx="4">
                  <c:v>music</c:v>
                </c:pt>
                <c:pt idx="5">
                  <c:v>photography</c:v>
                </c:pt>
                <c:pt idx="6">
                  <c:v>publishing</c:v>
                </c:pt>
                <c:pt idx="7">
                  <c:v>technology</c:v>
                </c:pt>
                <c:pt idx="8">
                  <c:v>theater</c:v>
                </c:pt>
              </c:strCache>
            </c:strRef>
          </c:cat>
          <c:val>
            <c:numRef>
              <c:f>'Initial Table Category'!$E$6:$E$15</c:f>
              <c:numCache>
                <c:formatCode>General</c:formatCode>
                <c:ptCount val="9"/>
                <c:pt idx="0">
                  <c:v>40</c:v>
                </c:pt>
                <c:pt idx="1">
                  <c:v>20</c:v>
                </c:pt>
                <c:pt idx="3">
                  <c:v>24</c:v>
                </c:pt>
                <c:pt idx="4">
                  <c:v>20</c:v>
                </c:pt>
                <c:pt idx="6">
                  <c:v>30</c:v>
                </c:pt>
                <c:pt idx="7">
                  <c:v>178</c:v>
                </c:pt>
                <c:pt idx="8">
                  <c:v>37</c:v>
                </c:pt>
              </c:numCache>
            </c:numRef>
          </c:val>
          <c:extLst>
            <c:ext xmlns:c16="http://schemas.microsoft.com/office/drawing/2014/chart" uri="{C3380CC4-5D6E-409C-BE32-E72D297353CC}">
              <c16:uniqueId val="{00000003-19F5-4EC4-8A51-0F65F5757668}"/>
            </c:ext>
          </c:extLst>
        </c:ser>
        <c:dLbls>
          <c:showLegendKey val="0"/>
          <c:showVal val="0"/>
          <c:showCatName val="0"/>
          <c:showSerName val="0"/>
          <c:showPercent val="0"/>
          <c:showBubbleSize val="0"/>
        </c:dLbls>
        <c:gapWidth val="150"/>
        <c:overlap val="100"/>
        <c:axId val="672407112"/>
        <c:axId val="672404816"/>
      </c:barChart>
      <c:catAx>
        <c:axId val="6724071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Category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2404816"/>
        <c:crosses val="autoZero"/>
        <c:auto val="1"/>
        <c:lblAlgn val="ctr"/>
        <c:lblOffset val="100"/>
        <c:noMultiLvlLbl val="0"/>
      </c:catAx>
      <c:valAx>
        <c:axId val="672404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Kickstarter Campaigns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240711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[Excel-Challenge.xlsx]Initial Table Sub-Category!PivotTable3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Sub-Category</a:t>
            </a:r>
            <a:r>
              <a:rPr lang="en-US" baseline="0"/>
              <a:t> of Kickstarters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00B050"/>
          </a:solidFill>
          <a:ln>
            <a:noFill/>
          </a:ln>
          <a:effectLst/>
        </c:spPr>
        <c:marker>
          <c:symbol val="none"/>
        </c:marker>
      </c:pivotFmt>
      <c:pivotFmt>
        <c:idx val="1"/>
        <c:spPr>
          <a:solidFill>
            <a:srgbClr val="FF0000"/>
          </a:solidFill>
          <a:ln>
            <a:noFill/>
          </a:ln>
          <a:effectLst/>
        </c:spPr>
        <c:marker>
          <c:symbol val="none"/>
        </c:marker>
      </c:pivotFmt>
      <c:pivotFmt>
        <c:idx val="2"/>
        <c:spPr>
          <a:solidFill>
            <a:srgbClr val="FFC000"/>
          </a:solidFill>
          <a:ln>
            <a:noFill/>
          </a:ln>
          <a:effectLst/>
        </c:spPr>
        <c:marker>
          <c:symbol val="none"/>
        </c:marker>
      </c:pivotFmt>
      <c:pivotFmt>
        <c:idx val="3"/>
        <c:spPr>
          <a:solidFill>
            <a:schemeClr val="accent1"/>
          </a:solidFill>
          <a:ln>
            <a:noFill/>
          </a:ln>
          <a:effectLst/>
        </c:spPr>
        <c:marker>
          <c:symbol val="none"/>
        </c:marker>
      </c:pivotFmt>
      <c:pivotFmt>
        <c:idx val="4"/>
        <c:spPr>
          <a:solidFill>
            <a:srgbClr val="00B05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rgbClr val="FF0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C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00B05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rgbClr val="FF0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rgbClr val="FFC0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'Initial Table Sub-Category'!$B$4:$B$5</c:f>
              <c:strCache>
                <c:ptCount val="1"/>
                <c:pt idx="0">
                  <c:v>successful</c:v>
                </c:pt>
              </c:strCache>
            </c:strRef>
          </c:tx>
          <c:spPr>
            <a:solidFill>
              <a:srgbClr val="00B050"/>
            </a:solidFill>
            <a:ln>
              <a:noFill/>
            </a:ln>
            <a:effectLst/>
          </c:spPr>
          <c:invertIfNegative val="0"/>
          <c:cat>
            <c:strRef>
              <c:f>'Initial Table Sub-Category'!$A$6:$A$47</c:f>
              <c:strCache>
                <c:ptCount val="41"/>
                <c:pt idx="0">
                  <c:v>animation</c:v>
                </c:pt>
                <c:pt idx="1">
                  <c:v>art books</c:v>
                </c:pt>
                <c:pt idx="2">
                  <c:v>audio</c:v>
                </c:pt>
                <c:pt idx="3">
                  <c:v>children's books</c:v>
                </c:pt>
                <c:pt idx="4">
                  <c:v>classical music</c:v>
                </c:pt>
                <c:pt idx="5">
                  <c:v>documentary</c:v>
                </c:pt>
                <c:pt idx="6">
                  <c:v>drama</c:v>
                </c:pt>
                <c:pt idx="7">
                  <c:v>electronic music</c:v>
                </c:pt>
                <c:pt idx="8">
                  <c:v>faith</c:v>
                </c:pt>
                <c:pt idx="9">
                  <c:v>fiction</c:v>
                </c:pt>
                <c:pt idx="10">
                  <c:v>food trucks</c:v>
                </c:pt>
                <c:pt idx="11">
                  <c:v>gadgets</c:v>
                </c:pt>
                <c:pt idx="12">
                  <c:v>hardware</c:v>
                </c:pt>
                <c:pt idx="13">
                  <c:v>indie rock</c:v>
                </c:pt>
                <c:pt idx="14">
                  <c:v>jazz</c:v>
                </c:pt>
                <c:pt idx="15">
                  <c:v>makerspaces</c:v>
                </c:pt>
                <c:pt idx="16">
                  <c:v>metal</c:v>
                </c:pt>
                <c:pt idx="17">
                  <c:v>mobile games</c:v>
                </c:pt>
                <c:pt idx="18">
                  <c:v>musical</c:v>
                </c:pt>
                <c:pt idx="19">
                  <c:v>nature</c:v>
                </c:pt>
                <c:pt idx="20">
                  <c:v>nonfiction</c:v>
                </c:pt>
                <c:pt idx="21">
                  <c:v>people</c:v>
                </c:pt>
                <c:pt idx="22">
                  <c:v>photobooks</c:v>
                </c:pt>
                <c:pt idx="23">
                  <c:v>places</c:v>
                </c:pt>
                <c:pt idx="24">
                  <c:v>plays</c:v>
                </c:pt>
                <c:pt idx="25">
                  <c:v>pop</c:v>
                </c:pt>
                <c:pt idx="26">
                  <c:v>radio &amp; podcasts</c:v>
                </c:pt>
                <c:pt idx="27">
                  <c:v>restaurants</c:v>
                </c:pt>
                <c:pt idx="28">
                  <c:v>rock</c:v>
                </c:pt>
                <c:pt idx="29">
                  <c:v>science fiction</c:v>
                </c:pt>
                <c:pt idx="30">
                  <c:v>shorts</c:v>
                </c:pt>
                <c:pt idx="31">
                  <c:v>small batch</c:v>
                </c:pt>
                <c:pt idx="32">
                  <c:v>space exploration</c:v>
                </c:pt>
                <c:pt idx="33">
                  <c:v>spaces</c:v>
                </c:pt>
                <c:pt idx="34">
                  <c:v>tabletop games</c:v>
                </c:pt>
                <c:pt idx="35">
                  <c:v>television</c:v>
                </c:pt>
                <c:pt idx="36">
                  <c:v>translations</c:v>
                </c:pt>
                <c:pt idx="37">
                  <c:v>video games</c:v>
                </c:pt>
                <c:pt idx="38">
                  <c:v>wearables</c:v>
                </c:pt>
                <c:pt idx="39">
                  <c:v>web</c:v>
                </c:pt>
                <c:pt idx="40">
                  <c:v>world music</c:v>
                </c:pt>
              </c:strCache>
            </c:strRef>
          </c:cat>
          <c:val>
            <c:numRef>
              <c:f>'Initial Table Sub-Category'!$B$6:$B$47</c:f>
              <c:numCache>
                <c:formatCode>General</c:formatCode>
                <c:ptCount val="41"/>
                <c:pt idx="4">
                  <c:v>40</c:v>
                </c:pt>
                <c:pt idx="5">
                  <c:v>180</c:v>
                </c:pt>
                <c:pt idx="7">
                  <c:v>40</c:v>
                </c:pt>
                <c:pt idx="12">
                  <c:v>140</c:v>
                </c:pt>
                <c:pt idx="13">
                  <c:v>140</c:v>
                </c:pt>
                <c:pt idx="15">
                  <c:v>9</c:v>
                </c:pt>
                <c:pt idx="16">
                  <c:v>20</c:v>
                </c:pt>
                <c:pt idx="18">
                  <c:v>60</c:v>
                </c:pt>
                <c:pt idx="20">
                  <c:v>60</c:v>
                </c:pt>
                <c:pt idx="22">
                  <c:v>103</c:v>
                </c:pt>
                <c:pt idx="24">
                  <c:v>694</c:v>
                </c:pt>
                <c:pt idx="25">
                  <c:v>40</c:v>
                </c:pt>
                <c:pt idx="26">
                  <c:v>20</c:v>
                </c:pt>
                <c:pt idx="28">
                  <c:v>260</c:v>
                </c:pt>
                <c:pt idx="30">
                  <c:v>60</c:v>
                </c:pt>
                <c:pt idx="31">
                  <c:v>34</c:v>
                </c:pt>
                <c:pt idx="32">
                  <c:v>40</c:v>
                </c:pt>
                <c:pt idx="33">
                  <c:v>85</c:v>
                </c:pt>
                <c:pt idx="34">
                  <c:v>80</c:v>
                </c:pt>
                <c:pt idx="35">
                  <c:v>60</c:v>
                </c:pt>
                <c:pt idx="38">
                  <c:v>20</c:v>
                </c:pt>
              </c:numCache>
            </c:numRef>
          </c:val>
          <c:extLst>
            <c:ext xmlns:c16="http://schemas.microsoft.com/office/drawing/2014/chart" uri="{C3380CC4-5D6E-409C-BE32-E72D297353CC}">
              <c16:uniqueId val="{00000000-053E-4430-A290-0617A706D351}"/>
            </c:ext>
          </c:extLst>
        </c:ser>
        <c:ser>
          <c:idx val="1"/>
          <c:order val="1"/>
          <c:tx>
            <c:strRef>
              <c:f>'Initial Table Sub-Category'!$C$4:$C$5</c:f>
              <c:strCache>
                <c:ptCount val="1"/>
                <c:pt idx="0">
                  <c:v>failed</c:v>
                </c:pt>
              </c:strCache>
            </c:strRef>
          </c:tx>
          <c:spPr>
            <a:solidFill>
              <a:srgbClr val="FF0000"/>
            </a:solidFill>
            <a:ln>
              <a:noFill/>
            </a:ln>
            <a:effectLst/>
          </c:spPr>
          <c:invertIfNegative val="0"/>
          <c:cat>
            <c:strRef>
              <c:f>'Initial Table Sub-Category'!$A$6:$A$47</c:f>
              <c:strCache>
                <c:ptCount val="41"/>
                <c:pt idx="0">
                  <c:v>animation</c:v>
                </c:pt>
                <c:pt idx="1">
                  <c:v>art books</c:v>
                </c:pt>
                <c:pt idx="2">
                  <c:v>audio</c:v>
                </c:pt>
                <c:pt idx="3">
                  <c:v>children's books</c:v>
                </c:pt>
                <c:pt idx="4">
                  <c:v>classical music</c:v>
                </c:pt>
                <c:pt idx="5">
                  <c:v>documentary</c:v>
                </c:pt>
                <c:pt idx="6">
                  <c:v>drama</c:v>
                </c:pt>
                <c:pt idx="7">
                  <c:v>electronic music</c:v>
                </c:pt>
                <c:pt idx="8">
                  <c:v>faith</c:v>
                </c:pt>
                <c:pt idx="9">
                  <c:v>fiction</c:v>
                </c:pt>
                <c:pt idx="10">
                  <c:v>food trucks</c:v>
                </c:pt>
                <c:pt idx="11">
                  <c:v>gadgets</c:v>
                </c:pt>
                <c:pt idx="12">
                  <c:v>hardware</c:v>
                </c:pt>
                <c:pt idx="13">
                  <c:v>indie rock</c:v>
                </c:pt>
                <c:pt idx="14">
                  <c:v>jazz</c:v>
                </c:pt>
                <c:pt idx="15">
                  <c:v>makerspaces</c:v>
                </c:pt>
                <c:pt idx="16">
                  <c:v>metal</c:v>
                </c:pt>
                <c:pt idx="17">
                  <c:v>mobile games</c:v>
                </c:pt>
                <c:pt idx="18">
                  <c:v>musical</c:v>
                </c:pt>
                <c:pt idx="19">
                  <c:v>nature</c:v>
                </c:pt>
                <c:pt idx="20">
                  <c:v>nonfiction</c:v>
                </c:pt>
                <c:pt idx="21">
                  <c:v>people</c:v>
                </c:pt>
                <c:pt idx="22">
                  <c:v>photobooks</c:v>
                </c:pt>
                <c:pt idx="23">
                  <c:v>places</c:v>
                </c:pt>
                <c:pt idx="24">
                  <c:v>plays</c:v>
                </c:pt>
                <c:pt idx="25">
                  <c:v>pop</c:v>
                </c:pt>
                <c:pt idx="26">
                  <c:v>radio &amp; podcasts</c:v>
                </c:pt>
                <c:pt idx="27">
                  <c:v>restaurants</c:v>
                </c:pt>
                <c:pt idx="28">
                  <c:v>rock</c:v>
                </c:pt>
                <c:pt idx="29">
                  <c:v>science fiction</c:v>
                </c:pt>
                <c:pt idx="30">
                  <c:v>shorts</c:v>
                </c:pt>
                <c:pt idx="31">
                  <c:v>small batch</c:v>
                </c:pt>
                <c:pt idx="32">
                  <c:v>space exploration</c:v>
                </c:pt>
                <c:pt idx="33">
                  <c:v>spaces</c:v>
                </c:pt>
                <c:pt idx="34">
                  <c:v>tabletop games</c:v>
                </c:pt>
                <c:pt idx="35">
                  <c:v>television</c:v>
                </c:pt>
                <c:pt idx="36">
                  <c:v>translations</c:v>
                </c:pt>
                <c:pt idx="37">
                  <c:v>video games</c:v>
                </c:pt>
                <c:pt idx="38">
                  <c:v>wearables</c:v>
                </c:pt>
                <c:pt idx="39">
                  <c:v>web</c:v>
                </c:pt>
                <c:pt idx="40">
                  <c:v>world music</c:v>
                </c:pt>
              </c:strCache>
            </c:strRef>
          </c:cat>
          <c:val>
            <c:numRef>
              <c:f>'Initial Table Sub-Category'!$C$6:$C$47</c:f>
              <c:numCache>
                <c:formatCode>General</c:formatCode>
                <c:ptCount val="41"/>
                <c:pt idx="0">
                  <c:v>100</c:v>
                </c:pt>
                <c:pt idx="3">
                  <c:v>40</c:v>
                </c:pt>
                <c:pt idx="6">
                  <c:v>80</c:v>
                </c:pt>
                <c:pt idx="8">
                  <c:v>40</c:v>
                </c:pt>
                <c:pt idx="9">
                  <c:v>40</c:v>
                </c:pt>
                <c:pt idx="10">
                  <c:v>120</c:v>
                </c:pt>
                <c:pt idx="11">
                  <c:v>20</c:v>
                </c:pt>
                <c:pt idx="13">
                  <c:v>20</c:v>
                </c:pt>
                <c:pt idx="14">
                  <c:v>60</c:v>
                </c:pt>
                <c:pt idx="15">
                  <c:v>11</c:v>
                </c:pt>
                <c:pt idx="17">
                  <c:v>40</c:v>
                </c:pt>
                <c:pt idx="18">
                  <c:v>60</c:v>
                </c:pt>
                <c:pt idx="19">
                  <c:v>20</c:v>
                </c:pt>
                <c:pt idx="21">
                  <c:v>20</c:v>
                </c:pt>
                <c:pt idx="22">
                  <c:v>57</c:v>
                </c:pt>
                <c:pt idx="23">
                  <c:v>20</c:v>
                </c:pt>
                <c:pt idx="24">
                  <c:v>353</c:v>
                </c:pt>
                <c:pt idx="27">
                  <c:v>20</c:v>
                </c:pt>
                <c:pt idx="32">
                  <c:v>2</c:v>
                </c:pt>
                <c:pt idx="33">
                  <c:v>80</c:v>
                </c:pt>
                <c:pt idx="36">
                  <c:v>47</c:v>
                </c:pt>
                <c:pt idx="37">
                  <c:v>100</c:v>
                </c:pt>
                <c:pt idx="38">
                  <c:v>120</c:v>
                </c:pt>
                <c:pt idx="39">
                  <c:v>60</c:v>
                </c:pt>
              </c:numCache>
            </c:numRef>
          </c:val>
          <c:extLst>
            <c:ext xmlns:c16="http://schemas.microsoft.com/office/drawing/2014/chart" uri="{C3380CC4-5D6E-409C-BE32-E72D297353CC}">
              <c16:uniqueId val="{00000001-053E-4430-A290-0617A706D351}"/>
            </c:ext>
          </c:extLst>
        </c:ser>
        <c:ser>
          <c:idx val="2"/>
          <c:order val="2"/>
          <c:tx>
            <c:strRef>
              <c:f>'Initial Table Sub-Category'!$D$4:$D$5</c:f>
              <c:strCache>
                <c:ptCount val="1"/>
                <c:pt idx="0">
                  <c:v>canceled</c:v>
                </c:pt>
              </c:strCache>
            </c:strRef>
          </c:tx>
          <c:spPr>
            <a:solidFill>
              <a:srgbClr val="FFC000"/>
            </a:solidFill>
            <a:ln>
              <a:noFill/>
            </a:ln>
            <a:effectLst/>
          </c:spPr>
          <c:invertIfNegative val="0"/>
          <c:cat>
            <c:strRef>
              <c:f>'Initial Table Sub-Category'!$A$6:$A$47</c:f>
              <c:strCache>
                <c:ptCount val="41"/>
                <c:pt idx="0">
                  <c:v>animation</c:v>
                </c:pt>
                <c:pt idx="1">
                  <c:v>art books</c:v>
                </c:pt>
                <c:pt idx="2">
                  <c:v>audio</c:v>
                </c:pt>
                <c:pt idx="3">
                  <c:v>children's books</c:v>
                </c:pt>
                <c:pt idx="4">
                  <c:v>classical music</c:v>
                </c:pt>
                <c:pt idx="5">
                  <c:v>documentary</c:v>
                </c:pt>
                <c:pt idx="6">
                  <c:v>drama</c:v>
                </c:pt>
                <c:pt idx="7">
                  <c:v>electronic music</c:v>
                </c:pt>
                <c:pt idx="8">
                  <c:v>faith</c:v>
                </c:pt>
                <c:pt idx="9">
                  <c:v>fiction</c:v>
                </c:pt>
                <c:pt idx="10">
                  <c:v>food trucks</c:v>
                </c:pt>
                <c:pt idx="11">
                  <c:v>gadgets</c:v>
                </c:pt>
                <c:pt idx="12">
                  <c:v>hardware</c:v>
                </c:pt>
                <c:pt idx="13">
                  <c:v>indie rock</c:v>
                </c:pt>
                <c:pt idx="14">
                  <c:v>jazz</c:v>
                </c:pt>
                <c:pt idx="15">
                  <c:v>makerspaces</c:v>
                </c:pt>
                <c:pt idx="16">
                  <c:v>metal</c:v>
                </c:pt>
                <c:pt idx="17">
                  <c:v>mobile games</c:v>
                </c:pt>
                <c:pt idx="18">
                  <c:v>musical</c:v>
                </c:pt>
                <c:pt idx="19">
                  <c:v>nature</c:v>
                </c:pt>
                <c:pt idx="20">
                  <c:v>nonfiction</c:v>
                </c:pt>
                <c:pt idx="21">
                  <c:v>people</c:v>
                </c:pt>
                <c:pt idx="22">
                  <c:v>photobooks</c:v>
                </c:pt>
                <c:pt idx="23">
                  <c:v>places</c:v>
                </c:pt>
                <c:pt idx="24">
                  <c:v>plays</c:v>
                </c:pt>
                <c:pt idx="25">
                  <c:v>pop</c:v>
                </c:pt>
                <c:pt idx="26">
                  <c:v>radio &amp; podcasts</c:v>
                </c:pt>
                <c:pt idx="27">
                  <c:v>restaurants</c:v>
                </c:pt>
                <c:pt idx="28">
                  <c:v>rock</c:v>
                </c:pt>
                <c:pt idx="29">
                  <c:v>science fiction</c:v>
                </c:pt>
                <c:pt idx="30">
                  <c:v>shorts</c:v>
                </c:pt>
                <c:pt idx="31">
                  <c:v>small batch</c:v>
                </c:pt>
                <c:pt idx="32">
                  <c:v>space exploration</c:v>
                </c:pt>
                <c:pt idx="33">
                  <c:v>spaces</c:v>
                </c:pt>
                <c:pt idx="34">
                  <c:v>tabletop games</c:v>
                </c:pt>
                <c:pt idx="35">
                  <c:v>television</c:v>
                </c:pt>
                <c:pt idx="36">
                  <c:v>translations</c:v>
                </c:pt>
                <c:pt idx="37">
                  <c:v>video games</c:v>
                </c:pt>
                <c:pt idx="38">
                  <c:v>wearables</c:v>
                </c:pt>
                <c:pt idx="39">
                  <c:v>web</c:v>
                </c:pt>
                <c:pt idx="40">
                  <c:v>world music</c:v>
                </c:pt>
              </c:strCache>
            </c:strRef>
          </c:cat>
          <c:val>
            <c:numRef>
              <c:f>'Initial Table Sub-Category'!$D$6:$D$47</c:f>
              <c:numCache>
                <c:formatCode>General</c:formatCode>
                <c:ptCount val="41"/>
                <c:pt idx="1">
                  <c:v>20</c:v>
                </c:pt>
                <c:pt idx="2">
                  <c:v>24</c:v>
                </c:pt>
                <c:pt idx="10">
                  <c:v>20</c:v>
                </c:pt>
                <c:pt idx="18">
                  <c:v>20</c:v>
                </c:pt>
                <c:pt idx="29">
                  <c:v>40</c:v>
                </c:pt>
                <c:pt idx="32">
                  <c:v>18</c:v>
                </c:pt>
                <c:pt idx="33">
                  <c:v>17</c:v>
                </c:pt>
                <c:pt idx="36">
                  <c:v>10</c:v>
                </c:pt>
                <c:pt idx="38">
                  <c:v>60</c:v>
                </c:pt>
                <c:pt idx="39">
                  <c:v>100</c:v>
                </c:pt>
                <c:pt idx="40">
                  <c:v>20</c:v>
                </c:pt>
              </c:numCache>
            </c:numRef>
          </c:val>
          <c:extLst>
            <c:ext xmlns:c16="http://schemas.microsoft.com/office/drawing/2014/chart" uri="{C3380CC4-5D6E-409C-BE32-E72D297353CC}">
              <c16:uniqueId val="{00000002-053E-4430-A290-0617A706D351}"/>
            </c:ext>
          </c:extLst>
        </c:ser>
        <c:ser>
          <c:idx val="3"/>
          <c:order val="3"/>
          <c:tx>
            <c:strRef>
              <c:f>'Initial Table Sub-Category'!$E$4:$E$5</c:f>
              <c:strCache>
                <c:ptCount val="1"/>
                <c:pt idx="0">
                  <c:v>live</c:v>
                </c:pt>
              </c:strCache>
            </c:strRef>
          </c:tx>
          <c:spPr>
            <a:solidFill>
              <a:schemeClr val="accent1"/>
            </a:solidFill>
            <a:ln>
              <a:noFill/>
            </a:ln>
            <a:effectLst/>
          </c:spPr>
          <c:invertIfNegative val="0"/>
          <c:cat>
            <c:strRef>
              <c:f>'Initial Table Sub-Category'!$A$6:$A$47</c:f>
              <c:strCache>
                <c:ptCount val="41"/>
                <c:pt idx="0">
                  <c:v>animation</c:v>
                </c:pt>
                <c:pt idx="1">
                  <c:v>art books</c:v>
                </c:pt>
                <c:pt idx="2">
                  <c:v>audio</c:v>
                </c:pt>
                <c:pt idx="3">
                  <c:v>children's books</c:v>
                </c:pt>
                <c:pt idx="4">
                  <c:v>classical music</c:v>
                </c:pt>
                <c:pt idx="5">
                  <c:v>documentary</c:v>
                </c:pt>
                <c:pt idx="6">
                  <c:v>drama</c:v>
                </c:pt>
                <c:pt idx="7">
                  <c:v>electronic music</c:v>
                </c:pt>
                <c:pt idx="8">
                  <c:v>faith</c:v>
                </c:pt>
                <c:pt idx="9">
                  <c:v>fiction</c:v>
                </c:pt>
                <c:pt idx="10">
                  <c:v>food trucks</c:v>
                </c:pt>
                <c:pt idx="11">
                  <c:v>gadgets</c:v>
                </c:pt>
                <c:pt idx="12">
                  <c:v>hardware</c:v>
                </c:pt>
                <c:pt idx="13">
                  <c:v>indie rock</c:v>
                </c:pt>
                <c:pt idx="14">
                  <c:v>jazz</c:v>
                </c:pt>
                <c:pt idx="15">
                  <c:v>makerspaces</c:v>
                </c:pt>
                <c:pt idx="16">
                  <c:v>metal</c:v>
                </c:pt>
                <c:pt idx="17">
                  <c:v>mobile games</c:v>
                </c:pt>
                <c:pt idx="18">
                  <c:v>musical</c:v>
                </c:pt>
                <c:pt idx="19">
                  <c:v>nature</c:v>
                </c:pt>
                <c:pt idx="20">
                  <c:v>nonfiction</c:v>
                </c:pt>
                <c:pt idx="21">
                  <c:v>people</c:v>
                </c:pt>
                <c:pt idx="22">
                  <c:v>photobooks</c:v>
                </c:pt>
                <c:pt idx="23">
                  <c:v>places</c:v>
                </c:pt>
                <c:pt idx="24">
                  <c:v>plays</c:v>
                </c:pt>
                <c:pt idx="25">
                  <c:v>pop</c:v>
                </c:pt>
                <c:pt idx="26">
                  <c:v>radio &amp; podcasts</c:v>
                </c:pt>
                <c:pt idx="27">
                  <c:v>restaurants</c:v>
                </c:pt>
                <c:pt idx="28">
                  <c:v>rock</c:v>
                </c:pt>
                <c:pt idx="29">
                  <c:v>science fiction</c:v>
                </c:pt>
                <c:pt idx="30">
                  <c:v>shorts</c:v>
                </c:pt>
                <c:pt idx="31">
                  <c:v>small batch</c:v>
                </c:pt>
                <c:pt idx="32">
                  <c:v>space exploration</c:v>
                </c:pt>
                <c:pt idx="33">
                  <c:v>spaces</c:v>
                </c:pt>
                <c:pt idx="34">
                  <c:v>tabletop games</c:v>
                </c:pt>
                <c:pt idx="35">
                  <c:v>television</c:v>
                </c:pt>
                <c:pt idx="36">
                  <c:v>translations</c:v>
                </c:pt>
                <c:pt idx="37">
                  <c:v>video games</c:v>
                </c:pt>
                <c:pt idx="38">
                  <c:v>wearables</c:v>
                </c:pt>
                <c:pt idx="39">
                  <c:v>web</c:v>
                </c:pt>
                <c:pt idx="40">
                  <c:v>world music</c:v>
                </c:pt>
              </c:strCache>
            </c:strRef>
          </c:cat>
          <c:val>
            <c:numRef>
              <c:f>'Initial Table Sub-Category'!$E$6:$E$47</c:f>
              <c:numCache>
                <c:formatCode>General</c:formatCode>
                <c:ptCount val="41"/>
                <c:pt idx="8">
                  <c:v>20</c:v>
                </c:pt>
                <c:pt idx="24">
                  <c:v>19</c:v>
                </c:pt>
                <c:pt idx="31">
                  <c:v>6</c:v>
                </c:pt>
                <c:pt idx="33">
                  <c:v>5</c:v>
                </c:pt>
              </c:numCache>
            </c:numRef>
          </c:val>
          <c:extLst>
            <c:ext xmlns:c16="http://schemas.microsoft.com/office/drawing/2014/chart" uri="{C3380CC4-5D6E-409C-BE32-E72D297353CC}">
              <c16:uniqueId val="{00000003-053E-4430-A290-0617A706D351}"/>
            </c:ext>
          </c:extLst>
        </c:ser>
        <c:dLbls>
          <c:showLegendKey val="0"/>
          <c:showVal val="0"/>
          <c:showCatName val="0"/>
          <c:showSerName val="0"/>
          <c:showPercent val="0"/>
          <c:showBubbleSize val="0"/>
        </c:dLbls>
        <c:gapWidth val="150"/>
        <c:overlap val="100"/>
        <c:axId val="654311552"/>
        <c:axId val="654312536"/>
      </c:barChart>
      <c:catAx>
        <c:axId val="6543115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Genre of Kickerstarters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4312536"/>
        <c:crosses val="autoZero"/>
        <c:auto val="1"/>
        <c:lblAlgn val="ctr"/>
        <c:lblOffset val="100"/>
        <c:noMultiLvlLbl val="0"/>
      </c:catAx>
      <c:valAx>
        <c:axId val="6543125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Kickstarter Campaigns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431155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[Excel-Challenge.xlsx]Initial Timeline Data!PivotTable4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State</a:t>
            </a:r>
            <a:r>
              <a:rPr lang="en-US" baseline="0"/>
              <a:t> of Kickstarter Campaigns in Months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rgbClr val="00B050"/>
            </a:solidFill>
            <a:round/>
          </a:ln>
          <a:effectLst/>
        </c:spPr>
        <c:marker>
          <c:symbol val="circle"/>
          <c:size val="5"/>
          <c:spPr>
            <a:solidFill>
              <a:srgbClr val="00B050"/>
            </a:solidFill>
            <a:ln w="9525">
              <a:solidFill>
                <a:srgbClr val="00B050"/>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rgbClr val="FF0000"/>
            </a:solidFill>
            <a:round/>
          </a:ln>
          <a:effectLst/>
        </c:spPr>
        <c:marker>
          <c:symbol val="circle"/>
          <c:size val="5"/>
          <c:spPr>
            <a:solidFill>
              <a:srgbClr val="FF0000"/>
            </a:solidFill>
            <a:ln w="9525">
              <a:solidFill>
                <a:srgbClr val="FF0000"/>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rgbClr val="FFC000"/>
            </a:solidFill>
            <a:round/>
          </a:ln>
          <a:effectLst/>
        </c:spPr>
        <c:marker>
          <c:symbol val="circle"/>
          <c:size val="5"/>
          <c:spPr>
            <a:solidFill>
              <a:srgbClr val="FFC000"/>
            </a:solidFill>
            <a:ln w="9525">
              <a:solidFill>
                <a:srgbClr val="FFC000"/>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rgbClr val="0070C0"/>
            </a:solidFill>
            <a:round/>
          </a:ln>
          <a:effectLst/>
        </c:spPr>
        <c:marker>
          <c:symbol val="circle"/>
          <c:size val="5"/>
          <c:spPr>
            <a:solidFill>
              <a:srgbClr val="0070C0"/>
            </a:solidFill>
            <a:ln w="9525">
              <a:solidFill>
                <a:srgbClr val="0070C0"/>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rgbClr val="00B050"/>
            </a:solidFill>
            <a:round/>
          </a:ln>
          <a:effectLst/>
        </c:spPr>
        <c:marker>
          <c:symbol val="circle"/>
          <c:size val="5"/>
          <c:spPr>
            <a:solidFill>
              <a:srgbClr val="00B050"/>
            </a:solidFill>
            <a:ln w="9525">
              <a:solidFill>
                <a:srgbClr val="00B050"/>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rgbClr val="FF0000"/>
            </a:solidFill>
            <a:round/>
          </a:ln>
          <a:effectLst/>
        </c:spPr>
        <c:marker>
          <c:symbol val="circle"/>
          <c:size val="5"/>
          <c:spPr>
            <a:solidFill>
              <a:srgbClr val="FF0000"/>
            </a:solidFill>
            <a:ln w="9525">
              <a:solidFill>
                <a:srgbClr val="FF0000"/>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w="28575" cap="rnd">
            <a:solidFill>
              <a:srgbClr val="FFC000"/>
            </a:solidFill>
            <a:round/>
          </a:ln>
          <a:effectLst/>
        </c:spPr>
        <c:marker>
          <c:symbol val="circle"/>
          <c:size val="5"/>
          <c:spPr>
            <a:solidFill>
              <a:srgbClr val="FFC000"/>
            </a:solidFill>
            <a:ln w="9525">
              <a:solidFill>
                <a:srgbClr val="FFC000"/>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w="28575" cap="rnd">
            <a:solidFill>
              <a:srgbClr val="0070C0"/>
            </a:solidFill>
            <a:round/>
          </a:ln>
          <a:effectLst/>
        </c:spPr>
        <c:marker>
          <c:symbol val="circle"/>
          <c:size val="5"/>
          <c:spPr>
            <a:solidFill>
              <a:srgbClr val="0070C0"/>
            </a:solidFill>
            <a:ln w="9525">
              <a:solidFill>
                <a:srgbClr val="0070C0"/>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w="28575" cap="rnd">
            <a:solidFill>
              <a:srgbClr val="00B050"/>
            </a:solidFill>
            <a:round/>
          </a:ln>
          <a:effectLst/>
        </c:spPr>
        <c:marker>
          <c:symbol val="circle"/>
          <c:size val="5"/>
          <c:spPr>
            <a:solidFill>
              <a:srgbClr val="00B050"/>
            </a:solidFill>
            <a:ln w="9525">
              <a:solidFill>
                <a:srgbClr val="00B050"/>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w="28575" cap="rnd">
            <a:solidFill>
              <a:srgbClr val="FF0000"/>
            </a:solidFill>
            <a:round/>
          </a:ln>
          <a:effectLst/>
        </c:spPr>
        <c:marker>
          <c:symbol val="circle"/>
          <c:size val="5"/>
          <c:spPr>
            <a:solidFill>
              <a:srgbClr val="FF0000"/>
            </a:solidFill>
            <a:ln w="9525">
              <a:solidFill>
                <a:srgbClr val="FF0000"/>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w="28575" cap="rnd">
            <a:solidFill>
              <a:srgbClr val="FFC000"/>
            </a:solidFill>
            <a:round/>
          </a:ln>
          <a:effectLst/>
        </c:spPr>
        <c:marker>
          <c:symbol val="circle"/>
          <c:size val="5"/>
          <c:spPr>
            <a:solidFill>
              <a:srgbClr val="FFC000"/>
            </a:solidFill>
            <a:ln w="9525">
              <a:solidFill>
                <a:srgbClr val="FFC000"/>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w="28575" cap="rnd">
            <a:solidFill>
              <a:srgbClr val="0070C0"/>
            </a:solidFill>
            <a:round/>
          </a:ln>
          <a:effectLst/>
        </c:spPr>
        <c:marker>
          <c:symbol val="circle"/>
          <c:size val="5"/>
          <c:spPr>
            <a:solidFill>
              <a:srgbClr val="0070C0"/>
            </a:solidFill>
            <a:ln w="9525">
              <a:solidFill>
                <a:srgbClr val="0070C0"/>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'Initial Timeline Data'!$B$4:$B$5</c:f>
              <c:strCache>
                <c:ptCount val="1"/>
                <c:pt idx="0">
                  <c:v>successful</c:v>
                </c:pt>
              </c:strCache>
            </c:strRef>
          </c:tx>
          <c:spPr>
            <a:ln w="28575" cap="rnd">
              <a:solidFill>
                <a:srgbClr val="00B050"/>
              </a:solidFill>
              <a:round/>
            </a:ln>
            <a:effectLst/>
          </c:spPr>
          <c:marker>
            <c:symbol val="circle"/>
            <c:size val="5"/>
            <c:spPr>
              <a:solidFill>
                <a:srgbClr val="00B050"/>
              </a:solidFill>
              <a:ln w="9525">
                <a:solidFill>
                  <a:srgbClr val="00B050"/>
                </a:solidFill>
              </a:ln>
              <a:effectLst/>
            </c:spPr>
          </c:marker>
          <c:cat>
            <c:strRef>
              <c:f>'Initial Timeline Data'!$A$6:$A$18</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'Initial Timeline Data'!$B$6:$B$18</c:f>
              <c:numCache>
                <c:formatCode>General</c:formatCode>
                <c:ptCount val="12"/>
                <c:pt idx="0">
                  <c:v>133</c:v>
                </c:pt>
                <c:pt idx="1">
                  <c:v>150</c:v>
                </c:pt>
                <c:pt idx="2">
                  <c:v>207</c:v>
                </c:pt>
                <c:pt idx="3">
                  <c:v>187</c:v>
                </c:pt>
                <c:pt idx="4">
                  <c:v>204</c:v>
                </c:pt>
                <c:pt idx="5">
                  <c:v>222</c:v>
                </c:pt>
                <c:pt idx="6">
                  <c:v>222</c:v>
                </c:pt>
                <c:pt idx="7">
                  <c:v>196</c:v>
                </c:pt>
                <c:pt idx="8">
                  <c:v>156</c:v>
                </c:pt>
                <c:pt idx="9">
                  <c:v>160</c:v>
                </c:pt>
                <c:pt idx="10">
                  <c:v>161</c:v>
                </c:pt>
                <c:pt idx="11">
                  <c:v>187</c:v>
                </c:pt>
              </c:numCache>
            </c:numRef>
          </c:val>
          <c:smooth val="0"/>
          <c:extLst>
            <c:ext xmlns:c16="http://schemas.microsoft.com/office/drawing/2014/chart" uri="{C3380CC4-5D6E-409C-BE32-E72D297353CC}">
              <c16:uniqueId val="{00000000-878A-401C-A781-57B5CA3834A1}"/>
            </c:ext>
          </c:extLst>
        </c:ser>
        <c:ser>
          <c:idx val="1"/>
          <c:order val="1"/>
          <c:tx>
            <c:strRef>
              <c:f>'Initial Timeline Data'!$C$4:$C$5</c:f>
              <c:strCache>
                <c:ptCount val="1"/>
                <c:pt idx="0">
                  <c:v>failed</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cat>
            <c:strRef>
              <c:f>'Initial Timeline Data'!$A$6:$A$18</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'Initial Timeline Data'!$C$6:$C$18</c:f>
              <c:numCache>
                <c:formatCode>General</c:formatCode>
                <c:ptCount val="12"/>
                <c:pt idx="0">
                  <c:v>127</c:v>
                </c:pt>
                <c:pt idx="1">
                  <c:v>124</c:v>
                </c:pt>
                <c:pt idx="2">
                  <c:v>124</c:v>
                </c:pt>
                <c:pt idx="3">
                  <c:v>100</c:v>
                </c:pt>
                <c:pt idx="4">
                  <c:v>120</c:v>
                </c:pt>
                <c:pt idx="5">
                  <c:v>120</c:v>
                </c:pt>
                <c:pt idx="6">
                  <c:v>134</c:v>
                </c:pt>
                <c:pt idx="7">
                  <c:v>155</c:v>
                </c:pt>
                <c:pt idx="8">
                  <c:v>136</c:v>
                </c:pt>
                <c:pt idx="9">
                  <c:v>145</c:v>
                </c:pt>
                <c:pt idx="10">
                  <c:v>133</c:v>
                </c:pt>
                <c:pt idx="11">
                  <c:v>112</c:v>
                </c:pt>
              </c:numCache>
            </c:numRef>
          </c:val>
          <c:smooth val="0"/>
          <c:extLst>
            <c:ext xmlns:c16="http://schemas.microsoft.com/office/drawing/2014/chart" uri="{C3380CC4-5D6E-409C-BE32-E72D297353CC}">
              <c16:uniqueId val="{00000001-878A-401C-A781-57B5CA3834A1}"/>
            </c:ext>
          </c:extLst>
        </c:ser>
        <c:ser>
          <c:idx val="2"/>
          <c:order val="2"/>
          <c:tx>
            <c:strRef>
              <c:f>'Initial Timeline Data'!$D$4:$D$5</c:f>
              <c:strCache>
                <c:ptCount val="1"/>
                <c:pt idx="0">
                  <c:v>canceled</c:v>
                </c:pt>
              </c:strCache>
            </c:strRef>
          </c:tx>
          <c:spPr>
            <a:ln w="28575" cap="rnd">
              <a:solidFill>
                <a:srgbClr val="FFC000"/>
              </a:solidFill>
              <a:round/>
            </a:ln>
            <a:effectLst/>
          </c:spPr>
          <c:marker>
            <c:symbol val="circle"/>
            <c:size val="5"/>
            <c:spPr>
              <a:solidFill>
                <a:srgbClr val="FFC000"/>
              </a:solidFill>
              <a:ln w="9525">
                <a:solidFill>
                  <a:srgbClr val="FFC000"/>
                </a:solidFill>
              </a:ln>
              <a:effectLst/>
            </c:spPr>
          </c:marker>
          <c:cat>
            <c:strRef>
              <c:f>'Initial Timeline Data'!$A$6:$A$18</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'Initial Timeline Data'!$D$6:$D$18</c:f>
              <c:numCache>
                <c:formatCode>General</c:formatCode>
                <c:ptCount val="12"/>
                <c:pt idx="0">
                  <c:v>26</c:v>
                </c:pt>
                <c:pt idx="1">
                  <c:v>29</c:v>
                </c:pt>
                <c:pt idx="2">
                  <c:v>28</c:v>
                </c:pt>
                <c:pt idx="3">
                  <c:v>29</c:v>
                </c:pt>
                <c:pt idx="4">
                  <c:v>28</c:v>
                </c:pt>
                <c:pt idx="5">
                  <c:v>23</c:v>
                </c:pt>
                <c:pt idx="6">
                  <c:v>33</c:v>
                </c:pt>
                <c:pt idx="7">
                  <c:v>39</c:v>
                </c:pt>
                <c:pt idx="8">
                  <c:v>24</c:v>
                </c:pt>
                <c:pt idx="9">
                  <c:v>34</c:v>
                </c:pt>
                <c:pt idx="10">
                  <c:v>21</c:v>
                </c:pt>
                <c:pt idx="11">
                  <c:v>35</c:v>
                </c:pt>
              </c:numCache>
            </c:numRef>
          </c:val>
          <c:smooth val="0"/>
          <c:extLst>
            <c:ext xmlns:c16="http://schemas.microsoft.com/office/drawing/2014/chart" uri="{C3380CC4-5D6E-409C-BE32-E72D297353CC}">
              <c16:uniqueId val="{00000002-878A-401C-A781-57B5CA3834A1}"/>
            </c:ext>
          </c:extLst>
        </c:ser>
        <c:ser>
          <c:idx val="3"/>
          <c:order val="3"/>
          <c:tx>
            <c:strRef>
              <c:f>'Initial Timeline Data'!$E$4:$E$5</c:f>
              <c:strCache>
                <c:ptCount val="1"/>
                <c:pt idx="0">
                  <c:v>live</c:v>
                </c:pt>
              </c:strCache>
            </c:strRef>
          </c:tx>
          <c:spPr>
            <a:ln w="28575" cap="rnd">
              <a:solidFill>
                <a:srgbClr val="0070C0"/>
              </a:solidFill>
              <a:round/>
            </a:ln>
            <a:effectLst/>
          </c:spPr>
          <c:marker>
            <c:symbol val="circle"/>
            <c:size val="5"/>
            <c:spPr>
              <a:solidFill>
                <a:srgbClr val="0070C0"/>
              </a:solidFill>
              <a:ln w="9525">
                <a:solidFill>
                  <a:srgbClr val="0070C0"/>
                </a:solidFill>
              </a:ln>
              <a:effectLst/>
            </c:spPr>
          </c:marker>
          <c:cat>
            <c:strRef>
              <c:f>'Initial Timeline Data'!$A$6:$A$18</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'Initial Timeline Data'!$E$6:$E$18</c:f>
              <c:numCache>
                <c:formatCode>General</c:formatCode>
                <c:ptCount val="12"/>
                <c:pt idx="2">
                  <c:v>20</c:v>
                </c:pt>
                <c:pt idx="3">
                  <c:v>29</c:v>
                </c:pt>
                <c:pt idx="4">
                  <c:v>1</c:v>
                </c:pt>
              </c:numCache>
            </c:numRef>
          </c:val>
          <c:smooth val="0"/>
          <c:extLst>
            <c:ext xmlns:c16="http://schemas.microsoft.com/office/drawing/2014/chart" uri="{C3380CC4-5D6E-409C-BE32-E72D297353CC}">
              <c16:uniqueId val="{00000003-878A-401C-A781-57B5CA3834A1}"/>
            </c:ext>
          </c:extLst>
        </c:ser>
        <c:dLbls>
          <c:showLegendKey val="0"/>
          <c:showVal val="0"/>
          <c:showCatName val="0"/>
          <c:showSerName val="0"/>
          <c:showPercent val="0"/>
          <c:showBubbleSize val="0"/>
        </c:dLbls>
        <c:marker val="1"/>
        <c:smooth val="0"/>
        <c:axId val="1094277592"/>
        <c:axId val="1094273984"/>
      </c:lineChart>
      <c:catAx>
        <c:axId val="10942775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4273984"/>
        <c:crosses val="autoZero"/>
        <c:auto val="1"/>
        <c:lblAlgn val="ctr"/>
        <c:lblOffset val="100"/>
        <c:noMultiLvlLbl val="0"/>
      </c:catAx>
      <c:valAx>
        <c:axId val="1094273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kickstarters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42775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3</Pages>
  <Words>195</Words>
  <Characters>1112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Lee</dc:creator>
  <cp:keywords/>
  <dc:description/>
  <cp:lastModifiedBy>Aaron Lee</cp:lastModifiedBy>
  <cp:revision>8</cp:revision>
  <dcterms:created xsi:type="dcterms:W3CDTF">2021-03-20T04:54:00Z</dcterms:created>
  <dcterms:modified xsi:type="dcterms:W3CDTF">2021-03-20T05:50:00Z</dcterms:modified>
</cp:coreProperties>
</file>