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TF_SQL Y FUNDAMENTOS DE BASE DE DATOS CON IA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Proyecto Final Asistido por IA y Buenas Prácticas</w:t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Universidad / Centro: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Centro de Capacitación E-Learning (UNI / UNI E-learning)</w:t>
      </w:r>
    </w:p>
    <w:p w:rsidR="00000000" w:rsidDel="00000000" w:rsidP="00000000" w:rsidRDefault="00000000" w:rsidRPr="00000000" w14:paraId="00000006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SQL Y fundamentos de Base de datos con IA</w:t>
      </w:r>
    </w:p>
    <w:p w:rsidR="00000000" w:rsidDel="00000000" w:rsidP="00000000" w:rsidRDefault="00000000" w:rsidRPr="00000000" w14:paraId="00000007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Módulo: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Proyecto Final Asistido por IA y Buenas Prácticas (Módulo 8)</w:t>
      </w:r>
    </w:p>
    <w:p w:rsidR="00000000" w:rsidDel="00000000" w:rsidP="00000000" w:rsidRDefault="00000000" w:rsidRPr="00000000" w14:paraId="00000008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Mag. Roberto Tello Yuen</w:t>
      </w:r>
    </w:p>
    <w:p w:rsidR="00000000" w:rsidDel="00000000" w:rsidP="00000000" w:rsidRDefault="00000000" w:rsidRPr="00000000" w14:paraId="00000009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Alumno: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Arles Joshua Novoa Rojas</w:t>
      </w:r>
    </w:p>
    <w:p w:rsidR="00000000" w:rsidDel="00000000" w:rsidP="00000000" w:rsidRDefault="00000000" w:rsidRPr="00000000" w14:paraId="0000000A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ETAPA 1: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Presentación del caso, definición del problema y análisis:</w:t>
      </w:r>
    </w:p>
    <w:p w:rsidR="00000000" w:rsidDel="00000000" w:rsidP="00000000" w:rsidRDefault="00000000" w:rsidRPr="00000000" w14:paraId="0000000D">
      <w:pPr>
        <w:jc w:val="both"/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1.1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Presentación del Caso - Sector Seguros</w:t>
      </w:r>
    </w:p>
    <w:p w:rsidR="00000000" w:rsidDel="00000000" w:rsidP="00000000" w:rsidRDefault="00000000" w:rsidRPr="00000000" w14:paraId="0000000E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El presente proyecto se desarrolla en el sector asegurador, específicamente en la empresa Nova Insurance Company S.A., dedicada a la gestión de pólizas y siniestros. </w:t>
      </w:r>
    </w:p>
    <w:p w:rsidR="00000000" w:rsidDel="00000000" w:rsidP="00000000" w:rsidRDefault="00000000" w:rsidRPr="00000000" w14:paraId="0000000F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Las empresas de seguros manejan grandes volúmenes de información relacionada con clientes, contratos de pólizas, coberturas contratadas, siniestros reportados y pagos realizados.</w:t>
      </w:r>
    </w:p>
    <w:p w:rsidR="00000000" w:rsidDel="00000000" w:rsidP="00000000" w:rsidRDefault="00000000" w:rsidRPr="00000000" w14:paraId="00000010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Actualmente, la información se encuentra dispersa en documentos físicos y archivos digitales no estructurados, lo que dificulta el control, análisis y toma de decisiones oportunas.</w:t>
      </w:r>
    </w:p>
    <w:p w:rsidR="00000000" w:rsidDel="00000000" w:rsidP="00000000" w:rsidRDefault="00000000" w:rsidRPr="00000000" w14:paraId="00000012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1.2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Definición del problema 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Las compañías de seguros requieren administrar información crítica relacionada con clientes, pólizas contratadas, coberturas incluidas, siniestros reportados y pagos realizados.</w:t>
      </w:r>
    </w:p>
    <w:p w:rsidR="00000000" w:rsidDel="00000000" w:rsidP="00000000" w:rsidRDefault="00000000" w:rsidRPr="00000000" w14:paraId="00000018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Sin embargo, cuando esta información no está estructurada adecuadamente, pueden presentarse los siguientes problemas: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Duplicidad de registros de clientes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Dificultad para verificar vigencia de pólizas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Falta de trazabilidad en siniestros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Errores en el cálculo de pagos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Retrasos en la toma de decisiones</w:t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El problema central identificado es la falta de un sistema estructurado que permita gestionar de manera integrada la información de pólizas y siniestros, garantizando integridad de datos y consultas confiables para análisis y toma de decisiones.</w:t>
      </w:r>
    </w:p>
    <w:p w:rsidR="00000000" w:rsidDel="00000000" w:rsidP="00000000" w:rsidRDefault="00000000" w:rsidRPr="00000000" w14:paraId="00000021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Por ello, se plantea diseñar un modelo entidad–relación que permita organizar y relacionar adecuadamente la información del negocio asegurador.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1.3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Análisis de Documentos Fuente</w:t>
      </w:r>
    </w:p>
    <w:p w:rsidR="00000000" w:rsidDel="00000000" w:rsidP="00000000" w:rsidRDefault="00000000" w:rsidRPr="00000000" w14:paraId="00000026">
      <w:pPr>
        <w:jc w:val="both"/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FIGURA 1: Diagrama de Ishikawa - Análisis de causas del problema en la gestión de seguros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115062</wp:posOffset>
            </wp:positionV>
            <wp:extent cx="5731200" cy="3822700"/>
            <wp:effectExtent b="0" l="0" r="0" t="0"/>
            <wp:wrapSquare wrapText="bothSides" distB="114300" distT="114300" distL="114300" distR="11430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Para comprender la estructura de información en el sector asegurador, se identificaron los siguientes documentos fuente que sirven como base para el diseño de la base de datos:</w:t>
      </w:r>
    </w:p>
    <w:p w:rsidR="00000000" w:rsidDel="00000000" w:rsidP="00000000" w:rsidRDefault="00000000" w:rsidRPr="00000000" w14:paraId="0000002D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Contrato de Póliza</w:t>
      </w:r>
    </w:p>
    <w:p w:rsidR="00000000" w:rsidDel="00000000" w:rsidP="00000000" w:rsidRDefault="00000000" w:rsidRPr="00000000" w14:paraId="0000002F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Documento que contiene: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Datos del cliente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Número de póliza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Tipo de seguro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Coberturas incluidas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Fecha de inicio y vencimiento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Prima contratada</w:t>
      </w:r>
    </w:p>
    <w:p w:rsidR="00000000" w:rsidDel="00000000" w:rsidP="00000000" w:rsidRDefault="00000000" w:rsidRPr="00000000" w14:paraId="00000036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Este documento permite identificar las entidades CLIENTE, PÓLIZA y COBERTURA.</w:t>
      </w:r>
    </w:p>
    <w:p w:rsidR="00000000" w:rsidDel="00000000" w:rsidP="00000000" w:rsidRDefault="00000000" w:rsidRPr="00000000" w14:paraId="00000038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Reporte de Siniestro</w:t>
      </w:r>
    </w:p>
    <w:p w:rsidR="00000000" w:rsidDel="00000000" w:rsidP="00000000" w:rsidRDefault="00000000" w:rsidRPr="00000000" w14:paraId="0000003A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Documento generado cuando el asegurado informa un evento cubierto por la póliza.</w:t>
      </w:r>
    </w:p>
    <w:p w:rsidR="00000000" w:rsidDel="00000000" w:rsidP="00000000" w:rsidRDefault="00000000" w:rsidRPr="00000000" w14:paraId="0000003B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Contiene: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Número de póliza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Fecha del siniestro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Tipo de siniestro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Descripción del evento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Monto reclamado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Estado del proceso</w:t>
      </w:r>
    </w:p>
    <w:p w:rsidR="00000000" w:rsidDel="00000000" w:rsidP="00000000" w:rsidRDefault="00000000" w:rsidRPr="00000000" w14:paraId="00000042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Este documento permite identificar la entidad SINIESTRO y su relación con PÓLIZA.</w:t>
      </w:r>
    </w:p>
    <w:p w:rsidR="00000000" w:rsidDel="00000000" w:rsidP="00000000" w:rsidRDefault="00000000" w:rsidRPr="00000000" w14:paraId="00000044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Registro de Pago</w:t>
      </w:r>
    </w:p>
    <w:p w:rsidR="00000000" w:rsidDel="00000000" w:rsidP="00000000" w:rsidRDefault="00000000" w:rsidRPr="00000000" w14:paraId="00000046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Documento que respalda la indemnización realizada por la aseguradora.</w:t>
      </w:r>
    </w:p>
    <w:p w:rsidR="00000000" w:rsidDel="00000000" w:rsidP="00000000" w:rsidRDefault="00000000" w:rsidRPr="00000000" w14:paraId="00000047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Contiene: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Número de siniestro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Monto pagado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Fecha de pago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Medio de pago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Estado del pago</w:t>
      </w:r>
    </w:p>
    <w:p w:rsidR="00000000" w:rsidDel="00000000" w:rsidP="00000000" w:rsidRDefault="00000000" w:rsidRPr="00000000" w14:paraId="0000004D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Este documento permite identificar la entidad PAGO y su relación con SINIESTRO.</w:t>
      </w:r>
    </w:p>
    <w:p w:rsidR="00000000" w:rsidDel="00000000" w:rsidP="00000000" w:rsidRDefault="00000000" w:rsidRPr="00000000" w14:paraId="0000004F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Análisis Técnico</w:t>
      </w:r>
    </w:p>
    <w:p w:rsidR="00000000" w:rsidDel="00000000" w:rsidP="00000000" w:rsidRDefault="00000000" w:rsidRPr="00000000" w14:paraId="00000052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Del análisis documental se concluye que la información presenta una estructura relacional clara, donde: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 cliente puede tener múltiples pólizas.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Una póliza puede generar múltiples siniestros.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 siniestro puede generar uno o más pagos (según el caso).</w:t>
      </w:r>
    </w:p>
    <w:p w:rsidR="00000000" w:rsidDel="00000000" w:rsidP="00000000" w:rsidRDefault="00000000" w:rsidRPr="00000000" w14:paraId="00000056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Este análisis preliminar servirá como base para el diseño del modelo entidad–relación en la siguiente etapa.</w:t>
      </w:r>
    </w:p>
    <w:p w:rsidR="00000000" w:rsidDel="00000000" w:rsidP="00000000" w:rsidRDefault="00000000" w:rsidRPr="00000000" w14:paraId="00000058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1.4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Identificación Preliminar de Entidades</w:t>
      </w:r>
    </w:p>
    <w:p w:rsidR="00000000" w:rsidDel="00000000" w:rsidP="00000000" w:rsidRDefault="00000000" w:rsidRPr="00000000" w14:paraId="0000005F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partir del análisis del caso y los documentos fuente, se identifican las siguientes entidades preliminares para el modelo conceptual: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ind w:left="72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61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Representa a la persona natural o jurídica que contrata una póliza de seguro.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ind w:left="72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PÓLIZA</w:t>
      </w:r>
    </w:p>
    <w:p w:rsidR="00000000" w:rsidDel="00000000" w:rsidP="00000000" w:rsidRDefault="00000000" w:rsidRPr="00000000" w14:paraId="00000063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Contrato formal entre el cliente y la aseguradora, que define coberturas, vigencia y prima.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ind w:left="72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COBERTURA</w:t>
      </w:r>
    </w:p>
    <w:p w:rsidR="00000000" w:rsidDel="00000000" w:rsidP="00000000" w:rsidRDefault="00000000" w:rsidRPr="00000000" w14:paraId="00000065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Define los riesgos o eventos específicos que la póliza cubre.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ind w:left="72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SINIESTRO</w:t>
      </w:r>
    </w:p>
    <w:p w:rsidR="00000000" w:rsidDel="00000000" w:rsidP="00000000" w:rsidRDefault="00000000" w:rsidRPr="00000000" w14:paraId="00000067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Evento reportado por el cliente que activa la cobertura de la póliza.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ind w:left="72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PAGO</w:t>
      </w:r>
    </w:p>
    <w:p w:rsidR="00000000" w:rsidDel="00000000" w:rsidP="00000000" w:rsidRDefault="00000000" w:rsidRPr="00000000" w14:paraId="00000069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Registro de indemnización realizada por la aseguradora ante un siniestro aprobado.</w:t>
      </w:r>
    </w:p>
    <w:p w:rsidR="00000000" w:rsidDel="00000000" w:rsidP="00000000" w:rsidRDefault="00000000" w:rsidRPr="00000000" w14:paraId="0000006A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Relación Preliminar Entre Entidades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 CLIENTE puede tener múltiples PÓLIZAS.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Una PÓLIZA puede incluir múltiples COBERTURAS.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Una PÓLIZA puede generar múltiples SINIESTROS.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 SINIESTRO puede generar uno o más pagos.</w:t>
      </w:r>
    </w:p>
    <w:p w:rsidR="00000000" w:rsidDel="00000000" w:rsidP="00000000" w:rsidRDefault="00000000" w:rsidRPr="00000000" w14:paraId="00000071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Estas entidades serán formalizadas y estructuradas en la Etapa 2 mediante el modelo ENTIDAD-RELACIÓN.</w:t>
      </w:r>
    </w:p>
    <w:p w:rsidR="00000000" w:rsidDel="00000000" w:rsidP="00000000" w:rsidRDefault="00000000" w:rsidRPr="00000000" w14:paraId="00000072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1.5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Análisis Causal del Problema - Enfoque Ishikawa</w:t>
      </w:r>
    </w:p>
    <w:p w:rsidR="00000000" w:rsidDel="00000000" w:rsidP="00000000" w:rsidRDefault="00000000" w:rsidRPr="00000000" w14:paraId="00000075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 el objetivo de comprender de manera estructurada las causas del problema identificado en la gestión de pólizas y siniestros, se aplicó la metodología del Diagrama de Ishikawa (causa–efecto).</w:t>
      </w:r>
    </w:p>
    <w:p w:rsidR="00000000" w:rsidDel="00000000" w:rsidP="00000000" w:rsidRDefault="00000000" w:rsidRPr="00000000" w14:paraId="00000076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Problema central:</w:t>
      </w:r>
    </w:p>
    <w:p w:rsidR="00000000" w:rsidDel="00000000" w:rsidP="00000000" w:rsidRDefault="00000000" w:rsidRPr="00000000" w14:paraId="00000078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Deficiente gestión de información en la administración de pólizas y siniestros.</w:t>
      </w:r>
    </w:p>
    <w:p w:rsidR="00000000" w:rsidDel="00000000" w:rsidP="00000000" w:rsidRDefault="00000000" w:rsidRPr="00000000" w14:paraId="00000079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 identificaron las siguientes categorías de causa:</w:t>
      </w:r>
    </w:p>
    <w:p w:rsidR="00000000" w:rsidDel="00000000" w:rsidP="00000000" w:rsidRDefault="00000000" w:rsidRPr="00000000" w14:paraId="0000007B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1. Personas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Errores en el registro manual de datos.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Falta de capacitación en sistemas de gestión.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Inconsistencia en la actualización de estados de siniestros.</w:t>
      </w:r>
    </w:p>
    <w:p w:rsidR="00000000" w:rsidDel="00000000" w:rsidP="00000000" w:rsidRDefault="00000000" w:rsidRPr="00000000" w14:paraId="00000080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2. Procesos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Procedimientos no estandarizados para registrar siniestros.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Ausencia de validación previa antes de aprobar pagos.</w:t>
      </w:r>
    </w:p>
    <w:p w:rsidR="00000000" w:rsidDel="00000000" w:rsidP="00000000" w:rsidRDefault="00000000" w:rsidRPr="00000000" w14:paraId="00000084">
      <w:pPr>
        <w:numPr>
          <w:ilvl w:val="0"/>
          <w:numId w:val="36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Duplicidad en registros de clientes.</w:t>
      </w:r>
    </w:p>
    <w:p w:rsidR="00000000" w:rsidDel="00000000" w:rsidP="00000000" w:rsidRDefault="00000000" w:rsidRPr="00000000" w14:paraId="00000085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3. Tecnología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Uso de archivos Excel aislados.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Sistemas no integrados.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Falta de trazabilidad automatizada.</w:t>
      </w:r>
    </w:p>
    <w:p w:rsidR="00000000" w:rsidDel="00000000" w:rsidP="00000000" w:rsidRDefault="00000000" w:rsidRPr="00000000" w14:paraId="0000008A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4. Información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Datos incompletos en pólizas.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Inconsistencia en los montos reclamados.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Ausencia de reportes consolidados.</w:t>
      </w:r>
    </w:p>
    <w:p w:rsidR="00000000" w:rsidDel="00000000" w:rsidP="00000000" w:rsidRDefault="00000000" w:rsidRPr="00000000" w14:paraId="0000008F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5. Gestión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Dificultad para analizar volumen de siniestros.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Falta de indicadores para la toma de decisiones.</w:t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Retrasos en aprobación de pagos.</w:t>
      </w:r>
    </w:p>
    <w:p w:rsidR="00000000" w:rsidDel="00000000" w:rsidP="00000000" w:rsidRDefault="00000000" w:rsidRPr="00000000" w14:paraId="0000009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Conclusión del Análisis</w:t>
      </w:r>
    </w:p>
    <w:p w:rsidR="00000000" w:rsidDel="00000000" w:rsidP="00000000" w:rsidRDefault="00000000" w:rsidRPr="00000000" w14:paraId="00000096">
      <w:pPr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El análisis causal evidencia la necesidad de implementar una base de datos relacional estructurada que permita: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Integridad de datos, Relaciones claras entre entidades, Consultas confiables, Generación de reportes para toma de decisiones.</w:t>
      </w:r>
    </w:p>
    <w:p w:rsidR="00000000" w:rsidDel="00000000" w:rsidP="00000000" w:rsidRDefault="00000000" w:rsidRPr="00000000" w14:paraId="00000097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Este análisis fundamenta el diseño del modelo entidad–relación presentado en la siguiente etapa.</w:t>
      </w:r>
    </w:p>
    <w:p w:rsidR="00000000" w:rsidDel="00000000" w:rsidP="00000000" w:rsidRDefault="00000000" w:rsidRPr="00000000" w14:paraId="00000099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ETAPA 2: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Diseño del Modelo Entidad-Relación:</w:t>
      </w:r>
    </w:p>
    <w:p w:rsidR="00000000" w:rsidDel="00000000" w:rsidP="00000000" w:rsidRDefault="00000000" w:rsidRPr="00000000" w14:paraId="0000009C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2.1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Definición de Entidades y Atributos </w:t>
      </w:r>
    </w:p>
    <w:p w:rsidR="00000000" w:rsidDel="00000000" w:rsidP="00000000" w:rsidRDefault="00000000" w:rsidRPr="00000000" w14:paraId="0000009E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 esta etapa se realiza el diseño del modelo Entidad-Relación  del sistema propuesto, identificando las entidades principales del negocio, sus atributos y las relaciones existentes entre ellas.</w:t>
      </w:r>
    </w:p>
    <w:p w:rsidR="00000000" w:rsidDel="00000000" w:rsidP="00000000" w:rsidRDefault="00000000" w:rsidRPr="00000000" w14:paraId="000000A0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continuación, se describen las entidades definidas:</w:t>
      </w:r>
    </w:p>
    <w:p w:rsidR="00000000" w:rsidDel="00000000" w:rsidP="00000000" w:rsidRDefault="00000000" w:rsidRPr="00000000" w14:paraId="000000A2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ind w:left="72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A4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Entidad que representa a la persona que contrata una póliza de seguro.</w:t>
      </w:r>
    </w:p>
    <w:p w:rsidR="00000000" w:rsidDel="00000000" w:rsidP="00000000" w:rsidRDefault="00000000" w:rsidRPr="00000000" w14:paraId="000000A5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Atributos: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id_cliente (PK)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dni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nombres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apellidos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teléfono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correo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dirección</w:t>
      </w:r>
    </w:p>
    <w:p w:rsidR="00000000" w:rsidDel="00000000" w:rsidP="00000000" w:rsidRDefault="00000000" w:rsidRPr="00000000" w14:paraId="000000AE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ind w:left="72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Póliza</w:t>
      </w:r>
    </w:p>
    <w:p w:rsidR="00000000" w:rsidDel="00000000" w:rsidP="00000000" w:rsidRDefault="00000000" w:rsidRPr="00000000" w14:paraId="000000B0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Entidad que representa el contrato de seguro asociado a un cliente.</w:t>
      </w:r>
    </w:p>
    <w:p w:rsidR="00000000" w:rsidDel="00000000" w:rsidP="00000000" w:rsidRDefault="00000000" w:rsidRPr="00000000" w14:paraId="000000B1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Atributos: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id_poliza (PK)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numero_poliza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fecha_fin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prima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id_cliente (FK)</w:t>
      </w:r>
    </w:p>
    <w:p w:rsidR="00000000" w:rsidDel="00000000" w:rsidP="00000000" w:rsidRDefault="00000000" w:rsidRPr="00000000" w14:paraId="000000B9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ind w:left="72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Cobertura</w:t>
      </w:r>
    </w:p>
    <w:p w:rsidR="00000000" w:rsidDel="00000000" w:rsidP="00000000" w:rsidRDefault="00000000" w:rsidRPr="00000000" w14:paraId="000000BB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Entidad que representa las coberturas incluidas dentro de una póliza.</w:t>
      </w:r>
    </w:p>
    <w:p w:rsidR="00000000" w:rsidDel="00000000" w:rsidP="00000000" w:rsidRDefault="00000000" w:rsidRPr="00000000" w14:paraId="000000BC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Atributos: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id_cobertura (PK)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descripcion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monto_maximo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id_poliza (FK)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ind w:left="72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Siniestro</w:t>
      </w:r>
    </w:p>
    <w:p w:rsidR="00000000" w:rsidDel="00000000" w:rsidP="00000000" w:rsidRDefault="00000000" w:rsidRPr="00000000" w14:paraId="000000C3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Entidad que representa un evento reportado por el cliente.</w:t>
      </w:r>
    </w:p>
    <w:p w:rsidR="00000000" w:rsidDel="00000000" w:rsidP="00000000" w:rsidRDefault="00000000" w:rsidRPr="00000000" w14:paraId="000000C4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Atributos: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id_siniestro (PK)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fecha_reporte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descripcion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monto_reclamado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id_poliza (FK)</w:t>
      </w:r>
    </w:p>
    <w:p w:rsidR="00000000" w:rsidDel="00000000" w:rsidP="00000000" w:rsidRDefault="00000000" w:rsidRPr="00000000" w14:paraId="000000CC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ind w:left="72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 Pago</w:t>
      </w:r>
    </w:p>
    <w:p w:rsidR="00000000" w:rsidDel="00000000" w:rsidP="00000000" w:rsidRDefault="00000000" w:rsidRPr="00000000" w14:paraId="000000CE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Entidad que representa el pago realizado por un siniestro aprobado.</w:t>
      </w:r>
    </w:p>
    <w:p w:rsidR="00000000" w:rsidDel="00000000" w:rsidP="00000000" w:rsidRDefault="00000000" w:rsidRPr="00000000" w14:paraId="000000CF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Atributos: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id_pago (PK)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fecha_pago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monto_pagado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metodo_pago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estado_pago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id_siniestro (FK)</w:t>
      </w:r>
    </w:p>
    <w:p w:rsidR="00000000" w:rsidDel="00000000" w:rsidP="00000000" w:rsidRDefault="00000000" w:rsidRPr="00000000" w14:paraId="000000D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2.2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Definición de claves primarias</w:t>
      </w:r>
    </w:p>
    <w:p w:rsidR="00000000" w:rsidDel="00000000" w:rsidP="00000000" w:rsidRDefault="00000000" w:rsidRPr="00000000" w14:paraId="000000DA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Cada entidad definida cuenta con una clave primaria (PK), la cual permite identificar de manera única cada registro dentro de la base de datos.</w:t>
      </w:r>
    </w:p>
    <w:p w:rsidR="00000000" w:rsidDel="00000000" w:rsidP="00000000" w:rsidRDefault="00000000" w:rsidRPr="00000000" w14:paraId="000000DB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Las claves primarias del modelo son las siguientes: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Cliente → id_cliente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Poliza → id_poliza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Cobertura → id_cobertura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Siniestro → id_siniestro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Pago → id_pago</w:t>
      </w:r>
    </w:p>
    <w:p w:rsidR="00000000" w:rsidDel="00000000" w:rsidP="00000000" w:rsidRDefault="00000000" w:rsidRPr="00000000" w14:paraId="000000E2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Estas claves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garantizan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unicidad e integridad dentro del sistema.</w:t>
      </w:r>
    </w:p>
    <w:p w:rsidR="00000000" w:rsidDel="00000000" w:rsidP="00000000" w:rsidRDefault="00000000" w:rsidRPr="00000000" w14:paraId="000000E4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Times" w:cs="Times" w:eastAsia="Times" w:hAnsi="Time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2.3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Establecer relaciones (Cardinalidades)</w:t>
      </w:r>
    </w:p>
    <w:p w:rsidR="00000000" w:rsidDel="00000000" w:rsidP="00000000" w:rsidRDefault="00000000" w:rsidRPr="00000000" w14:paraId="000000E6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Las relaciones del modelo se definen en función de las reglas del negocio (seguros) y su cardinalidad: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ind w:left="720" w:hanging="36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Cliente (1) - (N) Poliza</w:t>
      </w:r>
    </w:p>
    <w:p w:rsidR="00000000" w:rsidDel="00000000" w:rsidP="00000000" w:rsidRDefault="00000000" w:rsidRPr="00000000" w14:paraId="000000E8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 cliente puede contratar varias pólizas, pero cada póliza pertenece a un solo cliente.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Poliza (1) - (N) Siniestro</w:t>
      </w:r>
    </w:p>
    <w:p w:rsidR="00000000" w:rsidDel="00000000" w:rsidP="00000000" w:rsidRDefault="00000000" w:rsidRPr="00000000" w14:paraId="000000EA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Una póliza puede registrar varios siniestros a lo largo del tiempo, pero cada siniestro se asocia a una sola póliza.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ind w:left="720" w:hanging="36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Siniestro (1) - (N) Pago</w:t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 siniestro puede generar uno o varios pagos (parciales o por etapas), pero cada pago corresponde a un solo siniestro.</w:t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ind w:left="720" w:hanging="36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Poliza (1) - (N) Cobertura</w:t>
      </w:r>
    </w:p>
    <w:p w:rsidR="00000000" w:rsidDel="00000000" w:rsidP="00000000" w:rsidRDefault="00000000" w:rsidRPr="00000000" w14:paraId="000000EE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Una póliza puede incluir varias coberturas, y cada cobertura pertenece a una sola póliza.</w:t>
      </w:r>
    </w:p>
    <w:p w:rsidR="00000000" w:rsidDel="00000000" w:rsidP="00000000" w:rsidRDefault="00000000" w:rsidRPr="00000000" w14:paraId="000000EF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2.4 Justificación del modelo</w:t>
      </w:r>
    </w:p>
    <w:p w:rsidR="00000000" w:rsidDel="00000000" w:rsidP="00000000" w:rsidRDefault="00000000" w:rsidRPr="00000000" w14:paraId="000000F2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El modelo Entidad–Relación propuesto fue diseñado con el objetivo de representar de manera estructurada el proceso de gestión de pólizas y siniestros en Nova Insurance Company S.A.</w:t>
      </w:r>
    </w:p>
    <w:p w:rsidR="00000000" w:rsidDel="00000000" w:rsidP="00000000" w:rsidRDefault="00000000" w:rsidRPr="00000000" w14:paraId="000000F3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 entidad Cliente constituye el punto de partida del sistema, ya que toda póliza debe estar asociada a un cliente registrado. Esto permite mantener trazabilidad y control sobre los contratos vigentes.</w:t>
      </w:r>
    </w:p>
    <w:p w:rsidR="00000000" w:rsidDel="00000000" w:rsidP="00000000" w:rsidRDefault="00000000" w:rsidRPr="00000000" w14:paraId="000000F5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 entidad Poliza actúa como elemento central del modelo, ya que conecta al cliente con las coberturas contratadas y con los siniestros que puedan generarse durante su vigencia. Esta estructura permite analizar el historial completo de cada póliza.</w:t>
      </w:r>
    </w:p>
    <w:p w:rsidR="00000000" w:rsidDel="00000000" w:rsidP="00000000" w:rsidRDefault="00000000" w:rsidRPr="00000000" w14:paraId="000000F7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 entidad Cobertura se define de manera independiente para permitir que una póliza incluya múltiples coberturas, lo cual brinda flexibilidad y escalabilidad al sistema.</w:t>
      </w:r>
    </w:p>
    <w:p w:rsidR="00000000" w:rsidDel="00000000" w:rsidP="00000000" w:rsidRDefault="00000000" w:rsidRPr="00000000" w14:paraId="000000F9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 entidad Siniestro permite registrar los eventos reportados por los clientes, asegurando control sobre los montos reclamados y el estado del proceso.</w:t>
      </w:r>
    </w:p>
    <w:p w:rsidR="00000000" w:rsidDel="00000000" w:rsidP="00000000" w:rsidRDefault="00000000" w:rsidRPr="00000000" w14:paraId="000000FB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Finalmente, la entidad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Pago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permite registrar las indemnizaciones asociadas a los siniestros aprobados, garantizando trazabilidad financiera y control de desembolsos.</w:t>
      </w:r>
    </w:p>
    <w:p w:rsidR="00000000" w:rsidDel="00000000" w:rsidP="00000000" w:rsidRDefault="00000000" w:rsidRPr="00000000" w14:paraId="000000FD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La estructura propuesta cumple con principios de integridad referencial, evita duplicidad de información y permite generar consultas para análisis y toma de decisiones.</w:t>
      </w:r>
    </w:p>
    <w:p w:rsidR="00000000" w:rsidDel="00000000" w:rsidP="00000000" w:rsidRDefault="00000000" w:rsidRPr="00000000" w14:paraId="000000F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FIGURA 2: Diagrama Entidad-Relación del Sistema de Gestión de Seguros</w:t>
      </w:r>
    </w:p>
    <w:p w:rsidR="00000000" w:rsidDel="00000000" w:rsidP="00000000" w:rsidRDefault="00000000" w:rsidRPr="00000000" w14:paraId="00000102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4279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Metodología: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El diagrama Entidad–Relación fue modelado utilizando la herramienta diagrams.net (Draw.io), aplicando notación Crow's Foot para la representación de cardinalidades y claves primarias/foráneas.</w:t>
      </w:r>
    </w:p>
    <w:p w:rsidR="00000000" w:rsidDel="00000000" w:rsidP="00000000" w:rsidRDefault="00000000" w:rsidRPr="00000000" w14:paraId="00000108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ETAPA 3: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Implementación del Modelo Relacional</w:t>
      </w:r>
    </w:p>
    <w:p w:rsidR="00000000" w:rsidDel="00000000" w:rsidP="00000000" w:rsidRDefault="00000000" w:rsidRPr="00000000" w14:paraId="0000010B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3.1 Herramienta utilizada y justificación:</w:t>
      </w:r>
    </w:p>
    <w:p w:rsidR="00000000" w:rsidDel="00000000" w:rsidP="00000000" w:rsidRDefault="00000000" w:rsidRPr="00000000" w14:paraId="0000010D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Para la implementación se utilizó PostgreSQL, debido a que es un motor de Base de Datos sólido y ampliamente utilizado en el ámbito académico como profesional.</w:t>
      </w:r>
    </w:p>
    <w:p w:rsidR="00000000" w:rsidDel="00000000" w:rsidP="00000000" w:rsidRDefault="00000000" w:rsidRPr="00000000" w14:paraId="0000010F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 eligió Postgre SQL porque permite trabajar correctamente con claves primarias y foráneas, lo cuál era fundamental para asegurar que las relaciones entre cliente, póliza, siniestro, y pago se mantengan consistentes. Además, maneja de forma adecuada tipos de datos como fechas (DATE) y montos decimales (DECIMAL), necesarios para el caso del sistema de seguros.</w:t>
      </w:r>
    </w:p>
    <w:p w:rsidR="00000000" w:rsidDel="00000000" w:rsidP="00000000" w:rsidRDefault="00000000" w:rsidRPr="00000000" w14:paraId="00000111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Otro motivo de elección fue que PostgreSQL cumple con los estándares SQL y facilita la validación del modelo mediante consultas SELECT, JOIN y funciones de agregación como SUM y GROUP BY.</w:t>
      </w:r>
    </w:p>
    <w:p w:rsidR="00000000" w:rsidDel="00000000" w:rsidP="00000000" w:rsidRDefault="00000000" w:rsidRPr="00000000" w14:paraId="00000113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Finalmente, se utilizó el entorno DB Fiddle con motor PostgreSQL 17 para ejecutar y comprobar todo el script (creación de tablas, inserción de datos y consultas), verificando que el modelo funcione correctamente.</w:t>
      </w:r>
    </w:p>
    <w:p w:rsidR="00000000" w:rsidDel="00000000" w:rsidP="00000000" w:rsidRDefault="00000000" w:rsidRPr="00000000" w14:paraId="00000115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698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BATCH 1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ESTRUCTURA (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DDL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5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7200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BATCH 2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INSERTS (DATOS)</w:t>
      </w:r>
    </w:p>
    <w:p w:rsidR="00000000" w:rsidDel="00000000" w:rsidP="00000000" w:rsidRDefault="00000000" w:rsidRPr="00000000" w14:paraId="0000012D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3911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BATCH 3: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VALIDACIÓN </w:t>
      </w:r>
    </w:p>
    <w:p w:rsidR="00000000" w:rsidDel="00000000" w:rsidP="00000000" w:rsidRDefault="00000000" w:rsidRPr="00000000" w14:paraId="00000131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 ejecutaron consultas SELECT para verificar la correcta inserción de los datos en cada tabla del modelo relacional.</w:t>
      </w:r>
    </w:p>
    <w:p w:rsidR="00000000" w:rsidDel="00000000" w:rsidP="00000000" w:rsidRDefault="00000000" w:rsidRPr="00000000" w14:paraId="00000132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Resultado de ejecución: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-858674</wp:posOffset>
            </wp:positionH>
            <wp:positionV relativeFrom="paragraph">
              <wp:posOffset>133350</wp:posOffset>
            </wp:positionV>
            <wp:extent cx="7443788" cy="4649276"/>
            <wp:effectExtent b="0" l="0" r="0" t="0"/>
            <wp:wrapSquare wrapText="bothSides" distB="114300" distT="114300" distL="114300" distR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3788" cy="46492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2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ETAPA 4: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Gestión de la Base de Datos y toma de decisiones</w:t>
      </w:r>
    </w:p>
    <w:p w:rsidR="00000000" w:rsidDel="00000000" w:rsidP="00000000" w:rsidRDefault="00000000" w:rsidRPr="00000000" w14:paraId="00000152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Consultas SQL y Análisis:</w:t>
      </w:r>
    </w:p>
    <w:p w:rsidR="00000000" w:rsidDel="00000000" w:rsidP="00000000" w:rsidRDefault="00000000" w:rsidRPr="00000000" w14:paraId="00000154">
      <w:pPr>
        <w:ind w:left="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BATCH 4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Clientes con pólizas</w:t>
      </w:r>
    </w:p>
    <w:p w:rsidR="00000000" w:rsidDel="00000000" w:rsidP="00000000" w:rsidRDefault="00000000" w:rsidRPr="00000000" w14:paraId="00000156">
      <w:pPr>
        <w:ind w:left="0" w:firstLine="0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-758661</wp:posOffset>
            </wp:positionH>
            <wp:positionV relativeFrom="paragraph">
              <wp:posOffset>171450</wp:posOffset>
            </wp:positionV>
            <wp:extent cx="7249656" cy="829780"/>
            <wp:effectExtent b="0" l="0" r="0" t="0"/>
            <wp:wrapSquare wrapText="bothSides" distB="114300" distT="114300" distL="114300" distR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308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9656" cy="829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7">
      <w:pPr>
        <w:ind w:left="0" w:firstLine="0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ind w:left="720" w:hanging="360"/>
        <w:jc w:val="both"/>
        <w:rPr>
          <w:rFonts w:ascii="Times" w:cs="Times" w:eastAsia="Times" w:hAnsi="Times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BATCH 5: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Pólizas con coberturas</w:t>
      </w:r>
    </w:p>
    <w:p w:rsidR="00000000" w:rsidDel="00000000" w:rsidP="00000000" w:rsidRDefault="00000000" w:rsidRPr="00000000" w14:paraId="0000015E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-681037</wp:posOffset>
            </wp:positionH>
            <wp:positionV relativeFrom="paragraph">
              <wp:posOffset>219075</wp:posOffset>
            </wp:positionV>
            <wp:extent cx="7086600" cy="952500"/>
            <wp:effectExtent b="0" l="0" r="0" t="0"/>
            <wp:wrapSquare wrapText="bothSides" distB="114300" distT="11430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  <w:jc w:val="both"/>
        <w:rPr>
          <w:rFonts w:ascii="Times" w:cs="Times" w:eastAsia="Times" w:hAnsi="Times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BATCH 6: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Siniestros con cliente</w:t>
      </w:r>
    </w:p>
    <w:p w:rsidR="00000000" w:rsidDel="00000000" w:rsidP="00000000" w:rsidRDefault="00000000" w:rsidRPr="00000000" w14:paraId="00000160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-719137</wp:posOffset>
            </wp:positionH>
            <wp:positionV relativeFrom="paragraph">
              <wp:posOffset>153162</wp:posOffset>
            </wp:positionV>
            <wp:extent cx="7172325" cy="762506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762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ind w:left="720" w:hanging="360"/>
        <w:jc w:val="both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BATCH 7: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Total reclamado por cliente</w:t>
      </w:r>
    </w:p>
    <w:p w:rsidR="00000000" w:rsidDel="00000000" w:rsidP="00000000" w:rsidRDefault="00000000" w:rsidRPr="00000000" w14:paraId="00000162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152400</wp:posOffset>
            </wp:positionV>
            <wp:extent cx="7038975" cy="993875"/>
            <wp:effectExtent b="0" l="0" r="0" t="0"/>
            <wp:wrapSquare wrapText="bothSides" distB="114300" distT="114300" distL="114300" distR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99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3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REGISTRO DE USO DE INTELIGENCIA ARTIFICIAL</w:t>
      </w:r>
    </w:p>
    <w:p w:rsidR="00000000" w:rsidDel="00000000" w:rsidP="00000000" w:rsidRDefault="00000000" w:rsidRPr="00000000" w14:paraId="00000169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Herramienta utilizada: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Chat GPT -  Modelo de Lenguaje para asistencia técnica en base de datos</w:t>
      </w:r>
    </w:p>
    <w:p w:rsidR="00000000" w:rsidDel="00000000" w:rsidP="00000000" w:rsidRDefault="00000000" w:rsidRPr="00000000" w14:paraId="0000016B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Prompts utilizados y aplicación en el proyecto</w:t>
      </w:r>
    </w:p>
    <w:p w:rsidR="00000000" w:rsidDel="00000000" w:rsidP="00000000" w:rsidRDefault="00000000" w:rsidRPr="00000000" w14:paraId="0000016D">
      <w:pPr>
        <w:ind w:left="720" w:firstLine="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Prompt 1 - Modelado conceptual:</w:t>
      </w:r>
    </w:p>
    <w:p w:rsidR="00000000" w:rsidDel="00000000" w:rsidP="00000000" w:rsidRDefault="00000000" w:rsidRPr="00000000" w14:paraId="0000016E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Diseña un modelo entidad-relación para un sistema de seguros que incluya las entidades cliente, póliza, cobertura, siniestro y pago, indicando claves primarias, foráneas y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cardinalidades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ind w:left="144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Aplicación en el proyecto:</w:t>
      </w:r>
    </w:p>
    <w:p w:rsidR="00000000" w:rsidDel="00000000" w:rsidP="00000000" w:rsidRDefault="00000000" w:rsidRPr="00000000" w14:paraId="00000170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 utilizó como referencia inicial para estructurar el modelo conceptual y verificar la coherencia de las relaciones 1:N entre cliente-póliza y póliza-cobertura.</w:t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ind w:left="144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Decisión propia:</w:t>
      </w:r>
    </w:p>
    <w:p w:rsidR="00000000" w:rsidDel="00000000" w:rsidP="00000000" w:rsidRDefault="00000000" w:rsidRPr="00000000" w14:paraId="00000172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 ajustaron manualmente las cardinalidades y atributos para asegurar consistencia con el caso planteado.</w:t>
      </w:r>
    </w:p>
    <w:p w:rsidR="00000000" w:rsidDel="00000000" w:rsidP="00000000" w:rsidRDefault="00000000" w:rsidRPr="00000000" w14:paraId="00000173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Prompt 2 -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Diseño del modelo relacional en Postgre SQL:</w:t>
      </w:r>
    </w:p>
    <w:p w:rsidR="00000000" w:rsidDel="00000000" w:rsidP="00000000" w:rsidRDefault="00000000" w:rsidRPr="00000000" w14:paraId="00000176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Genera el script SQL en Postgre SQL para crear las tablas del sistema de seguros con claves primarias, claves foráneas e integridad referencial.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ind w:left="144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Aplicación en el proyecto:</w:t>
      </w:r>
    </w:p>
    <w:p w:rsidR="00000000" w:rsidDel="00000000" w:rsidP="00000000" w:rsidRDefault="00000000" w:rsidRPr="00000000" w14:paraId="00000178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Sirvió como guía para estructurar el modelo físico.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ind w:left="144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Decisión propia:</w:t>
      </w:r>
    </w:p>
    <w:p w:rsidR="00000000" w:rsidDel="00000000" w:rsidP="00000000" w:rsidRDefault="00000000" w:rsidRPr="00000000" w14:paraId="0000017A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 definieron tipos de datos adecuados (Decimal para montos, Date para fechas) y se validó la integridad referencial mediante FOREIGN KEY.</w:t>
      </w:r>
    </w:p>
    <w:p w:rsidR="00000000" w:rsidDel="00000000" w:rsidP="00000000" w:rsidRDefault="00000000" w:rsidRPr="00000000" w14:paraId="0000017B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Prompt 3 - Validación técnica del modelo: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Revisa si las relaciones entre las tablas y las claves foráneas cumplen con principios de normalización e integridad referencial.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ind w:left="144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Aplicación en el proyecto:</w:t>
      </w:r>
    </w:p>
    <w:p w:rsidR="00000000" w:rsidDel="00000000" w:rsidP="00000000" w:rsidRDefault="00000000" w:rsidRPr="00000000" w14:paraId="00000180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 utilizó para verificar consistencia estructural del esquema antes de la ejecución de pruebas.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ind w:left="144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Decisión propia:</w:t>
      </w:r>
    </w:p>
    <w:p w:rsidR="00000000" w:rsidDel="00000000" w:rsidP="00000000" w:rsidRDefault="00000000" w:rsidRPr="00000000" w14:paraId="00000182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 corrigieron detalles menores en nombres de atributos y relaciones para mantener coherencia con el modelo ER presentado.</w:t>
      </w:r>
    </w:p>
    <w:p w:rsidR="00000000" w:rsidDel="00000000" w:rsidP="00000000" w:rsidRDefault="00000000" w:rsidRPr="00000000" w14:paraId="00000183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Prompt 4 - Consultas avanzadas y análisis: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Genera consultas SQL utilizando JOIN y funciones de agregación (SUM, GROUP BY) para analizar el total reclamado por cliente y listar con sus coberturas.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ind w:left="144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Aplicación en el proyecto:</w:t>
      </w:r>
    </w:p>
    <w:p w:rsidR="00000000" w:rsidDel="00000000" w:rsidP="00000000" w:rsidRDefault="00000000" w:rsidRPr="00000000" w14:paraId="00000189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 empleó como base para estructurar consultas de análisis.</w:t>
      </w:r>
    </w:p>
    <w:p w:rsidR="00000000" w:rsidDel="00000000" w:rsidP="00000000" w:rsidRDefault="00000000" w:rsidRPr="00000000" w14:paraId="0000018A">
      <w:pPr>
        <w:numPr>
          <w:ilvl w:val="0"/>
          <w:numId w:val="37"/>
        </w:numPr>
        <w:ind w:left="1440" w:hanging="360"/>
        <w:jc w:val="both"/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z w:val="24"/>
          <w:szCs w:val="24"/>
          <w:rtl w:val="0"/>
        </w:rPr>
        <w:t xml:space="preserve">Decisión propia:</w:t>
      </w:r>
    </w:p>
    <w:p w:rsidR="00000000" w:rsidDel="00000000" w:rsidP="00000000" w:rsidRDefault="00000000" w:rsidRPr="00000000" w14:paraId="0000018B">
      <w:pPr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 implementaron alias de tablas, agregaciones y filtros alineados al modelo desarrollado, asegurando que las consultas reflejen correctamente las relaciones definidas. </w:t>
      </w:r>
    </w:p>
    <w:p w:rsidR="00000000" w:rsidDel="00000000" w:rsidP="00000000" w:rsidRDefault="00000000" w:rsidRPr="00000000" w14:paraId="0000018C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5238750</wp:posOffset>
          </wp:positionH>
          <wp:positionV relativeFrom="paragraph">
            <wp:posOffset>-38099</wp:posOffset>
          </wp:positionV>
          <wp:extent cx="1088993" cy="490538"/>
          <wp:effectExtent b="0" l="0" r="0" t="0"/>
          <wp:wrapSquare wrapText="bothSides" distB="114300" distT="114300" distL="114300" distR="11430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8993" cy="4905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18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