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432D" w14:textId="77777777" w:rsidR="004C6487" w:rsidRPr="004C6487" w:rsidRDefault="004C6487" w:rsidP="004C6487">
      <w:pPr>
        <w:jc w:val="both"/>
        <w:rPr>
          <w:rFonts w:cstheme="minorHAnsi"/>
        </w:rPr>
      </w:pPr>
    </w:p>
    <w:p w14:paraId="189DC0CF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cstheme="minorHAnsi"/>
          <w:lang w:val="en-US"/>
        </w:rPr>
        <w:t>Routz · Belgium · FR / NL / EN</w:t>
      </w:r>
    </w:p>
    <w:p w14:paraId="03F9BF3F" w14:textId="216BCC9E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cstheme="minorHAnsi"/>
          <w:lang w:val="en-US"/>
        </w:rPr>
        <w:t xml:space="preserve">Routz is a Belgian IT services company that obsesses over one thing: getting the right people to the right place. We build long-term partnerships with our clients and our team. We don't do </w:t>
      </w:r>
      <w:r w:rsidRPr="004C6487">
        <w:rPr>
          <w:rFonts w:cstheme="minorHAnsi"/>
          <w:lang w:val="en-US"/>
        </w:rPr>
        <w:t>average things,</w:t>
      </w:r>
      <w:r w:rsidRPr="004C6487">
        <w:rPr>
          <w:rFonts w:cstheme="minorHAnsi"/>
          <w:lang w:val="en-US"/>
        </w:rPr>
        <w:t xml:space="preserve"> we strive for excellence, both in the solutions we deliver and in how we treat the people who make those solutions happen.</w:t>
      </w:r>
    </w:p>
    <w:p w14:paraId="1F2A7A2D" w14:textId="77777777" w:rsidR="004C6487" w:rsidRPr="004C6487" w:rsidRDefault="004C6487" w:rsidP="004C6487">
      <w:pPr>
        <w:jc w:val="both"/>
        <w:rPr>
          <w:rFonts w:cstheme="minorHAnsi"/>
          <w:i/>
          <w:iCs/>
          <w:lang w:val="en-US"/>
        </w:rPr>
      </w:pPr>
      <w:r w:rsidRPr="004C6487">
        <w:rPr>
          <w:rFonts w:cstheme="minorHAnsi"/>
          <w:i/>
          <w:iCs/>
          <w:lang w:val="en-US"/>
        </w:rPr>
        <w:t>The role</w:t>
      </w:r>
    </w:p>
    <w:p w14:paraId="3B9DE338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cstheme="minorHAnsi"/>
          <w:lang w:val="en-US"/>
        </w:rPr>
        <w:t>You are not a farmer. You are a hunter. You identify new business opportunities in the Belgian IT market, build meaningful client relationships from scratch, and close. You'll be the first line between Routz and future enterprise clients — and you'll do it with precision, creativity, and a team behind you.</w:t>
      </w:r>
    </w:p>
    <w:p w14:paraId="3322B123" w14:textId="77777777" w:rsidR="004C6487" w:rsidRPr="004C6487" w:rsidRDefault="004C6487" w:rsidP="004C6487">
      <w:pPr>
        <w:jc w:val="both"/>
        <w:rPr>
          <w:rFonts w:cstheme="minorHAnsi"/>
          <w:i/>
          <w:iCs/>
          <w:lang w:val="en-US"/>
        </w:rPr>
      </w:pPr>
      <w:r w:rsidRPr="004C6487">
        <w:rPr>
          <w:rFonts w:cstheme="minorHAnsi"/>
          <w:i/>
          <w:iCs/>
          <w:lang w:val="en-US"/>
        </w:rPr>
        <w:t>What you'll own</w:t>
      </w:r>
    </w:p>
    <w:p w14:paraId="54F264BB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Cambria Math" w:hAnsi="Cambria Math" w:cs="Cambria Math"/>
          <w:lang w:val="en-US"/>
        </w:rPr>
        <w:t>▸</w:t>
      </w:r>
      <w:r w:rsidRPr="004C6487">
        <w:rPr>
          <w:rFonts w:cstheme="minorHAnsi"/>
          <w:lang w:val="en-US"/>
        </w:rPr>
        <w:t>Prospect, qualify and close new B2B accounts in the Belgian IT services market</w:t>
      </w:r>
    </w:p>
    <w:p w14:paraId="720F2BAD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Cambria Math" w:hAnsi="Cambria Math" w:cs="Cambria Math"/>
          <w:lang w:val="en-US"/>
        </w:rPr>
        <w:t>▸</w:t>
      </w:r>
      <w:r w:rsidRPr="004C6487">
        <w:rPr>
          <w:rFonts w:cstheme="minorHAnsi"/>
          <w:lang w:val="en-US"/>
        </w:rPr>
        <w:t>Build and maintain a structured pipeline using CRM and reporting tools</w:t>
      </w:r>
    </w:p>
    <w:p w14:paraId="4B0B9292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Cambria Math" w:hAnsi="Cambria Math" w:cs="Cambria Math"/>
          <w:lang w:val="en-US"/>
        </w:rPr>
        <w:t>▸</w:t>
      </w:r>
      <w:r w:rsidRPr="004C6487">
        <w:rPr>
          <w:rFonts w:cstheme="minorHAnsi"/>
          <w:lang w:val="en-US"/>
        </w:rPr>
        <w:t>Translate complex client needs into actionable IT staffing and consulting solutions</w:t>
      </w:r>
    </w:p>
    <w:p w14:paraId="1602B54C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Cambria Math" w:hAnsi="Cambria Math" w:cs="Cambria Math"/>
          <w:lang w:val="en-US"/>
        </w:rPr>
        <w:t>▸</w:t>
      </w:r>
      <w:r w:rsidRPr="004C6487">
        <w:rPr>
          <w:rFonts w:cstheme="minorHAnsi"/>
          <w:lang w:val="en-US"/>
        </w:rPr>
        <w:t>Report on sales KPIs, pipeline health, and deal velocity — clearly, always</w:t>
      </w:r>
    </w:p>
    <w:p w14:paraId="00F1D850" w14:textId="68BE62B0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Cambria Math" w:hAnsi="Cambria Math" w:cs="Cambria Math"/>
          <w:lang w:val="en-US"/>
        </w:rPr>
        <w:t>▸</w:t>
      </w:r>
      <w:r w:rsidRPr="004C6487">
        <w:rPr>
          <w:rFonts w:cstheme="minorHAnsi"/>
          <w:lang w:val="en-US"/>
        </w:rPr>
        <w:t xml:space="preserve">Work </w:t>
      </w:r>
      <w:r w:rsidRPr="004C6487">
        <w:rPr>
          <w:rFonts w:cstheme="minorHAnsi"/>
          <w:lang w:val="en-US"/>
        </w:rPr>
        <w:t>together</w:t>
      </w:r>
      <w:r w:rsidRPr="004C6487">
        <w:rPr>
          <w:rFonts w:cstheme="minorHAnsi"/>
          <w:lang w:val="en-US"/>
        </w:rPr>
        <w:t xml:space="preserve"> with the recruitment team to deliver on client commitments</w:t>
      </w:r>
    </w:p>
    <w:p w14:paraId="77BEA019" w14:textId="77777777" w:rsidR="004C6487" w:rsidRPr="004C6487" w:rsidRDefault="004C6487" w:rsidP="004C6487">
      <w:pPr>
        <w:jc w:val="both"/>
        <w:rPr>
          <w:rFonts w:cstheme="minorHAnsi"/>
          <w:i/>
          <w:iCs/>
          <w:lang w:val="en-US"/>
        </w:rPr>
      </w:pPr>
      <w:r w:rsidRPr="004C6487">
        <w:rPr>
          <w:rFonts w:cstheme="minorHAnsi"/>
          <w:i/>
          <w:iCs/>
          <w:lang w:val="en-US"/>
        </w:rPr>
        <w:t>What you bring</w:t>
      </w:r>
    </w:p>
    <w:p w14:paraId="6710E4FA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Segoe UI Symbol" w:hAnsi="Segoe UI Symbol" w:cs="Segoe UI Symbol"/>
          <w:lang w:val="en-US"/>
        </w:rPr>
        <w:t>✓</w:t>
      </w:r>
      <w:r w:rsidRPr="004C6487">
        <w:rPr>
          <w:rFonts w:cstheme="minorHAnsi"/>
          <w:lang w:val="en-US"/>
        </w:rPr>
        <w:t>5+ years of B2B sales experience, ideally in IT services, staffing or consulting</w:t>
      </w:r>
    </w:p>
    <w:p w14:paraId="0E2D3B71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Segoe UI Symbol" w:hAnsi="Segoe UI Symbol" w:cs="Segoe UI Symbol"/>
          <w:lang w:val="en-US"/>
        </w:rPr>
        <w:t>✓</w:t>
      </w:r>
      <w:r w:rsidRPr="004C6487">
        <w:rPr>
          <w:rFonts w:cstheme="minorHAnsi"/>
          <w:lang w:val="en-US"/>
        </w:rPr>
        <w:t>Proven track record of hunting and closing new accounts — numbers matter here</w:t>
      </w:r>
    </w:p>
    <w:p w14:paraId="784E11C0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Segoe UI Symbol" w:hAnsi="Segoe UI Symbol" w:cs="Segoe UI Symbol"/>
          <w:lang w:val="en-US"/>
        </w:rPr>
        <w:t>✓</w:t>
      </w:r>
      <w:r w:rsidRPr="004C6487">
        <w:rPr>
          <w:rFonts w:cstheme="minorHAnsi"/>
          <w:lang w:val="en-US"/>
        </w:rPr>
        <w:t>Fluent in French, Dutch and English — you'll switch between all three, often in the same day</w:t>
      </w:r>
    </w:p>
    <w:p w14:paraId="660BD953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Segoe UI Symbol" w:hAnsi="Segoe UI Symbol" w:cs="Segoe UI Symbol"/>
          <w:lang w:val="en-US"/>
        </w:rPr>
        <w:t>✓</w:t>
      </w:r>
      <w:r w:rsidRPr="004C6487">
        <w:rPr>
          <w:rFonts w:cstheme="minorHAnsi"/>
          <w:lang w:val="en-US"/>
        </w:rPr>
        <w:t>Comfortable reading a pipeline report and turning data into your next move</w:t>
      </w:r>
    </w:p>
    <w:p w14:paraId="6F9D389D" w14:textId="77777777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ascii="Segoe UI Symbol" w:hAnsi="Segoe UI Symbol" w:cs="Segoe UI Symbol"/>
          <w:lang w:val="en-US"/>
        </w:rPr>
        <w:t>✓</w:t>
      </w:r>
      <w:r w:rsidRPr="004C6487">
        <w:rPr>
          <w:rFonts w:cstheme="minorHAnsi"/>
          <w:lang w:val="en-US"/>
        </w:rPr>
        <w:t>Self-starter mentality — you don't wait for leads to come to you</w:t>
      </w:r>
    </w:p>
    <w:p w14:paraId="45ED71B6" w14:textId="0021EBB3" w:rsidR="004C6487" w:rsidRPr="004C6487" w:rsidRDefault="004C6487" w:rsidP="004C6487">
      <w:pPr>
        <w:jc w:val="both"/>
        <w:rPr>
          <w:rFonts w:cstheme="minorHAnsi"/>
          <w:lang w:val="en-US"/>
        </w:rPr>
      </w:pPr>
    </w:p>
    <w:p w14:paraId="768D76CD" w14:textId="42D1A101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cstheme="minorHAnsi"/>
          <w:lang w:val="en-US"/>
        </w:rPr>
        <w:t>How to apply</w:t>
      </w:r>
      <w:r w:rsidRPr="004C6487">
        <w:rPr>
          <w:rFonts w:cstheme="minorHAnsi"/>
          <w:lang w:val="en-US"/>
        </w:rPr>
        <w:t xml:space="preserve">? </w:t>
      </w:r>
      <w:r w:rsidRPr="004C6487">
        <w:rPr>
          <w:rFonts w:cstheme="minorHAnsi"/>
          <w:lang w:val="en-US"/>
        </w:rPr>
        <w:t>Send us two things:</w:t>
      </w:r>
    </w:p>
    <w:p w14:paraId="038E7EF2" w14:textId="63F91620" w:rsidR="004C6487" w:rsidRPr="004C6487" w:rsidRDefault="004C6487" w:rsidP="004C6487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color w:val="auto"/>
          <w:lang w:val="en-US"/>
        </w:rPr>
      </w:pPr>
      <w:r w:rsidRPr="004C6487">
        <w:rPr>
          <w:rFonts w:asciiTheme="minorHAnsi" w:hAnsiTheme="minorHAnsi" w:cstheme="minorHAnsi"/>
          <w:color w:val="auto"/>
          <w:lang w:val="en-US"/>
        </w:rPr>
        <w:t>Your CV (PDF preferred)</w:t>
      </w:r>
    </w:p>
    <w:p w14:paraId="3F6B2307" w14:textId="77777777" w:rsidR="004C6487" w:rsidRPr="004C6487" w:rsidRDefault="004C6487" w:rsidP="004C6487">
      <w:pPr>
        <w:pStyle w:val="ListParagraph"/>
        <w:numPr>
          <w:ilvl w:val="0"/>
          <w:numId w:val="11"/>
        </w:numPr>
        <w:jc w:val="both"/>
        <w:rPr>
          <w:rFonts w:asciiTheme="minorHAnsi" w:hAnsiTheme="minorHAnsi" w:cstheme="minorHAnsi"/>
          <w:color w:val="auto"/>
          <w:lang w:val="en-US"/>
        </w:rPr>
      </w:pPr>
      <w:r w:rsidRPr="004C6487">
        <w:rPr>
          <w:rFonts w:asciiTheme="minorHAnsi" w:hAnsiTheme="minorHAnsi" w:cstheme="minorHAnsi"/>
          <w:color w:val="auto"/>
          <w:lang w:val="en-US"/>
        </w:rPr>
        <w:t>3 lines on your biggest new business win — what was the deal, how did you land it?</w:t>
      </w:r>
    </w:p>
    <w:p w14:paraId="0C2B9C90" w14:textId="511F8F84" w:rsidR="004C6487" w:rsidRPr="004C6487" w:rsidRDefault="004C6487" w:rsidP="004C6487">
      <w:pPr>
        <w:jc w:val="both"/>
        <w:rPr>
          <w:rFonts w:cstheme="minorHAnsi"/>
          <w:lang w:val="en-US"/>
        </w:rPr>
      </w:pPr>
      <w:r w:rsidRPr="004C6487">
        <w:rPr>
          <w:rFonts w:cstheme="minorHAnsi"/>
          <w:lang w:val="en-US"/>
        </w:rPr>
        <w:t>Send to</w:t>
      </w:r>
      <w:r w:rsidRPr="004C6487">
        <w:rPr>
          <w:rFonts w:cstheme="minorHAnsi"/>
          <w:lang w:val="en-US"/>
        </w:rPr>
        <w:t xml:space="preserve">: </w:t>
      </w:r>
      <w:r w:rsidRPr="004C6487">
        <w:rPr>
          <w:rFonts w:cstheme="minorHAnsi"/>
          <w:color w:val="0070C0"/>
          <w:u w:val="single"/>
          <w:lang w:val="en-US"/>
        </w:rPr>
        <w:t>recruitment@routz.be</w:t>
      </w:r>
    </w:p>
    <w:p w14:paraId="7C4D5E31" w14:textId="77777777" w:rsidR="00FC7268" w:rsidRPr="004C6487" w:rsidRDefault="00FC7268" w:rsidP="004C6487">
      <w:pPr>
        <w:jc w:val="both"/>
        <w:rPr>
          <w:rFonts w:cstheme="minorHAnsi"/>
          <w:lang w:val="en-US"/>
        </w:rPr>
      </w:pPr>
    </w:p>
    <w:sectPr w:rsidR="00FC7268" w:rsidRPr="004C648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24A6" w14:textId="77777777" w:rsidR="006D7FEC" w:rsidRDefault="006D7FEC" w:rsidP="005837B9">
      <w:pPr>
        <w:spacing w:after="0" w:line="240" w:lineRule="auto"/>
      </w:pPr>
      <w:r>
        <w:separator/>
      </w:r>
    </w:p>
  </w:endnote>
  <w:endnote w:type="continuationSeparator" w:id="0">
    <w:p w14:paraId="40F33587" w14:textId="77777777" w:rsidR="006D7FEC" w:rsidRDefault="006D7FEC" w:rsidP="00583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8341A" w14:textId="77777777" w:rsidR="006D7FEC" w:rsidRDefault="006D7FEC" w:rsidP="005837B9">
      <w:pPr>
        <w:spacing w:after="0" w:line="240" w:lineRule="auto"/>
      </w:pPr>
      <w:r>
        <w:separator/>
      </w:r>
    </w:p>
  </w:footnote>
  <w:footnote w:type="continuationSeparator" w:id="0">
    <w:p w14:paraId="6377AE96" w14:textId="77777777" w:rsidR="006D7FEC" w:rsidRDefault="006D7FEC" w:rsidP="005837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50548" w14:textId="11E14F20" w:rsidR="005837B9" w:rsidRDefault="006D7FEC">
    <w:pPr>
      <w:pStyle w:val="Header"/>
    </w:pPr>
    <w:r>
      <w:rPr>
        <w:noProof/>
      </w:rPr>
      <w:pict w14:anchorId="0BA549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3838297" o:spid="_x0000_s102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Document_dot_routz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64C8C" w14:textId="5F050892" w:rsidR="005837B9" w:rsidRDefault="006D7FEC">
    <w:pPr>
      <w:pStyle w:val="Header"/>
    </w:pPr>
    <w:r>
      <w:rPr>
        <w:noProof/>
      </w:rPr>
      <w:pict w14:anchorId="5F26C2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3838298" o:spid="_x0000_s1027" type="#_x0000_t75" style="position:absolute;margin-left:-67.8pt;margin-top:-72.3pt;width:595.2pt;height:841.9pt;z-index:-251656192;mso-position-horizontal-relative:margin;mso-position-vertical-relative:margin" o:allowincell="f">
          <v:imagedata r:id="rId1" o:title="Document_dot_routz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5A4A2" w14:textId="250A4F5E" w:rsidR="005837B9" w:rsidRDefault="006D7FEC">
    <w:pPr>
      <w:pStyle w:val="Header"/>
    </w:pPr>
    <w:r>
      <w:rPr>
        <w:noProof/>
      </w:rPr>
      <w:pict w14:anchorId="179388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943838296" o:spid="_x0000_s102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Document_dot_routz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8465C"/>
    <w:multiLevelType w:val="multilevel"/>
    <w:tmpl w:val="3C002F84"/>
    <w:styleLink w:val="List-indentSDWorx"/>
    <w:lvl w:ilvl="0">
      <w:start w:val="1"/>
      <w:numFmt w:val="bullet"/>
      <w:pStyle w:val="ListParagraph"/>
      <w:lvlText w:val="-"/>
      <w:lvlJc w:val="left"/>
      <w:pPr>
        <w:ind w:left="170" w:hanging="170"/>
      </w:pPr>
      <w:rPr>
        <w:rFonts w:ascii="Arial" w:hAnsi="Arial" w:hint="default"/>
        <w:b w:val="0"/>
        <w:i w:val="0"/>
        <w:color w:val="404040"/>
        <w:sz w:val="20"/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Arial" w:hAnsi="Arial" w:hint="default"/>
        <w:color w:val="404040"/>
        <w:sz w:val="20"/>
      </w:rPr>
    </w:lvl>
    <w:lvl w:ilvl="2">
      <w:start w:val="1"/>
      <w:numFmt w:val="bullet"/>
      <w:lvlText w:val="-"/>
      <w:lvlJc w:val="left"/>
      <w:pPr>
        <w:ind w:left="1800" w:hanging="360"/>
      </w:pPr>
      <w:rPr>
        <w:rFonts w:ascii="Arial" w:hAnsi="Arial" w:hint="default"/>
        <w:b w:val="0"/>
        <w:bCs w:val="0"/>
        <w:i w:val="0"/>
        <w:iCs w:val="0"/>
        <w:color w:val="404040"/>
        <w:sz w:val="20"/>
      </w:rPr>
    </w:lvl>
    <w:lvl w:ilvl="3">
      <w:start w:val="1"/>
      <w:numFmt w:val="bullet"/>
      <w:lvlText w:val="-"/>
      <w:lvlJc w:val="left"/>
      <w:pPr>
        <w:ind w:left="2520" w:hanging="360"/>
      </w:pPr>
      <w:rPr>
        <w:rFonts w:ascii="Arial" w:hAnsi="Arial" w:hint="default"/>
        <w:color w:val="404040"/>
        <w:sz w:val="20"/>
      </w:rPr>
    </w:lvl>
    <w:lvl w:ilvl="4">
      <w:start w:val="1"/>
      <w:numFmt w:val="bullet"/>
      <w:lvlText w:val="-"/>
      <w:lvlJc w:val="left"/>
      <w:pPr>
        <w:ind w:left="3240" w:hanging="360"/>
      </w:pPr>
      <w:rPr>
        <w:rFonts w:ascii="Arial" w:hAnsi="Arial" w:hint="default"/>
        <w:b w:val="0"/>
        <w:bCs w:val="0"/>
        <w:i w:val="0"/>
        <w:iCs w:val="0"/>
        <w:color w:val="404040"/>
        <w:sz w:val="20"/>
      </w:rPr>
    </w:lvl>
    <w:lvl w:ilvl="5">
      <w:start w:val="1"/>
      <w:numFmt w:val="bullet"/>
      <w:lvlText w:val="-"/>
      <w:lvlJc w:val="left"/>
      <w:pPr>
        <w:ind w:left="3960" w:hanging="360"/>
      </w:pPr>
      <w:rPr>
        <w:rFonts w:ascii="Arial" w:hAnsi="Arial" w:hint="default"/>
        <w:color w:val="404040"/>
        <w:sz w:val="20"/>
      </w:rPr>
    </w:lvl>
    <w:lvl w:ilvl="6">
      <w:start w:val="1"/>
      <w:numFmt w:val="bullet"/>
      <w:lvlText w:val="-"/>
      <w:lvlJc w:val="left"/>
      <w:pPr>
        <w:ind w:left="4680" w:hanging="360"/>
      </w:pPr>
      <w:rPr>
        <w:rFonts w:ascii="Arial" w:hAnsi="Arial" w:hint="default"/>
        <w:b w:val="0"/>
        <w:bCs w:val="0"/>
        <w:i w:val="0"/>
        <w:iCs w:val="0"/>
        <w:color w:val="404040"/>
        <w:sz w:val="20"/>
      </w:rPr>
    </w:lvl>
    <w:lvl w:ilvl="7">
      <w:start w:val="1"/>
      <w:numFmt w:val="bullet"/>
      <w:lvlText w:val="-"/>
      <w:lvlJc w:val="left"/>
      <w:pPr>
        <w:ind w:left="5400" w:hanging="360"/>
      </w:pPr>
      <w:rPr>
        <w:rFonts w:ascii="Arial" w:hAnsi="Arial" w:hint="default"/>
        <w:b w:val="0"/>
        <w:bCs w:val="0"/>
        <w:i w:val="0"/>
        <w:iCs w:val="0"/>
        <w:color w:val="404040"/>
        <w:sz w:val="20"/>
      </w:rPr>
    </w:lvl>
    <w:lvl w:ilvl="8">
      <w:start w:val="1"/>
      <w:numFmt w:val="bullet"/>
      <w:lvlText w:val="-"/>
      <w:lvlJc w:val="left"/>
      <w:pPr>
        <w:ind w:left="6120" w:hanging="360"/>
      </w:pPr>
      <w:rPr>
        <w:rFonts w:ascii="Arial" w:hAnsi="Arial" w:hint="default"/>
        <w:b w:val="0"/>
        <w:bCs w:val="0"/>
        <w:i w:val="0"/>
        <w:iCs w:val="0"/>
        <w:color w:val="404040"/>
        <w:sz w:val="20"/>
      </w:rPr>
    </w:lvl>
  </w:abstractNum>
  <w:abstractNum w:abstractNumId="1" w15:restartNumberingAfterBreak="0">
    <w:nsid w:val="27D70D38"/>
    <w:multiLevelType w:val="multilevel"/>
    <w:tmpl w:val="01988E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3998413B"/>
    <w:multiLevelType w:val="hybridMultilevel"/>
    <w:tmpl w:val="6BE49F1C"/>
    <w:lvl w:ilvl="0" w:tplc="73E80892">
      <w:start w:val="1"/>
      <w:numFmt w:val="bullet"/>
      <w:lvlText w:val="•"/>
      <w:lvlJc w:val="left"/>
      <w:pPr>
        <w:ind w:left="720" w:hanging="360"/>
      </w:pPr>
    </w:lvl>
    <w:lvl w:ilvl="1" w:tplc="3D204D2E">
      <w:numFmt w:val="decimal"/>
      <w:lvlText w:val=""/>
      <w:lvlJc w:val="left"/>
    </w:lvl>
    <w:lvl w:ilvl="2" w:tplc="5A1418AE">
      <w:numFmt w:val="decimal"/>
      <w:lvlText w:val=""/>
      <w:lvlJc w:val="left"/>
    </w:lvl>
    <w:lvl w:ilvl="3" w:tplc="3CE4698C">
      <w:numFmt w:val="decimal"/>
      <w:lvlText w:val=""/>
      <w:lvlJc w:val="left"/>
    </w:lvl>
    <w:lvl w:ilvl="4" w:tplc="774037A2">
      <w:numFmt w:val="decimal"/>
      <w:lvlText w:val=""/>
      <w:lvlJc w:val="left"/>
    </w:lvl>
    <w:lvl w:ilvl="5" w:tplc="9B189874">
      <w:numFmt w:val="decimal"/>
      <w:lvlText w:val=""/>
      <w:lvlJc w:val="left"/>
    </w:lvl>
    <w:lvl w:ilvl="6" w:tplc="3FA618B8">
      <w:numFmt w:val="decimal"/>
      <w:lvlText w:val=""/>
      <w:lvlJc w:val="left"/>
    </w:lvl>
    <w:lvl w:ilvl="7" w:tplc="D494B026">
      <w:numFmt w:val="decimal"/>
      <w:lvlText w:val=""/>
      <w:lvlJc w:val="left"/>
    </w:lvl>
    <w:lvl w:ilvl="8" w:tplc="17BABECC">
      <w:numFmt w:val="decimal"/>
      <w:lvlText w:val=""/>
      <w:lvlJc w:val="left"/>
    </w:lvl>
  </w:abstractNum>
  <w:abstractNum w:abstractNumId="3" w15:restartNumberingAfterBreak="0">
    <w:nsid w:val="3F240658"/>
    <w:multiLevelType w:val="hybridMultilevel"/>
    <w:tmpl w:val="14124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C26222"/>
    <w:multiLevelType w:val="hybridMultilevel"/>
    <w:tmpl w:val="F10CE9D6"/>
    <w:lvl w:ilvl="0" w:tplc="14B4B8FA">
      <w:start w:val="1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5760B6"/>
    <w:multiLevelType w:val="hybridMultilevel"/>
    <w:tmpl w:val="F30C9562"/>
    <w:lvl w:ilvl="0" w:tplc="F5DEEC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E3511D"/>
    <w:multiLevelType w:val="hybridMultilevel"/>
    <w:tmpl w:val="7B34F1E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884EC0">
      <w:start w:val="5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28884EC0">
      <w:start w:val="5"/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FF15D8"/>
    <w:multiLevelType w:val="hybridMultilevel"/>
    <w:tmpl w:val="8DE6280A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DE55C6"/>
    <w:multiLevelType w:val="multilevel"/>
    <w:tmpl w:val="3C002F84"/>
    <w:numStyleLink w:val="List-indentSDWorx"/>
  </w:abstractNum>
  <w:abstractNum w:abstractNumId="9" w15:restartNumberingAfterBreak="0">
    <w:nsid w:val="705A0C31"/>
    <w:multiLevelType w:val="hybridMultilevel"/>
    <w:tmpl w:val="C518A6CE"/>
    <w:lvl w:ilvl="0" w:tplc="A830DB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094192"/>
    <w:multiLevelType w:val="hybridMultilevel"/>
    <w:tmpl w:val="E926F8E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884EC0">
      <w:start w:val="5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FFFFFFFF">
      <w:start w:val="5"/>
      <w:numFmt w:val="bullet"/>
      <w:lvlText w:val="-"/>
      <w:lvlJc w:val="left"/>
      <w:pPr>
        <w:ind w:left="2160" w:hanging="360"/>
      </w:pPr>
      <w:rPr>
        <w:rFonts w:ascii="Arial" w:eastAsia="Times New Roman" w:hAnsi="Arial" w:cs="Arial" w:hint="default"/>
      </w:rPr>
    </w:lvl>
    <w:lvl w:ilvl="3" w:tplc="FFFFFFFF">
      <w:start w:val="5"/>
      <w:numFmt w:val="bullet"/>
      <w:lvlText w:val="-"/>
      <w:lvlJc w:val="left"/>
      <w:pPr>
        <w:ind w:left="2880" w:hanging="360"/>
      </w:pPr>
      <w:rPr>
        <w:rFonts w:ascii="Arial" w:eastAsia="Times New Roman" w:hAnsi="Arial" w:cs="Aria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2437800">
    <w:abstractNumId w:val="3"/>
  </w:num>
  <w:num w:numId="2" w16cid:durableId="651719218">
    <w:abstractNumId w:val="5"/>
  </w:num>
  <w:num w:numId="3" w16cid:durableId="820267091">
    <w:abstractNumId w:val="0"/>
  </w:num>
  <w:num w:numId="4" w16cid:durableId="846945040">
    <w:abstractNumId w:val="8"/>
  </w:num>
  <w:num w:numId="5" w16cid:durableId="374429964">
    <w:abstractNumId w:val="6"/>
  </w:num>
  <w:num w:numId="6" w16cid:durableId="177503075">
    <w:abstractNumId w:val="1"/>
  </w:num>
  <w:num w:numId="7" w16cid:durableId="559246306">
    <w:abstractNumId w:val="4"/>
  </w:num>
  <w:num w:numId="8" w16cid:durableId="1146556699">
    <w:abstractNumId w:val="10"/>
  </w:num>
  <w:num w:numId="9" w16cid:durableId="938948576">
    <w:abstractNumId w:val="9"/>
  </w:num>
  <w:num w:numId="10" w16cid:durableId="1457211863">
    <w:abstractNumId w:val="2"/>
    <w:lvlOverride w:ilvl="0">
      <w:startOverride w:val="1"/>
    </w:lvlOverride>
  </w:num>
  <w:num w:numId="11" w16cid:durableId="12140010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7B9"/>
    <w:rsid w:val="00204126"/>
    <w:rsid w:val="00221F0C"/>
    <w:rsid w:val="002F2C7F"/>
    <w:rsid w:val="003057B2"/>
    <w:rsid w:val="004C6487"/>
    <w:rsid w:val="005035CC"/>
    <w:rsid w:val="00541DF6"/>
    <w:rsid w:val="005837B9"/>
    <w:rsid w:val="005A78E3"/>
    <w:rsid w:val="006D7FEC"/>
    <w:rsid w:val="007C7F14"/>
    <w:rsid w:val="00906E51"/>
    <w:rsid w:val="0095620A"/>
    <w:rsid w:val="00A66975"/>
    <w:rsid w:val="00BD2EDC"/>
    <w:rsid w:val="00D215E6"/>
    <w:rsid w:val="00E5083A"/>
    <w:rsid w:val="00E60D0A"/>
    <w:rsid w:val="00E80A87"/>
    <w:rsid w:val="00EB338D"/>
    <w:rsid w:val="00FC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24E676"/>
  <w15:chartTrackingRefBased/>
  <w15:docId w15:val="{F296EA7E-D41C-46E5-B5D5-86503133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50SDWorxbodytext"/>
    <w:link w:val="Heading1Char"/>
    <w:uiPriority w:val="9"/>
    <w:qFormat/>
    <w:rsid w:val="003057B2"/>
    <w:pPr>
      <w:keepNext/>
      <w:keepLines/>
      <w:spacing w:before="640" w:after="400" w:line="240" w:lineRule="auto"/>
      <w:outlineLvl w:val="0"/>
    </w:pPr>
    <w:rPr>
      <w:rFonts w:ascii="Arial" w:eastAsiaTheme="majorEastAsia" w:hAnsi="Arial" w:cstheme="majorBidi"/>
      <w:b/>
      <w:bCs/>
      <w:color w:val="7C2855"/>
      <w:sz w:val="32"/>
      <w:szCs w:val="32"/>
      <w:lang w:val="nl-NL"/>
    </w:rPr>
  </w:style>
  <w:style w:type="paragraph" w:styleId="Heading3">
    <w:name w:val="heading 3"/>
    <w:basedOn w:val="50SDWorxbodytext"/>
    <w:next w:val="50SDWorxbodytext"/>
    <w:link w:val="Heading3Char"/>
    <w:uiPriority w:val="9"/>
    <w:unhideWhenUsed/>
    <w:qFormat/>
    <w:rsid w:val="003057B2"/>
    <w:pPr>
      <w:keepNext/>
      <w:keepLines/>
      <w:spacing w:before="240"/>
      <w:outlineLvl w:val="2"/>
    </w:pPr>
    <w:rPr>
      <w:rFonts w:eastAsiaTheme="majorEastAsia" w:cstheme="majorBidi"/>
      <w:b/>
      <w:bCs/>
      <w:color w:val="7C285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3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37B9"/>
  </w:style>
  <w:style w:type="paragraph" w:styleId="Footer">
    <w:name w:val="footer"/>
    <w:basedOn w:val="Normal"/>
    <w:link w:val="FooterChar"/>
    <w:uiPriority w:val="99"/>
    <w:unhideWhenUsed/>
    <w:rsid w:val="005837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37B9"/>
  </w:style>
  <w:style w:type="paragraph" w:styleId="NoSpacing">
    <w:name w:val="No Spacing"/>
    <w:uiPriority w:val="1"/>
    <w:qFormat/>
    <w:rsid w:val="003057B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057B2"/>
    <w:rPr>
      <w:rFonts w:ascii="Arial" w:eastAsiaTheme="majorEastAsia" w:hAnsi="Arial" w:cstheme="majorBidi"/>
      <w:b/>
      <w:bCs/>
      <w:color w:val="7C2855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rsid w:val="003057B2"/>
    <w:rPr>
      <w:rFonts w:ascii="Arial" w:eastAsiaTheme="majorEastAsia" w:hAnsi="Arial" w:cstheme="majorBidi"/>
      <w:b/>
      <w:bCs/>
      <w:color w:val="7C2855"/>
      <w:sz w:val="20"/>
      <w:szCs w:val="24"/>
      <w:lang w:val="nl-NL"/>
    </w:rPr>
  </w:style>
  <w:style w:type="paragraph" w:customStyle="1" w:styleId="50SDWorxbodytext">
    <w:name w:val="50 SD Worx bodytext"/>
    <w:basedOn w:val="Normal"/>
    <w:qFormat/>
    <w:rsid w:val="003057B2"/>
    <w:pPr>
      <w:spacing w:before="40" w:after="120" w:line="260" w:lineRule="exact"/>
    </w:pPr>
    <w:rPr>
      <w:rFonts w:ascii="Arial" w:eastAsiaTheme="minorEastAsia" w:hAnsi="Arial"/>
      <w:color w:val="75787B"/>
      <w:sz w:val="20"/>
      <w:szCs w:val="24"/>
      <w:lang w:val="nl-NL"/>
    </w:rPr>
  </w:style>
  <w:style w:type="character" w:styleId="Hyperlink">
    <w:name w:val="Hyperlink"/>
    <w:basedOn w:val="FollowedHyperlink"/>
    <w:uiPriority w:val="99"/>
    <w:unhideWhenUsed/>
    <w:rsid w:val="005A78E3"/>
    <w:rPr>
      <w:color w:val="7C2855"/>
      <w:u w:val="single" w:color="7C2855"/>
    </w:rPr>
  </w:style>
  <w:style w:type="numbering" w:customStyle="1" w:styleId="List-indentSDWorx">
    <w:name w:val="List-indent SD Worx"/>
    <w:basedOn w:val="NoList"/>
    <w:uiPriority w:val="99"/>
    <w:rsid w:val="005A78E3"/>
    <w:pPr>
      <w:numPr>
        <w:numId w:val="3"/>
      </w:numPr>
    </w:pPr>
  </w:style>
  <w:style w:type="paragraph" w:styleId="ListParagraph">
    <w:name w:val="List Paragraph"/>
    <w:aliases w:val="sdworx list paragraph"/>
    <w:basedOn w:val="50SDWorxbodytext"/>
    <w:qFormat/>
    <w:rsid w:val="005A78E3"/>
    <w:pPr>
      <w:numPr>
        <w:numId w:val="4"/>
      </w:numPr>
      <w:contextualSpacing/>
    </w:pPr>
    <w:rPr>
      <w:spacing w:val="-3"/>
      <w:szCs w:val="18"/>
    </w:rPr>
  </w:style>
  <w:style w:type="paragraph" w:styleId="BodyText">
    <w:name w:val="Body Text"/>
    <w:basedOn w:val="Normal"/>
    <w:link w:val="BodyTextChar"/>
    <w:rsid w:val="005A78E3"/>
    <w:pPr>
      <w:spacing w:after="120" w:line="220" w:lineRule="atLeast"/>
    </w:pPr>
    <w:rPr>
      <w:rFonts w:ascii="Arial" w:eastAsia="Times New Roman" w:hAnsi="Arial" w:cs="Times New Roman"/>
      <w:sz w:val="18"/>
      <w:szCs w:val="20"/>
      <w:lang w:val="nl-NL"/>
    </w:rPr>
  </w:style>
  <w:style w:type="character" w:customStyle="1" w:styleId="BodyTextChar">
    <w:name w:val="Body Text Char"/>
    <w:basedOn w:val="DefaultParagraphFont"/>
    <w:link w:val="BodyText"/>
    <w:rsid w:val="005A78E3"/>
    <w:rPr>
      <w:rFonts w:ascii="Arial" w:eastAsia="Times New Roman" w:hAnsi="Arial" w:cs="Times New Roman"/>
      <w:sz w:val="18"/>
      <w:szCs w:val="20"/>
      <w:lang w:val="nl-NL"/>
    </w:rPr>
  </w:style>
  <w:style w:type="character" w:styleId="FollowedHyperlink">
    <w:name w:val="FollowedHyperlink"/>
    <w:basedOn w:val="DefaultParagraphFont"/>
    <w:uiPriority w:val="99"/>
    <w:semiHidden/>
    <w:unhideWhenUsed/>
    <w:rsid w:val="005A78E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| Routz</dc:creator>
  <cp:keywords/>
  <dc:description/>
  <cp:lastModifiedBy>Arleta Kolodziej | Routz</cp:lastModifiedBy>
  <cp:revision>2</cp:revision>
  <dcterms:created xsi:type="dcterms:W3CDTF">2026-04-20T15:14:00Z</dcterms:created>
  <dcterms:modified xsi:type="dcterms:W3CDTF">2026-04-20T15:14:00Z</dcterms:modified>
</cp:coreProperties>
</file>