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Componentes de Lógica de Negocio · Unidad 4</w:t>
      </w:r>
    </w:p>
    <w:p>
      <w:pPr>
        <w:jc w:val="center"/>
      </w:pPr>
      <w:r>
        <w:rPr>
          <w:b/>
          <w:color w:val="1F3A5F"/>
          <w:sz w:val="40"/>
        </w:rPr>
        <w:t>Práctica guiada TechStore: Desarrollo de Componentes de Negocio</w:t>
      </w:r>
    </w:p>
    <w:p>
      <w:pPr>
        <w:jc w:val="center"/>
      </w:pPr>
      <w:r>
        <w:t>Reporte de entrega · FIME-UANL</w:t>
      </w:r>
    </w:p>
    <w:tbl>
      <w:tblPr>
        <w:tblStyle w:val="TableGrid"/>
        <w:tblW w:type="auto" w:w="0"/>
        <w:tblLook w:firstColumn="1" w:firstRow="1" w:lastColumn="0" w:lastRow="0" w:noHBand="0" w:noVBand="1" w:val="04A0"/>
      </w:tblPr>
      <w:tblGrid>
        <w:gridCol w:w="2412"/>
        <w:gridCol w:w="2412"/>
        <w:gridCol w:w="2412"/>
        <w:gridCol w:w="2412"/>
      </w:tblGrid>
      <w:tr>
        <w:tc>
          <w:tcPr>
            <w:tcW w:type="dxa" w:w="3456"/>
            <w:shd w:val="clear" w:color="auto" w:fill="D9E2F3"/>
          </w:tcPr>
          <w:p>
            <w:r/>
            <w:r>
              <w:rPr>
                <w:b/>
                <w:sz w:val="20"/>
              </w:rPr>
              <w:t>Alumno</w:t>
            </w:r>
          </w:p>
        </w:tc>
        <w:tc>
          <w:tcPr>
            <w:tcW w:type="dxa" w:w="2160"/>
            <w:shd w:val="clear" w:color="auto" w:fill="D9E2F3"/>
          </w:tcPr>
          <w:p>
            <w:r/>
            <w:r>
              <w:rPr>
                <w:b/>
                <w:sz w:val="20"/>
              </w:rPr>
              <w:t>Matrícula</w:t>
            </w:r>
          </w:p>
        </w:tc>
        <w:tc>
          <w:tcPr>
            <w:tcW w:type="dxa" w:w="1728"/>
            <w:shd w:val="clear" w:color="auto" w:fill="D9E2F3"/>
          </w:tcPr>
          <w:p>
            <w:r/>
            <w:r>
              <w:rPr>
                <w:b/>
                <w:sz w:val="20"/>
              </w:rPr>
              <w:t>Grupo</w:t>
            </w:r>
          </w:p>
        </w:tc>
        <w:tc>
          <w:tcPr>
            <w:tcW w:type="dxa" w:w="2160"/>
            <w:shd w:val="clear" w:color="auto" w:fill="D9E2F3"/>
          </w:tcPr>
          <w:p>
            <w:r/>
            <w:r>
              <w:rPr>
                <w:b/>
                <w:sz w:val="20"/>
              </w:rPr>
              <w:t>Fecha</w:t>
            </w:r>
          </w:p>
        </w:tc>
      </w:tr>
      <w:tr>
        <w:tc>
          <w:tcPr>
            <w:tcW w:type="dxa" w:w="3456"/>
          </w:tcPr>
          <w:p>
            <w:r/>
            <w:r>
              <w:rPr>
                <w:sz w:val="20"/>
              </w:rPr>
              <w:t>__________________</w:t>
            </w:r>
          </w:p>
        </w:tc>
        <w:tc>
          <w:tcPr>
            <w:tcW w:type="dxa" w:w="2160"/>
          </w:tcPr>
          <w:p>
            <w:r/>
            <w:r>
              <w:rPr>
                <w:sz w:val="20"/>
              </w:rPr>
              <w:t>__________</w:t>
            </w:r>
          </w:p>
        </w:tc>
        <w:tc>
          <w:tcPr>
            <w:tcW w:type="dxa" w:w="1728"/>
          </w:tcPr>
          <w:p>
            <w:r/>
            <w:r>
              <w:rPr>
                <w:sz w:val="20"/>
              </w:rPr>
              <w:t>______</w:t>
            </w:r>
          </w:p>
        </w:tc>
        <w:tc>
          <w:tcPr>
            <w:tcW w:type="dxa" w:w="2160"/>
          </w:tcPr>
          <w:p>
            <w:r/>
            <w:r>
              <w:rPr>
                <w:sz w:val="20"/>
              </w:rPr>
              <w:t>27/10/2026</w:t>
            </w:r>
          </w:p>
        </w:tc>
      </w:tr>
    </w:tbl>
    <w:p/>
    <w:p>
      <w:pPr>
        <w:pStyle w:val="Heading1"/>
      </w:pPr>
      <w:r>
        <w:t>1. Resumen de lo construido</w:t>
      </w:r>
    </w:p>
    <w:p>
      <w:r>
        <w:t>Se implementó el núcleo de negocio de TechStore en Python 3.13: entidades y Value Objects con invariantes, cuatro Specifications combinables con AND/OR/NOT, una máquina de estados con cinco Domain Events y una API REST con FastAPI. Los 15 escenarios del paquete (E01–E15) se ejecutaron sobre los datos de los CSV sin modificarlos, y las 54 pruebas pytest pasan.</w:t>
      </w:r>
    </w:p>
    <w:tbl>
      <w:tblPr>
        <w:tblStyle w:val="TableGrid"/>
        <w:tblW w:type="auto" w:w="0"/>
        <w:tblLook w:firstColumn="1" w:firstRow="1" w:lastColumn="0" w:lastRow="0" w:noHBand="0" w:noVBand="1" w:val="04A0"/>
      </w:tblPr>
      <w:tblGrid>
        <w:gridCol w:w="3216"/>
        <w:gridCol w:w="3216"/>
        <w:gridCol w:w="3216"/>
      </w:tblGrid>
      <w:tr>
        <w:tc>
          <w:tcPr>
            <w:tcW w:type="dxa" w:w="2016"/>
            <w:shd w:val="clear" w:color="auto" w:fill="D9E2F3"/>
          </w:tcPr>
          <w:p>
            <w:r/>
            <w:r>
              <w:rPr>
                <w:b/>
                <w:sz w:val="18"/>
              </w:rPr>
              <w:t>Bloque</w:t>
            </w:r>
          </w:p>
        </w:tc>
        <w:tc>
          <w:tcPr>
            <w:tcW w:type="dxa" w:w="2448"/>
            <w:shd w:val="clear" w:color="auto" w:fill="D9E2F3"/>
          </w:tcPr>
          <w:p>
            <w:r/>
            <w:r>
              <w:rPr>
                <w:b/>
                <w:sz w:val="18"/>
              </w:rPr>
              <w:t>Archivo</w:t>
            </w:r>
          </w:p>
        </w:tc>
        <w:tc>
          <w:tcPr>
            <w:tcW w:type="dxa" w:w="5184"/>
            <w:shd w:val="clear" w:color="auto" w:fill="D9E2F3"/>
          </w:tcPr>
          <w:p>
            <w:r/>
            <w:r>
              <w:rPr>
                <w:b/>
                <w:sz w:val="18"/>
              </w:rPr>
              <w:t>Evidencia</w:t>
            </w:r>
          </w:p>
        </w:tc>
      </w:tr>
      <w:tr>
        <w:tc>
          <w:tcPr>
            <w:tcW w:type="dxa" w:w="2016"/>
          </w:tcPr>
          <w:p>
            <w:r/>
            <w:r>
              <w:rPr>
                <w:sz w:val="18"/>
              </w:rPr>
              <w:t>Entidades y VO</w:t>
            </w:r>
          </w:p>
        </w:tc>
        <w:tc>
          <w:tcPr>
            <w:tcW w:type="dxa" w:w="2448"/>
          </w:tcPr>
          <w:p>
            <w:r/>
            <w:r>
              <w:rPr>
                <w:sz w:val="18"/>
              </w:rPr>
              <w:t>app/domain.py</w:t>
            </w:r>
          </w:p>
        </w:tc>
        <w:tc>
          <w:tcPr>
            <w:tcW w:type="dxa" w:w="5184"/>
          </w:tcPr>
          <w:p>
            <w:r/>
            <w:r>
              <w:rPr>
                <w:sz w:val="18"/>
              </w:rPr>
              <w:t>Money, Customer, OrderItem, Order (Aggregate Root), invariantes en constructor</w:t>
            </w:r>
          </w:p>
        </w:tc>
      </w:tr>
      <w:tr>
        <w:tc>
          <w:tcPr>
            <w:tcW w:type="dxa" w:w="2016"/>
          </w:tcPr>
          <w:p>
            <w:r/>
            <w:r>
              <w:rPr>
                <w:sz w:val="18"/>
              </w:rPr>
              <w:t>Specifications</w:t>
            </w:r>
          </w:p>
        </w:tc>
        <w:tc>
          <w:tcPr>
            <w:tcW w:type="dxa" w:w="2448"/>
          </w:tcPr>
          <w:p>
            <w:r/>
            <w:r>
              <w:rPr>
                <w:sz w:val="18"/>
              </w:rPr>
              <w:t>app/specifications.py</w:t>
            </w:r>
          </w:p>
        </w:tc>
        <w:tc>
          <w:tcPr>
            <w:tcW w:type="dxa" w:w="5184"/>
          </w:tcPr>
          <w:p>
            <w:r/>
            <w:r>
              <w:rPr>
                <w:sz w:val="18"/>
              </w:rPr>
              <w:t>MinimumAmountSpec, VIPCustomerSpec, MinimumUnitsSpec, ActivePromotionSpec + And/Or/Not</w:t>
            </w:r>
          </w:p>
        </w:tc>
      </w:tr>
      <w:tr>
        <w:tc>
          <w:tcPr>
            <w:tcW w:type="dxa" w:w="2016"/>
          </w:tcPr>
          <w:p>
            <w:r/>
            <w:r>
              <w:rPr>
                <w:sz w:val="18"/>
              </w:rPr>
              <w:t>Máquina de estados</w:t>
            </w:r>
          </w:p>
        </w:tc>
        <w:tc>
          <w:tcPr>
            <w:tcW w:type="dxa" w:w="2448"/>
          </w:tcPr>
          <w:p>
            <w:r/>
            <w:r>
              <w:rPr>
                <w:sz w:val="18"/>
              </w:rPr>
              <w:t>app/domain.py</w:t>
            </w:r>
          </w:p>
        </w:tc>
        <w:tc>
          <w:tcPr>
            <w:tcW w:type="dxa" w:w="5184"/>
          </w:tcPr>
          <w:p>
            <w:r/>
            <w:r>
              <w:rPr>
                <w:sz w:val="18"/>
              </w:rPr>
              <w:t>confirm, ship, cancel, deliver, return_order + eventos</w:t>
            </w:r>
          </w:p>
        </w:tc>
      </w:tr>
      <w:tr>
        <w:tc>
          <w:tcPr>
            <w:tcW w:type="dxa" w:w="2016"/>
          </w:tcPr>
          <w:p>
            <w:r/>
            <w:r>
              <w:rPr>
                <w:sz w:val="18"/>
              </w:rPr>
              <w:t>API REST</w:t>
            </w:r>
          </w:p>
        </w:tc>
        <w:tc>
          <w:tcPr>
            <w:tcW w:type="dxa" w:w="2448"/>
          </w:tcPr>
          <w:p>
            <w:r/>
            <w:r>
              <w:rPr>
                <w:sz w:val="18"/>
              </w:rPr>
              <w:t>app/api.py</w:t>
            </w:r>
          </w:p>
        </w:tc>
        <w:tc>
          <w:tcPr>
            <w:tcW w:type="dxa" w:w="5184"/>
          </w:tcPr>
          <w:p>
            <w:r/>
            <w:r>
              <w:rPr>
                <w:sz w:val="18"/>
              </w:rPr>
              <w:t>8 endpoints; 404 / 409 / 422 / 201 / 200</w:t>
            </w:r>
          </w:p>
        </w:tc>
      </w:tr>
      <w:tr>
        <w:tc>
          <w:tcPr>
            <w:tcW w:type="dxa" w:w="2016"/>
          </w:tcPr>
          <w:p>
            <w:r/>
            <w:r>
              <w:rPr>
                <w:sz w:val="18"/>
              </w:rPr>
              <w:t>Calidad</w:t>
            </w:r>
          </w:p>
        </w:tc>
        <w:tc>
          <w:tcPr>
            <w:tcW w:type="dxa" w:w="2448"/>
          </w:tcPr>
          <w:p>
            <w:r/>
            <w:r>
              <w:rPr>
                <w:sz w:val="18"/>
              </w:rPr>
              <w:t>tests/</w:t>
            </w:r>
          </w:p>
        </w:tc>
        <w:tc>
          <w:tcPr>
            <w:tcW w:type="dxa" w:w="5184"/>
          </w:tcPr>
          <w:p>
            <w:r/>
            <w:r>
              <w:rPr>
                <w:sz w:val="18"/>
              </w:rPr>
              <w:t>54 pruebas pytest (dominio + API)</w:t>
            </w:r>
          </w:p>
        </w:tc>
      </w:tr>
    </w:tbl>
    <w:p/>
    <w:p>
      <w:pPr>
        <w:pStyle w:val="Heading1"/>
      </w:pPr>
      <w:r>
        <w:t>2. Cálculo manual previo (sección 5 de la práctica)</w:t>
      </w:r>
    </w:p>
    <w:p>
      <w:r>
        <w:t>Calculado a mano antes de programar con datos de detalle_pedidos.csv y productos.csv, y verificado con el programa.</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008"/>
            <w:shd w:val="clear" w:color="auto" w:fill="D9E2F3"/>
          </w:tcPr>
          <w:p>
            <w:r/>
            <w:r>
              <w:rPr>
                <w:b/>
                <w:sz w:val="18"/>
              </w:rPr>
              <w:t>Pedido</w:t>
            </w:r>
          </w:p>
        </w:tc>
        <w:tc>
          <w:tcPr>
            <w:tcW w:type="dxa" w:w="2304"/>
            <w:shd w:val="clear" w:color="auto" w:fill="D9E2F3"/>
          </w:tcPr>
          <w:p>
            <w:r/>
            <w:r>
              <w:rPr>
                <w:b/>
                <w:sz w:val="18"/>
              </w:rPr>
              <w:t>Cliente</w:t>
            </w:r>
          </w:p>
        </w:tc>
        <w:tc>
          <w:tcPr>
            <w:tcW w:type="dxa" w:w="3744"/>
            <w:shd w:val="clear" w:color="auto" w:fill="D9E2F3"/>
          </w:tcPr>
          <w:p>
            <w:r/>
            <w:r>
              <w:rPr>
                <w:b/>
                <w:sz w:val="18"/>
              </w:rPr>
              <w:t>Renglones</w:t>
            </w:r>
          </w:p>
        </w:tc>
        <w:tc>
          <w:tcPr>
            <w:tcW w:type="dxa" w:w="1152"/>
            <w:shd w:val="clear" w:color="auto" w:fill="D9E2F3"/>
          </w:tcPr>
          <w:p>
            <w:r/>
            <w:r>
              <w:rPr>
                <w:b/>
                <w:sz w:val="18"/>
              </w:rPr>
              <w:t>Unidades</w:t>
            </w:r>
          </w:p>
        </w:tc>
        <w:tc>
          <w:tcPr>
            <w:tcW w:type="dxa" w:w="1440"/>
            <w:shd w:val="clear" w:color="auto" w:fill="D9E2F3"/>
          </w:tcPr>
          <w:p>
            <w:r/>
            <w:r>
              <w:rPr>
                <w:b/>
                <w:sz w:val="18"/>
              </w:rPr>
              <w:t>Total manual</w:t>
            </w:r>
          </w:p>
        </w:tc>
      </w:tr>
      <w:tr>
        <w:tc>
          <w:tcPr>
            <w:tcW w:type="dxa" w:w="1008"/>
          </w:tcPr>
          <w:p>
            <w:r/>
            <w:r>
              <w:rPr>
                <w:sz w:val="18"/>
              </w:rPr>
              <w:t>O001</w:t>
            </w:r>
          </w:p>
        </w:tc>
        <w:tc>
          <w:tcPr>
            <w:tcW w:type="dxa" w:w="2304"/>
          </w:tcPr>
          <w:p>
            <w:r/>
            <w:r>
              <w:rPr>
                <w:sz w:val="18"/>
              </w:rPr>
              <w:t>C001 (Ana Torres, VIP)</w:t>
            </w:r>
          </w:p>
        </w:tc>
        <w:tc>
          <w:tcPr>
            <w:tcW w:type="dxa" w:w="3744"/>
          </w:tcPr>
          <w:p>
            <w:r/>
            <w:r>
              <w:rPr>
                <w:sz w:val="18"/>
              </w:rPr>
              <w:t>SKU001×2 (2×600) + SKU002×2 (2×450)</w:t>
            </w:r>
          </w:p>
        </w:tc>
        <w:tc>
          <w:tcPr>
            <w:tcW w:type="dxa" w:w="1152"/>
          </w:tcPr>
          <w:p>
            <w:r/>
            <w:r>
              <w:rPr>
                <w:sz w:val="18"/>
              </w:rPr>
              <w:t>4</w:t>
            </w:r>
          </w:p>
        </w:tc>
        <w:tc>
          <w:tcPr>
            <w:tcW w:type="dxa" w:w="1440"/>
          </w:tcPr>
          <w:p>
            <w:r/>
            <w:r>
              <w:rPr>
                <w:sz w:val="18"/>
              </w:rPr>
              <w:t>$2,100.00</w:t>
            </w:r>
          </w:p>
        </w:tc>
      </w:tr>
      <w:tr>
        <w:tc>
          <w:tcPr>
            <w:tcW w:type="dxa" w:w="1008"/>
          </w:tcPr>
          <w:p>
            <w:r/>
            <w:r>
              <w:rPr>
                <w:sz w:val="18"/>
              </w:rPr>
              <w:t>O006</w:t>
            </w:r>
          </w:p>
        </w:tc>
        <w:tc>
          <w:tcPr>
            <w:tcW w:type="dxa" w:w="2304"/>
          </w:tcPr>
          <w:p>
            <w:r/>
            <w:r>
              <w:rPr>
                <w:sz w:val="18"/>
              </w:rPr>
              <w:t>C006 (Pedro Soto)</w:t>
            </w:r>
          </w:p>
        </w:tc>
        <w:tc>
          <w:tcPr>
            <w:tcW w:type="dxa" w:w="3744"/>
          </w:tcPr>
          <w:p>
            <w:r/>
            <w:r>
              <w:rPr>
                <w:sz w:val="18"/>
              </w:rPr>
              <w:t>SKU008×1 (18,000)</w:t>
            </w:r>
          </w:p>
        </w:tc>
        <w:tc>
          <w:tcPr>
            <w:tcW w:type="dxa" w:w="1152"/>
          </w:tcPr>
          <w:p>
            <w:r/>
            <w:r>
              <w:rPr>
                <w:sz w:val="18"/>
              </w:rPr>
              <w:t>1</w:t>
            </w:r>
          </w:p>
        </w:tc>
        <w:tc>
          <w:tcPr>
            <w:tcW w:type="dxa" w:w="1440"/>
          </w:tcPr>
          <w:p>
            <w:r/>
            <w:r>
              <w:rPr>
                <w:sz w:val="18"/>
              </w:rPr>
              <w:t>$18,000.00</w:t>
            </w:r>
          </w:p>
        </w:tc>
      </w:tr>
      <w:tr>
        <w:tc>
          <w:tcPr>
            <w:tcW w:type="dxa" w:w="1008"/>
          </w:tcPr>
          <w:p>
            <w:r/>
            <w:r>
              <w:rPr>
                <w:sz w:val="18"/>
              </w:rPr>
              <w:t>O010</w:t>
            </w:r>
          </w:p>
        </w:tc>
        <w:tc>
          <w:tcPr>
            <w:tcW w:type="dxa" w:w="2304"/>
          </w:tcPr>
          <w:p>
            <w:r/>
            <w:r>
              <w:rPr>
                <w:sz w:val="18"/>
              </w:rPr>
              <w:t>C010 (Jorge Luna)</w:t>
            </w:r>
          </w:p>
        </w:tc>
        <w:tc>
          <w:tcPr>
            <w:tcW w:type="dxa" w:w="3744"/>
          </w:tcPr>
          <w:p>
            <w:r/>
            <w:r>
              <w:rPr>
                <w:sz w:val="18"/>
              </w:rPr>
              <w:t>SKU003×1 (120) + SKU009×1 (380)</w:t>
            </w:r>
          </w:p>
        </w:tc>
        <w:tc>
          <w:tcPr>
            <w:tcW w:type="dxa" w:w="1152"/>
          </w:tcPr>
          <w:p>
            <w:r/>
            <w:r>
              <w:rPr>
                <w:sz w:val="18"/>
              </w:rPr>
              <w:t>2</w:t>
            </w:r>
          </w:p>
        </w:tc>
        <w:tc>
          <w:tcPr>
            <w:tcW w:type="dxa" w:w="1440"/>
          </w:tcPr>
          <w:p>
            <w:r/>
            <w:r>
              <w:rPr>
                <w:sz w:val="18"/>
              </w:rPr>
              <w:t>$500.00</w:t>
            </w:r>
          </w:p>
        </w:tc>
      </w:tr>
    </w:tbl>
    <w:p/>
    <w:p>
      <w:pPr>
        <w:pStyle w:val="Heading1"/>
      </w:pPr>
      <w:r>
        <w:t>3. Carga de los 16 pedidos (punto de control)</w:t>
      </w:r>
    </w:p>
    <w:p>
      <w:r>
        <w:t>Salida de python cargar_csv.py: 16 pedidos, todos en DRAFT.</w:t>
      </w:r>
    </w:p>
    <w:p>
      <w:pPr>
        <w:ind w:left="288"/>
      </w:pPr>
      <w:r>
        <w:rPr>
          <w:rFonts w:ascii="Consolas" w:hAnsi="Consolas"/>
          <w:sz w:val="17"/>
        </w:rPr>
        <w:t>O001 DRAFT 4 2100.00</w:t>
        <w:br/>
        <w:t>O002 DRAFT 2 1050.00</w:t>
        <w:br/>
        <w:t>O003 DRAFT 4 2100.00</w:t>
        <w:br/>
        <w:t>O004 DRAFT 1 850.00</w:t>
        <w:br/>
        <w:t>O005 DRAFT 4 2100.00</w:t>
        <w:br/>
        <w:t>O006 DRAFT 1 18000.00</w:t>
        <w:br/>
        <w:t>O007 DRAFT 0 0</w:t>
        <w:br/>
        <w:t>O008 DRAFT 20 2400.00</w:t>
        <w:br/>
        <w:t>O009 DRAFT 19 2280.00</w:t>
        <w:br/>
        <w:t>O010 DRAFT 2 500.00</w:t>
        <w:br/>
        <w:t>O011 DRAFT 3 1500.00</w:t>
        <w:br/>
        <w:t>O012 DRAFT 1 850.00</w:t>
        <w:br/>
        <w:t>O013 DRAFT 1 600.00</w:t>
        <w:br/>
        <w:t>O014 DRAFT 1 600.00</w:t>
        <w:br/>
        <w:t>O015 DRAFT 1 450.00</w:t>
        <w:br/>
        <w:t>O016 DRAFT 1 2100.00</w:t>
      </w:r>
    </w:p>
    <w:p>
      <w:pPr>
        <w:pStyle w:val="Heading1"/>
      </w:pPr>
      <w:r>
        <w:t>4. Diseño y reglas implementadas</w:t>
      </w:r>
    </w:p>
    <w:p>
      <w:pPr>
        <w:pStyle w:val="Heading2"/>
      </w:pPr>
      <w:r>
        <w:t>4.1 Value Objects y entidades</w:t>
      </w:r>
    </w:p>
    <w:p>
      <w:pPr>
        <w:pStyle w:val="ListBullet"/>
      </w:pPr>
      <w:r>
        <w:t>Money: frozen dataclass; amount es Decimal (rechaza float, NaN, infinito y negativos); add() devuelve un objeto nuevo y rechaza monedas distintas.</w:t>
      </w:r>
    </w:p>
    <w:p>
      <w:pPr>
        <w:pStyle w:val="ListBullet"/>
      </w:pPr>
      <w:r>
        <w:t>OrderItem: valida SKU no vacío y cantidad &gt; 0; el subtotal se calcula, no se captura.</w:t>
      </w:r>
    </w:p>
    <w:p>
      <w:pPr>
        <w:pStyle w:val="ListBullet"/>
      </w:pPr>
      <w:r>
        <w:t>Order (Aggregate Root): units suma cantidades (no cuenta renglones); add_item() solo en DRAFT, solo MXN y máximo 20 unidades, verificando antes de modificar la lista.</w:t>
      </w:r>
    </w:p>
    <w:p>
      <w:pPr>
        <w:pStyle w:val="ListBullet"/>
      </w:pPr>
      <w:r>
        <w:t>Jerarquía de excepciones: DomainException → OrderException → InvalidOrderData / InvalidOrderTransition / OrderItemLimitExceeded.</w:t>
      </w:r>
    </w:p>
    <w:p>
      <w:pPr>
        <w:pStyle w:val="Heading2"/>
      </w:pPr>
      <w:r>
        <w:t>4.2 Specifications</w:t>
      </w:r>
    </w:p>
    <w:p>
      <w:pPr>
        <w:ind w:left="288"/>
      </w:pPr>
      <w:r>
        <w:rPr>
          <w:rFonts w:ascii="Consolas" w:hAnsi="Consolas"/>
          <w:sz w:val="17"/>
        </w:rPr>
        <w:t>ten_percent  = MinimumAmountSpec(500) &amp; VIPCustomerSpec() &amp; MinimumUnitsSpec(4) &amp; ~ActivePromotionSpec()</w:t>
        <w:br/>
        <w:t>five_percent = MinimumAmountSpec(5000) &amp; ~ActivePromotionSpec()</w:t>
        <w:br/>
        <w:t>any_discount = ten_percent | five_percent          # OR</w:t>
        <w:br/>
        <w:t>discount_rate(order): 10% si ten_percent; si no, 5% si five_percent; si no, 0%  (prioridad al 10%)</w:t>
      </w:r>
    </w:p>
    <w:p>
      <w:r>
        <w:t>MinimumAmountSpec usa &gt; (estricto), por eso O010 con total exacto de 500 no recibe descuento. Las Specifications solo evalúan: no modifican el pedido (hay una prueba que lo verifica).</w:t>
      </w:r>
    </w:p>
    <w:p>
      <w:pPr>
        <w:pStyle w:val="Heading2"/>
      </w:pPr>
      <w:r>
        <w:t>4.3 Máquina de estados y Domain Events</w:t>
      </w:r>
    </w:p>
    <w:p>
      <w:pPr>
        <w:jc w:val="center"/>
      </w:pPr>
      <w:r>
        <w:drawing>
          <wp:inline xmlns:a="http://schemas.openxmlformats.org/drawingml/2006/main" xmlns:pic="http://schemas.openxmlformats.org/drawingml/2006/picture">
            <wp:extent cx="3931920" cy="5403046"/>
            <wp:docPr id="1" name="Picture 1"/>
            <wp:cNvGraphicFramePr>
              <a:graphicFrameLocks noChangeAspect="1"/>
            </wp:cNvGraphicFramePr>
            <a:graphic>
              <a:graphicData uri="http://schemas.openxmlformats.org/drawingml/2006/picture">
                <pic:pic>
                  <pic:nvPicPr>
                    <pic:cNvPr id="0" name="08_diagrama_estados.png"/>
                    <pic:cNvPicPr/>
                  </pic:nvPicPr>
                  <pic:blipFill>
                    <a:blip r:embed="rId9"/>
                    <a:stretch>
                      <a:fillRect/>
                    </a:stretch>
                  </pic:blipFill>
                  <pic:spPr>
                    <a:xfrm>
                      <a:off x="0" y="0"/>
                      <a:ext cx="3931920" cy="5403046"/>
                    </a:xfrm>
                    <a:prstGeom prst="rect"/>
                  </pic:spPr>
                </pic:pic>
              </a:graphicData>
            </a:graphic>
          </wp:inline>
        </w:drawing>
      </w:r>
    </w:p>
    <w:p>
      <w:pPr>
        <w:jc w:val="center"/>
      </w:pPr>
      <w:r>
        <w:rPr>
          <w:i/>
          <w:sz w:val="18"/>
        </w:rPr>
        <w:t>Figura 1. Diagrama de estados de Order con el evento emitido en cada transición.</w:t>
      </w:r>
    </w:p>
    <w:p>
      <w:r>
        <w:t>Cada transición sigue el mismo orden: (1) validar estado y precondiciones, (2) cambiar status, (3) registrar el evento. Si la validación falla, no cambia el estado y no se registra evento, porque un evento anuncia un hecho que ya ocurrió.</w:t>
      </w:r>
    </w:p>
    <w:tbl>
      <w:tblPr>
        <w:tblStyle w:val="TableGrid"/>
        <w:tblW w:type="auto" w:w="0"/>
        <w:tblLook w:firstColumn="1" w:firstRow="1" w:lastColumn="0" w:lastRow="0" w:noHBand="0" w:noVBand="1" w:val="04A0"/>
      </w:tblPr>
      <w:tblGrid>
        <w:gridCol w:w="3216"/>
        <w:gridCol w:w="3216"/>
        <w:gridCol w:w="3216"/>
      </w:tblGrid>
      <w:tr>
        <w:tc>
          <w:tcPr>
            <w:tcW w:type="dxa" w:w="2160"/>
            <w:shd w:val="clear" w:color="auto" w:fill="D9E2F3"/>
          </w:tcPr>
          <w:p>
            <w:r/>
            <w:r>
              <w:rPr>
                <w:b/>
                <w:sz w:val="18"/>
              </w:rPr>
              <w:t>Evento</w:t>
            </w:r>
          </w:p>
        </w:tc>
        <w:tc>
          <w:tcPr>
            <w:tcW w:type="dxa" w:w="2304"/>
            <w:shd w:val="clear" w:color="auto" w:fill="D9E2F3"/>
          </w:tcPr>
          <w:p>
            <w:r/>
            <w:r>
              <w:rPr>
                <w:b/>
                <w:sz w:val="18"/>
              </w:rPr>
              <w:t>Lo dispara</w:t>
            </w:r>
          </w:p>
        </w:tc>
        <w:tc>
          <w:tcPr>
            <w:tcW w:type="dxa" w:w="5184"/>
            <w:shd w:val="clear" w:color="auto" w:fill="D9E2F3"/>
          </w:tcPr>
          <w:p>
            <w:r/>
            <w:r>
              <w:rPr>
                <w:b/>
                <w:sz w:val="18"/>
              </w:rPr>
              <w:t>Precondiciones</w:t>
            </w:r>
          </w:p>
        </w:tc>
      </w:tr>
      <w:tr>
        <w:tc>
          <w:tcPr>
            <w:tcW w:type="dxa" w:w="2160"/>
          </w:tcPr>
          <w:p>
            <w:r/>
            <w:r>
              <w:rPr>
                <w:sz w:val="18"/>
              </w:rPr>
              <w:t>OrderConfirmed</w:t>
            </w:r>
          </w:p>
        </w:tc>
        <w:tc>
          <w:tcPr>
            <w:tcW w:type="dxa" w:w="2304"/>
          </w:tcPr>
          <w:p>
            <w:r/>
            <w:r>
              <w:rPr>
                <w:sz w:val="18"/>
              </w:rPr>
              <w:t>confirm()</w:t>
            </w:r>
          </w:p>
        </w:tc>
        <w:tc>
          <w:tcPr>
            <w:tcW w:type="dxa" w:w="5184"/>
          </w:tcPr>
          <w:p>
            <w:r/>
            <w:r>
              <w:rPr>
                <w:sz w:val="18"/>
              </w:rPr>
              <w:t>DRAFT, con artículos y cliente activo</w:t>
            </w:r>
          </w:p>
        </w:tc>
      </w:tr>
      <w:tr>
        <w:tc>
          <w:tcPr>
            <w:tcW w:type="dxa" w:w="2160"/>
          </w:tcPr>
          <w:p>
            <w:r/>
            <w:r>
              <w:rPr>
                <w:sz w:val="18"/>
              </w:rPr>
              <w:t>OrderShipped</w:t>
            </w:r>
          </w:p>
        </w:tc>
        <w:tc>
          <w:tcPr>
            <w:tcW w:type="dxa" w:w="2304"/>
          </w:tcPr>
          <w:p>
            <w:r/>
            <w:r>
              <w:rPr>
                <w:sz w:val="18"/>
              </w:rPr>
              <w:t>ship(guía)</w:t>
            </w:r>
          </w:p>
        </w:tc>
        <w:tc>
          <w:tcPr>
            <w:tcW w:type="dxa" w:w="5184"/>
          </w:tcPr>
          <w:p>
            <w:r/>
            <w:r>
              <w:rPr>
                <w:sz w:val="18"/>
              </w:rPr>
              <w:t>CONFIRMED y guía no vacía</w:t>
            </w:r>
          </w:p>
        </w:tc>
      </w:tr>
      <w:tr>
        <w:tc>
          <w:tcPr>
            <w:tcW w:type="dxa" w:w="2160"/>
          </w:tcPr>
          <w:p>
            <w:r/>
            <w:r>
              <w:rPr>
                <w:sz w:val="18"/>
              </w:rPr>
              <w:t>OrderCancelled</w:t>
            </w:r>
          </w:p>
        </w:tc>
        <w:tc>
          <w:tcPr>
            <w:tcW w:type="dxa" w:w="2304"/>
          </w:tcPr>
          <w:p>
            <w:r/>
            <w:r>
              <w:rPr>
                <w:sz w:val="18"/>
              </w:rPr>
              <w:t>cancel(motivo)</w:t>
            </w:r>
          </w:p>
        </w:tc>
        <w:tc>
          <w:tcPr>
            <w:tcW w:type="dxa" w:w="5184"/>
          </w:tcPr>
          <w:p>
            <w:r/>
            <w:r>
              <w:rPr>
                <w:sz w:val="18"/>
              </w:rPr>
              <w:t>CONFIRMED y motivo no vacío</w:t>
            </w:r>
          </w:p>
        </w:tc>
      </w:tr>
      <w:tr>
        <w:tc>
          <w:tcPr>
            <w:tcW w:type="dxa" w:w="2160"/>
          </w:tcPr>
          <w:p>
            <w:r/>
            <w:r>
              <w:rPr>
                <w:sz w:val="18"/>
              </w:rPr>
              <w:t>OrderDelivered</w:t>
            </w:r>
          </w:p>
        </w:tc>
        <w:tc>
          <w:tcPr>
            <w:tcW w:type="dxa" w:w="2304"/>
          </w:tcPr>
          <w:p>
            <w:r/>
            <w:r>
              <w:rPr>
                <w:sz w:val="18"/>
              </w:rPr>
              <w:t>deliver()</w:t>
            </w:r>
          </w:p>
        </w:tc>
        <w:tc>
          <w:tcPr>
            <w:tcW w:type="dxa" w:w="5184"/>
          </w:tcPr>
          <w:p>
            <w:r/>
            <w:r>
              <w:rPr>
                <w:sz w:val="18"/>
              </w:rPr>
              <w:t>SHIPPED</w:t>
            </w:r>
          </w:p>
        </w:tc>
      </w:tr>
      <w:tr>
        <w:tc>
          <w:tcPr>
            <w:tcW w:type="dxa" w:w="2160"/>
          </w:tcPr>
          <w:p>
            <w:r/>
            <w:r>
              <w:rPr>
                <w:sz w:val="18"/>
              </w:rPr>
              <w:t>OrderReturned</w:t>
            </w:r>
          </w:p>
        </w:tc>
        <w:tc>
          <w:tcPr>
            <w:tcW w:type="dxa" w:w="2304"/>
          </w:tcPr>
          <w:p>
            <w:r/>
            <w:r>
              <w:rPr>
                <w:sz w:val="18"/>
              </w:rPr>
              <w:t>return_order()</w:t>
            </w:r>
          </w:p>
        </w:tc>
        <w:tc>
          <w:tcPr>
            <w:tcW w:type="dxa" w:w="5184"/>
          </w:tcPr>
          <w:p>
            <w:r/>
            <w:r>
              <w:rPr>
                <w:sz w:val="18"/>
              </w:rPr>
              <w:t>SHIPPED</w:t>
            </w:r>
          </w:p>
        </w:tc>
      </w:tr>
    </w:tbl>
    <w:p/>
    <w:p>
      <w:r>
        <w:t>Los eventos son DomainEvent inmutables (frozen) con nombre, order_id y occurred_at en UTC. Transiciones inválidas de ejemplo: cancelar desde SHIPPED y confirmar desde CONFIRMED.</w:t>
      </w:r>
    </w:p>
    <w:p>
      <w:pPr>
        <w:pStyle w:val="Heading1"/>
      </w:pPr>
      <w:r>
        <w:t>5. Bitácora de los 15 escenarios (E01–E15)</w:t>
      </w:r>
    </w:p>
    <w:p>
      <w:r>
        <w:t>Generada con python escenarios.py; cada caso parte de datos recién cargados con load_fixture(). El resultado real coincide con el tipo de resultado esperado de escenarios.csv en los 15 casos.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152"/>
            <w:shd w:val="clear" w:color="auto" w:fill="D9E2F3"/>
          </w:tcPr>
          <w:p>
            <w:r/>
            <w:r>
              <w:rPr>
                <w:b/>
                <w:sz w:val="15"/>
              </w:rPr>
              <w:t>Caso / pedido</w:t>
            </w:r>
          </w:p>
        </w:tc>
        <w:tc>
          <w:tcPr>
            <w:tcW w:type="dxa" w:w="1440"/>
            <w:shd w:val="clear" w:color="auto" w:fill="D9E2F3"/>
          </w:tcPr>
          <w:p>
            <w:r/>
            <w:r>
              <w:rPr>
                <w:b/>
                <w:sz w:val="15"/>
              </w:rPr>
              <w:t>Estado inicial</w:t>
            </w:r>
          </w:p>
        </w:tc>
        <w:tc>
          <w:tcPr>
            <w:tcW w:type="dxa" w:w="2160"/>
            <w:shd w:val="clear" w:color="auto" w:fill="D9E2F3"/>
          </w:tcPr>
          <w:p>
            <w:r/>
            <w:r>
              <w:rPr>
                <w:b/>
                <w:sz w:val="15"/>
              </w:rPr>
              <w:t>Operación</w:t>
            </w:r>
          </w:p>
        </w:tc>
        <w:tc>
          <w:tcPr>
            <w:tcW w:type="dxa" w:w="2736"/>
            <w:shd w:val="clear" w:color="auto" w:fill="D9E2F3"/>
          </w:tcPr>
          <w:p>
            <w:r/>
            <w:r>
              <w:rPr>
                <w:b/>
                <w:sz w:val="15"/>
              </w:rPr>
              <w:t>Resultado real</w:t>
            </w:r>
          </w:p>
        </w:tc>
        <w:tc>
          <w:tcPr>
            <w:tcW w:type="dxa" w:w="1440"/>
            <w:shd w:val="clear" w:color="auto" w:fill="D9E2F3"/>
          </w:tcPr>
          <w:p>
            <w:r/>
            <w:r>
              <w:rPr>
                <w:b/>
                <w:sz w:val="15"/>
              </w:rPr>
              <w:t>Eventos emitidos</w:t>
            </w:r>
          </w:p>
        </w:tc>
        <w:tc>
          <w:tcPr>
            <w:tcW w:type="dxa" w:w="864"/>
            <w:shd w:val="clear" w:color="auto" w:fill="D9E2F3"/>
          </w:tcPr>
          <w:p>
            <w:r/>
            <w:r>
              <w:rPr>
                <w:b/>
                <w:sz w:val="15"/>
              </w:rPr>
              <w:t>Esperado</w:t>
            </w:r>
          </w:p>
        </w:tc>
      </w:tr>
      <w:tr>
        <w:tc>
          <w:tcPr>
            <w:tcW w:type="dxa" w:w="1152"/>
          </w:tcPr>
          <w:p>
            <w:r/>
            <w:r>
              <w:rPr>
                <w:sz w:val="15"/>
              </w:rPr>
              <w:t>E01 / O001</w:t>
            </w:r>
          </w:p>
        </w:tc>
        <w:tc>
          <w:tcPr>
            <w:tcW w:type="dxa" w:w="1440"/>
          </w:tcPr>
          <w:p>
            <w:r/>
            <w:r>
              <w:rPr>
                <w:sz w:val="15"/>
              </w:rPr>
              <w:t>DRAFT · 4 u · $2100.00</w:t>
            </w:r>
          </w:p>
        </w:tc>
        <w:tc>
          <w:tcPr>
            <w:tcW w:type="dxa" w:w="2160"/>
          </w:tcPr>
          <w:p>
            <w:r/>
            <w:r>
              <w:rPr>
                <w:sz w:val="15"/>
              </w:rPr>
              <w:t>discount_rate(order)</w:t>
            </w:r>
          </w:p>
        </w:tc>
        <w:tc>
          <w:tcPr>
            <w:tcW w:type="dxa" w:w="2736"/>
          </w:tcPr>
          <w:p>
            <w:r/>
            <w:r>
              <w:rPr>
                <w:sz w:val="15"/>
              </w:rPr>
              <w:t>descuento 10% (10%=True, 5%=False)</w:t>
              <w:br/>
              <w:t>Final: DRAFT</w:t>
            </w:r>
          </w:p>
        </w:tc>
        <w:tc>
          <w:tcPr>
            <w:tcW w:type="dxa" w:w="1440"/>
          </w:tcPr>
          <w:p>
            <w:r/>
            <w:r>
              <w:rPr>
                <w:sz w:val="15"/>
              </w:rPr>
              <w:t>— (ninguno)</w:t>
            </w:r>
          </w:p>
        </w:tc>
        <w:tc>
          <w:tcPr>
            <w:tcW w:type="dxa" w:w="864"/>
          </w:tcPr>
          <w:p>
            <w:r/>
            <w:r>
              <w:rPr>
                <w:sz w:val="15"/>
              </w:rPr>
              <w:t>10%</w:t>
            </w:r>
          </w:p>
        </w:tc>
      </w:tr>
      <w:tr>
        <w:tc>
          <w:tcPr>
            <w:tcW w:type="dxa" w:w="1152"/>
          </w:tcPr>
          <w:p>
            <w:r/>
            <w:r>
              <w:rPr>
                <w:sz w:val="15"/>
              </w:rPr>
              <w:t>E02 / O002</w:t>
            </w:r>
          </w:p>
        </w:tc>
        <w:tc>
          <w:tcPr>
            <w:tcW w:type="dxa" w:w="1440"/>
          </w:tcPr>
          <w:p>
            <w:r/>
            <w:r>
              <w:rPr>
                <w:sz w:val="15"/>
              </w:rPr>
              <w:t>DRAFT · 2 u · $1050.00</w:t>
            </w:r>
          </w:p>
        </w:tc>
        <w:tc>
          <w:tcPr>
            <w:tcW w:type="dxa" w:w="2160"/>
          </w:tcPr>
          <w:p>
            <w:r/>
            <w:r>
              <w:rPr>
                <w:sz w:val="15"/>
              </w:rPr>
              <w:t>discount_rate(order)</w:t>
            </w:r>
          </w:p>
        </w:tc>
        <w:tc>
          <w:tcPr>
            <w:tcW w:type="dxa" w:w="2736"/>
          </w:tcPr>
          <w:p>
            <w:r/>
            <w:r>
              <w:rPr>
                <w:sz w:val="15"/>
              </w:rPr>
              <w:t>descuento 0% (10%=False, 5%=False)</w:t>
              <w:br/>
              <w:t>Final: DRAFT</w:t>
            </w:r>
          </w:p>
        </w:tc>
        <w:tc>
          <w:tcPr>
            <w:tcW w:type="dxa" w:w="1440"/>
          </w:tcPr>
          <w:p>
            <w:r/>
            <w:r>
              <w:rPr>
                <w:sz w:val="15"/>
              </w:rPr>
              <w:t>— (ninguno)</w:t>
            </w:r>
          </w:p>
        </w:tc>
        <w:tc>
          <w:tcPr>
            <w:tcW w:type="dxa" w:w="864"/>
          </w:tcPr>
          <w:p>
            <w:r/>
            <w:r>
              <w:rPr>
                <w:sz w:val="15"/>
              </w:rPr>
              <w:t>0%</w:t>
            </w:r>
          </w:p>
        </w:tc>
      </w:tr>
      <w:tr>
        <w:tc>
          <w:tcPr>
            <w:tcW w:type="dxa" w:w="1152"/>
          </w:tcPr>
          <w:p>
            <w:r/>
            <w:r>
              <w:rPr>
                <w:sz w:val="15"/>
              </w:rPr>
              <w:t>E03 / O003</w:t>
            </w:r>
          </w:p>
        </w:tc>
        <w:tc>
          <w:tcPr>
            <w:tcW w:type="dxa" w:w="1440"/>
          </w:tcPr>
          <w:p>
            <w:r/>
            <w:r>
              <w:rPr>
                <w:sz w:val="15"/>
              </w:rPr>
              <w:t>DRAFT · 4 u · $2100.00</w:t>
            </w:r>
          </w:p>
        </w:tc>
        <w:tc>
          <w:tcPr>
            <w:tcW w:type="dxa" w:w="2160"/>
          </w:tcPr>
          <w:p>
            <w:r/>
            <w:r>
              <w:rPr>
                <w:sz w:val="15"/>
              </w:rPr>
              <w:t>confirm(): InvalidOrderData</w:t>
            </w:r>
          </w:p>
        </w:tc>
        <w:tc>
          <w:tcPr>
            <w:tcW w:type="dxa" w:w="2736"/>
          </w:tcPr>
          <w:p>
            <w:r/>
            <w:r>
              <w:rPr>
                <w:sz w:val="15"/>
              </w:rPr>
              <w:t>rechazo: No se puede confirmar: el cliente está inactivo</w:t>
              <w:br/>
              <w:t>Final: DRAFT</w:t>
            </w:r>
          </w:p>
        </w:tc>
        <w:tc>
          <w:tcPr>
            <w:tcW w:type="dxa" w:w="1440"/>
          </w:tcPr>
          <w:p>
            <w:r/>
            <w:r>
              <w:rPr>
                <w:sz w:val="15"/>
              </w:rPr>
              <w:t>— (ninguno)</w:t>
            </w:r>
          </w:p>
        </w:tc>
        <w:tc>
          <w:tcPr>
            <w:tcW w:type="dxa" w:w="864"/>
          </w:tcPr>
          <w:p>
            <w:r/>
            <w:r>
              <w:rPr>
                <w:sz w:val="15"/>
              </w:rPr>
              <w:t>rechazo</w:t>
            </w:r>
          </w:p>
        </w:tc>
      </w:tr>
      <w:tr>
        <w:tc>
          <w:tcPr>
            <w:tcW w:type="dxa" w:w="1152"/>
          </w:tcPr>
          <w:p>
            <w:r/>
            <w:r>
              <w:rPr>
                <w:sz w:val="15"/>
              </w:rPr>
              <w:t>E04 / O005</w:t>
            </w:r>
          </w:p>
        </w:tc>
        <w:tc>
          <w:tcPr>
            <w:tcW w:type="dxa" w:w="1440"/>
          </w:tcPr>
          <w:p>
            <w:r/>
            <w:r>
              <w:rPr>
                <w:sz w:val="15"/>
              </w:rPr>
              <w:t>DRAFT · 4 u · $2100.00</w:t>
            </w:r>
          </w:p>
        </w:tc>
        <w:tc>
          <w:tcPr>
            <w:tcW w:type="dxa" w:w="2160"/>
          </w:tcPr>
          <w:p>
            <w:r/>
            <w:r>
              <w:rPr>
                <w:sz w:val="15"/>
              </w:rPr>
              <w:t>discount_rate(order)</w:t>
            </w:r>
          </w:p>
        </w:tc>
        <w:tc>
          <w:tcPr>
            <w:tcW w:type="dxa" w:w="2736"/>
          </w:tcPr>
          <w:p>
            <w:r/>
            <w:r>
              <w:rPr>
                <w:sz w:val="15"/>
              </w:rPr>
              <w:t>descuento 0% (10%=False, 5%=False)</w:t>
              <w:br/>
              <w:t>Final: DRAFT</w:t>
            </w:r>
          </w:p>
        </w:tc>
        <w:tc>
          <w:tcPr>
            <w:tcW w:type="dxa" w:w="1440"/>
          </w:tcPr>
          <w:p>
            <w:r/>
            <w:r>
              <w:rPr>
                <w:sz w:val="15"/>
              </w:rPr>
              <w:t>— (ninguno)</w:t>
            </w:r>
          </w:p>
        </w:tc>
        <w:tc>
          <w:tcPr>
            <w:tcW w:type="dxa" w:w="864"/>
          </w:tcPr>
          <w:p>
            <w:r/>
            <w:r>
              <w:rPr>
                <w:sz w:val="15"/>
              </w:rPr>
              <w:t>0%</w:t>
            </w:r>
          </w:p>
        </w:tc>
      </w:tr>
      <w:tr>
        <w:tc>
          <w:tcPr>
            <w:tcW w:type="dxa" w:w="1152"/>
          </w:tcPr>
          <w:p>
            <w:r/>
            <w:r>
              <w:rPr>
                <w:sz w:val="15"/>
              </w:rPr>
              <w:t>E05 / O006</w:t>
            </w:r>
          </w:p>
        </w:tc>
        <w:tc>
          <w:tcPr>
            <w:tcW w:type="dxa" w:w="1440"/>
          </w:tcPr>
          <w:p>
            <w:r/>
            <w:r>
              <w:rPr>
                <w:sz w:val="15"/>
              </w:rPr>
              <w:t>DRAFT · 1 u · $18000.00</w:t>
            </w:r>
          </w:p>
        </w:tc>
        <w:tc>
          <w:tcPr>
            <w:tcW w:type="dxa" w:w="2160"/>
          </w:tcPr>
          <w:p>
            <w:r/>
            <w:r>
              <w:rPr>
                <w:sz w:val="15"/>
              </w:rPr>
              <w:t>discount_rate(order)</w:t>
            </w:r>
          </w:p>
        </w:tc>
        <w:tc>
          <w:tcPr>
            <w:tcW w:type="dxa" w:w="2736"/>
          </w:tcPr>
          <w:p>
            <w:r/>
            <w:r>
              <w:rPr>
                <w:sz w:val="15"/>
              </w:rPr>
              <w:t>descuento 5% (10%=False, 5%=True)</w:t>
              <w:br/>
              <w:t>Final: DRAFT</w:t>
            </w:r>
          </w:p>
        </w:tc>
        <w:tc>
          <w:tcPr>
            <w:tcW w:type="dxa" w:w="1440"/>
          </w:tcPr>
          <w:p>
            <w:r/>
            <w:r>
              <w:rPr>
                <w:sz w:val="15"/>
              </w:rPr>
              <w:t>— (ninguno)</w:t>
            </w:r>
          </w:p>
        </w:tc>
        <w:tc>
          <w:tcPr>
            <w:tcW w:type="dxa" w:w="864"/>
          </w:tcPr>
          <w:p>
            <w:r/>
            <w:r>
              <w:rPr>
                <w:sz w:val="15"/>
              </w:rPr>
              <w:t>5%</w:t>
            </w:r>
          </w:p>
        </w:tc>
      </w:tr>
      <w:tr>
        <w:tc>
          <w:tcPr>
            <w:tcW w:type="dxa" w:w="1152"/>
          </w:tcPr>
          <w:p>
            <w:r/>
            <w:r>
              <w:rPr>
                <w:sz w:val="15"/>
              </w:rPr>
              <w:t>E06 / O007</w:t>
            </w:r>
          </w:p>
        </w:tc>
        <w:tc>
          <w:tcPr>
            <w:tcW w:type="dxa" w:w="1440"/>
          </w:tcPr>
          <w:p>
            <w:r/>
            <w:r>
              <w:rPr>
                <w:sz w:val="15"/>
              </w:rPr>
              <w:t>DRAFT · 0 u · $0</w:t>
            </w:r>
          </w:p>
        </w:tc>
        <w:tc>
          <w:tcPr>
            <w:tcW w:type="dxa" w:w="2160"/>
          </w:tcPr>
          <w:p>
            <w:r/>
            <w:r>
              <w:rPr>
                <w:sz w:val="15"/>
              </w:rPr>
              <w:t>confirm(): InvalidOrderData</w:t>
            </w:r>
          </w:p>
        </w:tc>
        <w:tc>
          <w:tcPr>
            <w:tcW w:type="dxa" w:w="2736"/>
          </w:tcPr>
          <w:p>
            <w:r/>
            <w:r>
              <w:rPr>
                <w:sz w:val="15"/>
              </w:rPr>
              <w:t>rechazo: No se puede confirmar un pedido sin artículos</w:t>
              <w:br/>
              <w:t>Final: DRAFT</w:t>
            </w:r>
          </w:p>
        </w:tc>
        <w:tc>
          <w:tcPr>
            <w:tcW w:type="dxa" w:w="1440"/>
          </w:tcPr>
          <w:p>
            <w:r/>
            <w:r>
              <w:rPr>
                <w:sz w:val="15"/>
              </w:rPr>
              <w:t>— (ninguno)</w:t>
            </w:r>
          </w:p>
        </w:tc>
        <w:tc>
          <w:tcPr>
            <w:tcW w:type="dxa" w:w="864"/>
          </w:tcPr>
          <w:p>
            <w:r/>
            <w:r>
              <w:rPr>
                <w:sz w:val="15"/>
              </w:rPr>
              <w:t>rechazo</w:t>
            </w:r>
          </w:p>
        </w:tc>
      </w:tr>
      <w:tr>
        <w:tc>
          <w:tcPr>
            <w:tcW w:type="dxa" w:w="1152"/>
          </w:tcPr>
          <w:p>
            <w:r/>
            <w:r>
              <w:rPr>
                <w:sz w:val="15"/>
              </w:rPr>
              <w:t>E07 / O008</w:t>
            </w:r>
          </w:p>
        </w:tc>
        <w:tc>
          <w:tcPr>
            <w:tcW w:type="dxa" w:w="1440"/>
          </w:tcPr>
          <w:p>
            <w:r/>
            <w:r>
              <w:rPr>
                <w:sz w:val="15"/>
              </w:rPr>
              <w:t>DRAFT · 20 u · $2400.00</w:t>
            </w:r>
          </w:p>
        </w:tc>
        <w:tc>
          <w:tcPr>
            <w:tcW w:type="dxa" w:w="2160"/>
          </w:tcPr>
          <w:p>
            <w:r/>
            <w:r>
              <w:rPr>
                <w:sz w:val="15"/>
              </w:rPr>
              <w:t>confirm(): OK</w:t>
            </w:r>
          </w:p>
        </w:tc>
        <w:tc>
          <w:tcPr>
            <w:tcW w:type="dxa" w:w="2736"/>
          </w:tcPr>
          <w:p>
            <w:r/>
            <w:r>
              <w:rPr>
                <w:sz w:val="15"/>
              </w:rPr>
              <w:t>éxito: CONFIRMED</w:t>
              <w:br/>
              <w:t>Final: CONFIRMED</w:t>
            </w:r>
          </w:p>
        </w:tc>
        <w:tc>
          <w:tcPr>
            <w:tcW w:type="dxa" w:w="1440"/>
          </w:tcPr>
          <w:p>
            <w:r/>
            <w:r>
              <w:rPr>
                <w:sz w:val="15"/>
              </w:rPr>
              <w:t>OrderConfirmed</w:t>
            </w:r>
          </w:p>
        </w:tc>
        <w:tc>
          <w:tcPr>
            <w:tcW w:type="dxa" w:w="864"/>
          </w:tcPr>
          <w:p>
            <w:r/>
            <w:r>
              <w:rPr>
                <w:sz w:val="15"/>
              </w:rPr>
              <w:t>exito</w:t>
            </w:r>
          </w:p>
        </w:tc>
      </w:tr>
      <w:tr>
        <w:tc>
          <w:tcPr>
            <w:tcW w:type="dxa" w:w="1152"/>
          </w:tcPr>
          <w:p>
            <w:r/>
            <w:r>
              <w:rPr>
                <w:sz w:val="15"/>
              </w:rPr>
              <w:t>E08 / O009</w:t>
            </w:r>
          </w:p>
        </w:tc>
        <w:tc>
          <w:tcPr>
            <w:tcW w:type="dxa" w:w="1440"/>
          </w:tcPr>
          <w:p>
            <w:r/>
            <w:r>
              <w:rPr>
                <w:sz w:val="15"/>
              </w:rPr>
              <w:t>DRAFT · 19 u · $2280.00</w:t>
            </w:r>
          </w:p>
        </w:tc>
        <w:tc>
          <w:tcPr>
            <w:tcW w:type="dxa" w:w="2160"/>
          </w:tcPr>
          <w:p>
            <w:r/>
            <w:r>
              <w:rPr>
                <w:sz w:val="15"/>
              </w:rPr>
              <w:t>add_item(SKU003 x2): OrderItemLimitExceeded</w:t>
            </w:r>
          </w:p>
        </w:tc>
        <w:tc>
          <w:tcPr>
            <w:tcW w:type="dxa" w:w="2736"/>
          </w:tcPr>
          <w:p>
            <w:r/>
            <w:r>
              <w:rPr>
                <w:sz w:val="15"/>
              </w:rPr>
              <w:t>rechazo: Un pedido no puede tener más de 20 unidades (intento: 21)</w:t>
              <w:br/>
              <w:t>Final: DRAFT</w:t>
            </w:r>
          </w:p>
        </w:tc>
        <w:tc>
          <w:tcPr>
            <w:tcW w:type="dxa" w:w="1440"/>
          </w:tcPr>
          <w:p>
            <w:r/>
            <w:r>
              <w:rPr>
                <w:sz w:val="15"/>
              </w:rPr>
              <w:t>— (ninguno)</w:t>
            </w:r>
          </w:p>
        </w:tc>
        <w:tc>
          <w:tcPr>
            <w:tcW w:type="dxa" w:w="864"/>
          </w:tcPr>
          <w:p>
            <w:r/>
            <w:r>
              <w:rPr>
                <w:sz w:val="15"/>
              </w:rPr>
              <w:t>rechazo</w:t>
            </w:r>
          </w:p>
        </w:tc>
      </w:tr>
      <w:tr>
        <w:tc>
          <w:tcPr>
            <w:tcW w:type="dxa" w:w="1152"/>
          </w:tcPr>
          <w:p>
            <w:r/>
            <w:r>
              <w:rPr>
                <w:sz w:val="15"/>
              </w:rPr>
              <w:t>E09 / O010</w:t>
            </w:r>
          </w:p>
        </w:tc>
        <w:tc>
          <w:tcPr>
            <w:tcW w:type="dxa" w:w="1440"/>
          </w:tcPr>
          <w:p>
            <w:r/>
            <w:r>
              <w:rPr>
                <w:sz w:val="15"/>
              </w:rPr>
              <w:t>DRAFT · 2 u · $500.00</w:t>
            </w:r>
          </w:p>
        </w:tc>
        <w:tc>
          <w:tcPr>
            <w:tcW w:type="dxa" w:w="2160"/>
          </w:tcPr>
          <w:p>
            <w:r/>
            <w:r>
              <w:rPr>
                <w:sz w:val="15"/>
              </w:rPr>
              <w:t>discount_rate(order)</w:t>
            </w:r>
          </w:p>
        </w:tc>
        <w:tc>
          <w:tcPr>
            <w:tcW w:type="dxa" w:w="2736"/>
          </w:tcPr>
          <w:p>
            <w:r/>
            <w:r>
              <w:rPr>
                <w:sz w:val="15"/>
              </w:rPr>
              <w:t>descuento 0% (10%=False, 5%=False)</w:t>
              <w:br/>
              <w:t>Final: DRAFT</w:t>
            </w:r>
          </w:p>
        </w:tc>
        <w:tc>
          <w:tcPr>
            <w:tcW w:type="dxa" w:w="1440"/>
          </w:tcPr>
          <w:p>
            <w:r/>
            <w:r>
              <w:rPr>
                <w:sz w:val="15"/>
              </w:rPr>
              <w:t>— (ninguno)</w:t>
            </w:r>
          </w:p>
        </w:tc>
        <w:tc>
          <w:tcPr>
            <w:tcW w:type="dxa" w:w="864"/>
          </w:tcPr>
          <w:p>
            <w:r/>
            <w:r>
              <w:rPr>
                <w:sz w:val="15"/>
              </w:rPr>
              <w:t>0%</w:t>
            </w:r>
          </w:p>
        </w:tc>
      </w:tr>
      <w:tr>
        <w:tc>
          <w:tcPr>
            <w:tcW w:type="dxa" w:w="1152"/>
          </w:tcPr>
          <w:p>
            <w:r/>
            <w:r>
              <w:rPr>
                <w:sz w:val="15"/>
              </w:rPr>
              <w:t>E10 / O011</w:t>
            </w:r>
          </w:p>
        </w:tc>
        <w:tc>
          <w:tcPr>
            <w:tcW w:type="dxa" w:w="1440"/>
          </w:tcPr>
          <w:p>
            <w:r/>
            <w:r>
              <w:rPr>
                <w:sz w:val="15"/>
              </w:rPr>
              <w:t>DRAFT · 3 u · $1500.00</w:t>
            </w:r>
          </w:p>
        </w:tc>
        <w:tc>
          <w:tcPr>
            <w:tcW w:type="dxa" w:w="2160"/>
          </w:tcPr>
          <w:p>
            <w:r/>
            <w:r>
              <w:rPr>
                <w:sz w:val="15"/>
              </w:rPr>
              <w:t>discount_rate(order)</w:t>
            </w:r>
          </w:p>
        </w:tc>
        <w:tc>
          <w:tcPr>
            <w:tcW w:type="dxa" w:w="2736"/>
          </w:tcPr>
          <w:p>
            <w:r/>
            <w:r>
              <w:rPr>
                <w:sz w:val="15"/>
              </w:rPr>
              <w:t>descuento 0% (10%=False, 5%=False)</w:t>
              <w:br/>
              <w:t>Final: DRAFT</w:t>
            </w:r>
          </w:p>
        </w:tc>
        <w:tc>
          <w:tcPr>
            <w:tcW w:type="dxa" w:w="1440"/>
          </w:tcPr>
          <w:p>
            <w:r/>
            <w:r>
              <w:rPr>
                <w:sz w:val="15"/>
              </w:rPr>
              <w:t>— (ninguno)</w:t>
            </w:r>
          </w:p>
        </w:tc>
        <w:tc>
          <w:tcPr>
            <w:tcW w:type="dxa" w:w="864"/>
          </w:tcPr>
          <w:p>
            <w:r/>
            <w:r>
              <w:rPr>
                <w:sz w:val="15"/>
              </w:rPr>
              <w:t>0%</w:t>
            </w:r>
          </w:p>
        </w:tc>
      </w:tr>
      <w:tr>
        <w:tc>
          <w:tcPr>
            <w:tcW w:type="dxa" w:w="1152"/>
          </w:tcPr>
          <w:p>
            <w:r/>
            <w:r>
              <w:rPr>
                <w:sz w:val="15"/>
              </w:rPr>
              <w:t>E11 / O012</w:t>
            </w:r>
          </w:p>
        </w:tc>
        <w:tc>
          <w:tcPr>
            <w:tcW w:type="dxa" w:w="1440"/>
          </w:tcPr>
          <w:p>
            <w:r/>
            <w:r>
              <w:rPr>
                <w:sz w:val="15"/>
              </w:rPr>
              <w:t>DRAFT · 1 u · $850.00</w:t>
            </w:r>
          </w:p>
        </w:tc>
        <w:tc>
          <w:tcPr>
            <w:tcW w:type="dxa" w:w="2160"/>
          </w:tcPr>
          <w:p>
            <w:r/>
            <w:r>
              <w:rPr>
                <w:sz w:val="15"/>
              </w:rPr>
              <w:t>confirm(): OK → ship(''): InvalidOrderData</w:t>
            </w:r>
          </w:p>
        </w:tc>
        <w:tc>
          <w:tcPr>
            <w:tcW w:type="dxa" w:w="2736"/>
          </w:tcPr>
          <w:p>
            <w:r/>
            <w:r>
              <w:rPr>
                <w:sz w:val="15"/>
              </w:rPr>
              <w:t>confirm OK; envío rechazado: El envío requiere número de guía</w:t>
              <w:br/>
              <w:t>Final: CONFIRMED</w:t>
            </w:r>
          </w:p>
        </w:tc>
        <w:tc>
          <w:tcPr>
            <w:tcW w:type="dxa" w:w="1440"/>
          </w:tcPr>
          <w:p>
            <w:r/>
            <w:r>
              <w:rPr>
                <w:sz w:val="15"/>
              </w:rPr>
              <w:t>OrderConfirmed</w:t>
            </w:r>
          </w:p>
        </w:tc>
        <w:tc>
          <w:tcPr>
            <w:tcW w:type="dxa" w:w="864"/>
          </w:tcPr>
          <w:p>
            <w:r/>
            <w:r>
              <w:rPr>
                <w:sz w:val="15"/>
              </w:rPr>
              <w:t>rechazo envio</w:t>
            </w:r>
          </w:p>
        </w:tc>
      </w:tr>
      <w:tr>
        <w:tc>
          <w:tcPr>
            <w:tcW w:type="dxa" w:w="1152"/>
          </w:tcPr>
          <w:p>
            <w:r/>
            <w:r>
              <w:rPr>
                <w:sz w:val="15"/>
              </w:rPr>
              <w:t>E12 / O013</w:t>
            </w:r>
          </w:p>
        </w:tc>
        <w:tc>
          <w:tcPr>
            <w:tcW w:type="dxa" w:w="1440"/>
          </w:tcPr>
          <w:p>
            <w:r/>
            <w:r>
              <w:rPr>
                <w:sz w:val="15"/>
              </w:rPr>
              <w:t>DRAFT · 1 u · $600.00</w:t>
            </w:r>
          </w:p>
        </w:tc>
        <w:tc>
          <w:tcPr>
            <w:tcW w:type="dxa" w:w="2160"/>
          </w:tcPr>
          <w:p>
            <w:r/>
            <w:r>
              <w:rPr>
                <w:sz w:val="15"/>
              </w:rPr>
              <w:t>confirm() #1: OK → confirm() #2: InvalidOrderTransition</w:t>
            </w:r>
          </w:p>
        </w:tc>
        <w:tc>
          <w:tcPr>
            <w:tcW w:type="dxa" w:w="2736"/>
          </w:tcPr>
          <w:p>
            <w:r/>
            <w:r>
              <w:rPr>
                <w:sz w:val="15"/>
              </w:rPr>
              <w:t>1ª OK; 2ª rechazada: No se puede confirmar un pedido en estado CONFIRMED</w:t>
              <w:br/>
              <w:t>Final: CONFIRMED</w:t>
            </w:r>
          </w:p>
        </w:tc>
        <w:tc>
          <w:tcPr>
            <w:tcW w:type="dxa" w:w="1440"/>
          </w:tcPr>
          <w:p>
            <w:r/>
            <w:r>
              <w:rPr>
                <w:sz w:val="15"/>
              </w:rPr>
              <w:t>OrderConfirmed</w:t>
            </w:r>
          </w:p>
        </w:tc>
        <w:tc>
          <w:tcPr>
            <w:tcW w:type="dxa" w:w="864"/>
          </w:tcPr>
          <w:p>
            <w:r/>
            <w:r>
              <w:rPr>
                <w:sz w:val="15"/>
              </w:rPr>
              <w:t>rechazo segunda</w:t>
            </w:r>
          </w:p>
        </w:tc>
      </w:tr>
      <w:tr>
        <w:tc>
          <w:tcPr>
            <w:tcW w:type="dxa" w:w="1152"/>
          </w:tcPr>
          <w:p>
            <w:r/>
            <w:r>
              <w:rPr>
                <w:sz w:val="15"/>
              </w:rPr>
              <w:t>E13 / O014</w:t>
            </w:r>
          </w:p>
        </w:tc>
        <w:tc>
          <w:tcPr>
            <w:tcW w:type="dxa" w:w="1440"/>
          </w:tcPr>
          <w:p>
            <w:r/>
            <w:r>
              <w:rPr>
                <w:sz w:val="15"/>
              </w:rPr>
              <w:t>DRAFT · 1 u · $600.00</w:t>
            </w:r>
          </w:p>
        </w:tc>
        <w:tc>
          <w:tcPr>
            <w:tcW w:type="dxa" w:w="2160"/>
          </w:tcPr>
          <w:p>
            <w:r/>
            <w:r>
              <w:rPr>
                <w:sz w:val="15"/>
              </w:rPr>
              <w:t>confirm(): OK → ship('GUIA-001'): OK → cancel('cliente'): InvalidOrderTransition</w:t>
            </w:r>
          </w:p>
        </w:tc>
        <w:tc>
          <w:tcPr>
            <w:tcW w:type="dxa" w:w="2736"/>
          </w:tcPr>
          <w:p>
            <w:r/>
            <w:r>
              <w:rPr>
                <w:sz w:val="15"/>
              </w:rPr>
              <w:t>confirm+ship OK; cancelación rechazada: No se puede cancelar un pedido en estado SHIPPED</w:t>
              <w:br/>
              <w:t>Final: SHIPPED</w:t>
            </w:r>
          </w:p>
        </w:tc>
        <w:tc>
          <w:tcPr>
            <w:tcW w:type="dxa" w:w="1440"/>
          </w:tcPr>
          <w:p>
            <w:r/>
            <w:r>
              <w:rPr>
                <w:sz w:val="15"/>
              </w:rPr>
              <w:t>OrderConfirmed, OrderShipped</w:t>
            </w:r>
          </w:p>
        </w:tc>
        <w:tc>
          <w:tcPr>
            <w:tcW w:type="dxa" w:w="864"/>
          </w:tcPr>
          <w:p>
            <w:r/>
            <w:r>
              <w:rPr>
                <w:sz w:val="15"/>
              </w:rPr>
              <w:t>rechazo cancelacion</w:t>
            </w:r>
          </w:p>
        </w:tc>
      </w:tr>
      <w:tr>
        <w:tc>
          <w:tcPr>
            <w:tcW w:type="dxa" w:w="1152"/>
          </w:tcPr>
          <w:p>
            <w:r/>
            <w:r>
              <w:rPr>
                <w:sz w:val="15"/>
              </w:rPr>
              <w:t>E14 / O015</w:t>
            </w:r>
          </w:p>
        </w:tc>
        <w:tc>
          <w:tcPr>
            <w:tcW w:type="dxa" w:w="1440"/>
          </w:tcPr>
          <w:p>
            <w:r/>
            <w:r>
              <w:rPr>
                <w:sz w:val="15"/>
              </w:rPr>
              <w:t>DRAFT · 1 u · $450.00</w:t>
            </w:r>
          </w:p>
        </w:tc>
        <w:tc>
          <w:tcPr>
            <w:tcW w:type="dxa" w:w="2160"/>
          </w:tcPr>
          <w:p>
            <w:r/>
            <w:r>
              <w:rPr>
                <w:sz w:val="15"/>
              </w:rPr>
              <w:t>confirm(): OK → ship('GUIA-001'): OK → return_order(): OK</w:t>
            </w:r>
          </w:p>
        </w:tc>
        <w:tc>
          <w:tcPr>
            <w:tcW w:type="dxa" w:w="2736"/>
          </w:tcPr>
          <w:p>
            <w:r/>
            <w:r>
              <w:rPr>
                <w:sz w:val="15"/>
              </w:rPr>
              <w:t>éxito: termina en RETURNED</w:t>
              <w:br/>
              <w:t>Final: RETURNED</w:t>
            </w:r>
          </w:p>
        </w:tc>
        <w:tc>
          <w:tcPr>
            <w:tcW w:type="dxa" w:w="1440"/>
          </w:tcPr>
          <w:p>
            <w:r/>
            <w:r>
              <w:rPr>
                <w:sz w:val="15"/>
              </w:rPr>
              <w:t>OrderConfirmed, OrderShipped, OrderReturned</w:t>
            </w:r>
          </w:p>
        </w:tc>
        <w:tc>
          <w:tcPr>
            <w:tcW w:type="dxa" w:w="864"/>
          </w:tcPr>
          <w:p>
            <w:r/>
            <w:r>
              <w:rPr>
                <w:sz w:val="15"/>
              </w:rPr>
              <w:t>exito</w:t>
            </w:r>
          </w:p>
        </w:tc>
      </w:tr>
      <w:tr>
        <w:tc>
          <w:tcPr>
            <w:tcW w:type="dxa" w:w="1152"/>
          </w:tcPr>
          <w:p>
            <w:r/>
            <w:r>
              <w:rPr>
                <w:sz w:val="15"/>
              </w:rPr>
              <w:t>E15 / O016</w:t>
            </w:r>
          </w:p>
        </w:tc>
        <w:tc>
          <w:tcPr>
            <w:tcW w:type="dxa" w:w="1440"/>
          </w:tcPr>
          <w:p>
            <w:r/>
            <w:r>
              <w:rPr>
                <w:sz w:val="15"/>
              </w:rPr>
              <w:t>DRAFT · 1 u · $2100.00</w:t>
            </w:r>
          </w:p>
        </w:tc>
        <w:tc>
          <w:tcPr>
            <w:tcW w:type="dxa" w:w="2160"/>
          </w:tcPr>
          <w:p>
            <w:r/>
            <w:r>
              <w:rPr>
                <w:sz w:val="15"/>
              </w:rPr>
              <w:t>confirm(): OK → ship('GUIA-001'): OK → deliver(): OK</w:t>
            </w:r>
          </w:p>
        </w:tc>
        <w:tc>
          <w:tcPr>
            <w:tcW w:type="dxa" w:w="2736"/>
          </w:tcPr>
          <w:p>
            <w:r/>
            <w:r>
              <w:rPr>
                <w:sz w:val="15"/>
              </w:rPr>
              <w:t>éxito: termina en DELIVERED</w:t>
              <w:br/>
              <w:t>Final: DELIVERED</w:t>
            </w:r>
          </w:p>
        </w:tc>
        <w:tc>
          <w:tcPr>
            <w:tcW w:type="dxa" w:w="1440"/>
          </w:tcPr>
          <w:p>
            <w:r/>
            <w:r>
              <w:rPr>
                <w:sz w:val="15"/>
              </w:rPr>
              <w:t>OrderConfirmed, OrderShipped, OrderDelivered</w:t>
            </w:r>
          </w:p>
        </w:tc>
        <w:tc>
          <w:tcPr>
            <w:tcW w:type="dxa" w:w="864"/>
          </w:tcPr>
          <w:p>
            <w:r/>
            <w:r>
              <w:rPr>
                <w:sz w:val="15"/>
              </w:rPr>
              <w:t>exito</w:t>
            </w:r>
          </w:p>
        </w:tc>
      </w:tr>
    </w:tbl>
    <w:p/>
    <w:p>
      <w:r>
        <w:rPr>
          <w:b/>
        </w:rPr>
        <w:t>Explicación por grupo:</w:t>
      </w:r>
    </w:p>
    <w:p>
      <w:pPr>
        <w:pStyle w:val="ListBullet"/>
      </w:pPr>
      <w:r>
        <w:t>E01: O001 es VIP (C001), total 2,100 &gt; 500, 4 unidades y sin promoción → cumple las cuatro condiciones → 10 %.</w:t>
      </w:r>
    </w:p>
    <w:p>
      <w:pPr>
        <w:pStyle w:val="ListBullet"/>
      </w:pPr>
      <w:r>
        <w:t>E02: O002 es de un cliente no VIP con 1,050 (&lt; 5,000) → no cumple ninguna regla → 0 %.</w:t>
      </w:r>
    </w:p>
    <w:p>
      <w:pPr>
        <w:pStyle w:val="ListBullet"/>
      </w:pPr>
      <w:r>
        <w:t>E04: O005 cumpliría el 10 % (VIP, 2,100, 4 u.) pero tiene promoción activa; el NOT bloquea ambos descuentos → 0 %.</w:t>
      </w:r>
    </w:p>
    <w:p>
      <w:pPr>
        <w:pStyle w:val="ListBullet"/>
      </w:pPr>
      <w:r>
        <w:t>E05: O006 vale 18,000 &gt; 5,000 sin promoción; no es VIP ni tiene 4 unidades → solo aplica 5 %.</w:t>
      </w:r>
    </w:p>
    <w:p>
      <w:pPr>
        <w:pStyle w:val="ListBullet"/>
      </w:pPr>
      <w:r>
        <w:t>E09: O010 suma exactamente 500; la regla es &gt; 500, no &gt;= → 0 %.</w:t>
      </w:r>
    </w:p>
    <w:p>
      <w:pPr>
        <w:pStyle w:val="ListBullet"/>
      </w:pPr>
      <w:r>
        <w:t>E10: O011 es VIP con 1,500, pero solo 3 unidades (&lt; 4) → 0 %.</w:t>
      </w:r>
    </w:p>
    <w:p>
      <w:pPr>
        <w:pStyle w:val="ListBullet"/>
      </w:pPr>
      <w:r>
        <w:t>E03 / E06: la confirmación se rechaza (InvalidOrderData) por cliente inactivo (C003) y por pedido sin renglones (O007); el estado sigue en DRAFT sin eventos.</w:t>
      </w:r>
    </w:p>
    <w:p>
      <w:pPr>
        <w:pStyle w:val="ListBullet"/>
      </w:pPr>
      <w:r>
        <w:t>E07: O008 tiene 20 unidades en un solo renglón: es el límite exacto y se permite.</w:t>
      </w:r>
    </w:p>
    <w:p>
      <w:pPr>
        <w:pStyle w:val="ListBullet"/>
      </w:pPr>
      <w:r>
        <w:t>E08: O009 tiene 19 unidades; agregar 2 llegaría a 21 → OrderItemLimitExceeded y la lista de items no cambia.</w:t>
      </w:r>
    </w:p>
    <w:p>
      <w:pPr>
        <w:pStyle w:val="ListBullet"/>
      </w:pPr>
      <w:r>
        <w:t>E11: confirm() es válida; ship('') se rechaza por falta de guía y el pedido queda CONFIRMED con un solo evento.</w:t>
      </w:r>
    </w:p>
    <w:p>
      <w:pPr>
        <w:pStyle w:val="ListBullet"/>
      </w:pPr>
      <w:r>
        <w:t>E12: el segundo confirm() lanza InvalidOrderTransition (ya está CONFIRMED) y no duplica el evento.</w:t>
      </w:r>
    </w:p>
    <w:p>
      <w:pPr>
        <w:pStyle w:val="ListBullet"/>
      </w:pPr>
      <w:r>
        <w:t>E13: tras SHIPPED, cancel() es una transición prohibida; el pedido sigue SHIPPED.</w:t>
      </w:r>
    </w:p>
    <w:p>
      <w:pPr>
        <w:pStyle w:val="ListBullet"/>
      </w:pPr>
      <w:r>
        <w:t>E14 / E15: confirm → ship → return termina en RETURNED; confirm → ship → deliver termina en DELIVERED, con tres eventos cada uno.</w:t>
      </w:r>
    </w:p>
    <w:p>
      <w:pPr>
        <w:pStyle w:val="Heading1"/>
      </w:pPr>
      <w:r>
        <w:t>6. Pruebas automáticas (pytest)</w:t>
      </w:r>
    </w:p>
    <w:p>
      <w:r>
        <w:t>Resultado de python -m pytest -q: 54 pruebas pasadas, 0 fallos. Cubren Money, OrderItem, carga de datos, límite de 20 unidades, cliente inactivo, pedido vacío, descuentos (E01–E05, E09, E10), prioridad 10 % sobre 5 %, envío sin guía, confirmación doble, cancelación desde SHIPPED, flujos de entrega y devolución, y respuestas HTTP 200/201/404/409/422.</w:t>
      </w:r>
    </w:p>
    <w:p>
      <w:pPr>
        <w:ind w:left="288"/>
      </w:pPr>
      <w:r>
        <w:rPr>
          <w:rFonts w:ascii="Consolas" w:hAnsi="Consolas"/>
          <w:sz w:val="17"/>
        </w:rPr>
        <w:t>......................................................                   [100%]</w:t>
        <w:br/>
        <w:t>54 passed in 0.53s</w:t>
      </w:r>
    </w:p>
    <w:p>
      <w:pPr>
        <w:pStyle w:val="Heading1"/>
      </w:pPr>
      <w:r>
        <w:t>7. API REST (Swagger /docs)</w:t>
      </w:r>
    </w:p>
    <w:p>
      <w:r>
        <w:t>El controlador solo busca el pedido, invoca el método del dominio y traduce la excepción a HTTP: InvalidOrderTransition → 409, InvalidOrderData / OrderItemLimitExceeded → 422, pedido inexistente → 404.</w:t>
      </w:r>
    </w:p>
    <w:p>
      <w:pPr>
        <w:jc w:val="center"/>
      </w:pPr>
      <w:r>
        <w:drawing>
          <wp:inline xmlns:a="http://schemas.openxmlformats.org/drawingml/2006/main" xmlns:pic="http://schemas.openxmlformats.org/drawingml/2006/picture">
            <wp:extent cx="5120640" cy="4877410"/>
            <wp:docPr id="2" name="Picture 2"/>
            <wp:cNvGraphicFramePr>
              <a:graphicFrameLocks noChangeAspect="1"/>
            </wp:cNvGraphicFramePr>
            <a:graphic>
              <a:graphicData uri="http://schemas.openxmlformats.org/drawingml/2006/picture">
                <pic:pic>
                  <pic:nvPicPr>
                    <pic:cNvPr id="0" name="03_swagger_docs.png"/>
                    <pic:cNvPicPr/>
                  </pic:nvPicPr>
                  <pic:blipFill>
                    <a:blip r:embed="rId10"/>
                    <a:stretch>
                      <a:fillRect/>
                    </a:stretch>
                  </pic:blipFill>
                  <pic:spPr>
                    <a:xfrm>
                      <a:off x="0" y="0"/>
                      <a:ext cx="5120640" cy="4877410"/>
                    </a:xfrm>
                    <a:prstGeom prst="rect"/>
                  </pic:spPr>
                </pic:pic>
              </a:graphicData>
            </a:graphic>
          </wp:inline>
        </w:drawing>
      </w:r>
    </w:p>
    <w:p>
      <w:pPr>
        <w:jc w:val="center"/>
      </w:pPr>
      <w:r>
        <w:rPr>
          <w:i/>
          <w:sz w:val="18"/>
        </w:rPr>
        <w:t>Figura 2. Documentación OpenAPI en /docs con los endpoints.</w:t>
      </w:r>
    </w:p>
    <w:p>
      <w:pPr>
        <w:jc w:val="center"/>
      </w:pPr>
      <w:r>
        <w:drawing>
          <wp:inline xmlns:a="http://schemas.openxmlformats.org/drawingml/2006/main" xmlns:pic="http://schemas.openxmlformats.org/drawingml/2006/picture">
            <wp:extent cx="4754880" cy="6803967"/>
            <wp:docPr id="3" name="Picture 3"/>
            <wp:cNvGraphicFramePr>
              <a:graphicFrameLocks noChangeAspect="1"/>
            </wp:cNvGraphicFramePr>
            <a:graphic>
              <a:graphicData uri="http://schemas.openxmlformats.org/drawingml/2006/picture">
                <pic:pic>
                  <pic:nvPicPr>
                    <pic:cNvPr id="0" name="04_swagger_confirm_200.png"/>
                    <pic:cNvPicPr/>
                  </pic:nvPicPr>
                  <pic:blipFill>
                    <a:blip r:embed="rId11"/>
                    <a:stretch>
                      <a:fillRect/>
                    </a:stretch>
                  </pic:blipFill>
                  <pic:spPr>
                    <a:xfrm>
                      <a:off x="0" y="0"/>
                      <a:ext cx="4754880" cy="6803967"/>
                    </a:xfrm>
                    <a:prstGeom prst="rect"/>
                  </pic:spPr>
                </pic:pic>
              </a:graphicData>
            </a:graphic>
          </wp:inline>
        </w:drawing>
      </w:r>
    </w:p>
    <w:p>
      <w:pPr>
        <w:jc w:val="center"/>
      </w:pPr>
      <w:r>
        <w:rPr>
          <w:i/>
          <w:sz w:val="18"/>
        </w:rPr>
        <w:t>Figura 3. Operación exitosa: POST /orders/O012/confirm → 200 (CONFIRMED, evento OrderConfirmed).</w:t>
      </w:r>
    </w:p>
    <w:p>
      <w:pPr>
        <w:jc w:val="center"/>
      </w:pPr>
      <w:r>
        <w:drawing>
          <wp:inline xmlns:a="http://schemas.openxmlformats.org/drawingml/2006/main" xmlns:pic="http://schemas.openxmlformats.org/drawingml/2006/picture">
            <wp:extent cx="4754880" cy="6371705"/>
            <wp:docPr id="4" name="Picture 4"/>
            <wp:cNvGraphicFramePr>
              <a:graphicFrameLocks noChangeAspect="1"/>
            </wp:cNvGraphicFramePr>
            <a:graphic>
              <a:graphicData uri="http://schemas.openxmlformats.org/drawingml/2006/picture">
                <pic:pic>
                  <pic:nvPicPr>
                    <pic:cNvPr id="0" name="05_swagger_confirm_409.png"/>
                    <pic:cNvPicPr/>
                  </pic:nvPicPr>
                  <pic:blipFill>
                    <a:blip r:embed="rId12"/>
                    <a:stretch>
                      <a:fillRect/>
                    </a:stretch>
                  </pic:blipFill>
                  <pic:spPr>
                    <a:xfrm>
                      <a:off x="0" y="0"/>
                      <a:ext cx="4754880" cy="6371705"/>
                    </a:xfrm>
                    <a:prstGeom prst="rect"/>
                  </pic:spPr>
                </pic:pic>
              </a:graphicData>
            </a:graphic>
          </wp:inline>
        </w:drawing>
      </w:r>
    </w:p>
    <w:p>
      <w:pPr>
        <w:jc w:val="center"/>
      </w:pPr>
      <w:r>
        <w:rPr>
          <w:i/>
          <w:sz w:val="18"/>
        </w:rPr>
        <w:t>Figura 4. Operación rechazada: confirmar O013 por segunda vez → 409 Conflict.</w:t>
      </w:r>
    </w:p>
    <w:p>
      <w:pPr>
        <w:jc w:val="center"/>
      </w:pPr>
      <w:r>
        <w:drawing>
          <wp:inline xmlns:a="http://schemas.openxmlformats.org/drawingml/2006/main" xmlns:pic="http://schemas.openxmlformats.org/drawingml/2006/picture">
            <wp:extent cx="4754880" cy="6371705"/>
            <wp:docPr id="5" name="Picture 5"/>
            <wp:cNvGraphicFramePr>
              <a:graphicFrameLocks noChangeAspect="1"/>
            </wp:cNvGraphicFramePr>
            <a:graphic>
              <a:graphicData uri="http://schemas.openxmlformats.org/drawingml/2006/picture">
                <pic:pic>
                  <pic:nvPicPr>
                    <pic:cNvPr id="0" name="06_swagger_confirm_vacio_422.png"/>
                    <pic:cNvPicPr/>
                  </pic:nvPicPr>
                  <pic:blipFill>
                    <a:blip r:embed="rId13"/>
                    <a:stretch>
                      <a:fillRect/>
                    </a:stretch>
                  </pic:blipFill>
                  <pic:spPr>
                    <a:xfrm>
                      <a:off x="0" y="0"/>
                      <a:ext cx="4754880" cy="6371705"/>
                    </a:xfrm>
                    <a:prstGeom prst="rect"/>
                  </pic:spPr>
                </pic:pic>
              </a:graphicData>
            </a:graphic>
          </wp:inline>
        </w:drawing>
      </w:r>
    </w:p>
    <w:p>
      <w:pPr>
        <w:jc w:val="center"/>
      </w:pPr>
      <w:r>
        <w:rPr>
          <w:i/>
          <w:sz w:val="18"/>
        </w:rPr>
        <w:t>Figura 5. Pedido sin artículos (O007) → 422 Unprocessable Content.</w:t>
      </w:r>
    </w:p>
    <w:p>
      <w:pPr>
        <w:jc w:val="center"/>
      </w:pPr>
      <w:r>
        <w:drawing>
          <wp:inline xmlns:a="http://schemas.openxmlformats.org/drawingml/2006/main" xmlns:pic="http://schemas.openxmlformats.org/drawingml/2006/picture">
            <wp:extent cx="4754880" cy="6371705"/>
            <wp:docPr id="6" name="Picture 6"/>
            <wp:cNvGraphicFramePr>
              <a:graphicFrameLocks noChangeAspect="1"/>
            </wp:cNvGraphicFramePr>
            <a:graphic>
              <a:graphicData uri="http://schemas.openxmlformats.org/drawingml/2006/picture">
                <pic:pic>
                  <pic:nvPicPr>
                    <pic:cNvPr id="0" name="07_swagger_confirm_404.png"/>
                    <pic:cNvPicPr/>
                  </pic:nvPicPr>
                  <pic:blipFill>
                    <a:blip r:embed="rId14"/>
                    <a:stretch>
                      <a:fillRect/>
                    </a:stretch>
                  </pic:blipFill>
                  <pic:spPr>
                    <a:xfrm>
                      <a:off x="0" y="0"/>
                      <a:ext cx="4754880" cy="6371705"/>
                    </a:xfrm>
                    <a:prstGeom prst="rect"/>
                  </pic:spPr>
                </pic:pic>
              </a:graphicData>
            </a:graphic>
          </wp:inline>
        </w:drawing>
      </w:r>
    </w:p>
    <w:p>
      <w:pPr>
        <w:jc w:val="center"/>
      </w:pPr>
      <w:r>
        <w:rPr>
          <w:i/>
          <w:sz w:val="18"/>
        </w:rPr>
        <w:t>Figura 6. Pedido inexistente → 404 Not Found.</w:t>
      </w:r>
    </w:p>
    <w:p>
      <w:pPr>
        <w:pStyle w:val="Heading1"/>
      </w:pPr>
      <w:r>
        <w:t>8. Preguntas para el reporte</w:t>
      </w:r>
    </w:p>
    <w:p>
      <w:r>
        <w:rPr>
          <w:b/>
        </w:rPr>
        <w:t>¿Por qué se usa Decimal en lugar de float para precios?</w:t>
      </w:r>
    </w:p>
    <w:p>
      <w:r>
        <w:t>Porque float representa los números en binario y no puede guardar con exactitud valores como 0.1; al sumar y multiplicar se acumulan errores de redondeo (0.1 + 0.2 ≠ 0.3). Con dinero y umbrales exactos como "total &gt; 500" ese error puede cambiar una decisión de negocio. Decimal trabaja en base 10 y es exacto. Por eso Money rechaza floats y los precios se construyen desde texto: Decimal("600.00").</w:t>
      </w:r>
    </w:p>
    <w:p>
      <w:r>
        <w:rPr>
          <w:b/>
        </w:rPr>
        <w:t>¿Cuál es la diferencia entre contar renglones y sumar unidades?</w:t>
      </w:r>
    </w:p>
    <w:p>
      <w:r>
        <w:t>Un renglón es una línea de producto; sus unidades son la cantidad pedida. O008 tiene un solo renglón con 20 unidades y está en el límite; cinco renglones de 4 también suman 20. El límite y la regla de ≥ 4 unidades usan la suma de cantidades, no len(items).</w:t>
      </w:r>
    </w:p>
    <w:p>
      <w:r>
        <w:rPr>
          <w:b/>
        </w:rPr>
        <w:t>¿Qué ventaja tiene encapsular una regla en Specification?</w:t>
      </w:r>
    </w:p>
    <w:p>
      <w:r>
        <w:t>Cada condición tiene nombre, se prueba por separado y se combina con &amp;, | y ~ sin repetir if anidados. Si cambia el umbral o una regla, se modifica en un solo lugar, y la misma regla se puede reutilizar desde la API, un proceso batch o filtros de consulta.</w:t>
      </w:r>
    </w:p>
    <w:p>
      <w:r>
        <w:rPr>
          <w:b/>
        </w:rPr>
        <w:t>¿Por qué los eventos se registran solo después de una transición válida?</w:t>
      </w:r>
    </w:p>
    <w:p>
      <w:r>
        <w:t>Un Domain Event afirma que algo ya ocurrió. Si se publicara antes de validar, un suscriptor (correo, inventario) actuaría sobre un hecho falso. En el código se valida, se cambia el estado y al final se registra el evento; el segundo confirm() de E12 no genera evento.</w:t>
      </w:r>
    </w:p>
    <w:p>
      <w:r>
        <w:rPr>
          <w:b/>
        </w:rPr>
        <w:t>¿Qué parte del código podrías reutilizar si reemplazas FastAPI por otra interfaz?</w:t>
      </w:r>
    </w:p>
    <w:p>
      <w:r>
        <w:t>Todo app/domain.py y app/specifications.py, porque no importan FastAPI: Money, Order, las Specifications, las excepciones y los eventos funcionan igual desde una consola, un proceso batch o una interfaz gráfica. Solo habría que reescribir app/api.py, que es una capa delgada.</w:t>
      </w:r>
    </w:p>
    <w:p>
      <w:pPr>
        <w:pStyle w:val="Heading1"/>
      </w:pPr>
      <w:r>
        <w:t>9. Reflexión: tres errores encontrados y qué aprendí</w:t>
      </w:r>
    </w:p>
    <w:p>
      <w:r>
        <w:rPr>
          <w:i/>
          <w:color w:val="C0392B"/>
        </w:rPr>
        <w:t>Borrador: reemplaza o ajusta con los errores que tú realmente encuentres y resuelvas al reproducir la práctica; la reflexión debe ser personal.</w:t>
      </w:r>
    </w:p>
    <w:p>
      <w:r>
        <w:rPr>
          <w:b/>
        </w:rPr>
        <w:t>Error 1: la validación de Money fallaba con float.</w:t>
      </w:r>
    </w:p>
    <w:p>
      <w:r>
        <w:t>El ejemplo base usaba amount.is_finite(), que lanza AttributeError (y no una excepción de dominio) si alguien pasa un float. Agregué una comprobación de tipo que lanza InvalidOrderData y una prueba. Aprendí que la invariante debe fallar con una excepción de negocio clara, no con un error técnico.</w:t>
      </w:r>
    </w:p>
    <w:p>
      <w:r>
        <w:rPr>
          <w:b/>
        </w:rPr>
        <w:t>Error 2 (riesgo detectado): el orden de las validaciones en las transiciones.</w:t>
      </w:r>
    </w:p>
    <w:p>
      <w:r>
        <w:t>Si ship('') validara la guía antes que el estado, un pedido en DRAFT devolvería 422 en lugar de 409. Fijé el orden: primero la transición de estado, luego los datos. Así el código HTTP corresponde al verdadero problema y las pruebas lo confirman.</w:t>
      </w:r>
    </w:p>
    <w:p>
      <w:r>
        <w:rPr>
          <w:b/>
        </w:rPr>
        <w:t>Error 3 (riesgo detectado): pruebas de API que se contaminarían entre sí.</w:t>
      </w:r>
    </w:p>
    <w:p>
      <w:r>
        <w:t>La API guarda los pedidos en un diccionario global; una prueba que confirme O013 haría fallar a la siguiente que lo confirme. Se previno con un fixture que recarga load_fixture() en cada prueba. Aprendí que el estado compartido en memoria exige datos frescos por prueba.</w:t>
      </w:r>
    </w:p>
    <w:p>
      <w:r>
        <w:t>Aprendizaje general: poner las reglas en el dominio (y no en el controlador) permite probarlas sin servidor y reutilizarlas desde cualquier interfaz; además, las excepciones con significado se traducen fácilmente a códigos HTTP.</w:t>
      </w:r>
    </w:p>
    <w:p>
      <w:pPr>
        <w:pStyle w:val="Heading1"/>
      </w:pPr>
      <w:r>
        <w:t>10. Lista de verificación</w:t>
      </w:r>
    </w:p>
    <w:p>
      <w:r>
        <w:t>☑ python cargar_csv.py corre sin errores (16 pedidos en DRAFT)</w:t>
      </w:r>
    </w:p>
    <w:p>
      <w:r>
        <w:t>☑ O001: 4 unidades y 2100.00 MXN</w:t>
      </w:r>
    </w:p>
    <w:p>
      <w:r>
        <w:t>☑ Regla 10 %: VIP, &gt; 500, ≥ 4 unidades y sin promoción</w:t>
      </w:r>
    </w:p>
    <w:p>
      <w:r>
        <w:t>☑ Regla 5 %: &gt; 5000 y sin promoción (prioridad al 10 %)</w:t>
      </w:r>
    </w:p>
    <w:p>
      <w:r>
        <w:t>☑ Operación inválida no cambia el estado ni agrega eventos</w:t>
      </w:r>
    </w:p>
    <w:p>
      <w:r>
        <w:t>☑ API responde 404, 409 y 422 en los casos indicados</w:t>
      </w:r>
    </w:p>
    <w:p>
      <w:r>
        <w:t>☑ pytest: 54 pasadas, 0 fallos</w:t>
      </w:r>
    </w:p>
    <w:p>
      <w:r>
        <w:t>☑ Repositorio con README, tests, datos y evidencias (sin .venv ni __pycache__)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