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42588" w14:textId="77777777" w:rsidR="005B5B62" w:rsidRDefault="005B5B62" w:rsidP="005B5B62">
      <w:pPr>
        <w:pStyle w:val="ae"/>
      </w:pPr>
      <w:r>
        <w:t>随着数字技术在各行各业的深入应用，企业管理方式也正在发生明显变化。以往不少组织在开展业务时，往往以完成任务为主要目标，很少系统性地考虑数据如何沉淀、如何复用以及如何长期维护。时间一长，业务系统数量不断增加，数据格式各不相同，历史资料缺乏统一规范，使得统计分析和跨部门协同变得异常困难。特别是在多人参与的数据录入和维护过程中，如果没有统一标准，不同岗位对同一字段的理解容易产生偏差，最终影响数据的可信度。因此，对业务进行抽象建模、明确规则和约束条件，成为解决问题的重要手段。通过在系统建设初期就规划清楚业务对象、流程和关系，可以有效避免后期频繁返工，同时为自动化和智能化应用提供可靠基础。虽然这一过程需要额外的时间和精力，但从整体效益来看，有助于降低长期风险，提升管理效率和决策质量。</w:t>
      </w:r>
    </w:p>
    <w:p w14:paraId="4B683769" w14:textId="77777777" w:rsidR="00F045EF" w:rsidRPr="005B5B62" w:rsidRDefault="00F045EF">
      <w:pPr>
        <w:rPr>
          <w:rFonts w:hint="eastAsia"/>
        </w:rPr>
      </w:pPr>
    </w:p>
    <w:sectPr w:rsidR="00F045EF" w:rsidRPr="005B5B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32E"/>
    <w:rsid w:val="0021632E"/>
    <w:rsid w:val="005B5B62"/>
    <w:rsid w:val="006904F6"/>
    <w:rsid w:val="00F04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0BC107-FC07-45DC-9781-117F1B9A9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163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6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63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632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632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632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632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632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632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1632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16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16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1632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1632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1632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1632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1632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1632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1632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16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632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163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63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163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63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63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6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163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1632E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5B5B6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LiangWen Zhang</dc:creator>
  <cp:keywords/>
  <dc:description/>
  <cp:lastModifiedBy>LiangWen Zhang</cp:lastModifiedBy>
  <cp:revision>3</cp:revision>
  <dcterms:created xsi:type="dcterms:W3CDTF">2026-02-02T13:22:00Z</dcterms:created>
  <dcterms:modified xsi:type="dcterms:W3CDTF">2026-02-02T13:40:00Z</dcterms:modified>
</cp:coreProperties>
</file>