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6654800" cy="9715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2567" y="0"/>
                          <a:ext cx="6654800" cy="9715500"/>
                          <a:chOff x="2012567" y="0"/>
                          <a:chExt cx="6666865" cy="7559999"/>
                        </a:xfrm>
                      </wpg:grpSpPr>
                      <wpg:grpSp>
                        <wpg:cNvGrpSpPr/>
                        <wpg:grpSpPr>
                          <a:xfrm>
                            <a:off x="2012567" y="0"/>
                            <a:ext cx="6666865" cy="7559999"/>
                            <a:chOff x="0" y="0"/>
                            <a:chExt cx="6858000" cy="9271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92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7315200"/>
                              <a:ext cx="6858000" cy="143181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7439025"/>
                              <a:ext cx="6858000" cy="1832724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微软雅黑" w:cs="微软雅黑" w:eastAsia="微软雅黑" w:hAnsi="微软雅黑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2"/>
                                    <w:vertAlign w:val="baseline"/>
                                  </w:rPr>
                                  <w:t xml:space="preserve">曹利航、段梦洋、刘钦、刘港欢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微软雅黑" w:cs="微软雅黑" w:eastAsia="微软雅黑" w:hAnsi="微软雅黑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3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457200" lIns="457200" rIns="457200" tIns="18287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微软雅黑" w:cs="微软雅黑" w:eastAsia="微软雅黑" w:hAnsi="微软雅黑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8"/>
                                    <w:vertAlign w:val="baseline"/>
                                  </w:rPr>
                                  <w:t xml:space="preserve">酒店预定系统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4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微软雅黑" w:cs="微软雅黑" w:eastAsia="微软雅黑" w:hAnsi="微软雅黑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10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微软雅黑" w:cs="微软雅黑" w:eastAsia="微软雅黑" w:hAnsi="微软雅黑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软件工程测试回顾报告</w:t>
                                </w:r>
                              </w:p>
                            </w:txbxContent>
                          </wps:txbx>
                          <wps:bodyPr anchorCtr="0" anchor="ctr" bIns="457200" lIns="457200" rIns="457200" tIns="45720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654800" cy="9715500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4800" cy="971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1298"/>
        </w:tabs>
        <w:spacing w:after="0" w:before="0"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Carme" w:cs="Carme" w:eastAsia="Carme" w:hAnsi="Carme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1"/>
        <w:spacing w:after="0" w:before="0" w:line="360" w:lineRule="auto"/>
        <w:ind w:left="0" w:firstLine="0"/>
        <w:contextualSpacing w:val="0"/>
        <w:jc w:val="center"/>
      </w:pPr>
      <w:r w:rsidDel="00000000" w:rsidR="00000000" w:rsidRPr="00000000">
        <w:rPr>
          <w:rFonts w:ascii="Carme" w:cs="Carme" w:eastAsia="Carme" w:hAnsi="Carme"/>
          <w:b w:val="1"/>
          <w:sz w:val="32"/>
          <w:szCs w:val="32"/>
          <w:rtl w:val="0"/>
        </w:rPr>
        <w:t xml:space="preserve">软件工程测试回顾报告</w:t>
      </w:r>
    </w:p>
    <w:tbl>
      <w:tblPr>
        <w:tblStyle w:val="Table1"/>
        <w:bidiVisual w:val="0"/>
        <w:tblW w:w="82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3"/>
        <w:gridCol w:w="2785"/>
        <w:gridCol w:w="1416"/>
        <w:gridCol w:w="2732"/>
        <w:tblGridChange w:id="0">
          <w:tblGrid>
            <w:gridCol w:w="1363"/>
            <w:gridCol w:w="2785"/>
            <w:gridCol w:w="1416"/>
            <w:gridCol w:w="273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rtl w:val="0"/>
              </w:rPr>
              <w:t xml:space="preserve">作    者：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rtl w:val="0"/>
              </w:rPr>
              <w:t xml:space="preserve">曹利航、段梦洋、刘钦、刘港欢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rtl w:val="0"/>
              </w:rPr>
              <w:t xml:space="preserve">2016-12-18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rtl w:val="0"/>
              </w:rPr>
              <w:t xml:space="preserve"> PROJ-UM-003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center"/>
            </w:pPr>
            <w:r w:rsidDel="00000000" w:rsidR="00000000" w:rsidRPr="00000000">
              <w:rPr>
                <w:rFonts w:ascii="宋体" w:cs="宋体" w:eastAsia="宋体" w:hAnsi="宋体"/>
                <w:rtl w:val="0"/>
              </w:rPr>
              <w:t xml:space="preserve"> 1.0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0" w:line="360" w:lineRule="auto"/>
        <w:ind w:left="425" w:hanging="425"/>
        <w:rPr/>
      </w:pPr>
      <w:r w:rsidDel="00000000" w:rsidR="00000000" w:rsidRPr="00000000">
        <w:rPr>
          <w:rtl w:val="0"/>
        </w:rPr>
        <w:t xml:space="preserve">对原有测试用例有效性的分析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rtl w:val="0"/>
        </w:rPr>
        <w:t xml:space="preserve">由于原有系统测试用例设计均在软件构造阶段之前完成，所以不可避免的，对于本软件各种功能的实现方式存在很大的错误预计。因此，并非所有的原有测试用例均能在测试阶段被使用，即原有测试用例有效性存在一些问题，需要我们通过一些手段进行弥补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rtl w:val="0"/>
        </w:rPr>
        <w:t xml:space="preserve">不同的测试用例有效性各不相同。由于在用例设计划分阶段做得比较好，因此对于用例的划分并未出现问题，没有出现需要推倒原有的用例设计，重新划分的情况。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rtl w:val="0"/>
        </w:rPr>
        <w:t xml:space="preserve">大部分用例的有效性均比较好，且完成了对于软件功能的基本完全覆盖。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rtl w:val="0"/>
        </w:rPr>
        <w:t xml:space="preserve">但是也有一部分原有测试用例存在较大的问题。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rtl w:val="0"/>
        </w:rPr>
        <w:t xml:space="preserve">订单和历史酒店的查看在构造阶段被分成了两个用例，因此部分测试用例不再有效，进行了测试用例的重新设计。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0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rtl w:val="0"/>
        </w:rPr>
        <w:tab/>
        <w:t xml:space="preserve">由于初期需求分析中没有明确订单、用户、管理人员分别应该具有什么属性，部分测试用例进行了修改，明确查看和修改操作中要显示的和要修改的信息。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rtl w:val="0"/>
        </w:rPr>
        <w:t xml:space="preserve">注册的流程也发生了一些变化，因此部分测试用例也不再有效。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rtl w:val="0"/>
        </w:rPr>
        <w:t xml:space="preserve">因为在后期扩展了邮件通知的功能，所以部分测试用例需要考虑覆盖邮件功能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rtl w:val="0"/>
        </w:rPr>
        <w:t xml:space="preserve">其他一些测试用例并未实现对项目需求的完全覆盖，因此需要增加测试用例，完成软件功能的基本覆盖。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rtl w:val="0"/>
        </w:rPr>
        <w:t xml:space="preserve">这部分存在问题的测试用例需要采取一定的手段进行弥补。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0" w:line="360" w:lineRule="auto"/>
        <w:ind w:left="425" w:hanging="425"/>
        <w:rPr/>
      </w:pPr>
      <w:r w:rsidDel="00000000" w:rsidR="00000000" w:rsidRPr="00000000">
        <w:rPr>
          <w:rtl w:val="0"/>
        </w:rPr>
        <w:t xml:space="preserve">对原有测试用例采取的弥补手段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rtl w:val="0"/>
        </w:rPr>
        <w:t xml:space="preserve">我们采取的弥补手段主要是重新设计和合理修改。通过小组讨论和决定，对原有测试用例进行了弥补，达到了测试阶段所需的测试效果。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both"/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rtl w:val="0"/>
        </w:rPr>
        <w:t xml:space="preserve">针对浏览历史订单和酒店，由于用例重新划分，我们针对其的测试也分成两个个部分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rtl w:val="0"/>
        </w:rPr>
        <w:t xml:space="preserve">由于订单和用户属性的明确，因此我们为其重新设计了测试用例。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rtl w:val="0"/>
        </w:rPr>
        <w:t xml:space="preserve">由于新增了邮件通知的功能，我们也为其重新设计了测试用例。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420"/>
        <w:contextualSpacing w:val="0"/>
        <w:jc w:val="both"/>
      </w:pPr>
      <w:r w:rsidDel="00000000" w:rsidR="00000000" w:rsidRPr="00000000">
        <w:rPr>
          <w:rFonts w:ascii="Gungsuh" w:cs="Gungsuh" w:eastAsia="Gungsuh" w:hAnsi="Gungsuh"/>
          <w:b w:val="0"/>
          <w:sz w:val="21"/>
          <w:szCs w:val="21"/>
          <w:rtl w:val="0"/>
        </w:rPr>
        <w:t xml:space="preserve">最后增加了一些测试用例，以实现对软件功能的基本覆盖。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Gungsuh"/>
  <w:font w:name="黑体"/>
  <w:font w:name="Carme">
    <w:embedRegular w:fontKey="{00000000-0000-0000-0000-000000000000}" r:id="rId1" w:subsetted="0"/>
  </w:font>
  <w:font w:name="宋体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425" w:firstLine="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1.%2.%3.%4."/>
      <w:lvlJc w:val="left"/>
      <w:pPr>
        <w:ind w:left="851" w:firstLine="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992" w:firstLine="0"/>
      </w:pPr>
      <w:rPr/>
    </w:lvl>
    <w:lvl w:ilvl="5">
      <w:start w:val="1"/>
      <w:numFmt w:val="decimal"/>
      <w:lvlText w:val="%1.%2.%3.%4.%5.%6."/>
      <w:lvlJc w:val="left"/>
      <w:pPr>
        <w:ind w:left="1134" w:firstLine="0"/>
      </w:pPr>
      <w:rPr/>
    </w:lvl>
    <w:lvl w:ilvl="6">
      <w:start w:val="1"/>
      <w:numFmt w:val="decimal"/>
      <w:lvlText w:val="%1.%2.%3.%4.%5.%6.%7."/>
      <w:lvlJc w:val="left"/>
      <w:pPr>
        <w:ind w:left="1276" w:firstLine="0"/>
      </w:pPr>
      <w:rPr/>
    </w:lvl>
    <w:lvl w:ilvl="7">
      <w:start w:val="1"/>
      <w:numFmt w:val="decimal"/>
      <w:lvlText w:val="%1.%2.%3.%4.%5.%6.%7.%8."/>
      <w:lvlJc w:val="left"/>
      <w:pPr>
        <w:ind w:left="1418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200" w:before="200" w:line="578" w:lineRule="auto"/>
      <w:ind w:left="425" w:hanging="425"/>
      <w:jc w:val="both"/>
    </w:pPr>
    <w:rPr>
      <w:rFonts w:ascii="黑体" w:cs="黑体" w:eastAsia="黑体" w:hAnsi="黑体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260" w:before="260" w:line="416" w:lineRule="auto"/>
      <w:ind w:left="709" w:hanging="709"/>
      <w:jc w:val="both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260" w:before="260" w:line="416" w:lineRule="auto"/>
      <w:ind w:left="709" w:hanging="709"/>
      <w:jc w:val="both"/>
    </w:pPr>
    <w:rPr>
      <w:rFonts w:ascii="Arial" w:cs="Arial" w:eastAsia="Arial" w:hAnsi="Arial"/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290" w:before="280" w:line="376" w:lineRule="auto"/>
      <w:ind w:left="851" w:hanging="851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290" w:before="280" w:line="376" w:lineRule="auto"/>
      <w:ind w:left="992" w:hanging="992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4" w:before="240" w:line="320" w:lineRule="auto"/>
      <w:ind w:left="1134" w:hanging="1134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me-regular.ttf"/></Relationships>
</file>