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2C6A2BEA" w:rsidR="00212E0E" w:rsidRPr="0014055E" w:rsidRDefault="00AA2D52" w:rsidP="00063CFE">
      <w:pPr>
        <w:jc w:val="right"/>
        <w:rPr>
          <w:b/>
          <w:sz w:val="48"/>
        </w:rPr>
      </w:pPr>
      <w:r>
        <w:rPr>
          <w:b/>
          <w:sz w:val="48"/>
        </w:rPr>
        <w:t>VOLTAGE MONITOR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3C5D6F4" w14:textId="4CF5A4BE" w:rsidR="00BA4474"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2660" w:history="1">
            <w:r w:rsidR="00BA4474" w:rsidRPr="00F23D43">
              <w:rPr>
                <w:rStyle w:val="Hyperlink"/>
              </w:rPr>
              <w:t>1</w:t>
            </w:r>
            <w:r w:rsidR="00BA4474">
              <w:rPr>
                <w:rFonts w:asciiTheme="minorHAnsi" w:hAnsiTheme="minorHAnsi"/>
                <w:b w:val="0"/>
                <w:color w:val="auto"/>
                <w:sz w:val="22"/>
                <w:lang w:val="en-US" w:eastAsia="en-US"/>
              </w:rPr>
              <w:tab/>
            </w:r>
            <w:r w:rsidR="00BA4474" w:rsidRPr="00F23D43">
              <w:rPr>
                <w:rStyle w:val="Hyperlink"/>
              </w:rPr>
              <w:t>Introduction</w:t>
            </w:r>
            <w:r w:rsidR="00BA4474">
              <w:rPr>
                <w:webHidden/>
              </w:rPr>
              <w:tab/>
            </w:r>
            <w:r w:rsidR="00BA4474">
              <w:rPr>
                <w:webHidden/>
              </w:rPr>
              <w:fldChar w:fldCharType="begin"/>
            </w:r>
            <w:r w:rsidR="00BA4474">
              <w:rPr>
                <w:webHidden/>
              </w:rPr>
              <w:instrText xml:space="preserve"> PAGEREF _Toc78892660 \h </w:instrText>
            </w:r>
            <w:r w:rsidR="00BA4474">
              <w:rPr>
                <w:webHidden/>
              </w:rPr>
            </w:r>
            <w:r w:rsidR="00BA4474">
              <w:rPr>
                <w:webHidden/>
              </w:rPr>
              <w:fldChar w:fldCharType="separate"/>
            </w:r>
            <w:r w:rsidR="00BA4474">
              <w:rPr>
                <w:webHidden/>
              </w:rPr>
              <w:t>1</w:t>
            </w:r>
            <w:r w:rsidR="00BA4474">
              <w:rPr>
                <w:webHidden/>
              </w:rPr>
              <w:fldChar w:fldCharType="end"/>
            </w:r>
          </w:hyperlink>
        </w:p>
        <w:p w14:paraId="47D41273" w14:textId="2C141D92" w:rsidR="00BA4474" w:rsidRDefault="00BA4474">
          <w:pPr>
            <w:pStyle w:val="TOC2"/>
            <w:tabs>
              <w:tab w:val="left" w:pos="880"/>
              <w:tab w:val="right" w:leader="dot" w:pos="9016"/>
            </w:tabs>
            <w:rPr>
              <w:rFonts w:asciiTheme="minorHAnsi" w:hAnsiTheme="minorHAnsi"/>
              <w:noProof/>
              <w:color w:val="auto"/>
              <w:lang w:val="en-US" w:eastAsia="en-US"/>
            </w:rPr>
          </w:pPr>
          <w:hyperlink w:anchor="_Toc78892661" w:history="1">
            <w:r w:rsidRPr="00F23D43">
              <w:rPr>
                <w:rStyle w:val="Hyperlink"/>
                <w:noProof/>
              </w:rPr>
              <w:t>1.1</w:t>
            </w:r>
            <w:r>
              <w:rPr>
                <w:rFonts w:asciiTheme="minorHAnsi" w:hAnsiTheme="minorHAnsi"/>
                <w:noProof/>
                <w:color w:val="auto"/>
                <w:lang w:val="en-US" w:eastAsia="en-US"/>
              </w:rPr>
              <w:tab/>
            </w:r>
            <w:r w:rsidRPr="00F23D43">
              <w:rPr>
                <w:rStyle w:val="Hyperlink"/>
                <w:noProof/>
              </w:rPr>
              <w:t>Lab overview</w:t>
            </w:r>
            <w:r>
              <w:rPr>
                <w:noProof/>
                <w:webHidden/>
              </w:rPr>
              <w:tab/>
            </w:r>
            <w:r>
              <w:rPr>
                <w:noProof/>
                <w:webHidden/>
              </w:rPr>
              <w:fldChar w:fldCharType="begin"/>
            </w:r>
            <w:r>
              <w:rPr>
                <w:noProof/>
                <w:webHidden/>
              </w:rPr>
              <w:instrText xml:space="preserve"> PAGEREF _Toc78892661 \h </w:instrText>
            </w:r>
            <w:r>
              <w:rPr>
                <w:noProof/>
                <w:webHidden/>
              </w:rPr>
            </w:r>
            <w:r>
              <w:rPr>
                <w:noProof/>
                <w:webHidden/>
              </w:rPr>
              <w:fldChar w:fldCharType="separate"/>
            </w:r>
            <w:r>
              <w:rPr>
                <w:noProof/>
                <w:webHidden/>
              </w:rPr>
              <w:t>1</w:t>
            </w:r>
            <w:r>
              <w:rPr>
                <w:noProof/>
                <w:webHidden/>
              </w:rPr>
              <w:fldChar w:fldCharType="end"/>
            </w:r>
          </w:hyperlink>
        </w:p>
        <w:p w14:paraId="2DD4AE61" w14:textId="13A8F164" w:rsidR="00BA4474" w:rsidRDefault="00BA4474">
          <w:pPr>
            <w:pStyle w:val="TOC1"/>
            <w:rPr>
              <w:rFonts w:asciiTheme="minorHAnsi" w:hAnsiTheme="minorHAnsi"/>
              <w:b w:val="0"/>
              <w:color w:val="auto"/>
              <w:sz w:val="22"/>
              <w:lang w:val="en-US" w:eastAsia="en-US"/>
            </w:rPr>
          </w:pPr>
          <w:hyperlink w:anchor="_Toc78892662" w:history="1">
            <w:r w:rsidRPr="00F23D43">
              <w:rPr>
                <w:rStyle w:val="Hyperlink"/>
              </w:rPr>
              <w:t>2</w:t>
            </w:r>
            <w:r>
              <w:rPr>
                <w:rFonts w:asciiTheme="minorHAnsi" w:hAnsiTheme="minorHAnsi"/>
                <w:b w:val="0"/>
                <w:color w:val="auto"/>
                <w:sz w:val="22"/>
                <w:lang w:val="en-US" w:eastAsia="en-US"/>
              </w:rPr>
              <w:tab/>
            </w:r>
            <w:r w:rsidRPr="00F23D43">
              <w:rPr>
                <w:rStyle w:val="Hyperlink"/>
              </w:rPr>
              <w:t>Requirements</w:t>
            </w:r>
            <w:r>
              <w:rPr>
                <w:webHidden/>
              </w:rPr>
              <w:tab/>
            </w:r>
            <w:r>
              <w:rPr>
                <w:webHidden/>
              </w:rPr>
              <w:fldChar w:fldCharType="begin"/>
            </w:r>
            <w:r>
              <w:rPr>
                <w:webHidden/>
              </w:rPr>
              <w:instrText xml:space="preserve"> PAGEREF _Toc78892662 \h </w:instrText>
            </w:r>
            <w:r>
              <w:rPr>
                <w:webHidden/>
              </w:rPr>
            </w:r>
            <w:r>
              <w:rPr>
                <w:webHidden/>
              </w:rPr>
              <w:fldChar w:fldCharType="separate"/>
            </w:r>
            <w:r>
              <w:rPr>
                <w:webHidden/>
              </w:rPr>
              <w:t>1</w:t>
            </w:r>
            <w:r>
              <w:rPr>
                <w:webHidden/>
              </w:rPr>
              <w:fldChar w:fldCharType="end"/>
            </w:r>
          </w:hyperlink>
        </w:p>
        <w:p w14:paraId="53328898" w14:textId="12FF3FCE" w:rsidR="00BA4474" w:rsidRDefault="00BA4474">
          <w:pPr>
            <w:pStyle w:val="TOC1"/>
            <w:rPr>
              <w:rFonts w:asciiTheme="minorHAnsi" w:hAnsiTheme="minorHAnsi"/>
              <w:b w:val="0"/>
              <w:color w:val="auto"/>
              <w:sz w:val="22"/>
              <w:lang w:val="en-US" w:eastAsia="en-US"/>
            </w:rPr>
          </w:pPr>
          <w:hyperlink w:anchor="_Toc78892663" w:history="1">
            <w:r w:rsidRPr="00F23D43">
              <w:rPr>
                <w:rStyle w:val="Hyperlink"/>
              </w:rPr>
              <w:t>3</w:t>
            </w:r>
            <w:r>
              <w:rPr>
                <w:rFonts w:asciiTheme="minorHAnsi" w:hAnsiTheme="minorHAnsi"/>
                <w:b w:val="0"/>
                <w:color w:val="auto"/>
                <w:sz w:val="22"/>
                <w:lang w:val="en-US" w:eastAsia="en-US"/>
              </w:rPr>
              <w:tab/>
            </w:r>
            <w:r w:rsidRPr="00F23D43">
              <w:rPr>
                <w:rStyle w:val="Hyperlink"/>
              </w:rPr>
              <w:t>Details</w:t>
            </w:r>
            <w:r>
              <w:rPr>
                <w:webHidden/>
              </w:rPr>
              <w:tab/>
            </w:r>
            <w:r>
              <w:rPr>
                <w:webHidden/>
              </w:rPr>
              <w:fldChar w:fldCharType="begin"/>
            </w:r>
            <w:r>
              <w:rPr>
                <w:webHidden/>
              </w:rPr>
              <w:instrText xml:space="preserve"> PAGEREF _Toc78892663 \h </w:instrText>
            </w:r>
            <w:r>
              <w:rPr>
                <w:webHidden/>
              </w:rPr>
            </w:r>
            <w:r>
              <w:rPr>
                <w:webHidden/>
              </w:rPr>
              <w:fldChar w:fldCharType="separate"/>
            </w:r>
            <w:r>
              <w:rPr>
                <w:webHidden/>
              </w:rPr>
              <w:t>2</w:t>
            </w:r>
            <w:r>
              <w:rPr>
                <w:webHidden/>
              </w:rPr>
              <w:fldChar w:fldCharType="end"/>
            </w:r>
          </w:hyperlink>
        </w:p>
        <w:p w14:paraId="54AF0263" w14:textId="2C77EBC6" w:rsidR="00BA4474" w:rsidRDefault="00BA4474">
          <w:pPr>
            <w:pStyle w:val="TOC2"/>
            <w:tabs>
              <w:tab w:val="left" w:pos="880"/>
              <w:tab w:val="right" w:leader="dot" w:pos="9016"/>
            </w:tabs>
            <w:rPr>
              <w:rFonts w:asciiTheme="minorHAnsi" w:hAnsiTheme="minorHAnsi"/>
              <w:noProof/>
              <w:color w:val="auto"/>
              <w:lang w:val="en-US" w:eastAsia="en-US"/>
            </w:rPr>
          </w:pPr>
          <w:hyperlink w:anchor="_Toc78892664" w:history="1">
            <w:r w:rsidRPr="00F23D43">
              <w:rPr>
                <w:rStyle w:val="Hyperlink"/>
                <w:noProof/>
              </w:rPr>
              <w:t>3.1</w:t>
            </w:r>
            <w:r>
              <w:rPr>
                <w:rFonts w:asciiTheme="minorHAnsi" w:hAnsiTheme="minorHAnsi"/>
                <w:noProof/>
                <w:color w:val="auto"/>
                <w:lang w:val="en-US" w:eastAsia="en-US"/>
              </w:rPr>
              <w:tab/>
            </w:r>
            <w:r w:rsidRPr="00F23D43">
              <w:rPr>
                <w:rStyle w:val="Hyperlink"/>
                <w:noProof/>
              </w:rPr>
              <w:t>Hardware</w:t>
            </w:r>
            <w:r>
              <w:rPr>
                <w:noProof/>
                <w:webHidden/>
              </w:rPr>
              <w:tab/>
            </w:r>
            <w:r>
              <w:rPr>
                <w:noProof/>
                <w:webHidden/>
              </w:rPr>
              <w:fldChar w:fldCharType="begin"/>
            </w:r>
            <w:r>
              <w:rPr>
                <w:noProof/>
                <w:webHidden/>
              </w:rPr>
              <w:instrText xml:space="preserve"> PAGEREF _Toc78892664 \h </w:instrText>
            </w:r>
            <w:r>
              <w:rPr>
                <w:noProof/>
                <w:webHidden/>
              </w:rPr>
            </w:r>
            <w:r>
              <w:rPr>
                <w:noProof/>
                <w:webHidden/>
              </w:rPr>
              <w:fldChar w:fldCharType="separate"/>
            </w:r>
            <w:r>
              <w:rPr>
                <w:noProof/>
                <w:webHidden/>
              </w:rPr>
              <w:t>2</w:t>
            </w:r>
            <w:r>
              <w:rPr>
                <w:noProof/>
                <w:webHidden/>
              </w:rPr>
              <w:fldChar w:fldCharType="end"/>
            </w:r>
          </w:hyperlink>
        </w:p>
        <w:p w14:paraId="58FB81A1" w14:textId="3C8A0FD5" w:rsidR="00BA4474" w:rsidRDefault="00BA4474">
          <w:pPr>
            <w:pStyle w:val="TOC3"/>
            <w:tabs>
              <w:tab w:val="left" w:pos="1320"/>
              <w:tab w:val="right" w:leader="dot" w:pos="9016"/>
            </w:tabs>
            <w:rPr>
              <w:rFonts w:asciiTheme="minorHAnsi" w:hAnsiTheme="minorHAnsi"/>
              <w:noProof/>
              <w:color w:val="auto"/>
              <w:lang w:val="en-US" w:eastAsia="en-US"/>
            </w:rPr>
          </w:pPr>
          <w:hyperlink w:anchor="_Toc78892665" w:history="1">
            <w:r w:rsidRPr="00F23D43">
              <w:rPr>
                <w:rStyle w:val="Hyperlink"/>
                <w:noProof/>
              </w:rPr>
              <w:t>3.1.1</w:t>
            </w:r>
            <w:r>
              <w:rPr>
                <w:rFonts w:asciiTheme="minorHAnsi" w:hAnsiTheme="minorHAnsi"/>
                <w:noProof/>
                <w:color w:val="auto"/>
                <w:lang w:val="en-US" w:eastAsia="en-US"/>
              </w:rPr>
              <w:tab/>
            </w:r>
            <w:r w:rsidRPr="00F23D43">
              <w:rPr>
                <w:rStyle w:val="Hyperlink"/>
                <w:noProof/>
              </w:rPr>
              <w:t>Connections</w:t>
            </w:r>
            <w:r>
              <w:rPr>
                <w:noProof/>
                <w:webHidden/>
              </w:rPr>
              <w:tab/>
            </w:r>
            <w:r>
              <w:rPr>
                <w:noProof/>
                <w:webHidden/>
              </w:rPr>
              <w:fldChar w:fldCharType="begin"/>
            </w:r>
            <w:r>
              <w:rPr>
                <w:noProof/>
                <w:webHidden/>
              </w:rPr>
              <w:instrText xml:space="preserve"> PAGEREF _Toc78892665 \h </w:instrText>
            </w:r>
            <w:r>
              <w:rPr>
                <w:noProof/>
                <w:webHidden/>
              </w:rPr>
            </w:r>
            <w:r>
              <w:rPr>
                <w:noProof/>
                <w:webHidden/>
              </w:rPr>
              <w:fldChar w:fldCharType="separate"/>
            </w:r>
            <w:r>
              <w:rPr>
                <w:noProof/>
                <w:webHidden/>
              </w:rPr>
              <w:t>3</w:t>
            </w:r>
            <w:r>
              <w:rPr>
                <w:noProof/>
                <w:webHidden/>
              </w:rPr>
              <w:fldChar w:fldCharType="end"/>
            </w:r>
          </w:hyperlink>
        </w:p>
        <w:p w14:paraId="43A8EC62" w14:textId="6308414A" w:rsidR="00BA4474" w:rsidRDefault="00BA4474">
          <w:pPr>
            <w:pStyle w:val="TOC2"/>
            <w:tabs>
              <w:tab w:val="left" w:pos="880"/>
              <w:tab w:val="right" w:leader="dot" w:pos="9016"/>
            </w:tabs>
            <w:rPr>
              <w:rFonts w:asciiTheme="minorHAnsi" w:hAnsiTheme="minorHAnsi"/>
              <w:noProof/>
              <w:color w:val="auto"/>
              <w:lang w:val="en-US" w:eastAsia="en-US"/>
            </w:rPr>
          </w:pPr>
          <w:hyperlink w:anchor="_Toc78892666" w:history="1">
            <w:r w:rsidRPr="00F23D43">
              <w:rPr>
                <w:rStyle w:val="Hyperlink"/>
                <w:noProof/>
              </w:rPr>
              <w:t>3.2</w:t>
            </w:r>
            <w:r>
              <w:rPr>
                <w:rFonts w:asciiTheme="minorHAnsi" w:hAnsiTheme="minorHAnsi"/>
                <w:noProof/>
                <w:color w:val="auto"/>
                <w:lang w:val="en-US" w:eastAsia="en-US"/>
              </w:rPr>
              <w:tab/>
            </w:r>
            <w:r w:rsidRPr="00F23D43">
              <w:rPr>
                <w:rStyle w:val="Hyperlink"/>
                <w:noProof/>
              </w:rPr>
              <w:t>Procedure</w:t>
            </w:r>
            <w:r>
              <w:rPr>
                <w:noProof/>
                <w:webHidden/>
              </w:rPr>
              <w:tab/>
            </w:r>
            <w:r>
              <w:rPr>
                <w:noProof/>
                <w:webHidden/>
              </w:rPr>
              <w:fldChar w:fldCharType="begin"/>
            </w:r>
            <w:r>
              <w:rPr>
                <w:noProof/>
                <w:webHidden/>
              </w:rPr>
              <w:instrText xml:space="preserve"> PAGEREF _Toc78892666 \h </w:instrText>
            </w:r>
            <w:r>
              <w:rPr>
                <w:noProof/>
                <w:webHidden/>
              </w:rPr>
            </w:r>
            <w:r>
              <w:rPr>
                <w:noProof/>
                <w:webHidden/>
              </w:rPr>
              <w:fldChar w:fldCharType="separate"/>
            </w:r>
            <w:r>
              <w:rPr>
                <w:noProof/>
                <w:webHidden/>
              </w:rPr>
              <w:t>3</w:t>
            </w:r>
            <w:r>
              <w:rPr>
                <w:noProof/>
                <w:webHidden/>
              </w:rPr>
              <w:fldChar w:fldCharType="end"/>
            </w:r>
          </w:hyperlink>
        </w:p>
        <w:p w14:paraId="3D32FD6B" w14:textId="42813ED9"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2660"/>
      <w:r w:rsidRPr="007032C9">
        <w:lastRenderedPageBreak/>
        <w:t>Introduction</w:t>
      </w:r>
      <w:bookmarkEnd w:id="2"/>
    </w:p>
    <w:p w14:paraId="630241C8" w14:textId="7870B14D" w:rsidR="007032C9" w:rsidRDefault="004F08FD" w:rsidP="009D2D18">
      <w:pPr>
        <w:pStyle w:val="Heading2"/>
        <w:shd w:val="clear" w:color="auto" w:fill="E5ECEB"/>
      </w:pPr>
      <w:bookmarkStart w:id="3" w:name="_Toc78892661"/>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00FDD3AD" w14:textId="11756A4E" w:rsidR="00AB5625" w:rsidRDefault="00AB5625" w:rsidP="00AB5625">
      <w:pPr>
        <w:pStyle w:val="Heading1"/>
      </w:pPr>
      <w:bookmarkStart w:id="4" w:name="_Toc78892662"/>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7B78191B" w:rsidR="001C4169" w:rsidRDefault="00A9441B" w:rsidP="00A9441B">
      <w:pPr>
        <w:pStyle w:val="ListParagraph"/>
        <w:numPr>
          <w:ilvl w:val="0"/>
          <w:numId w:val="24"/>
        </w:numPr>
        <w:rPr>
          <w:b/>
        </w:rPr>
      </w:pPr>
      <w:r>
        <w:rPr>
          <w:b/>
        </w:rPr>
        <w:t>STM32 Nucleo-F401RE</w:t>
      </w:r>
    </w:p>
    <w:p w14:paraId="4968164C" w14:textId="554D6027" w:rsidR="00BA4474" w:rsidRPr="00BA4474" w:rsidRDefault="00BA4474" w:rsidP="00BA4474">
      <w:pPr>
        <w:pStyle w:val="ListParagraph"/>
        <w:numPr>
          <w:ilvl w:val="1"/>
          <w:numId w:val="24"/>
        </w:numPr>
        <w:spacing w:line="254" w:lineRule="auto"/>
        <w:rPr>
          <w:b/>
        </w:rPr>
      </w:pPr>
      <w:r>
        <w:rPr>
          <w:bCs/>
        </w:rPr>
        <w:t xml:space="preserve">For more information, click </w:t>
      </w:r>
      <w:hyperlink r:id="rId14" w:history="1">
        <w:r>
          <w:rPr>
            <w:rStyle w:val="Hyperlink"/>
            <w:bCs/>
          </w:rPr>
          <w:t>here</w:t>
        </w:r>
      </w:hyperlink>
      <w:r>
        <w:rPr>
          <w:bCs/>
        </w:rPr>
        <w:t>.</w:t>
      </w:r>
    </w:p>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2663"/>
      <w:r>
        <w:lastRenderedPageBreak/>
        <w:t>Details</w:t>
      </w:r>
      <w:bookmarkEnd w:id="5"/>
    </w:p>
    <w:p w14:paraId="388D83D6" w14:textId="75F0AF79" w:rsidR="001C4169" w:rsidRPr="001C4169" w:rsidRDefault="001C4169" w:rsidP="001C4169">
      <w:pPr>
        <w:pStyle w:val="Heading2"/>
      </w:pPr>
      <w:bookmarkStart w:id="6" w:name="_Toc78892664"/>
      <w:r>
        <w:t>Hardware</w:t>
      </w:r>
      <w:bookmarkEnd w:id="6"/>
    </w:p>
    <w:p w14:paraId="30CD8421" w14:textId="77777777" w:rsidR="00761AA9" w:rsidRDefault="00761AA9" w:rsidP="00761AA9">
      <w:pPr>
        <w:jc w:val="center"/>
      </w:pPr>
      <w:r>
        <w:rPr>
          <w:noProof/>
          <w:lang w:eastAsia="en-GB"/>
        </w:rPr>
        <w:drawing>
          <wp:inline distT="0" distB="0" distL="0" distR="0" wp14:anchorId="2BA76A6F" wp14:editId="50AAF638">
            <wp:extent cx="3623094" cy="3623094"/>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77777777" w:rsidR="00761AA9" w:rsidRPr="00F231E7" w:rsidRDefault="00761AA9" w:rsidP="00761AA9">
      <w:pPr>
        <w:pStyle w:val="Caption"/>
        <w:jc w:val="center"/>
      </w:pPr>
      <w:bookmarkStart w:id="7" w:name="_Ref346979396"/>
      <w:r>
        <w:t xml:space="preserve">Figure </w:t>
      </w:r>
      <w:r w:rsidR="00BA4474">
        <w:fldChar w:fldCharType="begin"/>
      </w:r>
      <w:r w:rsidR="00BA4474">
        <w:instrText xml:space="preserve"> SEQ Figure \* ARABIC </w:instrText>
      </w:r>
      <w:r w:rsidR="00BA4474">
        <w:fldChar w:fldCharType="separate"/>
      </w:r>
      <w:r>
        <w:rPr>
          <w:noProof/>
        </w:rPr>
        <w:t>1</w:t>
      </w:r>
      <w:r w:rsidR="00BA4474">
        <w:rPr>
          <w:noProof/>
        </w:rPr>
        <w:fldChar w:fldCharType="end"/>
      </w:r>
      <w:bookmarkEnd w:id="7"/>
      <w:r>
        <w:t>. Nucleo-F401RE pinout.</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8C205D" w14:textId="77777777" w:rsidR="00761AA9" w:rsidRDefault="00761AA9" w:rsidP="00761AA9">
      <w:pPr>
        <w:pStyle w:val="Caption"/>
        <w:jc w:val="center"/>
      </w:pPr>
      <w:bookmarkStart w:id="8" w:name="_Ref352698371"/>
      <w:r>
        <w:t xml:space="preserve">Figure </w:t>
      </w:r>
      <w:r w:rsidR="00BA4474">
        <w:fldChar w:fldCharType="begin"/>
      </w:r>
      <w:r w:rsidR="00BA4474">
        <w:instrText xml:space="preserve"> SEQ Figure \* ARABIC </w:instrText>
      </w:r>
      <w:r w:rsidR="00BA4474">
        <w:fldChar w:fldCharType="separate"/>
      </w:r>
      <w:r>
        <w:rPr>
          <w:noProof/>
        </w:rPr>
        <w:t>2</w:t>
      </w:r>
      <w:r w:rsidR="00BA4474">
        <w:rPr>
          <w:noProof/>
        </w:rPr>
        <w:fldChar w:fldCharType="end"/>
      </w:r>
      <w:bookmarkEnd w:id="8"/>
      <w:r>
        <w:t xml:space="preserve">. Typical lithium coin cell </w:t>
      </w:r>
      <w:r>
        <w:rPr>
          <w:noProof/>
        </w:rPr>
        <w:t>discharge voltage curve.</w:t>
      </w:r>
    </w:p>
    <w:p w14:paraId="77C23E63" w14:textId="77777777"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+ 0.3 V to the input will damage the ADC input. Second, the ADC will return a reading of all ones if the input voltage is above the reference voltage (3.3 V here). </w:t>
      </w:r>
    </w:p>
    <w:p w14:paraId="71E05B6B" w14:textId="77777777" w:rsidR="00761AA9" w:rsidRDefault="00761AA9" w:rsidP="00761AA9">
      <w:pPr>
        <w:keepNext/>
        <w:jc w:val="center"/>
      </w:pPr>
      <w:r w:rsidRPr="00A12349">
        <w:rPr>
          <w:noProof/>
          <w:lang w:eastAsia="en-GB"/>
        </w:rPr>
        <w:lastRenderedPageBreak/>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7"/>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9" w:name="_Ref352698837"/>
      <w:r>
        <w:t xml:space="preserve">Figure </w:t>
      </w:r>
      <w:r w:rsidR="00BA4474">
        <w:fldChar w:fldCharType="begin"/>
      </w:r>
      <w:r w:rsidR="00BA4474">
        <w:instrText xml:space="preserve"> SEQ Figure \* ARABIC </w:instrText>
      </w:r>
      <w:r w:rsidR="00BA4474">
        <w:fldChar w:fldCharType="separate"/>
      </w:r>
      <w:r>
        <w:rPr>
          <w:noProof/>
        </w:rPr>
        <w:t>3</w:t>
      </w:r>
      <w:r w:rsidR="00BA4474">
        <w:rPr>
          <w:noProof/>
        </w:rPr>
        <w:fldChar w:fldCharType="end"/>
      </w:r>
      <w:bookmarkEnd w:id="9"/>
      <w:r>
        <w:t>. Voltage divider</w:t>
      </w:r>
      <w:r>
        <w:rPr>
          <w:noProof/>
        </w:rPr>
        <w:t xml:space="preserve"> for battery and USB bus monitoring.</w:t>
      </w:r>
    </w:p>
    <w:p w14:paraId="311B12C2" w14:textId="77777777"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3.0 V input will be scaled down to 1.5 V. We will need to compensate for this scaling in our code.</w:t>
      </w:r>
    </w:p>
    <w:p w14:paraId="76AB7B55" w14:textId="77777777" w:rsidR="00761AA9" w:rsidRDefault="00761AA9" w:rsidP="00761AA9">
      <w:r>
        <w:t xml:space="preserve">Note that we choose high resistance values for R1 and R2 so the total current through them is small (1.5 </w:t>
      </w:r>
      <w:r w:rsidRPr="00A12349">
        <w:rPr>
          <w:rFonts w:ascii="Symbol" w:hAnsi="Symbol"/>
        </w:rPr>
        <w:t></w:t>
      </w:r>
      <w:r>
        <w:t xml:space="preserve">A), limiting additional battery discharge. Also, note that we can change the resistor ratio to read the different voltages from different types of battery (e.g. lithium ion, lead acid, nickel metal hydride) or buses. </w:t>
      </w:r>
    </w:p>
    <w:p w14:paraId="12E8D812" w14:textId="53BE0695" w:rsidR="00D56BFD" w:rsidRDefault="00761AA9" w:rsidP="00761AA9">
      <w:pPr>
        <w:pStyle w:val="Heading3"/>
      </w:pPr>
      <w:bookmarkStart w:id="10" w:name="_Toc78892665"/>
      <w:r>
        <w:t>Connections</w:t>
      </w:r>
      <w:bookmarkEnd w:id="10"/>
    </w:p>
    <w:p w14:paraId="3C0F6EA0" w14:textId="5FE108B5" w:rsidR="00761AA9" w:rsidRDefault="00761AA9" w:rsidP="00761AA9">
      <w:r>
        <w:t>Connect the switch signals to GPIO port signals on the MCU as shown in Table 1 below. Tis matches the pins used in the furnished code.</w:t>
      </w:r>
    </w:p>
    <w:p w14:paraId="4E2D083D" w14:textId="77777777" w:rsidR="00906D0B" w:rsidRDefault="00906D0B" w:rsidP="00906D0B">
      <w:pPr>
        <w:pStyle w:val="Caption"/>
        <w:keepNext/>
        <w:jc w:val="center"/>
      </w:pPr>
      <w:bookmarkStart w:id="11" w:name="_Ref394584143"/>
      <w:r>
        <w:t xml:space="preserve">Table </w:t>
      </w:r>
      <w:r w:rsidR="00BA4474">
        <w:fldChar w:fldCharType="begin"/>
      </w:r>
      <w:r w:rsidR="00BA4474">
        <w:instrText xml:space="preserve"> SEQ Table \* ARABIC </w:instrText>
      </w:r>
      <w:r w:rsidR="00BA4474">
        <w:fldChar w:fldCharType="separate"/>
      </w:r>
      <w:r>
        <w:rPr>
          <w:noProof/>
        </w:rPr>
        <w:t>1</w:t>
      </w:r>
      <w:r w:rsidR="00BA4474">
        <w:rPr>
          <w:noProof/>
        </w:rPr>
        <w:fldChar w:fldCharType="end"/>
      </w:r>
      <w:bookmarkEnd w:id="11"/>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77777777" w:rsidR="00906D0B" w:rsidRPr="00F231E7" w:rsidRDefault="00906D0B" w:rsidP="00384F9C">
            <w:pPr>
              <w:keepNext/>
              <w:rPr>
                <w:b w:val="0"/>
              </w:rPr>
            </w:pPr>
            <w:r w:rsidRPr="00F231E7">
              <w:t>Signal 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proofErr w:type="spellStart"/>
            <w:r>
              <w:t>VBattery</w:t>
            </w:r>
            <w:proofErr w:type="spellEnd"/>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proofErr w:type="spellStart"/>
            <w:r>
              <w:t>VADCIn</w:t>
            </w:r>
            <w:proofErr w:type="spellEnd"/>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PA_0</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72F28C08"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proofErr w:type="spellStart"/>
      <w:r>
        <w:t>adc</w:t>
      </w:r>
      <w:proofErr w:type="spellEnd"/>
      <w:r>
        <w:t xml:space="preserve"> input.</w:t>
      </w:r>
    </w:p>
    <w:p w14:paraId="5DF30B83" w14:textId="4FBADB5D" w:rsidR="00906D0B" w:rsidRDefault="00906D0B" w:rsidP="00906D0B">
      <w:pPr>
        <w:pStyle w:val="Heading2"/>
      </w:pPr>
      <w:bookmarkStart w:id="12" w:name="_Toc78892666"/>
      <w:r>
        <w:t>Procedure</w:t>
      </w:r>
      <w:bookmarkEnd w:id="12"/>
    </w:p>
    <w:p w14:paraId="0D19D723" w14:textId="77777777" w:rsidR="00916C93" w:rsidRDefault="00916C93" w:rsidP="00916C93">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r>
        <w:t>V</w:t>
      </w:r>
      <w:r w:rsidRPr="00081A8A">
        <w:rPr>
          <w:vertAlign w:val="subscript"/>
        </w:rPr>
        <w:t>Battery</w:t>
      </w:r>
      <w:proofErr w:type="spellEnd"/>
      <w:r>
        <w:t xml:space="preserve">  =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r>
        <w:t>V</w:t>
      </w:r>
      <w:r>
        <w:rPr>
          <w:vertAlign w:val="subscript"/>
        </w:rPr>
        <w:t>ADCIn</w:t>
      </w:r>
      <w:proofErr w:type="spellEnd"/>
      <w:r>
        <w:t xml:space="preserve">  =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10C443DB" w14:textId="77777777" w:rsidR="00916C93" w:rsidRDefault="00916C93" w:rsidP="00916C93">
      <w:pPr>
        <w:pStyle w:val="ListParagraph"/>
        <w:numPr>
          <w:ilvl w:val="0"/>
          <w:numId w:val="37"/>
        </w:numPr>
        <w:spacing w:before="200" w:after="200" w:line="276" w:lineRule="auto"/>
      </w:pPr>
      <w:r>
        <w:lastRenderedPageBreak/>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w:t>
      </w:r>
      <w:proofErr w:type="spellStart"/>
      <w:r>
        <w:t>multimeter</w:t>
      </w:r>
      <w:proofErr w:type="spellEnd"/>
      <w:r>
        <w:t xml:space="preserve">.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r>
        <w:t>vbat</w:t>
      </w:r>
      <w:proofErr w:type="spellEnd"/>
      <w:r>
        <w:t>(1) = _______V</w:t>
      </w:r>
    </w:p>
    <w:p w14:paraId="411A751F" w14:textId="77777777" w:rsidR="00916C93" w:rsidRDefault="00916C93" w:rsidP="00916C93">
      <w:pPr>
        <w:pStyle w:val="ListParagraph"/>
      </w:pPr>
      <w:proofErr w:type="spellStart"/>
      <w:r>
        <w:t>vbat</w:t>
      </w:r>
      <w:proofErr w:type="spellEnd"/>
      <w:r>
        <w:t>(2) = _______V</w:t>
      </w:r>
    </w:p>
    <w:p w14:paraId="2F0C07E5" w14:textId="77777777" w:rsidR="00916C93" w:rsidRDefault="00916C93" w:rsidP="00916C93">
      <w:pPr>
        <w:pStyle w:val="ListParagraph"/>
      </w:pPr>
      <w:proofErr w:type="spellStart"/>
      <w:r>
        <w:t>vbat</w:t>
      </w:r>
      <w:proofErr w:type="spellEnd"/>
      <w:r>
        <w:t>(3) = _______V</w:t>
      </w:r>
    </w:p>
    <w:p w14:paraId="7B97A9AA" w14:textId="77777777" w:rsidR="00916C93" w:rsidRDefault="00916C93" w:rsidP="00916C93">
      <w:pPr>
        <w:pStyle w:val="ListParagraph"/>
      </w:pPr>
      <w:proofErr w:type="spellStart"/>
      <w:r>
        <w:t>vbat</w:t>
      </w:r>
      <w:proofErr w:type="spellEnd"/>
      <w:r>
        <w:t>(4) = _______V</w:t>
      </w:r>
    </w:p>
    <w:p w14:paraId="0454D7EC" w14:textId="77777777" w:rsidR="00916C93" w:rsidRDefault="00916C93" w:rsidP="00916C93">
      <w:pPr>
        <w:pStyle w:val="ListParagraph"/>
      </w:pPr>
      <w:proofErr w:type="spellStart"/>
      <w:r>
        <w:t>vbat</w:t>
      </w:r>
      <w:proofErr w:type="spellEnd"/>
      <w:r>
        <w:t>(5) = _______V</w:t>
      </w:r>
    </w:p>
    <w:p w14:paraId="45EC2145"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EC5382D" w14:textId="77777777" w:rsidR="00916C93" w:rsidRDefault="00916C93" w:rsidP="00916C93">
      <w:pPr>
        <w:pStyle w:val="ListParagraph"/>
        <w:numPr>
          <w:ilvl w:val="0"/>
          <w:numId w:val="37"/>
        </w:numPr>
        <w:spacing w:before="200" w:after="200" w:line="276" w:lineRule="auto"/>
      </w:pPr>
      <w:r>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r>
        <w:t>vbat</w:t>
      </w:r>
      <w:proofErr w:type="spellEnd"/>
      <w:r>
        <w:t>(1) = _______V</w:t>
      </w:r>
    </w:p>
    <w:p w14:paraId="3F08BD3C" w14:textId="77777777" w:rsidR="00916C93" w:rsidRDefault="00916C93" w:rsidP="00916C93">
      <w:pPr>
        <w:pStyle w:val="ListParagraph"/>
      </w:pPr>
      <w:proofErr w:type="spellStart"/>
      <w:r>
        <w:t>vbat</w:t>
      </w:r>
      <w:proofErr w:type="spellEnd"/>
      <w:r>
        <w:t>(2) = _______V</w:t>
      </w:r>
    </w:p>
    <w:p w14:paraId="4D508B0D" w14:textId="77777777" w:rsidR="00916C93" w:rsidRDefault="00916C93" w:rsidP="00916C93">
      <w:pPr>
        <w:pStyle w:val="ListParagraph"/>
      </w:pPr>
      <w:proofErr w:type="spellStart"/>
      <w:r>
        <w:t>vbat</w:t>
      </w:r>
      <w:proofErr w:type="spellEnd"/>
      <w:r>
        <w:t>(3) = _______V</w:t>
      </w:r>
    </w:p>
    <w:p w14:paraId="25F34CEA" w14:textId="77777777" w:rsidR="00916C93" w:rsidRDefault="00916C93" w:rsidP="00916C93">
      <w:pPr>
        <w:pStyle w:val="ListParagraph"/>
      </w:pPr>
      <w:proofErr w:type="spellStart"/>
      <w:r>
        <w:t>vbat</w:t>
      </w:r>
      <w:proofErr w:type="spellEnd"/>
      <w:r>
        <w:t>(4) = _______V</w:t>
      </w:r>
    </w:p>
    <w:p w14:paraId="01DA62A9" w14:textId="77777777" w:rsidR="00916C93" w:rsidRDefault="00916C93" w:rsidP="00916C93">
      <w:pPr>
        <w:pStyle w:val="ListParagraph"/>
      </w:pPr>
      <w:proofErr w:type="spellStart"/>
      <w:r>
        <w:t>vbat</w:t>
      </w:r>
      <w:proofErr w:type="spellEnd"/>
      <w:r>
        <w:t>(5) = _______V</w:t>
      </w:r>
    </w:p>
    <w:p w14:paraId="3207A2F8"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r>
        <w:t>V</w:t>
      </w:r>
      <w:r w:rsidRPr="00081A8A">
        <w:rPr>
          <w:vertAlign w:val="subscript"/>
        </w:rPr>
        <w:t>Bat</w:t>
      </w:r>
      <w:r>
        <w:rPr>
          <w:vertAlign w:val="subscript"/>
        </w:rPr>
        <w:t>Div</w:t>
      </w:r>
      <w:proofErr w:type="spellEnd"/>
      <w:r>
        <w:t xml:space="preserve">  =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off of the battery? Extra Credit: Modify the code to support running off the battery.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A4474">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C0EC42B"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A447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4"/>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4474"/>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823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172</cp:revision>
  <cp:lastPrinted>2019-04-05T13:21:00Z</cp:lastPrinted>
  <dcterms:created xsi:type="dcterms:W3CDTF">2019-04-08T10:40:00Z</dcterms:created>
  <dcterms:modified xsi:type="dcterms:W3CDTF">2021-08-03T13:17:00Z</dcterms:modified>
</cp:coreProperties>
</file>