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0E76" w14:textId="66AE1BFA" w:rsidR="008A0912" w:rsidRDefault="008A0912" w:rsidP="008A0912">
      <w:pPr>
        <w:pStyle w:val="Heading1"/>
        <w:rPr>
          <w:rFonts w:ascii="Lato" w:hAnsi="Lato"/>
        </w:rPr>
      </w:pPr>
      <w:r>
        <w:rPr>
          <w:rFonts w:ascii="Lato" w:hAnsi="Lato"/>
        </w:rPr>
        <w:t>Micro PET Test 1</w:t>
      </w:r>
    </w:p>
    <w:p w14:paraId="4F1F757F" w14:textId="77777777" w:rsidR="008A0912" w:rsidRDefault="008A0912" w:rsidP="008A0912"/>
    <w:p w14:paraId="04EB5E8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Most computers have a hard disk. What is this referred to as?</w:t>
      </w:r>
    </w:p>
    <w:p w14:paraId="54974A1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Primary Storage</w:t>
      </w:r>
    </w:p>
    <w:p w14:paraId="4B036D9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Secondary Storage</w:t>
      </w:r>
    </w:p>
    <w:p w14:paraId="5D90FE85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RAM</w:t>
      </w:r>
    </w:p>
    <w:p w14:paraId="1E81100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ROM</w:t>
      </w:r>
    </w:p>
    <w:p w14:paraId="5850C2F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2D54898C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1F2D977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has approximately 30kb of storage available to store your program. How many letters, symbols or numbers can it store?</w:t>
      </w:r>
    </w:p>
    <w:p w14:paraId="3317FD9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300</w:t>
      </w:r>
    </w:p>
    <w:p w14:paraId="3A67F8B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3000</w:t>
      </w:r>
    </w:p>
    <w:p w14:paraId="41BCAE0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30000</w:t>
      </w:r>
    </w:p>
    <w:p w14:paraId="7E6C91C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300000</w:t>
      </w:r>
    </w:p>
    <w:p w14:paraId="2620DC87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55B8F617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33C5C266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If you flash your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, what will happen to your data?</w:t>
      </w:r>
    </w:p>
    <w:p w14:paraId="44BF881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It will be saved</w:t>
      </w:r>
    </w:p>
    <w:p w14:paraId="02D3B2D2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It will be deleted</w:t>
      </w:r>
    </w:p>
    <w:p w14:paraId="0E7FD01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It will be saved and then updated</w:t>
      </w:r>
    </w:p>
    <w:p w14:paraId="585E1BB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Nothing</w:t>
      </w:r>
    </w:p>
    <w:p w14:paraId="2D59BF1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67043150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26E4BC1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of the following file types can be used to store music?</w:t>
      </w:r>
    </w:p>
    <w:p w14:paraId="30111CD2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.ppt</w:t>
      </w:r>
    </w:p>
    <w:p w14:paraId="1B8B62E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.mov</w:t>
      </w:r>
    </w:p>
    <w:p w14:paraId="4D5F189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.mp3</w:t>
      </w:r>
    </w:p>
    <w:p w14:paraId="543FCB79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.doc</w:t>
      </w:r>
    </w:p>
    <w:p w14:paraId="2E6DC0A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08D1685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In the code below, what does the ‘w’ mean?</w:t>
      </w:r>
    </w:p>
    <w:p w14:paraId="7FA5B166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open(</w:t>
      </w:r>
      <w:r>
        <w:rPr>
          <w:rFonts w:ascii="Courier New" w:hAnsi="Courier New" w:cs="Courier New"/>
          <w:b/>
        </w:rPr>
        <w:t>'hello.txt'</w:t>
      </w:r>
      <w:r>
        <w:rPr>
          <w:rFonts w:ascii="Courier New" w:hAnsi="Courier New" w:cs="Courier New"/>
        </w:rPr>
        <w:t xml:space="preserve">, 'w') as </w:t>
      </w:r>
      <w:proofErr w:type="spellStart"/>
      <w:r>
        <w:rPr>
          <w:rFonts w:ascii="Courier New" w:hAnsi="Courier New" w:cs="Courier New"/>
        </w:rPr>
        <w:t>newFile</w:t>
      </w:r>
      <w:proofErr w:type="spellEnd"/>
      <w:r>
        <w:rPr>
          <w:rFonts w:ascii="Courier New" w:hAnsi="Courier New" w:cs="Courier New"/>
        </w:rPr>
        <w:t>:</w:t>
      </w:r>
    </w:p>
    <w:p w14:paraId="12938208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newFile.write</w:t>
      </w:r>
      <w:proofErr w:type="spellEnd"/>
      <w:r>
        <w:rPr>
          <w:rFonts w:ascii="Courier New" w:hAnsi="Courier New" w:cs="Courier New"/>
        </w:rPr>
        <w:t>("</w:t>
      </w:r>
      <w:r>
        <w:rPr>
          <w:rFonts w:ascii="Courier New" w:hAnsi="Courier New" w:cs="Courier New"/>
          <w:b/>
        </w:rPr>
        <w:t>Hello my name is</w:t>
      </w:r>
      <w:r>
        <w:rPr>
          <w:rFonts w:ascii="Courier New" w:hAnsi="Courier New" w:cs="Courier New"/>
        </w:rPr>
        <w:t>")</w:t>
      </w:r>
    </w:p>
    <w:p w14:paraId="3FF016A4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78A17215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The hello.txt file will temporarily be stored as w</w:t>
      </w:r>
    </w:p>
    <w:p w14:paraId="64A28E0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The file is opened in write format</w:t>
      </w:r>
    </w:p>
    <w:p w14:paraId="4B2FB33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The file is being loaded from the w drive on the computer</w:t>
      </w:r>
    </w:p>
    <w:p w14:paraId="7FFBAE9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The letter w will be added to the text file</w:t>
      </w:r>
    </w:p>
    <w:p w14:paraId="756657C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72428E03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7E4EFAC1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command can be used to show the file directory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36F6AD15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os.listdir</w:t>
      </w:r>
      <w:proofErr w:type="spellEnd"/>
      <w:r>
        <w:rPr>
          <w:rFonts w:ascii="Lato" w:hAnsi="Lato"/>
          <w:color w:val="000000" w:themeColor="text1"/>
        </w:rPr>
        <w:t>()</w:t>
      </w:r>
    </w:p>
    <w:p w14:paraId="305AD8E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os.show</w:t>
      </w:r>
      <w:proofErr w:type="spellEnd"/>
      <w:r>
        <w:rPr>
          <w:rFonts w:ascii="Lato" w:hAnsi="Lato"/>
          <w:color w:val="000000" w:themeColor="text1"/>
        </w:rPr>
        <w:t>()</w:t>
      </w:r>
    </w:p>
    <w:p w14:paraId="2840847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os.showfiles</w:t>
      </w:r>
      <w:proofErr w:type="spellEnd"/>
      <w:r>
        <w:rPr>
          <w:rFonts w:ascii="Lato" w:hAnsi="Lato"/>
          <w:color w:val="000000" w:themeColor="text1"/>
        </w:rPr>
        <w:t>()</w:t>
      </w:r>
    </w:p>
    <w:p w14:paraId="4E27967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spellStart"/>
      <w:r>
        <w:rPr>
          <w:rFonts w:ascii="Lato" w:hAnsi="Lato"/>
          <w:color w:val="000000" w:themeColor="text1"/>
        </w:rPr>
        <w:t>os.showdir</w:t>
      </w:r>
      <w:proofErr w:type="spellEnd"/>
      <w:r>
        <w:rPr>
          <w:rFonts w:ascii="Lato" w:hAnsi="Lato"/>
          <w:color w:val="000000" w:themeColor="text1"/>
        </w:rPr>
        <w:t>()</w:t>
      </w:r>
    </w:p>
    <w:p w14:paraId="5FC31729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5A5C5CE1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24640D8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What is the purpose of the machine module?</w:t>
      </w:r>
    </w:p>
    <w:p w14:paraId="2D682CE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To be able to control machines which are connected to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108F04C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To allow other machines to communicate with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59B78AA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To allow access to hardware such as the CPU, timers and buses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7150121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To be able to access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via a PC</w:t>
      </w:r>
    </w:p>
    <w:p w14:paraId="27D4121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0DC6ECAD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2372670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The amount of work being carried out by the CPU is measured by the frequency. Which unit of measurement is used to display the frequency?</w:t>
      </w:r>
    </w:p>
    <w:p w14:paraId="76E7BB5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MB</w:t>
      </w:r>
    </w:p>
    <w:p w14:paraId="330A776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GB</w:t>
      </w:r>
    </w:p>
    <w:p w14:paraId="3393AE3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.dB</w:t>
      </w:r>
    </w:p>
    <w:p w14:paraId="438F613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.Hz</w:t>
      </w:r>
    </w:p>
    <w:p w14:paraId="6E91C177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8B7D270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6F10F537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line of code below will perform the same function as pressing the reset button?</w:t>
      </w:r>
    </w:p>
    <w:p w14:paraId="789C39B6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microbit.reset</w:t>
      </w:r>
      <w:proofErr w:type="spellEnd"/>
      <w:r>
        <w:rPr>
          <w:rFonts w:ascii="Lato" w:hAnsi="Lato"/>
          <w:color w:val="000000" w:themeColor="text1"/>
        </w:rPr>
        <w:t>()</w:t>
      </w:r>
    </w:p>
    <w:p w14:paraId="1C5EE957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machine.reset</w:t>
      </w:r>
      <w:proofErr w:type="spellEnd"/>
      <w:r>
        <w:rPr>
          <w:rFonts w:ascii="Lato" w:hAnsi="Lato"/>
          <w:color w:val="000000" w:themeColor="text1"/>
        </w:rPr>
        <w:t>()</w:t>
      </w:r>
    </w:p>
    <w:p w14:paraId="002A699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kernel.reset</w:t>
      </w:r>
      <w:proofErr w:type="spellEnd"/>
      <w:r>
        <w:rPr>
          <w:rFonts w:ascii="Lato" w:hAnsi="Lato"/>
          <w:color w:val="000000" w:themeColor="text1"/>
        </w:rPr>
        <w:t>()</w:t>
      </w:r>
    </w:p>
    <w:p w14:paraId="7621045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reset()</w:t>
      </w:r>
    </w:p>
    <w:p w14:paraId="6BB16D6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10BFF0C0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2E83BCDC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Which of the statements below correctly describes the LEDs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>?</w:t>
      </w:r>
    </w:p>
    <w:p w14:paraId="0EF105D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The LEDs can only produce light</w:t>
      </w:r>
    </w:p>
    <w:p w14:paraId="4F7A9CC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The LEDs can both produce and measure light</w:t>
      </w:r>
    </w:p>
    <w:p w14:paraId="2DDCEEDC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 The LEDs can only measure light</w:t>
      </w:r>
    </w:p>
    <w:p w14:paraId="0FC437B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 The LEDs are a type of capacitor</w:t>
      </w:r>
    </w:p>
    <w:p w14:paraId="759AB12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4A8C5761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0500EF1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Python is an object oriented language which uses classes. What is a class similar to?</w:t>
      </w:r>
    </w:p>
    <w:p w14:paraId="0FE130C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A fruit bowl which contains lots of different, but related objects</w:t>
      </w:r>
    </w:p>
    <w:p w14:paraId="4D1A1472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A single line programming statement</w:t>
      </w:r>
    </w:p>
    <w:p w14:paraId="7C8F296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 A type of iteration</w:t>
      </w:r>
    </w:p>
    <w:p w14:paraId="1B35873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 bucket which holds lots of unrelated objects</w:t>
      </w:r>
    </w:p>
    <w:p w14:paraId="6F91984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A</w:t>
      </w:r>
    </w:p>
    <w:p w14:paraId="3F8CD92E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1974827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When using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to send and receive data wirelessly all of the communicating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should be set to use the same channel to avoid interference. Which command can be used to set the channel?</w:t>
      </w:r>
    </w:p>
    <w:p w14:paraId="25BDF762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03C8308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</w:t>
      </w:r>
      <w:proofErr w:type="spellStart"/>
      <w:r>
        <w:rPr>
          <w:rFonts w:ascii="Lato" w:hAnsi="Lato"/>
          <w:color w:val="000000" w:themeColor="text1"/>
        </w:rPr>
        <w:t>microbit.config</w:t>
      </w:r>
      <w:proofErr w:type="spellEnd"/>
      <w:r>
        <w:rPr>
          <w:rFonts w:ascii="Lato" w:hAnsi="Lato"/>
          <w:color w:val="000000" w:themeColor="text1"/>
        </w:rPr>
        <w:t>(channel=10)</w:t>
      </w:r>
    </w:p>
    <w:p w14:paraId="31F9D72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</w:t>
      </w:r>
      <w:proofErr w:type="spellStart"/>
      <w:r>
        <w:rPr>
          <w:rFonts w:ascii="Lato" w:hAnsi="Lato"/>
          <w:color w:val="000000" w:themeColor="text1"/>
        </w:rPr>
        <w:t>wifi.config</w:t>
      </w:r>
      <w:proofErr w:type="spellEnd"/>
      <w:r>
        <w:rPr>
          <w:rFonts w:ascii="Lato" w:hAnsi="Lato"/>
          <w:color w:val="000000" w:themeColor="text1"/>
        </w:rPr>
        <w:t>(channel=10)</w:t>
      </w:r>
    </w:p>
    <w:p w14:paraId="58BEAFA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</w:t>
      </w:r>
      <w:proofErr w:type="spellStart"/>
      <w:r>
        <w:rPr>
          <w:rFonts w:ascii="Lato" w:hAnsi="Lato"/>
          <w:color w:val="000000" w:themeColor="text1"/>
        </w:rPr>
        <w:t>bluetooth.config</w:t>
      </w:r>
      <w:proofErr w:type="spellEnd"/>
      <w:r>
        <w:rPr>
          <w:rFonts w:ascii="Lato" w:hAnsi="Lato"/>
          <w:color w:val="000000" w:themeColor="text1"/>
        </w:rPr>
        <w:t>(channel=10)</w:t>
      </w:r>
    </w:p>
    <w:p w14:paraId="266683E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</w:t>
      </w:r>
      <w:proofErr w:type="spellStart"/>
      <w:r>
        <w:rPr>
          <w:rFonts w:ascii="Lato" w:hAnsi="Lato"/>
          <w:color w:val="000000" w:themeColor="text1"/>
        </w:rPr>
        <w:t>radio.config</w:t>
      </w:r>
      <w:proofErr w:type="spellEnd"/>
      <w:r>
        <w:rPr>
          <w:rFonts w:ascii="Lato" w:hAnsi="Lato"/>
          <w:color w:val="000000" w:themeColor="text1"/>
        </w:rPr>
        <w:t>(channel=10)</w:t>
      </w:r>
    </w:p>
    <w:p w14:paraId="45DDDDC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B92C881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53029ADA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7922DE31" w14:textId="1E057913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does the code snippet below mean?</w:t>
      </w:r>
    </w:p>
    <w:p w14:paraId="49B2FC34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msg</w:t>
      </w:r>
      <w:proofErr w:type="spellEnd"/>
      <w:r>
        <w:rPr>
          <w:rFonts w:ascii="Courier New" w:hAnsi="Courier New" w:cs="Courier New"/>
        </w:rPr>
        <w:t xml:space="preserve"> != None:</w:t>
      </w:r>
    </w:p>
    <w:p w14:paraId="72824136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0A0CAB2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A. if no </w:t>
      </w:r>
      <w:proofErr w:type="spellStart"/>
      <w:r>
        <w:rPr>
          <w:rFonts w:ascii="Lato" w:hAnsi="Lato"/>
          <w:color w:val="000000" w:themeColor="text1"/>
        </w:rPr>
        <w:t>msg</w:t>
      </w:r>
      <w:proofErr w:type="spellEnd"/>
      <w:r>
        <w:rPr>
          <w:rFonts w:ascii="Lato" w:hAnsi="Lato"/>
          <w:color w:val="000000" w:themeColor="text1"/>
        </w:rPr>
        <w:t>:</w:t>
      </w:r>
    </w:p>
    <w:p w14:paraId="230EDECC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if </w:t>
      </w:r>
      <w:proofErr w:type="spellStart"/>
      <w:r>
        <w:rPr>
          <w:rFonts w:ascii="Lato" w:hAnsi="Lato"/>
          <w:color w:val="000000" w:themeColor="text1"/>
        </w:rPr>
        <w:t>msg</w:t>
      </w:r>
      <w:proofErr w:type="spellEnd"/>
      <w:r>
        <w:rPr>
          <w:rFonts w:ascii="Lato" w:hAnsi="Lato"/>
          <w:color w:val="000000" w:themeColor="text1"/>
        </w:rPr>
        <w:t xml:space="preserve"> is none:</w:t>
      </w:r>
    </w:p>
    <w:p w14:paraId="0C85F39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if </w:t>
      </w:r>
      <w:proofErr w:type="spellStart"/>
      <w:r>
        <w:rPr>
          <w:rFonts w:ascii="Lato" w:hAnsi="Lato"/>
          <w:color w:val="000000" w:themeColor="text1"/>
        </w:rPr>
        <w:t>msg</w:t>
      </w:r>
      <w:proofErr w:type="spellEnd"/>
      <w:r>
        <w:rPr>
          <w:rFonts w:ascii="Lato" w:hAnsi="Lato"/>
          <w:color w:val="000000" w:themeColor="text1"/>
        </w:rPr>
        <w:t xml:space="preserve"> is not equal to none:</w:t>
      </w:r>
    </w:p>
    <w:p w14:paraId="09DF3D5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if </w:t>
      </w:r>
      <w:proofErr w:type="spellStart"/>
      <w:r>
        <w:rPr>
          <w:rFonts w:ascii="Lato" w:hAnsi="Lato"/>
          <w:color w:val="000000" w:themeColor="text1"/>
        </w:rPr>
        <w:t>msg</w:t>
      </w:r>
      <w:proofErr w:type="spellEnd"/>
      <w:r>
        <w:rPr>
          <w:rFonts w:ascii="Lato" w:hAnsi="Lato"/>
          <w:color w:val="000000" w:themeColor="text1"/>
        </w:rPr>
        <w:t xml:space="preserve"> is a warning:</w:t>
      </w:r>
    </w:p>
    <w:p w14:paraId="544085F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4A5F8B3A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4E6D02A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You wish to set your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to receive data from one of your friends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via radio. What would happen if you don’t set the channel?</w:t>
      </w:r>
    </w:p>
    <w:p w14:paraId="470B2DDC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You won’t receive any data via radio</w:t>
      </w:r>
    </w:p>
    <w:p w14:paraId="12EB3A6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You will receive data only from the nearest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</w:p>
    <w:p w14:paraId="652D117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C. You will receive data from all </w:t>
      </w:r>
      <w:proofErr w:type="spellStart"/>
      <w:r>
        <w:rPr>
          <w:rFonts w:ascii="Lato" w:hAnsi="Lato"/>
          <w:color w:val="000000" w:themeColor="text1"/>
        </w:rPr>
        <w:t>microbits</w:t>
      </w:r>
      <w:proofErr w:type="spellEnd"/>
      <w:r>
        <w:rPr>
          <w:rFonts w:ascii="Lato" w:hAnsi="Lato"/>
          <w:color w:val="000000" w:themeColor="text1"/>
        </w:rPr>
        <w:t xml:space="preserve"> that are within range</w:t>
      </w:r>
    </w:p>
    <w:p w14:paraId="0D048A22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D. It will crash your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0233E3C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1BB68105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43805EF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The pins on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can be used to control both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  <w:r>
        <w:rPr>
          <w:rFonts w:ascii="Lato" w:hAnsi="Lato"/>
          <w:color w:val="000000" w:themeColor="text1"/>
        </w:rPr>
        <w:t xml:space="preserve"> and external devices. What is the equivalent of adding a crocodile clip to PIN 5 and joining it to the GND pin?</w:t>
      </w:r>
    </w:p>
    <w:p w14:paraId="2EC89C93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612B81A0" w14:textId="075BD3AF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noProof/>
          <w:color w:val="000000" w:themeColor="text1"/>
          <w:lang w:eastAsia="en-GB"/>
        </w:rPr>
        <w:drawing>
          <wp:inline distT="0" distB="0" distL="0" distR="0" wp14:anchorId="426F4276" wp14:editId="7BEF67A4">
            <wp:extent cx="1209675" cy="18100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5" r="-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03" cy="1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C93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Pressing reset</w:t>
      </w:r>
    </w:p>
    <w:p w14:paraId="1AED1B81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B. Flashing the </w:t>
      </w:r>
      <w:proofErr w:type="spellStart"/>
      <w:r>
        <w:rPr>
          <w:rFonts w:ascii="Lato" w:hAnsi="Lato"/>
          <w:color w:val="000000" w:themeColor="text1"/>
        </w:rPr>
        <w:t>microbit</w:t>
      </w:r>
      <w:proofErr w:type="spellEnd"/>
    </w:p>
    <w:p w14:paraId="1544DE6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Pressing button A</w:t>
      </w:r>
    </w:p>
    <w:p w14:paraId="0E142A2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Pressing button B</w:t>
      </w:r>
    </w:p>
    <w:p w14:paraId="36A0BCE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5D9B3269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What is the name of the device pictured below?</w:t>
      </w:r>
    </w:p>
    <w:p w14:paraId="25E9C5C1" w14:textId="6D336D56" w:rsidR="008A0912" w:rsidRDefault="008A0912" w:rsidP="008A0912">
      <w:pPr>
        <w:rPr>
          <w:rFonts w:ascii="Lato" w:hAnsi="La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4155937E" wp14:editId="41336EEE">
            <wp:extent cx="1800225" cy="1562100"/>
            <wp:effectExtent l="0" t="0" r="9525" b="0"/>
            <wp:docPr id="1" name="Picture 1" descr="A close 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close up of a c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MS PGothic" w:hAnsi="Calibri"/>
          <w:color w:val="000000" w:themeColor="text1"/>
          <w:kern w:val="24"/>
          <w:sz w:val="18"/>
          <w:szCs w:val="18"/>
          <w:lang w:eastAsia="en-GB"/>
        </w:rPr>
        <w:t xml:space="preserve"> </w:t>
      </w:r>
      <w:hyperlink r:id="rId9" w:history="1">
        <w:r>
          <w:rPr>
            <w:rStyle w:val="Hyperlink"/>
            <w:rFonts w:ascii="Lato" w:hAnsi="Lato"/>
          </w:rPr>
          <w:t>This Photo</w:t>
        </w:r>
      </w:hyperlink>
      <w:r>
        <w:rPr>
          <w:rFonts w:ascii="Lato" w:hAnsi="Lato"/>
          <w:color w:val="000000" w:themeColor="text1"/>
        </w:rPr>
        <w:t xml:space="preserve"> by Unknown Author is licensed under </w:t>
      </w:r>
      <w:hyperlink r:id="rId10" w:history="1">
        <w:r>
          <w:rPr>
            <w:rStyle w:val="Hyperlink"/>
            <w:rFonts w:ascii="Lato" w:hAnsi="Lato"/>
          </w:rPr>
          <w:t>CC BY-NC</w:t>
        </w:r>
      </w:hyperlink>
    </w:p>
    <w:p w14:paraId="14544E4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Sensor</w:t>
      </w:r>
    </w:p>
    <w:p w14:paraId="014B2F52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Microcontroller</w:t>
      </w:r>
    </w:p>
    <w:p w14:paraId="3C62FB2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Capacitor</w:t>
      </w:r>
    </w:p>
    <w:p w14:paraId="3C4936D9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Servo</w:t>
      </w:r>
    </w:p>
    <w:p w14:paraId="5FC9EC8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60851FF6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6E27FD6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In Python, why do we sometimes add a # at the start of a line of code?</w:t>
      </w:r>
    </w:p>
    <w:p w14:paraId="0F322F5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To tell the computer that this is the most important line of code</w:t>
      </w:r>
    </w:p>
    <w:p w14:paraId="134FEAD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To tell the computer to ignore the line of code when running the program</w:t>
      </w:r>
    </w:p>
    <w:p w14:paraId="7BF1DF39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To tell the computer to create a new variable</w:t>
      </w:r>
    </w:p>
    <w:p w14:paraId="090D7DB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To tell the computer to only run this line of code</w:t>
      </w:r>
    </w:p>
    <w:p w14:paraId="659D115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B</w:t>
      </w:r>
    </w:p>
    <w:p w14:paraId="55AE854D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233CC73F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Which command below would create a new function called actions?</w:t>
      </w:r>
    </w:p>
    <w:p w14:paraId="6DB4816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function actions():</w:t>
      </w:r>
    </w:p>
    <w:p w14:paraId="40D5D54A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subprogram actions():</w:t>
      </w:r>
    </w:p>
    <w:p w14:paraId="6664559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def actions():</w:t>
      </w:r>
    </w:p>
    <w:p w14:paraId="32357128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actions()</w:t>
      </w:r>
    </w:p>
    <w:p w14:paraId="4742CE71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68F6A6C1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09CA5DDB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346EB1A0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60975F9E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596834EB" w14:textId="15A11B0C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lastRenderedPageBreak/>
        <w:t>Which line in the program below contains an example of sequence?</w:t>
      </w:r>
    </w:p>
    <w:p w14:paraId="0DC3106A" w14:textId="77777777" w:rsidR="008A0912" w:rsidRDefault="008A0912" w:rsidP="008A0912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True:</w:t>
      </w:r>
    </w:p>
    <w:p w14:paraId="0F595B59" w14:textId="77777777" w:rsidR="008A0912" w:rsidRDefault="008A0912" w:rsidP="008A0912">
      <w:pPr>
        <w:pStyle w:val="NoSpacing"/>
        <w:numPr>
          <w:ilvl w:val="0"/>
          <w:numId w:val="2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while running == True:</w:t>
      </w:r>
    </w:p>
    <w:p w14:paraId="72121895" w14:textId="77777777" w:rsidR="008A0912" w:rsidRDefault="008A0912" w:rsidP="008A0912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needs = </w:t>
      </w:r>
      <w:proofErr w:type="spellStart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 xml:space="preserve">(1, 4) </w:t>
      </w:r>
      <w:r>
        <w:rPr>
          <w:rFonts w:ascii="Courier New" w:hAnsi="Courier New" w:cs="Courier New"/>
          <w:b/>
        </w:rPr>
        <w:t>#change after testing</w:t>
      </w:r>
    </w:p>
    <w:p w14:paraId="3B45EF42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sleep(1000)</w:t>
      </w:r>
    </w:p>
    <w:p w14:paraId="04F89CCF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03.        if needs == 1:</w:t>
      </w:r>
    </w:p>
    <w:p w14:paraId="50A45EE8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cuddles()</w:t>
      </w:r>
    </w:p>
    <w:p w14:paraId="4CD9BC7A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04.           running = False</w:t>
      </w:r>
    </w:p>
    <w:p w14:paraId="58207820" w14:textId="77777777" w:rsidR="008A0912" w:rsidRDefault="008A0912" w:rsidP="008A0912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sleep(1000)</w:t>
      </w:r>
    </w:p>
    <w:p w14:paraId="70AD3B5D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40CB5386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01</w:t>
      </w:r>
    </w:p>
    <w:p w14:paraId="53501585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02</w:t>
      </w:r>
    </w:p>
    <w:p w14:paraId="425660FD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03</w:t>
      </w:r>
    </w:p>
    <w:p w14:paraId="06D3A34E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04</w:t>
      </w:r>
    </w:p>
    <w:p w14:paraId="002C8F3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D</w:t>
      </w:r>
    </w:p>
    <w:p w14:paraId="487E6348" w14:textId="77777777" w:rsidR="008A0912" w:rsidRDefault="008A0912" w:rsidP="008A0912">
      <w:pPr>
        <w:rPr>
          <w:rFonts w:ascii="Lato" w:hAnsi="Lato"/>
          <w:color w:val="000000" w:themeColor="text1"/>
        </w:rPr>
      </w:pPr>
    </w:p>
    <w:p w14:paraId="33B38D23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 function has been defined in Python called cuddles. Which line of code can be used to run the function?</w:t>
      </w:r>
    </w:p>
    <w:p w14:paraId="0A3A40A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A. run cuddles</w:t>
      </w:r>
    </w:p>
    <w:p w14:paraId="77CDE37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B. run cuddles()</w:t>
      </w:r>
    </w:p>
    <w:p w14:paraId="309CF014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C. cuddles()</w:t>
      </w:r>
    </w:p>
    <w:p w14:paraId="0FB2F5A0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D. execute cuddles()</w:t>
      </w:r>
    </w:p>
    <w:p w14:paraId="5F85C41B" w14:textId="77777777" w:rsidR="008A0912" w:rsidRDefault="008A0912" w:rsidP="008A0912">
      <w:p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ANSWER: C</w:t>
      </w:r>
    </w:p>
    <w:p w14:paraId="7274F942" w14:textId="77777777" w:rsidR="008A0912" w:rsidRDefault="008A0912" w:rsidP="008A0912">
      <w:pPr>
        <w:rPr>
          <w:rFonts w:ascii="Lato" w:hAnsi="Lato"/>
          <w:color w:val="000000" w:themeColor="text1"/>
        </w:rPr>
      </w:pPr>
      <w:bookmarkStart w:id="0" w:name="_GoBack"/>
      <w:bookmarkEnd w:id="0"/>
    </w:p>
    <w:p w14:paraId="4B1861D6" w14:textId="77777777" w:rsidR="00034808" w:rsidRPr="00416F3B" w:rsidRDefault="00034808" w:rsidP="00416F3B"/>
    <w:sectPr w:rsidR="00034808" w:rsidRPr="00416F3B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73775C"/>
    <w:multiLevelType w:val="hybridMultilevel"/>
    <w:tmpl w:val="A3AA3824"/>
    <w:lvl w:ilvl="0" w:tplc="0ADE2A1A">
      <w:start w:val="1"/>
      <w:numFmt w:val="decimalZero"/>
      <w:lvlText w:val="%1."/>
      <w:lvlJc w:val="left"/>
      <w:pPr>
        <w:ind w:left="765" w:hanging="405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5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9"/>
  </w:num>
  <w:num w:numId="15">
    <w:abstractNumId w:val="11"/>
  </w:num>
  <w:num w:numId="16">
    <w:abstractNumId w:val="17"/>
  </w:num>
  <w:num w:numId="17">
    <w:abstractNumId w:val="12"/>
  </w:num>
  <w:num w:numId="18">
    <w:abstractNumId w:val="1"/>
  </w:num>
  <w:num w:numId="19">
    <w:abstractNumId w:val="1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A0912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  <w:style w:type="paragraph" w:styleId="NoSpacing">
    <w:name w:val="No Spacing"/>
    <w:uiPriority w:val="1"/>
    <w:qFormat/>
    <w:rsid w:val="008A091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digilentinc.com/Documents/195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2019-10-28T12:39:00Z</dcterms:modified>
</cp:coreProperties>
</file>