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ADE9" w14:textId="263268EF" w:rsidR="00820CA9" w:rsidRPr="002F1318" w:rsidRDefault="002F1318" w:rsidP="00820CA9">
      <w:pPr>
        <w:pStyle w:val="Heading1"/>
        <w:rPr>
          <w:rFonts w:ascii="Lato" w:hAnsi="Lato"/>
        </w:rPr>
      </w:pPr>
      <w:r w:rsidRPr="002F1318">
        <w:rPr>
          <w:rFonts w:ascii="Lato" w:hAnsi="Lato"/>
          <w:lang w:val="en-US"/>
        </w:rPr>
        <w:t xml:space="preserve">Lesson </w:t>
      </w:r>
      <w:r w:rsidR="00303AAD">
        <w:rPr>
          <w:rFonts w:ascii="Lato" w:hAnsi="Lato"/>
          <w:lang w:val="en-US"/>
        </w:rPr>
        <w:t>18</w:t>
      </w:r>
      <w:r w:rsidRPr="002F1318">
        <w:rPr>
          <w:rFonts w:ascii="Lato" w:hAnsi="Lato"/>
          <w:lang w:val="en-US"/>
        </w:rPr>
        <w:t xml:space="preserve"> –</w:t>
      </w:r>
      <w:r w:rsidR="00303AAD">
        <w:rPr>
          <w:rFonts w:ascii="Lato" w:hAnsi="Lato"/>
          <w:lang w:val="en-US"/>
        </w:rPr>
        <w:t xml:space="preserve"> </w:t>
      </w:r>
      <w:r w:rsidR="007662CD">
        <w:rPr>
          <w:rFonts w:ascii="Lato" w:hAnsi="Lato"/>
          <w:lang w:val="en-US"/>
        </w:rPr>
        <w:t xml:space="preserve">Smart Car </w:t>
      </w:r>
      <w:r w:rsidR="00820CA9" w:rsidRPr="002F1318">
        <w:rPr>
          <w:rFonts w:ascii="Lato" w:hAnsi="Lato"/>
          <w:lang w:val="en-US"/>
        </w:rPr>
        <w:t>Part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4606C6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F1318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903150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2F131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150F3E" w14:textId="5FCEAB84" w:rsidR="00202DC7" w:rsidRDefault="00820CA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Introducing the project</w:t>
            </w:r>
            <w:r w:rsidR="002F1318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goals</w:t>
            </w:r>
          </w:p>
          <w:p w14:paraId="43F29262" w14:textId="758B7E4B" w:rsidR="00820CA9" w:rsidRDefault="00820CA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 the key factors that designers and manufactures go through in order to bring products to the marketplace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617336" w14:textId="31C22E29" w:rsidR="00820CA9" w:rsidRPr="00820CA9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="00820CA9" w:rsidRPr="00820CA9">
              <w:rPr>
                <w:rFonts w:ascii="Lato" w:hAnsi="Lato"/>
              </w:rPr>
              <w:t>pply the skills and knowledge developed during the course to complete a team project</w:t>
            </w:r>
          </w:p>
          <w:p w14:paraId="068D8BCE" w14:textId="7E3B8F7D" w:rsidR="00820CA9" w:rsidRPr="00820CA9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</w:t>
            </w:r>
            <w:r w:rsidR="00820CA9" w:rsidRPr="00820CA9">
              <w:rPr>
                <w:rFonts w:ascii="Lato" w:hAnsi="Lato"/>
              </w:rPr>
              <w:t>erform a stakeholder analysis.</w:t>
            </w:r>
          </w:p>
          <w:p w14:paraId="2D6A892F" w14:textId="2576C312" w:rsidR="000162B6" w:rsidRPr="00A91D07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820CA9" w:rsidRPr="00820CA9">
              <w:rPr>
                <w:rFonts w:ascii="Lato" w:hAnsi="Lato"/>
              </w:rPr>
              <w:t>omplete a project SWOT analysis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C98B87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2F1318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2F131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2F1318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096EFF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2F131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762CF61" w14:textId="7ACE483E" w:rsidR="00953760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plenty of opportunity to research</w:t>
            </w:r>
          </w:p>
          <w:p w14:paraId="3A526D56" w14:textId="2E1D352F" w:rsidR="00820CA9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drama workshop style lesson will encourage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more deeply about the perspective of different people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32EC5D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58A6E1B" w:rsidR="000162B6" w:rsidRPr="000162B6" w:rsidRDefault="0050095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i</w:t>
            </w:r>
            <w:r w:rsidR="00820CA9">
              <w:rPr>
                <w:rFonts w:ascii="Lato" w:hAnsi="Lato"/>
                <w:bCs/>
              </w:rPr>
              <w:t>dentif</w:t>
            </w:r>
            <w:r>
              <w:rPr>
                <w:rFonts w:ascii="Lato" w:hAnsi="Lato"/>
                <w:bCs/>
              </w:rPr>
              <w:t>y</w:t>
            </w:r>
            <w:r w:rsidR="00820CA9">
              <w:rPr>
                <w:rFonts w:ascii="Lato" w:hAnsi="Lato"/>
                <w:bCs/>
              </w:rPr>
              <w:t xml:space="preserve"> some stakeholders</w:t>
            </w:r>
          </w:p>
          <w:p w14:paraId="5CD7FA76" w14:textId="48F7B24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5D6727EE" w:rsidR="009369DE" w:rsidRPr="009369DE" w:rsidRDefault="00500951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identify </w:t>
            </w:r>
            <w:r w:rsidR="00820CA9">
              <w:rPr>
                <w:rFonts w:ascii="Lato" w:hAnsi="Lato"/>
                <w:bCs/>
              </w:rPr>
              <w:t>most/all stakeholders and performed a SWOT analysis</w:t>
            </w:r>
          </w:p>
          <w:p w14:paraId="5DC555B7" w14:textId="72B9726B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C8A86F5" w:rsidR="000162B6" w:rsidRPr="002F1318" w:rsidRDefault="00500951" w:rsidP="002F131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p</w:t>
            </w:r>
            <w:r w:rsidR="00820CA9">
              <w:rPr>
                <w:rFonts w:ascii="Lato" w:hAnsi="Lato"/>
              </w:rPr>
              <w:t>erform a detailed SWOT analysis and ha</w:t>
            </w:r>
            <w:r>
              <w:rPr>
                <w:rFonts w:ascii="Lato" w:hAnsi="Lato"/>
              </w:rPr>
              <w:t>ve</w:t>
            </w:r>
            <w:r w:rsidR="00820CA9">
              <w:rPr>
                <w:rFonts w:ascii="Lato" w:hAnsi="Lato"/>
              </w:rPr>
              <w:t xml:space="preserve"> started to think about the impacts of the </w:t>
            </w:r>
            <w:r w:rsidR="002F1318">
              <w:rPr>
                <w:rFonts w:ascii="Lato" w:hAnsi="Lato"/>
              </w:rPr>
              <w:t>Technology Adoption Cycle (</w:t>
            </w:r>
            <w:r w:rsidR="00820CA9" w:rsidRPr="002F1318">
              <w:rPr>
                <w:rFonts w:ascii="Lato" w:hAnsi="Lato"/>
              </w:rPr>
              <w:t>TAC</w:t>
            </w:r>
            <w:r w:rsidR="002F1318">
              <w:rPr>
                <w:rFonts w:ascii="Lato" w:hAnsi="Lato"/>
              </w:rPr>
              <w:t>)</w:t>
            </w:r>
            <w:r w:rsidR="00820CA9" w:rsidRPr="002F1318">
              <w:rPr>
                <w:rFonts w:ascii="Lato" w:hAnsi="Lato"/>
              </w:rPr>
              <w:t xml:space="preserve"> on the product</w:t>
            </w:r>
          </w:p>
        </w:tc>
      </w:tr>
      <w:tr w:rsidR="00303AAD" w14:paraId="77632439" w14:textId="77777777" w:rsidTr="009B48C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F0E3E2" w14:textId="6724D7A1" w:rsidR="00303AAD" w:rsidRPr="00303AAD" w:rsidRDefault="00303AAD" w:rsidP="00303AAD">
            <w:pPr>
              <w:pStyle w:val="Heading2"/>
              <w:rPr>
                <w:rFonts w:ascii="Lato" w:hAnsi="Lato"/>
              </w:rPr>
            </w:pPr>
            <w:r w:rsidRPr="00303AAD">
              <w:rPr>
                <w:rFonts w:ascii="Lato" w:hAnsi="Lato"/>
              </w:rPr>
              <w:t>Links to KS3 Programme of Study</w:t>
            </w:r>
          </w:p>
        </w:tc>
      </w:tr>
      <w:tr w:rsidR="00303AAD" w14:paraId="4FBA4A84" w14:textId="77777777" w:rsidTr="009B48C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7AB68F" w14:textId="5721BB3B" w:rsidR="00303AAD" w:rsidRPr="00303AAD" w:rsidRDefault="00303AAD" w:rsidP="00303AA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bCs/>
              </w:rPr>
            </w:pPr>
            <w:bookmarkStart w:id="0" w:name="_GoBack"/>
            <w:r w:rsidRPr="00303AAD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  <w:bookmarkEnd w:id="0"/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AEE26C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F131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EE5F58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F131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5826487A" w:rsidR="00A91D07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Stakeholders and SWOT analysis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B8DF78" w14:textId="73F9E0C4" w:rsidR="00953760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Stakeholder</w:t>
            </w:r>
          </w:p>
          <w:p w14:paraId="2EA8FA81" w14:textId="72697E62" w:rsidR="00820CA9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SWOT Analysis</w:t>
            </w:r>
          </w:p>
          <w:p w14:paraId="54226013" w14:textId="17571DED" w:rsidR="00820CA9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Technology Life Cycle</w:t>
            </w:r>
            <w:r w:rsidR="002F1318">
              <w:rPr>
                <w:rFonts w:ascii="Lato" w:hAnsi="Lato"/>
              </w:rPr>
              <w:t xml:space="preserve"> (TLC)</w:t>
            </w:r>
          </w:p>
          <w:p w14:paraId="10962CF8" w14:textId="2A9AFBDA" w:rsidR="00820CA9" w:rsidRPr="00953760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Technology Adoption Cycle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4D3B7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EAB6E7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</w:t>
            </w:r>
            <w:r w:rsidR="002F1318">
              <w:rPr>
                <w:rFonts w:ascii="Lato" w:hAnsi="Lato"/>
              </w:rPr>
              <w:t>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6CBFD02" w14:textId="78EE54D3" w:rsidR="00820CA9" w:rsidRPr="00500951" w:rsidRDefault="00820CA9" w:rsidP="00500951">
            <w:pPr>
              <w:rPr>
                <w:rFonts w:ascii="Lato" w:hAnsi="Lato"/>
                <w:b/>
                <w:bCs/>
              </w:rPr>
            </w:pPr>
            <w:r w:rsidRPr="00500951">
              <w:rPr>
                <w:rFonts w:ascii="Lato" w:hAnsi="Lato"/>
                <w:bCs/>
              </w:rPr>
              <w:t xml:space="preserve">Some </w:t>
            </w:r>
            <w:r w:rsidR="00500951" w:rsidRPr="00500951">
              <w:rPr>
                <w:rFonts w:ascii="Lato" w:hAnsi="Lato"/>
                <w:bCs/>
              </w:rPr>
              <w:t>Learner</w:t>
            </w:r>
            <w:r w:rsidRPr="00500951">
              <w:rPr>
                <w:rFonts w:ascii="Lato" w:hAnsi="Lato"/>
                <w:bCs/>
              </w:rPr>
              <w:t>s will struggle to look at the product from different perspectives</w:t>
            </w:r>
          </w:p>
          <w:p w14:paraId="058C2FF1" w14:textId="4BAD5548" w:rsidR="0056499C" w:rsidRPr="00500951" w:rsidRDefault="00820CA9" w:rsidP="00500951">
            <w:pPr>
              <w:rPr>
                <w:rFonts w:ascii="Lato" w:hAnsi="Lato"/>
                <w:b/>
                <w:bCs/>
              </w:rPr>
            </w:pPr>
            <w:r w:rsidRPr="00500951">
              <w:rPr>
                <w:rFonts w:ascii="Lato" w:hAnsi="Lato"/>
                <w:bCs/>
              </w:rPr>
              <w:t xml:space="preserve">Grouping </w:t>
            </w:r>
            <w:r w:rsidR="00500951" w:rsidRPr="00500951">
              <w:rPr>
                <w:rFonts w:ascii="Lato" w:hAnsi="Lato"/>
                <w:bCs/>
              </w:rPr>
              <w:t>Learner</w:t>
            </w:r>
            <w:r w:rsidRPr="00500951">
              <w:rPr>
                <w:rFonts w:ascii="Lato" w:hAnsi="Lato"/>
                <w:bCs/>
              </w:rPr>
              <w:t>s and getting them to act from one perspective will ensure that everyone will have ideas from all points of view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B2ED21" w14:textId="33C75F70" w:rsidR="00500951" w:rsidRDefault="0050095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03AAD">
              <w:rPr>
                <w:rFonts w:ascii="Lato" w:hAnsi="Lato"/>
              </w:rPr>
              <w:t>18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456B26B4" w14:textId="5E2D95A1" w:rsidR="00500951" w:rsidRDefault="0050095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03AAD">
              <w:rPr>
                <w:rFonts w:ascii="Lato" w:hAnsi="Lato"/>
              </w:rPr>
              <w:t>18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639AD1B0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8B10187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2F1318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60259102" w14:textId="11C1CD35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01003122" w14:textId="2E20301E" w:rsidR="0085633F" w:rsidRPr="00820CA9" w:rsidRDefault="00820CA9" w:rsidP="00820C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Pre-</w:t>
            </w:r>
            <w:r w:rsidR="002F13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repared SWOT templates (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6)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68F70A1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73748D7A" w14:textId="4224A433" w:rsidR="002C7B83" w:rsidRDefault="00820CA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project scenario.  Ensure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are aware of the primary and secondary goals</w:t>
            </w:r>
          </w:p>
          <w:p w14:paraId="2AADB320" w14:textId="55C9803A" w:rsidR="00820CA9" w:rsidRDefault="00820CA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stakeholders – use the </w:t>
            </w:r>
            <w:r w:rsidR="0042259D">
              <w:rPr>
                <w:rFonts w:ascii="Lato" w:hAnsi="Lato"/>
              </w:rPr>
              <w:t>table (</w:t>
            </w:r>
            <w:r w:rsidR="00500951">
              <w:rPr>
                <w:rFonts w:ascii="Lato" w:hAnsi="Lato"/>
              </w:rPr>
              <w:t>S</w:t>
            </w:r>
            <w:r w:rsidR="0042259D">
              <w:rPr>
                <w:rFonts w:ascii="Lato" w:hAnsi="Lato"/>
              </w:rPr>
              <w:t xml:space="preserve">lide 4) to start </w:t>
            </w:r>
            <w:r w:rsidR="00500951">
              <w:rPr>
                <w:rFonts w:ascii="Lato" w:hAnsi="Lato"/>
              </w:rPr>
              <w:t>Learner</w:t>
            </w:r>
            <w:r w:rsidR="0042259D">
              <w:rPr>
                <w:rFonts w:ascii="Lato" w:hAnsi="Lato"/>
              </w:rPr>
              <w:t>s identifying the stakeholders of the project</w:t>
            </w:r>
          </w:p>
          <w:p w14:paraId="108302D7" w14:textId="186DECD4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purpose of SWOT analysis the identify the </w:t>
            </w:r>
            <w:r w:rsidR="002F1318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trength, </w:t>
            </w:r>
            <w:r w:rsidR="002F131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eaknesses, </w:t>
            </w:r>
            <w:r w:rsidR="002F131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pportunities and </w:t>
            </w:r>
            <w:r w:rsidR="002F1318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hreats</w:t>
            </w:r>
          </w:p>
          <w:p w14:paraId="6C7140D7" w14:textId="472830CB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lide 6 as a template and get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perform a SWOT analysis</w:t>
            </w:r>
          </w:p>
          <w:p w14:paraId="74B95CE2" w14:textId="5152B4D2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different factors that inform design decisions (</w:t>
            </w:r>
            <w:r w:rsidR="00500951">
              <w:rPr>
                <w:rFonts w:ascii="Lato" w:hAnsi="Lato"/>
              </w:rPr>
              <w:t xml:space="preserve">Slides </w:t>
            </w:r>
            <w:r>
              <w:rPr>
                <w:rFonts w:ascii="Lato" w:hAnsi="Lato"/>
              </w:rPr>
              <w:t>7</w:t>
            </w:r>
            <w:r w:rsidR="00500951">
              <w:rPr>
                <w:rFonts w:ascii="Lato" w:hAnsi="Lato"/>
              </w:rPr>
              <w:t>–</w:t>
            </w:r>
            <w:r>
              <w:rPr>
                <w:rFonts w:ascii="Lato" w:hAnsi="Lato"/>
              </w:rPr>
              <w:t>9) ensure your discussion identifies both consumer and manufacturer impacts</w:t>
            </w:r>
          </w:p>
          <w:p w14:paraId="5294A7F0" w14:textId="608F23D2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TLC and TAC and its important</w:t>
            </w:r>
          </w:p>
          <w:p w14:paraId="6E5E1856" w14:textId="5BFC3A55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they will encourage early adopters and move to the early majority</w:t>
            </w:r>
          </w:p>
          <w:p w14:paraId="4510540F" w14:textId="42A4F430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this will link to marketing</w:t>
            </w:r>
          </w:p>
          <w:p w14:paraId="28B63950" w14:textId="710EB32A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500951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5A00AA8" w:rsidR="003B1381" w:rsidRDefault="002F1318" w:rsidP="0042259D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AC071" w14:textId="77777777" w:rsidR="004B2E09" w:rsidRDefault="004B2E09" w:rsidP="006B36F6">
      <w:pPr>
        <w:spacing w:after="0" w:line="240" w:lineRule="auto"/>
      </w:pPr>
      <w:r>
        <w:separator/>
      </w:r>
    </w:p>
  </w:endnote>
  <w:endnote w:type="continuationSeparator" w:id="0">
    <w:p w14:paraId="797650D7" w14:textId="77777777" w:rsidR="004B2E09" w:rsidRDefault="004B2E0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7F0478F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A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B1F7C" w14:textId="77777777" w:rsidR="004B2E09" w:rsidRDefault="004B2E09" w:rsidP="006B36F6">
      <w:pPr>
        <w:spacing w:after="0" w:line="240" w:lineRule="auto"/>
      </w:pPr>
      <w:r>
        <w:separator/>
      </w:r>
    </w:p>
  </w:footnote>
  <w:footnote w:type="continuationSeparator" w:id="0">
    <w:p w14:paraId="4B11A6D0" w14:textId="77777777" w:rsidR="004B2E09" w:rsidRDefault="004B2E0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2ED6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751A3"/>
    <w:rsid w:val="0008457D"/>
    <w:rsid w:val="000E633D"/>
    <w:rsid w:val="001852BA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1318"/>
    <w:rsid w:val="002F79FF"/>
    <w:rsid w:val="00303314"/>
    <w:rsid w:val="00303AAD"/>
    <w:rsid w:val="003268D4"/>
    <w:rsid w:val="00381D49"/>
    <w:rsid w:val="00393C71"/>
    <w:rsid w:val="003A0661"/>
    <w:rsid w:val="003B1381"/>
    <w:rsid w:val="003F243C"/>
    <w:rsid w:val="0042259D"/>
    <w:rsid w:val="00463B37"/>
    <w:rsid w:val="004707BA"/>
    <w:rsid w:val="004B2E09"/>
    <w:rsid w:val="00500951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662CD"/>
    <w:rsid w:val="00774945"/>
    <w:rsid w:val="00780D09"/>
    <w:rsid w:val="007A5B66"/>
    <w:rsid w:val="007E01BA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D0274F"/>
    <w:rsid w:val="00D13E97"/>
    <w:rsid w:val="00D1605E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2019-01-14T08:42:00Z</dcterms:created>
  <dcterms:modified xsi:type="dcterms:W3CDTF">2019-09-15T11:05:00Z</dcterms:modified>
</cp:coreProperties>
</file>