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left="23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МІНІСТЕРСТВО ОСВІТИ І НАУКИ УКРАЇНИ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-78740</wp:posOffset>
            </wp:positionH>
            <wp:positionV relativeFrom="paragraph">
              <wp:posOffset>-170815</wp:posOffset>
            </wp:positionV>
            <wp:extent cx="1048385" cy="12192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jc w:val="center"/>
        <w:ind w:left="2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ОДЕСЬКИЙ НАЦІОНАЛЬНИЙ ПОЛІТЕХНІЧНИЙ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jc w:val="center"/>
        <w:ind w:left="2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УНІВЕРСИТЕТ</w:t>
      </w:r>
    </w:p>
    <w:p>
      <w:pPr>
        <w:jc w:val="center"/>
        <w:ind w:left="230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Інститут енергетики та комп`ютерно - інтегрованих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jc w:val="center"/>
        <w:ind w:left="2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систем управління</w:t>
      </w:r>
    </w:p>
    <w:p>
      <w:pPr>
        <w:spacing w:after="0" w:line="310" w:lineRule="exact"/>
        <w:rPr>
          <w:sz w:val="24"/>
          <w:szCs w:val="24"/>
          <w:color w:val="auto"/>
        </w:rPr>
      </w:pPr>
    </w:p>
    <w:p>
      <w:pPr>
        <w:ind w:left="2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Кафедра економіки підприємств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4" w:lineRule="exact"/>
        <w:rPr>
          <w:sz w:val="24"/>
          <w:szCs w:val="24"/>
          <w:color w:val="auto"/>
        </w:rPr>
      </w:pPr>
    </w:p>
    <w:p>
      <w:pPr>
        <w:ind w:left="4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конспект лекцій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3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з дисципліни</w:t>
      </w:r>
    </w:p>
    <w:p>
      <w:pPr>
        <w:spacing w:after="0" w:line="310" w:lineRule="exact"/>
        <w:rPr>
          <w:sz w:val="24"/>
          <w:szCs w:val="24"/>
          <w:color w:val="auto"/>
        </w:rPr>
      </w:pPr>
    </w:p>
    <w:p>
      <w:pPr>
        <w:jc w:val="center"/>
        <w:ind w:right="-3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«Економіка та організація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jc w:val="center"/>
        <w:ind w:right="-3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виробничої діяльності»</w:t>
      </w:r>
    </w:p>
    <w:p>
      <w:pPr>
        <w:sectPr>
          <w:pgSz w:w="11900" w:h="16838" w:orient="portrait"/>
          <w:cols w:equalWidth="0" w:num="1">
            <w:col w:w="9500"/>
          </w:cols>
          <w:pgMar w:left="1440" w:top="1097" w:right="964" w:bottom="826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4" w:lineRule="exact"/>
        <w:rPr>
          <w:sz w:val="24"/>
          <w:szCs w:val="24"/>
          <w:color w:val="auto"/>
        </w:rPr>
      </w:pPr>
    </w:p>
    <w:p>
      <w:pPr>
        <w:ind w:left="35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Одеса: ОНПУ, 2017</w:t>
      </w:r>
    </w:p>
    <w:p>
      <w:pPr>
        <w:sectPr>
          <w:pgSz w:w="11900" w:h="16838" w:orient="portrait"/>
          <w:cols w:equalWidth="0" w:num="1">
            <w:col w:w="9500"/>
          </w:cols>
          <w:pgMar w:left="1440" w:top="1097" w:right="964" w:bottom="826" w:gutter="0" w:footer="0" w:header="0"/>
          <w:type w:val="continuous"/>
        </w:sectPr>
      </w:pPr>
    </w:p>
    <w:bookmarkStart w:id="1" w:name="page2"/>
    <w:bookmarkEnd w:id="1"/>
    <w:p>
      <w:pPr>
        <w:jc w:val="center"/>
        <w:ind w:left="620" w:right="36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Міністерство освіти і науки України Одеський національний політехнічний університет Інститут енергетики та комп`ютерно - інтегрованих систем управління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2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Кафедра економіки підприємств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Конспект лекцій</w:t>
      </w: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з дисципліни</w:t>
      </w: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«ЕКОНОМІКА ТА ОРГАНІЗАЦІЯ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ВИРОБНИЧОЇ ДІЯЛЬНОСТІ»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jc w:val="center"/>
        <w:ind w:left="620" w:right="360"/>
        <w:spacing w:after="0" w:line="29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для студентів галузі знань  0506 – Енергетика та енергетичне машинобудування, напряму підготовки:  6.050601 – Теплоенергетика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3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ЗАТВЕРДЖЕНО</w:t>
      </w: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ind w:left="3100" w:right="34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На засіданні кафедри економіки підприємств Протокол № 6 від 06 . 03 .17р.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Одеса: ОНПУ, 2017</w:t>
      </w:r>
    </w:p>
    <w:p>
      <w:pPr>
        <w:sectPr>
          <w:pgSz w:w="11900" w:h="16838" w:orient="portrait"/>
          <w:cols w:equalWidth="0" w:num="1">
            <w:col w:w="9620"/>
          </w:cols>
          <w:pgMar w:left="1440" w:top="1097" w:right="844" w:bottom="167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9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</w:t>
      </w:r>
    </w:p>
    <w:p>
      <w:pPr>
        <w:sectPr>
          <w:pgSz w:w="11900" w:h="16838" w:orient="portrait"/>
          <w:cols w:equalWidth="0" w:num="1">
            <w:col w:w="9620"/>
          </w:cols>
          <w:pgMar w:left="1440" w:top="1097" w:right="844" w:bottom="167" w:gutter="0" w:footer="0" w:header="0"/>
          <w:type w:val="continuous"/>
        </w:sectPr>
      </w:pPr>
    </w:p>
    <w:bookmarkStart w:id="2" w:name="page3"/>
    <w:bookmarkEnd w:id="2"/>
    <w:p>
      <w:pPr>
        <w:jc w:val="both"/>
        <w:ind w:left="260"/>
        <w:spacing w:after="0" w:line="28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Конспект лекцій з дисципліни «Економіка та організація виробничої діяльності» для студентів галузі знань 0506 – Енергетика та енергетичне машинобудування, напряму підготовки: 6.050601 – Теплоенергетика / Укладач: Герасимова Л.М.- Одеса: ОНПУ, 2017. – 39 с.</w:t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Укладач: Герасимова Л.М. доцент, к.е.н.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49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ЗМІСТ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dot" w:pos="9460" w:val="left"/>
        </w:tabs>
        <w:rPr>
          <w:rFonts w:ascii="Times New Roman" w:cs="Times New Roman" w:eastAsia="Times New Roman" w:hAnsi="Times New Roman"/>
          <w:sz w:val="23"/>
          <w:szCs w:val="23"/>
          <w:color w:val="auto"/>
        </w:rPr>
      </w:pPr>
      <w:hyperlink w:anchor="page4">
        <w:r>
          <w:rPr>
            <w:rFonts w:ascii="Times New Roman" w:cs="Times New Roman" w:eastAsia="Times New Roman" w:hAnsi="Times New Roman"/>
            <w:sz w:val="24"/>
            <w:szCs w:val="24"/>
            <w:color w:val="auto"/>
          </w:rPr>
          <w:t>ВСТУП</w:t>
        </w:r>
      </w:hyperlink>
      <w:r>
        <w:rPr>
          <w:rFonts w:ascii="Times New Roman" w:cs="Times New Roman" w:eastAsia="Times New Roman" w:hAnsi="Times New Roman"/>
          <w:sz w:val="24"/>
          <w:szCs w:val="24"/>
          <w:color w:val="auto"/>
        </w:rPr>
        <w:tab/>
      </w:r>
      <w:hyperlink w:anchor="page4">
        <w:r>
          <w:rPr>
            <w:rFonts w:ascii="Times New Roman" w:cs="Times New Roman" w:eastAsia="Times New Roman" w:hAnsi="Times New Roman"/>
            <w:sz w:val="23"/>
            <w:szCs w:val="23"/>
            <w:color w:val="auto"/>
          </w:rPr>
          <w:t>4</w:t>
        </w:r>
      </w:hyperlink>
    </w:p>
    <w:p>
      <w:pPr>
        <w:ind w:left="260"/>
        <w:spacing w:after="0"/>
        <w:tabs>
          <w:tab w:leader="dot" w:pos="9460" w:val="left"/>
        </w:tabs>
        <w:rPr>
          <w:rFonts w:ascii="Times New Roman" w:cs="Times New Roman" w:eastAsia="Times New Roman" w:hAnsi="Times New Roman"/>
          <w:sz w:val="23"/>
          <w:szCs w:val="23"/>
          <w:color w:val="auto"/>
        </w:rPr>
      </w:pPr>
      <w:hyperlink w:anchor="page5">
        <w:r>
          <w:rPr>
            <w:rFonts w:ascii="Times New Roman" w:cs="Times New Roman" w:eastAsia="Times New Roman" w:hAnsi="Times New Roman"/>
            <w:sz w:val="24"/>
            <w:szCs w:val="24"/>
            <w:color w:val="auto"/>
          </w:rPr>
          <w:t>1. ОСНОВНІ ФОНДИ ЕНЕРГОПІДПРИЄМСТВА</w:t>
        </w:r>
      </w:hyperlink>
      <w:r>
        <w:rPr>
          <w:rFonts w:ascii="Times New Roman" w:cs="Times New Roman" w:eastAsia="Times New Roman" w:hAnsi="Times New Roman"/>
          <w:sz w:val="24"/>
          <w:szCs w:val="24"/>
          <w:color w:val="auto"/>
        </w:rPr>
        <w:tab/>
      </w:r>
      <w:hyperlink w:anchor="page5">
        <w:r>
          <w:rPr>
            <w:rFonts w:ascii="Times New Roman" w:cs="Times New Roman" w:eastAsia="Times New Roman" w:hAnsi="Times New Roman"/>
            <w:sz w:val="23"/>
            <w:szCs w:val="23"/>
            <w:color w:val="auto"/>
          </w:rPr>
          <w:t>5</w:t>
        </w:r>
      </w:hyperlink>
    </w:p>
    <w:p>
      <w:pPr>
        <w:ind w:left="260"/>
        <w:spacing w:after="0"/>
        <w:tabs>
          <w:tab w:leader="dot" w:pos="9340" w:val="left"/>
        </w:tabs>
        <w:rPr>
          <w:rFonts w:ascii="Times New Roman" w:cs="Times New Roman" w:eastAsia="Times New Roman" w:hAnsi="Times New Roman"/>
          <w:sz w:val="23"/>
          <w:szCs w:val="23"/>
          <w:color w:val="auto"/>
        </w:rPr>
      </w:pPr>
      <w:hyperlink w:anchor="page11">
        <w:r>
          <w:rPr>
            <w:rFonts w:ascii="Times New Roman" w:cs="Times New Roman" w:eastAsia="Times New Roman" w:hAnsi="Times New Roman"/>
            <w:sz w:val="24"/>
            <w:szCs w:val="24"/>
            <w:color w:val="auto"/>
          </w:rPr>
          <w:t>2. ОБОРОТНІ ЗАСОБИ І СИСТЕМА ЇХ ФІНАНСУВАННЯ</w:t>
        </w:r>
      </w:hyperlink>
      <w:r>
        <w:rPr>
          <w:rFonts w:ascii="Times New Roman" w:cs="Times New Roman" w:eastAsia="Times New Roman" w:hAnsi="Times New Roman"/>
          <w:sz w:val="24"/>
          <w:szCs w:val="24"/>
          <w:color w:val="auto"/>
        </w:rPr>
        <w:tab/>
      </w:r>
      <w:hyperlink w:anchor="page11">
        <w:r>
          <w:rPr>
            <w:rFonts w:ascii="Times New Roman" w:cs="Times New Roman" w:eastAsia="Times New Roman" w:hAnsi="Times New Roman"/>
            <w:sz w:val="23"/>
            <w:szCs w:val="23"/>
            <w:color w:val="auto"/>
          </w:rPr>
          <w:t>11</w:t>
        </w:r>
      </w:hyperlink>
    </w:p>
    <w:p>
      <w:pPr>
        <w:ind w:left="260"/>
        <w:spacing w:after="0"/>
        <w:tabs>
          <w:tab w:leader="dot" w:pos="9340" w:val="left"/>
        </w:tabs>
        <w:rPr>
          <w:rFonts w:ascii="Times New Roman" w:cs="Times New Roman" w:eastAsia="Times New Roman" w:hAnsi="Times New Roman"/>
          <w:sz w:val="23"/>
          <w:szCs w:val="23"/>
          <w:color w:val="auto"/>
        </w:rPr>
      </w:pPr>
      <w:hyperlink w:anchor="page14">
        <w:r>
          <w:rPr>
            <w:rFonts w:ascii="Times New Roman" w:cs="Times New Roman" w:eastAsia="Times New Roman" w:hAnsi="Times New Roman"/>
            <w:sz w:val="24"/>
            <w:szCs w:val="24"/>
            <w:color w:val="auto"/>
          </w:rPr>
          <w:t>3. КАДРИ, ПРОДУКТИВНІСТЬ ПРАЦІ І ЗАРОБІТНА ПЛАТА</w:t>
        </w:r>
      </w:hyperlink>
      <w:r>
        <w:rPr>
          <w:rFonts w:ascii="Times New Roman" w:cs="Times New Roman" w:eastAsia="Times New Roman" w:hAnsi="Times New Roman"/>
          <w:sz w:val="24"/>
          <w:szCs w:val="24"/>
          <w:color w:val="auto"/>
        </w:rPr>
        <w:tab/>
      </w:r>
      <w:hyperlink w:anchor="page14">
        <w:r>
          <w:rPr>
            <w:rFonts w:ascii="Times New Roman" w:cs="Times New Roman" w:eastAsia="Times New Roman" w:hAnsi="Times New Roman"/>
            <w:sz w:val="23"/>
            <w:szCs w:val="23"/>
            <w:color w:val="auto"/>
          </w:rPr>
          <w:t>14</w:t>
        </w:r>
      </w:hyperlink>
    </w:p>
    <w:p>
      <w:pPr>
        <w:ind w:left="260"/>
        <w:spacing w:after="0"/>
        <w:tabs>
          <w:tab w:leader="dot" w:pos="9340" w:val="left"/>
        </w:tabs>
        <w:rPr>
          <w:rFonts w:ascii="Times New Roman" w:cs="Times New Roman" w:eastAsia="Times New Roman" w:hAnsi="Times New Roman"/>
          <w:sz w:val="23"/>
          <w:szCs w:val="23"/>
          <w:color w:val="auto"/>
        </w:rPr>
      </w:pPr>
      <w:hyperlink w:anchor="page21">
        <w:r>
          <w:rPr>
            <w:rFonts w:ascii="Times New Roman" w:cs="Times New Roman" w:eastAsia="Times New Roman" w:hAnsi="Times New Roman"/>
            <w:sz w:val="24"/>
            <w:szCs w:val="24"/>
            <w:color w:val="auto"/>
          </w:rPr>
          <w:t>4. СОБІВАРТІСТЬ ЕНЕРГІЇ</w:t>
        </w:r>
      </w:hyperlink>
      <w:r>
        <w:rPr>
          <w:rFonts w:ascii="Times New Roman" w:cs="Times New Roman" w:eastAsia="Times New Roman" w:hAnsi="Times New Roman"/>
          <w:sz w:val="24"/>
          <w:szCs w:val="24"/>
          <w:color w:val="auto"/>
        </w:rPr>
        <w:tab/>
      </w:r>
      <w:hyperlink w:anchor="page21">
        <w:r>
          <w:rPr>
            <w:rFonts w:ascii="Times New Roman" w:cs="Times New Roman" w:eastAsia="Times New Roman" w:hAnsi="Times New Roman"/>
            <w:sz w:val="23"/>
            <w:szCs w:val="23"/>
            <w:color w:val="auto"/>
          </w:rPr>
          <w:t>21</w:t>
        </w:r>
      </w:hyperlink>
    </w:p>
    <w:p>
      <w:pPr>
        <w:ind w:left="260"/>
        <w:spacing w:after="0"/>
        <w:tabs>
          <w:tab w:leader="dot" w:pos="9340" w:val="left"/>
        </w:tabs>
        <w:rPr>
          <w:rFonts w:ascii="Times New Roman" w:cs="Times New Roman" w:eastAsia="Times New Roman" w:hAnsi="Times New Roman"/>
          <w:sz w:val="23"/>
          <w:szCs w:val="23"/>
          <w:color w:val="auto"/>
        </w:rPr>
      </w:pPr>
      <w:hyperlink w:anchor="page32">
        <w:r>
          <w:rPr>
            <w:rFonts w:ascii="Times New Roman" w:cs="Times New Roman" w:eastAsia="Times New Roman" w:hAnsi="Times New Roman"/>
            <w:sz w:val="24"/>
            <w:szCs w:val="24"/>
            <w:color w:val="auto"/>
          </w:rPr>
          <w:t>5. ЦІНА І ЦІНОВА ПОЛІТИКА ПІДПРИЄМСТВА</w:t>
        </w:r>
      </w:hyperlink>
      <w:r>
        <w:rPr>
          <w:rFonts w:ascii="Times New Roman" w:cs="Times New Roman" w:eastAsia="Times New Roman" w:hAnsi="Times New Roman"/>
          <w:sz w:val="24"/>
          <w:szCs w:val="24"/>
          <w:color w:val="auto"/>
        </w:rPr>
        <w:tab/>
      </w:r>
      <w:hyperlink w:anchor="page32">
        <w:r>
          <w:rPr>
            <w:rFonts w:ascii="Times New Roman" w:cs="Times New Roman" w:eastAsia="Times New Roman" w:hAnsi="Times New Roman"/>
            <w:sz w:val="23"/>
            <w:szCs w:val="23"/>
            <w:color w:val="auto"/>
          </w:rPr>
          <w:t>32</w:t>
        </w:r>
      </w:hyperlink>
    </w:p>
    <w:p>
      <w:pPr>
        <w:ind w:left="260"/>
        <w:spacing w:after="0"/>
        <w:tabs>
          <w:tab w:leader="dot" w:pos="9340" w:val="left"/>
        </w:tabs>
        <w:rPr>
          <w:rFonts w:ascii="Times New Roman" w:cs="Times New Roman" w:eastAsia="Times New Roman" w:hAnsi="Times New Roman"/>
          <w:sz w:val="23"/>
          <w:szCs w:val="23"/>
          <w:color w:val="auto"/>
        </w:rPr>
      </w:pPr>
      <w:hyperlink w:anchor="page39">
        <w:r>
          <w:rPr>
            <w:rFonts w:ascii="Times New Roman" w:cs="Times New Roman" w:eastAsia="Times New Roman" w:hAnsi="Times New Roman"/>
            <w:sz w:val="24"/>
            <w:szCs w:val="24"/>
            <w:color w:val="auto"/>
          </w:rPr>
          <w:t>Література</w:t>
        </w:r>
      </w:hyperlink>
      <w:r>
        <w:rPr>
          <w:rFonts w:ascii="Times New Roman" w:cs="Times New Roman" w:eastAsia="Times New Roman" w:hAnsi="Times New Roman"/>
          <w:sz w:val="24"/>
          <w:szCs w:val="24"/>
          <w:color w:val="auto"/>
        </w:rPr>
        <w:tab/>
      </w:r>
      <w:hyperlink w:anchor="page39">
        <w:r>
          <w:rPr>
            <w:rFonts w:ascii="Times New Roman" w:cs="Times New Roman" w:eastAsia="Times New Roman" w:hAnsi="Times New Roman"/>
            <w:sz w:val="23"/>
            <w:szCs w:val="23"/>
            <w:color w:val="auto"/>
          </w:rPr>
          <w:t>39</w:t>
        </w:r>
      </w:hyperlink>
    </w:p>
    <w:p>
      <w:pPr>
        <w:sectPr>
          <w:pgSz w:w="11900" w:h="16838" w:orient="portrait"/>
          <w:cols w:equalWidth="0" w:num="1">
            <w:col w:w="9620"/>
          </w:cols>
          <w:pgMar w:left="1440" w:top="1108" w:right="844" w:bottom="167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9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</w:t>
      </w:r>
    </w:p>
    <w:p>
      <w:pPr>
        <w:sectPr>
          <w:pgSz w:w="11900" w:h="16838" w:orient="portrait"/>
          <w:cols w:equalWidth="0" w:num="1">
            <w:col w:w="9620"/>
          </w:cols>
          <w:pgMar w:left="1440" w:top="1108" w:right="844" w:bottom="167" w:gutter="0" w:footer="0" w:header="0"/>
          <w:type w:val="continuous"/>
        </w:sectPr>
      </w:pPr>
    </w:p>
    <w:bookmarkStart w:id="3" w:name="page4"/>
    <w:bookmarkEnd w:id="3"/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ВСТУП</w:t>
      </w: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jc w:val="both"/>
        <w:ind w:left="260" w:firstLine="710"/>
        <w:spacing w:after="0" w:line="2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Енергетика як галузь народного господарства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охоплює складну сукупність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процесів перетворення, розподілу і використання всіх видів енергетичних ресурсів від їх видобутку до приймачів енергії включно.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260" w:firstLine="71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Провідне народногосподарське значення енергетичної галузі полягає в тому, що вона істотно формує основні народногосподарські пропорції, а багато в чому (переважно через електроенергію) і технологічні процеси.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260" w:firstLine="7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Глибоке проникнення енергетики в усі сфери економіки і соціальну сферу визначає особливу роль енергетики в забезпеченні безпеки розвитку сучасного суспільства.</w:t>
      </w:r>
    </w:p>
    <w:p>
      <w:pPr>
        <w:jc w:val="both"/>
        <w:ind w:left="260" w:right="20" w:firstLine="7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Предметом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дисципліни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«Економіка та організація виробничої діяльності»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є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виробничо-господарська діяльність енергетичних підприємств.</w:t>
      </w:r>
    </w:p>
    <w:p>
      <w:pPr>
        <w:jc w:val="both"/>
        <w:ind w:left="260" w:right="20" w:firstLine="7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Метою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дисципліни є формування у студентів чіткого уявлення про місце,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роль і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призначення енергетики, вивчення загальних принципів і положень економіки енергетичних підприємств та на цій основі отримання спеціальних знань з економіки, необхідних для технічної діяльності в області економічного аналізу, планування і техніко-економічного проектування в енергетиці.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left="260" w:right="20" w:firstLine="71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Головним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завданням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дисципліни «Економіка та організація виробничої діяльності» є вивчення студентами основних економічних закономірностей і тенденцій розвитку енергетики, наукових основ підвищення ефективності енергопідприємства.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260" w:right="20" w:firstLine="54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 вивченні курсу важливо знати і враховувати основну специфіку енергетики, яка полягає в наступному:</w:t>
      </w: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Тісний взаємозв'язок енергетики з усіма галузями економіки;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8"/>
        <w:spacing w:after="0" w:line="237" w:lineRule="auto"/>
        <w:tabs>
          <w:tab w:leader="none" w:pos="104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Поєднання в часі процесу виробництва, розподіл і споживання енергії;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9"/>
        <w:spacing w:after="0"/>
        <w:tabs>
          <w:tab w:leader="none" w:pos="104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Залежність режиму виробництва від режиму енергоспоживання;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9"/>
        <w:spacing w:after="0" w:line="237" w:lineRule="auto"/>
        <w:tabs>
          <w:tab w:leader="none" w:pos="104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Нерівномірність споживання, а, отже, виробництва енергії;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9"/>
        <w:spacing w:after="0"/>
        <w:tabs>
          <w:tab w:leader="none" w:pos="104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Неможливість складування енергії;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right="20" w:firstLine="541"/>
        <w:spacing w:after="0"/>
        <w:tabs>
          <w:tab w:leader="none" w:pos="1062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Необхідність створення резервних потужностей, для забезпечення безперебійного енергопостачання.</w:t>
      </w:r>
    </w:p>
    <w:p>
      <w:pPr>
        <w:sectPr>
          <w:pgSz w:w="11900" w:h="16838" w:orient="portrait"/>
          <w:cols w:equalWidth="0" w:num="1">
            <w:col w:w="9640"/>
          </w:cols>
          <w:pgMar w:left="1440" w:top="1102" w:right="824" w:bottom="167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9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</w:t>
      </w:r>
    </w:p>
    <w:p>
      <w:pPr>
        <w:sectPr>
          <w:pgSz w:w="11900" w:h="16838" w:orient="portrait"/>
          <w:cols w:equalWidth="0" w:num="1">
            <w:col w:w="9640"/>
          </w:cols>
          <w:pgMar w:left="1440" w:top="1102" w:right="824" w:bottom="167" w:gutter="0" w:footer="0" w:header="0"/>
          <w:type w:val="continuous"/>
        </w:sectPr>
      </w:pPr>
    </w:p>
    <w:bookmarkStart w:id="4" w:name="page5"/>
    <w:bookmarkEnd w:id="4"/>
    <w:p>
      <w:pPr>
        <w:ind w:left="2440" w:hanging="242"/>
        <w:spacing w:after="0"/>
        <w:tabs>
          <w:tab w:leader="none" w:pos="244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ОСНОВНІ ФОНДИ ЕНЕРГОПІДПРИЄМСТВА</w:t>
      </w: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1.1. Економічна сутність виробничих фондів, основних фондів.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1.2. Класифікація  основних фондів енергетиці.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1.3. Структура основних активів енергетиці.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1.4. Методи оцінки основних фондів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1.5. Види зносу основних активів.  Методи нарахування амортизаційних відрахувань.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1.6. Показники використання основних фондів та шляхи їх підвищення.</w:t>
      </w:r>
    </w:p>
    <w:p>
      <w:pPr>
        <w:ind w:left="260"/>
        <w:spacing w:after="0"/>
        <w:tabs>
          <w:tab w:leader="none" w:pos="30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1.7. Поняття виробничої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потужності та шляхи її підвищення.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1.1. Економічна сутність виробничих фондів, основних фондів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jc w:val="both"/>
        <w:ind w:left="260" w:firstLine="542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Для успішного ведення виробничо-господарської діяльності необхідна наявність, як персоналу, так і певної сукупності матеріальних елементів бере участь у процесі створення продукції.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260" w:right="20" w:firstLine="54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Ці матеріальні елементи називаються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засобами виробництва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(засоби праці, предмети праці).</w:t>
      </w: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Засоби виробництва, виражені у вартісній формі, утворюють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виробничий фонд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 Залежно від характеру участі у виробничому процесі, а також способу перенесення</w:t>
      </w:r>
    </w:p>
    <w:p>
      <w:pPr>
        <w:ind w:left="26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своєї вартості, виробничі фонди поділяються на 2 групи: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260" w:firstLine="542"/>
        <w:spacing w:after="0"/>
        <w:tabs>
          <w:tab w:leader="none" w:pos="1071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Основні виробничі фонди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(необоротні активи) 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та частина виробничих фондів,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яка бере участь у процесі виробництва більше одного операційного циклу (більше 365 днів), практично не міняючи свою натурально-речову форму, і переносить свою вартість на вартість створюваної продукції по частинах у вигляді амортизації.</w:t>
      </w:r>
    </w:p>
    <w:p>
      <w:pPr>
        <w:ind w:left="80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Їх вартість, вартість одиниці необоротного активу, як правило, повинна бути більше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/>
        <w:spacing w:after="0" w:line="237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6000 гривень.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firstLine="541"/>
        <w:spacing w:after="0"/>
        <w:tabs>
          <w:tab w:leader="none" w:pos="1129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Оборотні виробничі фонди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та частина фондів,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яка споживається в одному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виробничому циклі, а тому їх вартість відразу включається у вартість продукції.</w:t>
      </w:r>
    </w:p>
    <w:p>
      <w:pPr>
        <w:jc w:val="both"/>
        <w:ind w:left="260" w:firstLine="542"/>
        <w:spacing w:after="0" w:line="241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Крім основних виробничих фондів на підприємстві є також і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основні невиробничі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фонди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які утворюють соціальну інфраструктуру підприємства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(садки,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будинки,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стадіони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тощо).</w:t>
      </w: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1.2. Класифікація основних фондів енергетиці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260" w:firstLine="542"/>
        <w:spacing w:after="0" w:line="2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Залежно від призначення і термінів служби основні виробничі фонди класифікуються на 8 груп (видова класифікація):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Будівлі;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8"/>
        <w:spacing w:after="0" w:line="237" w:lineRule="auto"/>
        <w:tabs>
          <w:tab w:leader="none" w:pos="104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Споруди - різні естакади, дороги, платини, очисні споруди;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9"/>
        <w:spacing w:after="0"/>
        <w:tabs>
          <w:tab w:leader="none" w:pos="104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Передавальні пристрої (лінії передачі енергії, води, палива і т. д.);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9"/>
        <w:spacing w:after="0" w:line="237" w:lineRule="auto"/>
        <w:tabs>
          <w:tab w:leader="none" w:pos="104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Машини та обладнання: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а) силові машини й устаткування (парогенератори, турбіни, генератори);</w:t>
      </w: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б) робочі машини й устаткування (млини, печі, бойлери, дробарки);</w:t>
      </w: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в) вимірювальні та регулюючі прилади та пристрої;</w:t>
      </w: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г) обчислювальна техніка;</w:t>
      </w: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д) лабораторне обладнання;</w:t>
      </w:r>
    </w:p>
    <w:p>
      <w:pPr>
        <w:ind w:left="1040" w:hanging="239"/>
        <w:spacing w:after="0"/>
        <w:tabs>
          <w:tab w:leader="none" w:pos="104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Транспортні засоби;</w:t>
      </w:r>
    </w:p>
    <w:p>
      <w:pPr>
        <w:ind w:left="260" w:firstLine="541"/>
        <w:spacing w:after="0"/>
        <w:tabs>
          <w:tab w:leader="none" w:pos="1086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Інструменти тривалого користування (більш 1-го року) і мають вартість більше 1000 гривень;</w:t>
      </w:r>
    </w:p>
    <w:p>
      <w:pPr>
        <w:ind w:left="260" w:firstLine="541"/>
        <w:spacing w:after="0"/>
        <w:tabs>
          <w:tab w:leader="none" w:pos="1167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Виробничий та господарський інвентар (стелажі, верстаки, стільці, столи, кондиціонери і т.д.);</w:t>
      </w:r>
    </w:p>
    <w:p>
      <w:pPr>
        <w:ind w:left="1040" w:hanging="239"/>
        <w:spacing w:after="0"/>
        <w:tabs>
          <w:tab w:leader="none" w:pos="104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Інші основних фондів.</w:t>
      </w:r>
    </w:p>
    <w:p>
      <w:pPr>
        <w:sectPr>
          <w:pgSz w:w="11900" w:h="16838" w:orient="portrait"/>
          <w:cols w:equalWidth="0" w:num="1">
            <w:col w:w="9620"/>
          </w:cols>
          <w:pgMar w:left="1440" w:top="1102" w:right="844" w:bottom="167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ind w:left="9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5</w:t>
      </w:r>
    </w:p>
    <w:p>
      <w:pPr>
        <w:sectPr>
          <w:pgSz w:w="11900" w:h="16838" w:orient="portrait"/>
          <w:cols w:equalWidth="0" w:num="1">
            <w:col w:w="9620"/>
          </w:cols>
          <w:pgMar w:left="1440" w:top="1102" w:right="844" w:bottom="167" w:gutter="0" w:footer="0" w:header="0"/>
          <w:type w:val="continuous"/>
        </w:sectPr>
      </w:pPr>
    </w:p>
    <w:bookmarkStart w:id="5" w:name="page6"/>
    <w:bookmarkEnd w:id="5"/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1.3. Структура основних активів енергетиці</w: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jc w:val="both"/>
        <w:ind w:left="260" w:firstLine="537"/>
        <w:spacing w:after="0" w:line="252" w:lineRule="auto"/>
        <w:tabs>
          <w:tab w:leader="none" w:pos="1057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структурі основних виробничих фондів виділяють їх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активну частину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яка бере безпосередню участь у процесі виробництва енергії і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пасивну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яка забезпечує нормальні умови для виконання виробничих процесів.</w:t>
      </w:r>
    </w:p>
    <w:p>
      <w:pPr>
        <w:ind w:left="800" w:right="1340" w:firstLine="5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Фактори, що впливають на структуру основних виробничих фондів.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1. Характер виробництва;</w:t>
      </w:r>
    </w:p>
    <w:p>
      <w:pPr>
        <w:ind w:left="800"/>
        <w:spacing w:after="0" w:line="237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2. Тип станції і потужність;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80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3. Кліматичні та геологічні умови розміщення станції.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80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Шляхи вдосконалення структури: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800"/>
        <w:spacing w:after="0" w:line="237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1. Оптимізація одиничної потужності енергетичного обладнання;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800"/>
        <w:spacing w:after="0" w:line="237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2. Блочний метод компонування обладнання.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1.4. Методи оцінки основних фондів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 практиці планування використовується 2 види оцінки основних фондів: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jc w:val="both"/>
        <w:ind w:left="260" w:firstLine="542"/>
        <w:spacing w:after="0" w:line="239" w:lineRule="auto"/>
        <w:tabs>
          <w:tab w:leader="none" w:pos="1047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Натуральна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 натуральних одиницях,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використовується для визначення величини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виробничої потужності підприємства, також показників оновлення фондів і ступеня їх використання;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</w:p>
    <w:p>
      <w:pPr>
        <w:ind w:left="260" w:firstLine="542"/>
        <w:spacing w:after="0"/>
        <w:tabs>
          <w:tab w:leader="none" w:pos="110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Вартісна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 вартісному вираженні,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використовується для визначення величини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амортизаційних відрахувань.</w:t>
      </w:r>
    </w:p>
    <w:p>
      <w:pPr>
        <w:ind w:left="800"/>
        <w:spacing w:after="0"/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Методи вартісної оцінки.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140" w:hanging="338"/>
        <w:spacing w:after="0"/>
        <w:tabs>
          <w:tab w:leader="none" w:pos="1140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За 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первісною  вартістю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( 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Ô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ï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)  -  вартість  фондів  на  момент  введення  їх  в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експлуатацію: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1040" w:hanging="214"/>
        <w:spacing w:after="0"/>
        <w:tabs>
          <w:tab w:leader="none" w:pos="104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ï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=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Ö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+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Â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òð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+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Â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ì</w:t>
      </w:r>
    </w:p>
    <w:p>
      <w:pPr>
        <w:spacing w:after="0" w:line="74" w:lineRule="exact"/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</w:p>
    <w:p>
      <w:pPr>
        <w:ind w:left="1180" w:hanging="330"/>
        <w:spacing w:after="0"/>
        <w:tabs>
          <w:tab w:leader="none" w:pos="1180" w:val="left"/>
        </w:tabs>
        <w:numPr>
          <w:ilvl w:val="1"/>
          <w:numId w:val="9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 ціна придбання;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Â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òð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витрати на транспортування;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ind w:left="1020" w:hanging="170"/>
        <w:spacing w:after="0"/>
        <w:tabs>
          <w:tab w:leader="none" w:pos="1020" w:val="left"/>
        </w:tabs>
        <w:numPr>
          <w:ilvl w:val="1"/>
          <w:numId w:val="10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ì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 - витрати на монтаж.</w:t>
      </w:r>
    </w:p>
    <w:p>
      <w:pPr>
        <w:spacing w:after="0" w:line="40" w:lineRule="exact"/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</w:p>
    <w:p>
      <w:pPr>
        <w:ind w:left="260" w:right="20" w:firstLine="542"/>
        <w:spacing w:after="0" w:line="263" w:lineRule="auto"/>
        <w:tabs>
          <w:tab w:leader="none" w:pos="1047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Відновлювальна вартість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Ô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â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вартість виробничих фондів у нових умовах або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 момент їх переоцінки (справедлива або ринкова вартість);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60" w:hanging="259"/>
        <w:spacing w:after="0"/>
        <w:tabs>
          <w:tab w:leader="none" w:pos="106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Залишкова вартість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Ô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çàë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реальна вартість фондів на даний момент часу,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яка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визначається як первісна (відновна вартість) за вирахуванням зносу: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1060" w:hanging="235"/>
        <w:spacing w:after="0"/>
        <w:tabs>
          <w:tab w:leader="none" w:pos="106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çàë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=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Ô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ï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-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Â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260" w:firstLine="590"/>
        <w:spacing w:after="0" w:line="27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Â </w:t>
      </w:r>
      <w:r>
        <w:rPr>
          <w:rFonts w:ascii="Arial" w:cs="Arial" w:eastAsia="Arial" w:hAnsi="Arial"/>
          <w:sz w:val="27"/>
          <w:szCs w:val="27"/>
          <w:color w:val="auto"/>
        </w:rPr>
        <w:t>=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À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ð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Амортизаційні відрахування на реновацію або повне відновлення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основних фондів.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60" w:firstLine="541"/>
        <w:spacing w:after="0" w:line="246" w:lineRule="auto"/>
        <w:tabs>
          <w:tab w:leader="none" w:pos="1148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Ліквідаційна вартість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Ë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вартість,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 якою реалізується виводяться з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експлуатації основні фонди.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80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Показники руху основних фондів.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right="20" w:firstLine="542"/>
        <w:spacing w:after="0" w:line="237" w:lineRule="auto"/>
        <w:tabs>
          <w:tab w:leader="none" w:pos="1081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Показник оновлення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характеризує частку фондів введених протягом року до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вартості фондів на кінець року: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60" w:hanging="210"/>
        <w:spacing w:after="0" w:line="180" w:lineRule="auto"/>
        <w:tabs>
          <w:tab w:leader="none" w:pos="1060" w:val="left"/>
        </w:tabs>
        <w:numPr>
          <w:ilvl w:val="2"/>
          <w:numId w:val="13"/>
        </w:numP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  <w:vertAlign w:val="subscript"/>
        </w:rPr>
        <w:t>îí</w:t>
      </w:r>
      <w:r>
        <w:rPr>
          <w:rFonts w:ascii="Arial" w:cs="Arial" w:eastAsia="Arial" w:hAnsi="Arial"/>
          <w:sz w:val="25"/>
          <w:szCs w:val="25"/>
          <w:color w:val="auto"/>
        </w:rPr>
        <w:t xml:space="preserve">   = </w:t>
      </w:r>
      <w:r>
        <w:rPr>
          <w:rFonts w:ascii="Times New Roman" w:cs="Times New Roman" w:eastAsia="Times New Roman" w:hAnsi="Times New Roman"/>
          <w:sz w:val="49"/>
          <w:szCs w:val="49"/>
          <w:i w:val="1"/>
          <w:iCs w:val="1"/>
          <w:color w:val="auto"/>
          <w:vertAlign w:val="superscript"/>
        </w:rPr>
        <w:t>Ô</w:t>
      </w:r>
      <w:r>
        <w:rPr>
          <w:rFonts w:ascii="Arial" w:cs="Arial" w:eastAsia="Arial" w:hAnsi="Arial"/>
          <w:sz w:val="25"/>
          <w:szCs w:val="25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  <w:vertAlign w:val="superscript"/>
        </w:rPr>
        <w:t>ââ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</w:rPr>
      </w:pPr>
    </w:p>
    <w:p>
      <w:pPr>
        <w:ind w:left="1760" w:hanging="210"/>
        <w:spacing w:after="0" w:line="209" w:lineRule="auto"/>
        <w:tabs>
          <w:tab w:leader="none" w:pos="1760" w:val="left"/>
        </w:tabs>
        <w:numPr>
          <w:ilvl w:val="3"/>
          <w:numId w:val="13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ê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</w:p>
    <w:p>
      <w:pPr>
        <w:ind w:left="260" w:firstLine="542"/>
        <w:spacing w:after="0" w:line="262" w:lineRule="auto"/>
        <w:tabs>
          <w:tab w:leader="none" w:pos="1052" w:val="left"/>
        </w:tabs>
        <w:numPr>
          <w:ilvl w:val="1"/>
          <w:numId w:val="1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Коефіцієнт вибуття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характеризує питома вага вибулих протягом року фондів до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вартості фондів на початок року: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962660</wp:posOffset>
                </wp:positionH>
                <wp:positionV relativeFrom="paragraph">
                  <wp:posOffset>-631190</wp:posOffset>
                </wp:positionV>
                <wp:extent cx="25654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5.8pt,-49.6999pt" to="96pt,-49.6999pt" o:allowincell="f" strokecolor="#000000" strokeweight="0.560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9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6</w:t>
      </w:r>
    </w:p>
    <w:p>
      <w:pPr>
        <w:sectPr>
          <w:pgSz w:w="11900" w:h="16838" w:orient="portrait"/>
          <w:cols w:equalWidth="0" w:num="1">
            <w:col w:w="9620"/>
          </w:cols>
          <w:pgMar w:left="1440" w:top="1386" w:right="844" w:bottom="167" w:gutter="0" w:footer="0" w:header="0"/>
        </w:sectPr>
      </w:pPr>
    </w:p>
    <w:bookmarkStart w:id="6" w:name="page7"/>
    <w:bookmarkEnd w:id="6"/>
    <w:p>
      <w:pPr>
        <w:ind w:left="1120" w:hanging="213"/>
        <w:spacing w:after="0"/>
        <w:tabs>
          <w:tab w:leader="none" w:pos="1120" w:val="left"/>
        </w:tabs>
        <w:numPr>
          <w:ilvl w:val="1"/>
          <w:numId w:val="14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âèá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= </w:t>
      </w:r>
      <w:r>
        <w:rPr>
          <w:rFonts w:ascii="Times New Roman" w:cs="Times New Roman" w:eastAsia="Times New Roman" w:hAnsi="Times New Roman"/>
          <w:sz w:val="53"/>
          <w:szCs w:val="53"/>
          <w:i w:val="1"/>
          <w:iCs w:val="1"/>
          <w:color w:val="auto"/>
          <w:vertAlign w:val="superscript"/>
        </w:rPr>
        <w:t>Ô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âèá</w:t>
      </w:r>
    </w:p>
    <w:p>
      <w:pPr>
        <w:ind w:left="1960" w:hanging="218"/>
        <w:spacing w:after="0" w:line="209" w:lineRule="auto"/>
        <w:tabs>
          <w:tab w:leader="none" w:pos="1960" w:val="left"/>
        </w:tabs>
        <w:numPr>
          <w:ilvl w:val="2"/>
          <w:numId w:val="14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ï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</w:p>
    <w:p>
      <w:pPr>
        <w:ind w:left="1040" w:hanging="214"/>
        <w:spacing w:after="0" w:line="214" w:lineRule="auto"/>
        <w:tabs>
          <w:tab w:leader="none" w:pos="1040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44"/>
          <w:szCs w:val="44"/>
          <w:i w:val="1"/>
          <w:iCs w:val="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4"/>
          <w:szCs w:val="14"/>
          <w:i w:val="1"/>
          <w:iCs w:val="1"/>
          <w:color w:val="auto"/>
        </w:rPr>
        <w:t xml:space="preserve">ê  </w:t>
      </w:r>
      <w:r>
        <w:rPr>
          <w:rFonts w:ascii="Arial" w:cs="Arial" w:eastAsia="Arial" w:hAnsi="Arial"/>
          <w:sz w:val="43"/>
          <w:szCs w:val="43"/>
          <w:color w:val="auto"/>
          <w:vertAlign w:val="superscript"/>
        </w:rPr>
        <w:t>=</w:t>
      </w:r>
      <w:r>
        <w:rPr>
          <w:rFonts w:ascii="Times New Roman" w:cs="Times New Roman" w:eastAsia="Times New Roman" w:hAnsi="Times New Roman"/>
          <w:sz w:val="14"/>
          <w:szCs w:val="1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3"/>
          <w:szCs w:val="43"/>
          <w:i w:val="1"/>
          <w:iCs w:val="1"/>
          <w:color w:val="auto"/>
          <w:vertAlign w:val="superscript"/>
        </w:rPr>
        <w:t>Ô</w:t>
      </w:r>
      <w:r>
        <w:rPr>
          <w:rFonts w:ascii="Times New Roman" w:cs="Times New Roman" w:eastAsia="Times New Roman" w:hAnsi="Times New Roman"/>
          <w:sz w:val="14"/>
          <w:szCs w:val="14"/>
          <w:i w:val="1"/>
          <w:iCs w:val="1"/>
          <w:color w:val="auto"/>
        </w:rPr>
        <w:t xml:space="preserve"> ï  </w:t>
      </w:r>
      <w:r>
        <w:rPr>
          <w:rFonts w:ascii="Arial" w:cs="Arial" w:eastAsia="Arial" w:hAnsi="Arial"/>
          <w:sz w:val="43"/>
          <w:szCs w:val="43"/>
          <w:color w:val="auto"/>
          <w:vertAlign w:val="superscript"/>
        </w:rPr>
        <w:t>+</w:t>
      </w:r>
      <w:r>
        <w:rPr>
          <w:rFonts w:ascii="Times New Roman" w:cs="Times New Roman" w:eastAsia="Times New Roman" w:hAnsi="Times New Roman"/>
          <w:sz w:val="14"/>
          <w:szCs w:val="1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3"/>
          <w:szCs w:val="43"/>
          <w:i w:val="1"/>
          <w:iCs w:val="1"/>
          <w:color w:val="auto"/>
          <w:vertAlign w:val="superscript"/>
        </w:rPr>
        <w:t>Ô</w:t>
      </w:r>
      <w:r>
        <w:rPr>
          <w:rFonts w:ascii="Times New Roman" w:cs="Times New Roman" w:eastAsia="Times New Roman" w:hAnsi="Times New Roman"/>
          <w:sz w:val="14"/>
          <w:szCs w:val="14"/>
          <w:i w:val="1"/>
          <w:iCs w:val="1"/>
          <w:color w:val="auto"/>
        </w:rPr>
        <w:t xml:space="preserve"> ââ </w:t>
      </w:r>
      <w:r>
        <w:rPr>
          <w:rFonts w:ascii="Arial" w:cs="Arial" w:eastAsia="Arial" w:hAnsi="Arial"/>
          <w:sz w:val="43"/>
          <w:szCs w:val="43"/>
          <w:color w:val="auto"/>
          <w:vertAlign w:val="superscript"/>
        </w:rPr>
        <w:t>-</w:t>
      </w:r>
      <w:r>
        <w:rPr>
          <w:rFonts w:ascii="Times New Roman" w:cs="Times New Roman" w:eastAsia="Times New Roman" w:hAnsi="Times New Roman"/>
          <w:sz w:val="43"/>
          <w:szCs w:val="43"/>
          <w:i w:val="1"/>
          <w:iCs w:val="1"/>
          <w:color w:val="auto"/>
          <w:vertAlign w:val="superscript"/>
        </w:rPr>
        <w:t>Ô</w:t>
      </w:r>
      <w:r>
        <w:rPr>
          <w:rFonts w:ascii="Times New Roman" w:cs="Times New Roman" w:eastAsia="Times New Roman" w:hAnsi="Times New Roman"/>
          <w:sz w:val="14"/>
          <w:szCs w:val="14"/>
          <w:i w:val="1"/>
          <w:iCs w:val="1"/>
          <w:color w:val="auto"/>
        </w:rPr>
        <w:t xml:space="preserve"> âèá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-534670</wp:posOffset>
                </wp:positionV>
                <wp:extent cx="32004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3pt,-42.0999pt" to="108.2pt,-42.0999pt" o:allowincell="f" strokecolor="#000000" strokeweight="0.5609pt"/>
            </w:pict>
          </mc:Fallback>
        </mc:AlternateContent>
      </w:r>
    </w:p>
    <w:p>
      <w:pPr>
        <w:ind w:left="260" w:firstLine="542"/>
        <w:spacing w:after="0" w:line="22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Так як протягом року відбувається рух основних фондів, їх вартість змінюється, виникає необхідність розрахунку показника середньорічної вартості фонду:</w:t>
      </w:r>
    </w:p>
    <w:p>
      <w:pPr>
        <w:ind w:left="1680" w:hanging="163"/>
        <w:spacing w:after="0" w:line="184" w:lineRule="auto"/>
        <w:tabs>
          <w:tab w:leader="none" w:pos="1680" w:val="left"/>
        </w:tabs>
        <w:numPr>
          <w:ilvl w:val="2"/>
          <w:numId w:val="15"/>
        </w:numP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</w:pPr>
      <w:r>
        <w:rPr>
          <w:rFonts w:ascii="Arial" w:cs="Arial" w:eastAsia="Arial" w:hAnsi="Arial"/>
          <w:sz w:val="27"/>
          <w:szCs w:val="27"/>
          <w:color w:val="auto"/>
        </w:rPr>
        <w:t xml:space="preserve">+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Ô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ââ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53"/>
          <w:szCs w:val="53"/>
          <w:i w:val="1"/>
          <w:iCs w:val="1"/>
          <w:color w:val="auto"/>
          <w:vertAlign w:val="superscript"/>
        </w:rPr>
        <w:t>ï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 -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Ô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âûá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53"/>
          <w:szCs w:val="53"/>
          <w:i w:val="1"/>
          <w:iCs w:val="1"/>
          <w:color w:val="auto"/>
          <w:vertAlign w:val="superscript"/>
        </w:rPr>
        <w:t>ï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á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   [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ãðí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]</w:t>
      </w:r>
    </w:p>
    <w:p>
      <w:pPr>
        <w:ind w:left="2280"/>
        <w:spacing w:after="0" w:line="225" w:lineRule="auto"/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12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12</w:t>
      </w:r>
    </w:p>
    <w:p>
      <w:pPr>
        <w:ind w:left="1040" w:hanging="214"/>
        <w:spacing w:after="0"/>
        <w:tabs>
          <w:tab w:leader="none" w:pos="1040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ï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- вартість на початок року;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</w:p>
    <w:p>
      <w:pPr>
        <w:ind w:left="820" w:firstLine="63"/>
        <w:spacing w:after="0" w:line="182" w:lineRule="auto"/>
        <w:tabs>
          <w:tab w:leader="none" w:pos="820" w:val="left"/>
        </w:tabs>
        <w:numPr>
          <w:ilvl w:val="1"/>
          <w:numId w:val="15"/>
        </w:numP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  <w:vertAlign w:val="subscript"/>
        </w:rPr>
        <w:t>ââ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,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Ô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  <w:vertAlign w:val="subscript"/>
        </w:rPr>
        <w:t>âèá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вартість введених і виведених протягом року фондів.</w:t>
      </w:r>
      <w:r>
        <w:rPr>
          <w:rFonts w:ascii="Times New Roman" w:cs="Times New Roman" w:eastAsia="Times New Roman" w:hAnsi="Times New Roman"/>
          <w:sz w:val="46"/>
          <w:szCs w:val="46"/>
          <w:i w:val="1"/>
          <w:iCs w:val="1"/>
          <w:color w:val="auto"/>
          <w:vertAlign w:val="superscript"/>
        </w:rPr>
        <w:t>Ô</w:t>
      </w:r>
      <w:r>
        <w:rPr>
          <w:rFonts w:ascii="Arial" w:cs="Arial" w:eastAsia="Arial" w:hAnsi="Arial"/>
          <w:sz w:val="46"/>
          <w:szCs w:val="46"/>
          <w:color w:val="auto"/>
          <w:vertAlign w:val="superscript"/>
        </w:rPr>
        <w:t>=</w:t>
      </w:r>
      <w:r>
        <w:rPr>
          <w:rFonts w:ascii="Times New Roman" w:cs="Times New Roman" w:eastAsia="Times New Roman" w:hAnsi="Times New Roman"/>
          <w:sz w:val="46"/>
          <w:szCs w:val="46"/>
          <w:i w:val="1"/>
          <w:iCs w:val="1"/>
          <w:color w:val="auto"/>
          <w:vertAlign w:val="superscript"/>
        </w:rPr>
        <w:t>Ô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  <w:vertAlign w:val="superscript"/>
        </w:rPr>
        <w:t>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-828675</wp:posOffset>
                </wp:positionV>
                <wp:extent cx="12192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2.2pt,-65.2499pt" to="51.8pt,-65.2499pt" o:allowincell="f" strokecolor="#000000" strokeweight="0.560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1447165</wp:posOffset>
                </wp:positionH>
                <wp:positionV relativeFrom="paragraph">
                  <wp:posOffset>-712470</wp:posOffset>
                </wp:positionV>
                <wp:extent cx="19558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3.95pt,-56.0999pt" to="129.35pt,-56.0999pt" o:allowincell="f" strokecolor="#000000" strokeweight="0.560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-712470</wp:posOffset>
                </wp:positionV>
                <wp:extent cx="18288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7.95pt,-56.0999pt" to="182.35pt,-56.0999pt" o:allowincell="f" strokecolor="#000000" strokeweight="0.5609pt"/>
            </w:pict>
          </mc:Fallback>
        </mc:AlternateConten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Середньорічна вартість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вартість фондів у середньому за кожен місяць року.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1060" w:hanging="158"/>
        <w:spacing w:after="0"/>
        <w:tabs>
          <w:tab w:leader="none" w:pos="106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ð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,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ï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á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Число цілих місяці роботи або бездіяльності основних активів.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ind w:left="260" w:right="1000" w:firstLine="542"/>
        <w:spacing w:after="0" w:line="27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1.5. Види зносу основних активів. Методи нарахування амортизаційних відрахувань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260" w:firstLine="542"/>
        <w:spacing w:after="0" w:line="2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Під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зносом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розуміють втрату основними фондами, як своєї вартості, так і споживчої вартості.</w:t>
      </w: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Існує 2 основних види зносу: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60" w:firstLine="542"/>
        <w:spacing w:after="0" w:line="237" w:lineRule="auto"/>
        <w:tabs>
          <w:tab w:leader="none" w:pos="1062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Фізичний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являє собою експлуатаційні якості активів,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тобто споживчої вартості,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як у процесі експлуатації обладнання, так і в процесі її бездіяльності.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firstLine="542"/>
        <w:spacing w:after="0"/>
        <w:tabs>
          <w:tab w:leader="none" w:pos="1129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Моральний знос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втрата основними активами совей вартості під впливом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науково-технічного прогресу.</w:t>
      </w:r>
    </w:p>
    <w:p>
      <w:pPr>
        <w:ind w:left="80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Існують також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екологічний та соціальний знос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800"/>
        <w:spacing w:after="0" w:line="237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Знос може бути відшкодований у наступних формах: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260" w:firstLine="542"/>
        <w:spacing w:after="0"/>
        <w:tabs>
          <w:tab w:leader="none" w:pos="1062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Натуральна форма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ремонт.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 силу специфічності енергетичного виробництва і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високої вартості енергетичного обладнання в енергетиці до ремонту висувають високі вимоги;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firstLine="542"/>
        <w:spacing w:after="0"/>
        <w:tabs>
          <w:tab w:leader="none" w:pos="1066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Вартісна форма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здійснюється через нарахування амортизаційних відрахувань на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реновацію (повну заміну основних фондів).</w:t>
      </w:r>
    </w:p>
    <w:p>
      <w:pPr>
        <w:jc w:val="both"/>
        <w:ind w:left="260" w:firstLine="543"/>
        <w:spacing w:after="0" w:line="239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Під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амортизацією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розуміють процес планомірного відшкодування зносу основних фондів за рахунок перенесення втратою ними вартості на собівартість виробленої енергії у вигляді амортизаційних відрахувань.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00"/>
        <w:spacing w:after="0"/>
        <w:tabs>
          <w:tab w:leader="none" w:pos="81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Величина амортизації розраховується з наявних норм амортизації ( 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Íà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).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60" w:firstLine="542"/>
        <w:spacing w:after="0" w:line="237" w:lineRule="auto"/>
        <w:tabs>
          <w:tab w:leader="none" w:pos="1056" w:val="left"/>
        </w:tabs>
        <w:numPr>
          <w:ilvl w:val="0"/>
          <w:numId w:val="1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загальному випадку під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нормою амортизації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розуміють середньорічну величину зносу фондів у % первісної балансової вартості.</w:t>
      </w:r>
    </w:p>
    <w:p>
      <w:pPr>
        <w:ind w:left="840"/>
        <w:spacing w:after="0" w:line="227" w:lineRule="auto"/>
        <w:tabs>
          <w:tab w:leader="none" w:pos="1220" w:val="left"/>
          <w:tab w:leader="none" w:pos="31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Íà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7"/>
          <w:szCs w:val="27"/>
          <w:color w:val="auto"/>
        </w:rPr>
        <w:t xml:space="preserve">= </w:t>
      </w:r>
      <w:r>
        <w:rPr>
          <w:rFonts w:ascii="Times New Roman" w:cs="Times New Roman" w:eastAsia="Times New Roman" w:hAnsi="Times New Roman"/>
          <w:sz w:val="53"/>
          <w:szCs w:val="53"/>
          <w:i w:val="1"/>
          <w:iCs w:val="1"/>
          <w:color w:val="auto"/>
          <w:vertAlign w:val="superscript"/>
        </w:rPr>
        <w:t>Àð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ð³÷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×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100%,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[%]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-49530</wp:posOffset>
                </wp:positionV>
                <wp:extent cx="38989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2.95pt,-3.8999pt" to="103.65pt,-3.8999pt" o:allowincell="f" strokecolor="#000000" strokeweight="0.5609pt"/>
            </w:pict>
          </mc:Fallback>
        </mc:AlternateContent>
      </w:r>
    </w:p>
    <w:p>
      <w:pPr>
        <w:ind w:left="1820" w:hanging="221"/>
        <w:spacing w:after="0" w:line="182" w:lineRule="auto"/>
        <w:tabs>
          <w:tab w:leader="none" w:pos="1820" w:val="left"/>
        </w:tabs>
        <w:numPr>
          <w:ilvl w:val="0"/>
          <w:numId w:val="20"/>
        </w:numP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3"/>
          <w:szCs w:val="13"/>
          <w:i w:val="1"/>
          <w:iCs w:val="1"/>
          <w:color w:val="auto"/>
        </w:rPr>
        <w:t>ï</w:t>
      </w:r>
    </w:p>
    <w:p>
      <w:pPr>
        <w:ind w:left="860"/>
        <w:spacing w:after="0" w:line="19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Àð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ð³÷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7"/>
          <w:szCs w:val="27"/>
          <w:color w:val="auto"/>
        </w:rPr>
        <w:t>=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53"/>
          <w:szCs w:val="53"/>
          <w:i w:val="1"/>
          <w:iCs w:val="1"/>
          <w:color w:val="auto"/>
          <w:vertAlign w:val="superscript"/>
        </w:rPr>
        <w:t>Àð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Òà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-49530</wp:posOffset>
                </wp:positionV>
                <wp:extent cx="365760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5.4pt,-3.8999pt" to="114.2pt,-3.8999pt" o:allowincell="f" strokecolor="#000000" strokeweight="0.5609pt"/>
            </w:pict>
          </mc:Fallback>
        </mc:AlternateContent>
      </w:r>
    </w:p>
    <w:p>
      <w:pPr>
        <w:ind w:left="1840"/>
        <w:spacing w:after="0" w:line="21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Òà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60" w:firstLine="605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Àð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Òà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амортизаційні відрахування на реновацію за період експлуатації основних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фондів (період амортизації);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Òà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період експлуатації.</w:t>
      </w:r>
    </w:p>
    <w:p>
      <w:pPr>
        <w:ind w:left="840"/>
        <w:spacing w:after="0" w:line="218" w:lineRule="auto"/>
        <w:tabs>
          <w:tab w:leader="none" w:pos="1220" w:val="left"/>
          <w:tab w:leader="none" w:pos="33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Íà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5"/>
          <w:szCs w:val="25"/>
          <w:color w:val="auto"/>
        </w:rPr>
        <w:t xml:space="preserve">= </w:t>
      </w:r>
      <w:r>
        <w:rPr>
          <w:rFonts w:ascii="Times New Roman" w:cs="Times New Roman" w:eastAsia="Times New Roman" w:hAnsi="Times New Roman"/>
          <w:sz w:val="47"/>
          <w:szCs w:val="47"/>
          <w:i w:val="1"/>
          <w:iCs w:val="1"/>
          <w:color w:val="auto"/>
          <w:vertAlign w:val="superscript"/>
        </w:rPr>
        <w:t>Ô</w:t>
      </w:r>
      <w:r>
        <w:rPr>
          <w:rFonts w:ascii="Arial" w:cs="Arial" w:eastAsia="Arial" w:hAnsi="Arial"/>
          <w:sz w:val="25"/>
          <w:szCs w:val="25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  <w:vertAlign w:val="superscript"/>
        </w:rPr>
        <w:t>ï</w:t>
      </w:r>
      <w:r>
        <w:rPr>
          <w:rFonts w:ascii="Arial" w:cs="Arial" w:eastAsia="Arial" w:hAnsi="Arial"/>
          <w:sz w:val="25"/>
          <w:szCs w:val="25"/>
          <w:color w:val="auto"/>
        </w:rPr>
        <w:t xml:space="preserve">  </w:t>
      </w:r>
      <w:r>
        <w:rPr>
          <w:rFonts w:ascii="Arial" w:cs="Arial" w:eastAsia="Arial" w:hAnsi="Arial"/>
          <w:sz w:val="47"/>
          <w:szCs w:val="47"/>
          <w:color w:val="auto"/>
          <w:vertAlign w:val="superscript"/>
        </w:rPr>
        <w:t>-</w:t>
      </w:r>
      <w:r>
        <w:rPr>
          <w:rFonts w:ascii="Arial" w:cs="Arial" w:eastAsia="Arial" w:hAnsi="Arial"/>
          <w:sz w:val="25"/>
          <w:szCs w:val="25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7"/>
          <w:szCs w:val="47"/>
          <w:i w:val="1"/>
          <w:iCs w:val="1"/>
          <w:color w:val="auto"/>
          <w:vertAlign w:val="superscript"/>
        </w:rPr>
        <w:t>Ë</w:t>
      </w:r>
      <w:r>
        <w:rPr>
          <w:rFonts w:ascii="Arial" w:cs="Arial" w:eastAsia="Arial" w:hAnsi="Arial"/>
          <w:sz w:val="25"/>
          <w:szCs w:val="25"/>
          <w:color w:val="auto"/>
        </w:rPr>
        <w:t xml:space="preserve"> ×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100%,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[%]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-43815</wp:posOffset>
                </wp:positionV>
                <wp:extent cx="518160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2.95pt,-3.4499pt" to="113.75pt,-3.4499pt" o:allowincell="f" strokecolor="#000000" strokeweight="0.5609pt"/>
            </w:pict>
          </mc:Fallback>
        </mc:AlternateContent>
      </w:r>
    </w:p>
    <w:p>
      <w:pPr>
        <w:ind w:left="1500"/>
        <w:spacing w:after="0" w:line="21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Ô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ï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7"/>
          <w:szCs w:val="27"/>
          <w:color w:val="auto"/>
        </w:rPr>
        <w:t>×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Òà</w:t>
      </w:r>
    </w:p>
    <w:p>
      <w:pPr>
        <w:sectPr>
          <w:pgSz w:w="11900" w:h="16838" w:orient="portrait"/>
          <w:cols w:equalWidth="0" w:num="1">
            <w:col w:w="9620"/>
          </w:cols>
          <w:pgMar w:left="1440" w:top="956" w:right="844" w:bottom="167" w:gutter="0" w:footer="0" w:header="0"/>
        </w:sect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9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</w:t>
      </w:r>
    </w:p>
    <w:p>
      <w:pPr>
        <w:sectPr>
          <w:pgSz w:w="11900" w:h="16838" w:orient="portrait"/>
          <w:cols w:equalWidth="0" w:num="1">
            <w:col w:w="9620"/>
          </w:cols>
          <w:pgMar w:left="1440" w:top="956" w:right="844" w:bottom="167" w:gutter="0" w:footer="0" w:header="0"/>
          <w:type w:val="continuous"/>
        </w:sectPr>
      </w:pPr>
    </w:p>
    <w:bookmarkStart w:id="7" w:name="page8"/>
    <w:bookmarkEnd w:id="7"/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Залишкова вартість на початок кварталу 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</w:rPr>
        <w:t>Ô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0"/>
          <w:szCs w:val="30"/>
          <w:color w:val="auto"/>
          <w:vertAlign w:val="superscript"/>
        </w:rPr>
        <w:t>1.01</w:t>
      </w:r>
      <w:r>
        <w:rPr>
          <w:rFonts w:ascii="Times New Roman" w:cs="Times New Roman" w:eastAsia="Times New Roman" w:hAnsi="Times New Roman"/>
          <w:sz w:val="30"/>
          <w:szCs w:val="30"/>
          <w:i w:val="1"/>
          <w:iCs w:val="1"/>
          <w:color w:val="auto"/>
          <w:vertAlign w:val="subscript"/>
        </w:rPr>
        <w:t>çàë</w:t>
      </w:r>
      <w:r>
        <w:rPr>
          <w:rFonts w:ascii="Times New Roman" w:cs="Times New Roman" w:eastAsia="Times New Roman" w:hAnsi="Times New Roman"/>
          <w:sz w:val="30"/>
          <w:szCs w:val="30"/>
          <w:color w:val="auto"/>
          <w:vertAlign w:val="subscript"/>
        </w:rPr>
        <w:t>.i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, визначається як залишкова вартість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260"/>
        <w:spacing w:after="0" w:line="2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фондів на початок попереднього кварталу, за вирахуванням величини амортизації останнього, і з урахуванням динаміки руху фондів.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40" w:hanging="214"/>
        <w:spacing w:after="0"/>
        <w:tabs>
          <w:tab w:leader="none" w:pos="1040" w:val="left"/>
        </w:tabs>
        <w:numPr>
          <w:ilvl w:val="0"/>
          <w:numId w:val="21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perscript"/>
        </w:rPr>
        <w:t>1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çàë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perscript"/>
        </w:rPr>
        <w:t>.01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.I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=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Ô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perscript"/>
        </w:rPr>
        <w:t>1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çàë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perscript"/>
        </w:rPr>
        <w:t>.10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.IV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-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Àð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IV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+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Ô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ââ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IV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-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Ô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âèá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IV</w:t>
      </w: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Показники якісного стану основних фондів.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1060" w:hanging="258"/>
        <w:spacing w:after="0"/>
        <w:tabs>
          <w:tab w:leader="none" w:pos="1060" w:val="left"/>
        </w:tabs>
        <w:numPr>
          <w:ilvl w:val="0"/>
          <w:numId w:val="2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Коефіцієнт зносу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характеризує ступінь зношеності обладнання на даний момент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часу.</w:t>
      </w:r>
    </w:p>
    <w:p>
      <w:pPr>
        <w:ind w:left="4760" w:hanging="210"/>
        <w:spacing w:after="0" w:line="183" w:lineRule="auto"/>
        <w:tabs>
          <w:tab w:leader="none" w:pos="4760" w:val="left"/>
        </w:tabs>
        <w:numPr>
          <w:ilvl w:val="3"/>
          <w:numId w:val="23"/>
        </w:numP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  <w:vertAlign w:val="subscript"/>
        </w:rPr>
        <w:t>çí</w:t>
      </w:r>
      <w:r>
        <w:rPr>
          <w:rFonts w:ascii="Arial" w:cs="Arial" w:eastAsia="Arial" w:hAnsi="Arial"/>
          <w:sz w:val="25"/>
          <w:szCs w:val="25"/>
          <w:color w:val="auto"/>
        </w:rPr>
        <w:t xml:space="preserve">  = </w:t>
      </w:r>
      <w:r>
        <w:rPr>
          <w:rFonts w:ascii="Arial" w:cs="Arial" w:eastAsia="Arial" w:hAnsi="Arial"/>
          <w:sz w:val="48"/>
          <w:szCs w:val="48"/>
          <w:color w:val="auto"/>
          <w:vertAlign w:val="superscript"/>
        </w:rPr>
        <w:t>S</w:t>
      </w:r>
      <w:r>
        <w:rPr>
          <w:rFonts w:ascii="Times New Roman" w:cs="Times New Roman" w:eastAsia="Times New Roman" w:hAnsi="Times New Roman"/>
          <w:sz w:val="48"/>
          <w:szCs w:val="48"/>
          <w:i w:val="1"/>
          <w:iCs w:val="1"/>
          <w:color w:val="auto"/>
          <w:vertAlign w:val="superscript"/>
        </w:rPr>
        <w:t>Àð</w:t>
      </w:r>
    </w:p>
    <w:p>
      <w:pPr>
        <w:ind w:left="5520" w:hanging="226"/>
        <w:spacing w:after="0" w:line="209" w:lineRule="auto"/>
        <w:tabs>
          <w:tab w:leader="none" w:pos="5520" w:val="left"/>
        </w:tabs>
        <w:numPr>
          <w:ilvl w:val="4"/>
          <w:numId w:val="23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ï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</w:p>
    <w:p>
      <w:pPr>
        <w:ind w:left="260" w:firstLine="542"/>
        <w:spacing w:after="0" w:line="251" w:lineRule="auto"/>
        <w:tabs>
          <w:tab w:leader="none" w:pos="1143" w:val="left"/>
        </w:tabs>
        <w:numPr>
          <w:ilvl w:val="0"/>
          <w:numId w:val="2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Коефіцієнт придатності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характеризує ступінь придатності обладнання до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подальшої експлуатації.</w:t>
      </w:r>
    </w:p>
    <w:p>
      <w:pPr>
        <w:ind w:left="1060" w:hanging="210"/>
        <w:spacing w:after="0" w:line="182" w:lineRule="auto"/>
        <w:tabs>
          <w:tab w:leader="none" w:pos="1060" w:val="left"/>
        </w:tabs>
        <w:numPr>
          <w:ilvl w:val="1"/>
          <w:numId w:val="23"/>
        </w:numP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  <w:vertAlign w:val="subscript"/>
        </w:rPr>
        <w:t>ïðèä</w:t>
      </w:r>
      <w:r>
        <w:rPr>
          <w:rFonts w:ascii="Arial" w:cs="Arial" w:eastAsia="Arial" w:hAnsi="Arial"/>
          <w:sz w:val="25"/>
          <w:szCs w:val="25"/>
          <w:color w:val="auto"/>
        </w:rPr>
        <w:t xml:space="preserve">   = </w:t>
      </w:r>
      <w:r>
        <w:rPr>
          <w:rFonts w:ascii="Times New Roman" w:cs="Times New Roman" w:eastAsia="Times New Roman" w:hAnsi="Times New Roman"/>
          <w:sz w:val="48"/>
          <w:szCs w:val="48"/>
          <w:i w:val="1"/>
          <w:iCs w:val="1"/>
          <w:color w:val="auto"/>
          <w:vertAlign w:val="superscript"/>
        </w:rPr>
        <w:t>Ô</w:t>
      </w:r>
      <w:r>
        <w:rPr>
          <w:rFonts w:ascii="Arial" w:cs="Arial" w:eastAsia="Arial" w:hAnsi="Arial"/>
          <w:sz w:val="25"/>
          <w:szCs w:val="25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  <w:vertAlign w:val="superscript"/>
        </w:rPr>
        <w:t>çàë</w:t>
      </w:r>
    </w:p>
    <w:p>
      <w:pPr>
        <w:ind w:left="1980" w:hanging="218"/>
        <w:spacing w:after="0" w:line="209" w:lineRule="auto"/>
        <w:tabs>
          <w:tab w:leader="none" w:pos="1980" w:val="left"/>
        </w:tabs>
        <w:numPr>
          <w:ilvl w:val="2"/>
          <w:numId w:val="23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ï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3315970</wp:posOffset>
                </wp:positionH>
                <wp:positionV relativeFrom="paragraph">
                  <wp:posOffset>-1079500</wp:posOffset>
                </wp:positionV>
                <wp:extent cx="313690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1.1pt,-85pt" to="285.8pt,-85pt" o:allowincell="f" strokecolor="#000000" strokeweight="0.560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-247650</wp:posOffset>
                </wp:positionV>
                <wp:extent cx="30797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4.45pt,-19.4999pt" to="108.7pt,-19.4999pt" o:allowincell="f" strokecolor="#000000" strokeweight="0.560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1.6. Показники використання основних фондів та шляхи їх підвищення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260" w:firstLine="542"/>
        <w:spacing w:after="0" w:line="2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Основними показниками, які характеризують ефективність використання основних фондів, є: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260" w:firstLine="600"/>
        <w:spacing w:after="0"/>
        <w:tabs>
          <w:tab w:leader="none" w:pos="1220" w:val="left"/>
        </w:tabs>
        <w:numPr>
          <w:ilvl w:val="0"/>
          <w:numId w:val="2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Фондовіддача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характеризує вартість продукції виробленої з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1-ці вартості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основних фондів, і розраховується як відношення вартості продукції виробленої за певний період часу (найчастіше за рік, але може бути і за квартал) до середньорічної вартості основних виробничих фондів.</w:t>
      </w:r>
    </w:p>
    <w:tbl>
      <w:tblPr>
        <w:tblLayout w:type="fixed"/>
        <w:tblInd w:w="8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0"/>
        </w:trPr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 w:line="4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3"/>
                <w:szCs w:val="53"/>
                <w:i w:val="1"/>
                <w:iCs w:val="1"/>
                <w:color w:val="auto"/>
                <w:w w:val="86"/>
                <w:vertAlign w:val="superscript"/>
              </w:rPr>
              <w:t>Ê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86"/>
              </w:rPr>
              <w:t xml:space="preserve"> ôâ</w:t>
            </w:r>
          </w:p>
        </w:tc>
        <w:tc>
          <w:tcPr>
            <w:tcW w:w="2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=</w:t>
            </w: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>ÂÏ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3"/>
              </w:rPr>
              <w:t xml:space="preserve">, 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  <w:w w:val="93"/>
              </w:rPr>
              <w:t>[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3"/>
              </w:rPr>
              <w:t>ãðí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3"/>
              </w:rPr>
              <w:t xml:space="preserve"> /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3"/>
              </w:rPr>
              <w:t>ãðí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3"/>
              </w:rPr>
              <w:t xml:space="preserve"> 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  <w:w w:val="93"/>
              </w:rPr>
              <w:t>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"/>
        </w:trPr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4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4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80" w:type="dxa"/>
            <w:vAlign w:val="bottom"/>
            <w:gridSpan w:val="3"/>
          </w:tcPr>
          <w:p>
            <w:pPr>
              <w:jc w:val="right"/>
              <w:ind w:right="2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>Ô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260" w:firstLine="542"/>
        <w:spacing w:after="0" w:line="22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2.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Фондоємність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показує нам вартість фондів, що припадає на одиницю вартості випущеної продукції:</w:t>
      </w:r>
    </w:p>
    <w:p>
      <w:pPr>
        <w:ind w:left="840"/>
        <w:spacing w:after="0"/>
        <w:tabs>
          <w:tab w:leader="none" w:pos="1640" w:val="left"/>
          <w:tab w:leader="none" w:pos="20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Ê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ôº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 </w:t>
      </w:r>
      <w:r>
        <w:rPr>
          <w:rFonts w:ascii="Arial" w:cs="Arial" w:eastAsia="Arial" w:hAnsi="Arial"/>
          <w:sz w:val="27"/>
          <w:szCs w:val="27"/>
          <w:color w:val="auto"/>
        </w:rPr>
        <w:t>=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54"/>
          <w:szCs w:val="54"/>
          <w:i w:val="1"/>
          <w:iCs w:val="1"/>
          <w:color w:val="auto"/>
          <w:vertAlign w:val="superscript"/>
        </w:rPr>
        <w:t>Ô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</w:t>
      </w:r>
      <w:r>
        <w:rPr>
          <w:rFonts w:ascii="Arial" w:cs="Arial" w:eastAsia="Arial" w:hAnsi="Arial"/>
          <w:sz w:val="32"/>
          <w:szCs w:val="32"/>
          <w:color w:val="auto"/>
        </w:rPr>
        <w:t>[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ãðí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/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ãðí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Arial" w:cs="Arial" w:eastAsia="Arial" w:hAnsi="Arial"/>
          <w:sz w:val="32"/>
          <w:szCs w:val="32"/>
          <w:color w:val="auto"/>
        </w:rPr>
        <w:t>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-271780</wp:posOffset>
                </wp:positionV>
                <wp:extent cx="11874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3.75pt,-21.3999pt" to="93.1pt,-21.3999pt" o:allowincell="f" strokecolor="#000000" strokeweight="0.560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987425</wp:posOffset>
                </wp:positionH>
                <wp:positionV relativeFrom="paragraph">
                  <wp:posOffset>-48895</wp:posOffset>
                </wp:positionV>
                <wp:extent cx="267970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7.75pt,-3.8499pt" to="98.85pt,-3.8499pt" o:allowincell="f" strokecolor="#000000" strokeweight="0.5609pt"/>
            </w:pict>
          </mc:Fallback>
        </mc:AlternateContent>
      </w:r>
    </w:p>
    <w:p>
      <w:pPr>
        <w:ind w:left="1580"/>
        <w:spacing w:after="0" w:line="21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ÂÏ</w:t>
      </w:r>
    </w:p>
    <w:p>
      <w:pPr>
        <w:ind w:left="260" w:firstLine="542"/>
        <w:spacing w:after="0" w:line="235" w:lineRule="auto"/>
        <w:tabs>
          <w:tab w:leader="none" w:pos="1153" w:val="left"/>
        </w:tabs>
        <w:numPr>
          <w:ilvl w:val="0"/>
          <w:numId w:val="2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Фондоозброєність праці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показує вартість фондів у розрахунку на одного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працівника підприємства:</w:t>
      </w:r>
    </w:p>
    <w:p>
      <w:pPr>
        <w:spacing w:after="0" w:line="16" w:lineRule="exact"/>
        <w:rPr>
          <w:sz w:val="20"/>
          <w:szCs w:val="20"/>
          <w:color w:val="auto"/>
        </w:rPr>
      </w:pPr>
    </w:p>
    <w:tbl>
      <w:tblPr>
        <w:tblLayout w:type="fixed"/>
        <w:tblInd w:w="8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8"/>
        </w:trPr>
        <w:tc>
          <w:tcPr>
            <w:tcW w:w="6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86"/>
              </w:rPr>
              <w:t xml:space="preserve">Ê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86"/>
                <w:vertAlign w:val="subscript"/>
              </w:rPr>
              <w:t>ôç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86"/>
              </w:rPr>
              <w:t xml:space="preserve">  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86"/>
              </w:rPr>
              <w:t>=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1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>Ô</w:t>
            </w:r>
          </w:p>
        </w:tc>
        <w:tc>
          <w:tcPr>
            <w:tcW w:w="4640" w:type="dxa"/>
            <w:vAlign w:val="bottom"/>
            <w:vMerge w:val="restart"/>
          </w:tcPr>
          <w:p>
            <w:pPr>
              <w:jc w:val="right"/>
              <w:ind w:right="326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3"/>
              </w:rPr>
              <w:t xml:space="preserve">, 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  <w:w w:val="93"/>
              </w:rPr>
              <w:t>[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3"/>
              </w:rPr>
              <w:t>ãðí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3"/>
              </w:rPr>
              <w:t xml:space="preserve"> /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3"/>
              </w:rPr>
              <w:t>ãðí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3"/>
              </w:rPr>
              <w:t xml:space="preserve"> 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  <w:w w:val="93"/>
              </w:rPr>
              <w:t>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8"/>
        </w:trPr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60" w:type="dxa"/>
            <w:vAlign w:val="bottom"/>
            <w:gridSpan w:val="2"/>
            <w:vMerge w:val="restart"/>
          </w:tcPr>
          <w:p>
            <w:pPr>
              <w:jc w:val="right"/>
              <w:ind w:right="53"/>
              <w:spacing w:after="0" w:line="38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4"/>
                <w:szCs w:val="44"/>
                <w:i w:val="1"/>
                <w:iCs w:val="1"/>
                <w:color w:val="auto"/>
                <w:vertAlign w:val="superscript"/>
              </w:rPr>
              <w:t>×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 xml:space="preserve"> ÏÂÏ</w:t>
            </w:r>
          </w:p>
        </w:tc>
        <w:tc>
          <w:tcPr>
            <w:tcW w:w="46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7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6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1"/>
        </w:trPr>
        <w:tc>
          <w:tcPr>
            <w:tcW w:w="660" w:type="dxa"/>
            <w:vAlign w:val="bottom"/>
          </w:tcPr>
          <w:p>
            <w:pPr>
              <w:jc w:val="center"/>
              <w:spacing w:after="0" w:line="42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8"/>
                <w:szCs w:val="48"/>
                <w:i w:val="1"/>
                <w:iCs w:val="1"/>
                <w:color w:val="auto"/>
                <w:vertAlign w:val="superscript"/>
              </w:rPr>
              <w:t>×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i w:val="1"/>
                <w:iCs w:val="1"/>
                <w:color w:val="auto"/>
              </w:rPr>
              <w:t xml:space="preserve"> ÏÂÏ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6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 чисельність промислово виробничого персоналу.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1115060</wp:posOffset>
                </wp:positionH>
                <wp:positionV relativeFrom="paragraph">
                  <wp:posOffset>-742950</wp:posOffset>
                </wp:positionV>
                <wp:extent cx="11874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7.8pt,-58.4999pt" to="97.15pt,-58.4999pt" o:allowincell="f" strokecolor="#000000" strokeweight="0.5609pt"/>
            </w:pict>
          </mc:Fallback>
        </mc:AlternateContent>
      </w:r>
    </w:p>
    <w:p>
      <w:pPr>
        <w:ind w:left="1140" w:hanging="338"/>
        <w:spacing w:after="0" w:line="217" w:lineRule="auto"/>
        <w:tabs>
          <w:tab w:leader="none" w:pos="1140" w:val="left"/>
        </w:tabs>
        <w:numPr>
          <w:ilvl w:val="0"/>
          <w:numId w:val="26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Показник  рентабельності  виробничих  фондів  характеризує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прибутковість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260"/>
        <w:spacing w:after="0" w:line="26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використання виробничих фондів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Ô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підприємства в цілому (прибуток підприємства, отримана за рік до вартості основних виробничих фондів і нормованих оборотних засобів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2562860</wp:posOffset>
                </wp:positionH>
                <wp:positionV relativeFrom="paragraph">
                  <wp:posOffset>-398780</wp:posOffset>
                </wp:positionV>
                <wp:extent cx="121920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1.8pt,-31.3999pt" to="211.4pt,-31.3999pt" o:allowincell="f" strokecolor="#000000" strokeweight="0.5609pt"/>
            </w:pict>
          </mc:Fallback>
        </mc:AlternateContent>
      </w: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Î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í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191770</wp:posOffset>
                </wp:positionH>
                <wp:positionV relativeFrom="paragraph">
                  <wp:posOffset>-208280</wp:posOffset>
                </wp:positionV>
                <wp:extent cx="182880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1pt,-16.3999pt" to="29.5pt,-16.3999pt" o:allowincell="f" strokecolor="#000000" strokeweight="0.5609pt"/>
            </w:pict>
          </mc:Fallback>
        </mc:AlternateContent>
      </w:r>
    </w:p>
    <w:p>
      <w:pPr>
        <w:ind w:left="840"/>
        <w:spacing w:after="0" w:line="232" w:lineRule="auto"/>
        <w:tabs>
          <w:tab w:leader="none" w:pos="1280" w:val="left"/>
          <w:tab w:leader="none" w:pos="1720" w:val="left"/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7"/>
          <w:szCs w:val="27"/>
          <w:color w:val="auto"/>
        </w:rPr>
        <w:t>=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49"/>
          <w:szCs w:val="49"/>
          <w:i w:val="1"/>
          <w:iCs w:val="1"/>
          <w:color w:val="auto"/>
          <w:vertAlign w:val="superscript"/>
        </w:rPr>
        <w:t>Ïð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color w:val="auto"/>
        </w:rPr>
        <w:t>×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100%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-10160</wp:posOffset>
                </wp:positionV>
                <wp:extent cx="496570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5.6pt,-0.7999pt" to="114.7pt,-0.7999pt" o:allowincell="f" strokecolor="#000000" strokeweight="0.5609pt"/>
            </w:pict>
          </mc:Fallback>
        </mc:AlternateContent>
      </w:r>
    </w:p>
    <w:p>
      <w:pPr>
        <w:ind w:left="1020"/>
        <w:spacing w:after="0" w:line="19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7"/>
          <w:szCs w:val="7"/>
          <w:i w:val="1"/>
          <w:iCs w:val="1"/>
          <w:color w:val="auto"/>
        </w:rPr>
        <w:t>ïô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-27940</wp:posOffset>
                </wp:positionV>
                <wp:extent cx="121920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6.75pt,-2.1999pt" to="86.35pt,-2.1999pt" o:allowincell="f" strokecolor="#000000" strokeweight="0.560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-27940</wp:posOffset>
                </wp:positionV>
                <wp:extent cx="17716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9.55pt,-2.1999pt" to="113.5pt,-2.1999pt" o:allowincell="f" strokecolor="#000000" strokeweight="0.5609pt"/>
            </w:pict>
          </mc:Fallback>
        </mc:AlternateContent>
      </w:r>
    </w:p>
    <w:p>
      <w:pPr>
        <w:ind w:left="1520"/>
        <w:spacing w:after="0" w:line="21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Ô </w:t>
      </w:r>
      <w:r>
        <w:rPr>
          <w:rFonts w:ascii="Arial" w:cs="Arial" w:eastAsia="Arial" w:hAnsi="Arial"/>
          <w:sz w:val="27"/>
          <w:szCs w:val="27"/>
          <w:color w:val="auto"/>
        </w:rPr>
        <w:t>+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Î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í</w:t>
      </w:r>
    </w:p>
    <w:p>
      <w:pPr>
        <w:ind w:left="260" w:firstLine="542"/>
        <w:spacing w:after="0" w:line="24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 якості основних шляхів ефективності використання основних фондів в енергетиці можна назвати наступні: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1. Технічно грамотна експлуатація обладнання;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9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8</w:t>
      </w:r>
    </w:p>
    <w:p>
      <w:pPr>
        <w:sectPr>
          <w:pgSz w:w="11900" w:h="16838" w:orient="portrait"/>
          <w:cols w:equalWidth="0" w:num="1">
            <w:col w:w="9620"/>
          </w:cols>
          <w:pgMar w:left="1440" w:top="1423" w:right="844" w:bottom="167" w:gutter="0" w:footer="0" w:header="0"/>
        </w:sectPr>
      </w:pPr>
    </w:p>
    <w:bookmarkStart w:id="8" w:name="page9"/>
    <w:bookmarkEnd w:id="8"/>
    <w:p>
      <w:pPr>
        <w:ind w:left="1040" w:hanging="238"/>
        <w:spacing w:after="0"/>
        <w:tabs>
          <w:tab w:leader="none" w:pos="1040" w:val="left"/>
        </w:tabs>
        <w:numPr>
          <w:ilvl w:val="0"/>
          <w:numId w:val="2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Підвищення кваліфікації персоналу;</w:t>
      </w:r>
    </w:p>
    <w:p>
      <w:pPr>
        <w:spacing w:after="0" w:line="35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firstLine="542"/>
        <w:spacing w:after="0"/>
        <w:tabs>
          <w:tab w:leader="none" w:pos="1143" w:val="left"/>
        </w:tabs>
        <w:numPr>
          <w:ilvl w:val="0"/>
          <w:numId w:val="2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Підвищення якості ремонтних робіт і надійності контрольно-вимірювальних приладів;</w:t>
      </w: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2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Своєчасна модернізація обладнання.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960"/>
        <w:spacing w:after="0"/>
        <w:tabs>
          <w:tab w:leader="none" w:pos="38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1.7. Поняття виробничої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потужності та шляхи її підвищення</w: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jc w:val="both"/>
        <w:ind w:left="260" w:firstLine="542"/>
        <w:spacing w:after="0" w:line="252" w:lineRule="auto"/>
        <w:tabs>
          <w:tab w:leader="none" w:pos="1153" w:val="left"/>
        </w:tabs>
        <w:numPr>
          <w:ilvl w:val="0"/>
          <w:numId w:val="2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загальному випадку під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виробничою потужністю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розуміють максимально можливий річний випуск продукції необхідних параметрів, при найкращому використанні всіх ресурсів підприємства.</w:t>
      </w:r>
    </w:p>
    <w:p>
      <w:pPr>
        <w:ind w:left="260" w:firstLine="542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В енергетиці під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виробничою потужністю станції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розуміється максимально тривале навантаження, яку може нести обладнання протягом години.</w:t>
      </w:r>
    </w:p>
    <w:p>
      <w:pPr>
        <w:jc w:val="both"/>
        <w:ind w:left="260" w:firstLine="542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Виробнича потужність станції визначається виробничою потужністю основного обладнання, до якого належить комплекс силових агрегатів у вигляді парогенераторів, турбін і генераторів.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firstLine="542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Виробнича потужність стосовно до основного енергетичного устаткування підрозділяється на 4 види:</w:t>
      </w:r>
    </w:p>
    <w:p>
      <w:pPr>
        <w:ind w:left="260" w:firstLine="542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1.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Номінальна потужність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(паспортна потужність) - максимальна потужність, з якою обладнання може працювати тривалий час;</w:t>
      </w:r>
    </w:p>
    <w:p>
      <w:pPr>
        <w:jc w:val="both"/>
        <w:ind w:left="260" w:firstLine="542"/>
        <w:spacing w:after="0" w:line="239" w:lineRule="auto"/>
        <w:tabs>
          <w:tab w:leader="none" w:pos="1158" w:val="left"/>
        </w:tabs>
        <w:numPr>
          <w:ilvl w:val="0"/>
          <w:numId w:val="2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Максимальна потужність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це потужність,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яка протягом тривалого часу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збігається з номінальною, а протягом короткого часу (до декількох годин) може її перевищувати;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firstLine="542"/>
        <w:spacing w:after="0"/>
        <w:tabs>
          <w:tab w:leader="none" w:pos="1138" w:val="left"/>
        </w:tabs>
        <w:numPr>
          <w:ilvl w:val="0"/>
          <w:numId w:val="2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Мінімальна потужність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характеризує мінімальне навантаження,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 якій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обладнання може ще стійко працювати;</w:t>
      </w:r>
    </w:p>
    <w:p>
      <w:pPr>
        <w:ind w:left="260" w:firstLine="542"/>
        <w:spacing w:after="0"/>
        <w:tabs>
          <w:tab w:leader="none" w:pos="1047" w:val="left"/>
        </w:tabs>
        <w:numPr>
          <w:ilvl w:val="0"/>
          <w:numId w:val="2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Економічна потужність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відповідає такому режиму роботи обладнання,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 якому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питома витрата енергоресурсів і втрати мінімальні, а ККД максимальний.</w:t>
      </w:r>
    </w:p>
    <w:p>
      <w:pPr>
        <w:ind w:left="80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Щодо станції в цілому прийнято розрізняти: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firstLine="541"/>
        <w:spacing w:after="0"/>
        <w:tabs>
          <w:tab w:leader="none" w:pos="1172" w:val="left"/>
        </w:tabs>
        <w:numPr>
          <w:ilvl w:val="0"/>
          <w:numId w:val="3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Встановлену потужність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сума номінальних потужностей обладнання з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вироблення енергії встановленого на станції (як працюючого, так і резервного):</w:t>
      </w:r>
    </w:p>
    <w:p>
      <w:pPr>
        <w:ind w:left="860"/>
        <w:spacing w:after="0"/>
        <w:tabs>
          <w:tab w:leader="none" w:pos="33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N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â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7"/>
          <w:szCs w:val="27"/>
          <w:color w:val="auto"/>
        </w:rPr>
        <w:t>=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40"/>
          <w:szCs w:val="40"/>
          <w:color w:val="auto"/>
        </w:rPr>
        <w:t>å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N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íîì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.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ãåí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 [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ÌÂò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/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ã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]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260" w:firstLine="542"/>
        <w:spacing w:after="0" w:line="257" w:lineRule="auto"/>
        <w:tabs>
          <w:tab w:leader="none" w:pos="1167" w:val="left"/>
        </w:tabs>
        <w:numPr>
          <w:ilvl w:val="0"/>
          <w:numId w:val="3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Наявна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(експлуатаційна)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потужність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сумарна потужність енергетичного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обладнання станції, яка може бути використана для покриття навантаження:</w:t>
      </w:r>
    </w:p>
    <w:p>
      <w:pPr>
        <w:ind w:left="860"/>
        <w:spacing w:after="0"/>
        <w:tabs>
          <w:tab w:leader="none" w:pos="38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3"/>
          <w:szCs w:val="53"/>
          <w:i w:val="1"/>
          <w:iCs w:val="1"/>
          <w:color w:val="auto"/>
          <w:vertAlign w:val="superscript"/>
        </w:rPr>
        <w:t>N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íàÿâ 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.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53"/>
          <w:szCs w:val="53"/>
          <w:color w:val="auto"/>
          <w:vertAlign w:val="superscript"/>
        </w:rPr>
        <w:t>=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53"/>
          <w:szCs w:val="53"/>
          <w:i w:val="1"/>
          <w:iCs w:val="1"/>
          <w:color w:val="auto"/>
          <w:vertAlign w:val="superscript"/>
        </w:rPr>
        <w:t>N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â </w:t>
      </w:r>
      <w:r>
        <w:rPr>
          <w:rFonts w:ascii="Arial" w:cs="Arial" w:eastAsia="Arial" w:hAnsi="Arial"/>
          <w:sz w:val="53"/>
          <w:szCs w:val="53"/>
          <w:color w:val="auto"/>
          <w:vertAlign w:val="superscript"/>
        </w:rPr>
        <w:t>-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53"/>
          <w:szCs w:val="53"/>
          <w:i w:val="1"/>
          <w:iCs w:val="1"/>
          <w:color w:val="auto"/>
          <w:vertAlign w:val="superscript"/>
        </w:rPr>
        <w:t>N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íåäîâèê  </w:t>
      </w:r>
      <w:r>
        <w:rPr>
          <w:rFonts w:ascii="Times New Roman" w:cs="Times New Roman" w:eastAsia="Times New Roman" w:hAnsi="Times New Roman"/>
          <w:sz w:val="53"/>
          <w:szCs w:val="53"/>
          <w:color w:val="auto"/>
          <w:vertAlign w:val="superscript"/>
        </w:rPr>
        <w:t>, [</w:t>
      </w:r>
      <w:r>
        <w:rPr>
          <w:rFonts w:ascii="Times New Roman" w:cs="Times New Roman" w:eastAsia="Times New Roman" w:hAnsi="Times New Roman"/>
          <w:sz w:val="53"/>
          <w:szCs w:val="53"/>
          <w:i w:val="1"/>
          <w:iCs w:val="1"/>
          <w:color w:val="auto"/>
          <w:vertAlign w:val="superscript"/>
        </w:rPr>
        <w:t>ÌÂò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37"/>
          <w:szCs w:val="37"/>
          <w:color w:val="auto"/>
          <w:vertAlign w:val="superscript"/>
        </w:rPr>
        <w:t xml:space="preserve">/ 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perscript"/>
        </w:rPr>
        <w:t>ã</w:t>
      </w:r>
      <w:r>
        <w:rPr>
          <w:rFonts w:ascii="Times New Roman" w:cs="Times New Roman" w:eastAsia="Times New Roman" w:hAnsi="Times New Roman"/>
          <w:sz w:val="37"/>
          <w:szCs w:val="37"/>
          <w:color w:val="auto"/>
          <w:vertAlign w:val="superscript"/>
        </w:rPr>
        <w:t>]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260" w:firstLine="542"/>
        <w:spacing w:after="0" w:line="268" w:lineRule="auto"/>
        <w:tabs>
          <w:tab w:leader="none" w:pos="1095" w:val="left"/>
        </w:tabs>
        <w:numPr>
          <w:ilvl w:val="0"/>
          <w:numId w:val="3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Робоча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середня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потужність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сумарна потужність енергетичного обладнання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станції, яка фактично використовується для покриття навантаження: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860"/>
        <w:spacing w:after="0"/>
        <w:tabs>
          <w:tab w:leader="none" w:pos="42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N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ðàá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7"/>
          <w:szCs w:val="27"/>
          <w:color w:val="auto"/>
        </w:rPr>
        <w:t>=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N </w:t>
      </w:r>
      <w:r>
        <w:rPr>
          <w:rFonts w:ascii="Arial" w:cs="Arial" w:eastAsia="Arial" w:hAnsi="Arial"/>
          <w:sz w:val="27"/>
          <w:szCs w:val="27"/>
          <w:color w:val="auto"/>
        </w:rPr>
        <w:t>=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N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íàÿâ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7"/>
          <w:szCs w:val="27"/>
          <w:color w:val="auto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N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ðåç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 [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ÌÂò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/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ã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-210820</wp:posOffset>
                </wp:positionV>
                <wp:extent cx="130810" cy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2.05pt,-16.5999pt" to="92.35pt,-16.5999pt" o:allowincell="f" strokecolor="#000000" strokeweight="0.5609pt"/>
            </w:pict>
          </mc:Fallback>
        </mc:AlternateConten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N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ðåç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аварійний і ремонтний резерв.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Показники, що характеризують використання виробничих потужностей.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jc w:val="both"/>
        <w:ind w:left="260" w:firstLine="542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1.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Коефіцієнт екстенсивного використання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- характеризує використання потужності за часом і розраховується як відношення часу фактичної роботи до календарного фонду часу роботи обладнання (тобто часу його роботи за рік).</w:t>
      </w:r>
    </w:p>
    <w:p>
      <w:pPr>
        <w:jc w:val="right"/>
        <w:ind w:right="7920"/>
        <w:spacing w:after="0" w:line="18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Ê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å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7"/>
          <w:szCs w:val="27"/>
          <w:color w:val="auto"/>
        </w:rPr>
        <w:t>=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53"/>
          <w:szCs w:val="53"/>
          <w:i w:val="1"/>
          <w:iCs w:val="1"/>
          <w:color w:val="auto"/>
          <w:vertAlign w:val="superscript"/>
        </w:rPr>
        <w:t>Ò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ô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-48895</wp:posOffset>
                </wp:positionV>
                <wp:extent cx="215900" cy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2pt,-3.8499pt" to="89pt,-3.8499pt" o:allowincell="f" strokecolor="#000000" strokeweight="0.5609pt"/>
            </w:pict>
          </mc:Fallback>
        </mc:AlternateContent>
      </w:r>
    </w:p>
    <w:p>
      <w:pPr>
        <w:jc w:val="right"/>
        <w:ind w:right="7920"/>
        <w:spacing w:after="0" w:line="21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Ò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ê</w:t>
      </w:r>
    </w:p>
    <w:p>
      <w:pPr>
        <w:sectPr>
          <w:pgSz w:w="11900" w:h="16838" w:orient="portrait"/>
          <w:cols w:equalWidth="0" w:num="1">
            <w:col w:w="9620"/>
          </w:cols>
          <w:pgMar w:left="1440" w:top="1108" w:right="844" w:bottom="167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9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9</w:t>
      </w:r>
    </w:p>
    <w:p>
      <w:pPr>
        <w:sectPr>
          <w:pgSz w:w="11900" w:h="16838" w:orient="portrait"/>
          <w:cols w:equalWidth="0" w:num="1">
            <w:col w:w="9620"/>
          </w:cols>
          <w:pgMar w:left="1440" w:top="1108" w:right="844" w:bottom="167" w:gutter="0" w:footer="0" w:header="0"/>
          <w:type w:val="continuous"/>
        </w:sectPr>
      </w:pPr>
    </w:p>
    <w:bookmarkStart w:id="9" w:name="page10"/>
    <w:bookmarkEnd w:id="9"/>
    <w:tbl>
      <w:tblPr>
        <w:tblLayout w:type="fixed"/>
        <w:tblInd w:w="8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8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>Ò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vertAlign w:val="subscript"/>
              </w:rPr>
              <w:t>ê</w:t>
            </w:r>
          </w:p>
        </w:tc>
        <w:tc>
          <w:tcPr>
            <w:tcW w:w="8440" w:type="dxa"/>
            <w:vAlign w:val="bottom"/>
          </w:tcPr>
          <w:p>
            <w:pPr>
              <w:jc w:val="right"/>
              <w:ind w:right="44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98"/>
              </w:rPr>
              <w:t xml:space="preserve">=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8"/>
              </w:rPr>
              <w:t>24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9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8"/>
              </w:rPr>
              <w:t>ãîäèíè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98"/>
              </w:rPr>
              <w:t xml:space="preserve">  ´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8"/>
              </w:rPr>
              <w:t>365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9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8"/>
              </w:rPr>
              <w:t>äí³â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98"/>
              </w:rPr>
              <w:t xml:space="preserve"> =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8"/>
              </w:rPr>
              <w:t>8760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9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8"/>
              </w:rPr>
              <w:t>ãîäèí</w:t>
            </w:r>
          </w:p>
        </w:tc>
      </w:tr>
      <w:tr>
        <w:trPr>
          <w:trHeight w:val="488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>Ò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vertAlign w:val="subscript"/>
              </w:rPr>
              <w:t>ô</w:t>
            </w:r>
          </w:p>
        </w:tc>
        <w:tc>
          <w:tcPr>
            <w:tcW w:w="8440" w:type="dxa"/>
            <w:vAlign w:val="bottom"/>
          </w:tcPr>
          <w:p>
            <w:pPr>
              <w:jc w:val="right"/>
              <w:ind w:right="6954"/>
              <w:spacing w:after="0" w:line="4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3"/>
                <w:szCs w:val="53"/>
                <w:color w:val="auto"/>
                <w:w w:val="96"/>
                <w:vertAlign w:val="superscript"/>
              </w:rPr>
              <w:t>=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96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53"/>
                <w:szCs w:val="53"/>
                <w:i w:val="1"/>
                <w:iCs w:val="1"/>
                <w:color w:val="auto"/>
                <w:w w:val="96"/>
                <w:vertAlign w:val="superscript"/>
              </w:rPr>
              <w:t>Ò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96"/>
              </w:rPr>
              <w:t xml:space="preserve">ê  </w:t>
            </w:r>
            <w:r>
              <w:rPr>
                <w:rFonts w:ascii="Arial" w:cs="Arial" w:eastAsia="Arial" w:hAnsi="Arial"/>
                <w:sz w:val="53"/>
                <w:szCs w:val="53"/>
                <w:color w:val="auto"/>
                <w:w w:val="96"/>
                <w:vertAlign w:val="superscript"/>
              </w:rPr>
              <w:t>-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96"/>
              </w:rPr>
              <w:t xml:space="preserve"> </w:t>
            </w:r>
            <w:r>
              <w:rPr>
                <w:rFonts w:ascii="Arial" w:cs="Arial" w:eastAsia="Arial" w:hAnsi="Arial"/>
                <w:sz w:val="40"/>
                <w:szCs w:val="40"/>
                <w:color w:val="auto"/>
                <w:w w:val="96"/>
              </w:rPr>
              <w:t>å</w:t>
            </w:r>
            <w:r>
              <w:rPr>
                <w:rFonts w:ascii="Times New Roman" w:cs="Times New Roman" w:eastAsia="Times New Roman" w:hAnsi="Times New Roman"/>
                <w:sz w:val="53"/>
                <w:szCs w:val="53"/>
                <w:i w:val="1"/>
                <w:iCs w:val="1"/>
                <w:color w:val="auto"/>
                <w:w w:val="96"/>
                <w:vertAlign w:val="superscript"/>
              </w:rPr>
              <w:t>Ò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96"/>
              </w:rPr>
              <w:t>ïð</w:t>
            </w:r>
          </w:p>
        </w:tc>
      </w:tr>
      <w:tr>
        <w:trPr>
          <w:trHeight w:val="422"/>
        </w:trPr>
        <w:tc>
          <w:tcPr>
            <w:tcW w:w="360" w:type="dxa"/>
            <w:vAlign w:val="bottom"/>
          </w:tcPr>
          <w:p>
            <w:pPr>
              <w:ind w:left="60"/>
              <w:spacing w:after="0" w:line="42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8"/>
                <w:szCs w:val="48"/>
                <w:i w:val="1"/>
                <w:iCs w:val="1"/>
                <w:color w:val="auto"/>
                <w:w w:val="80"/>
                <w:vertAlign w:val="superscript"/>
              </w:rPr>
              <w:t>Ò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i w:val="1"/>
                <w:iCs w:val="1"/>
                <w:color w:val="auto"/>
                <w:w w:val="80"/>
              </w:rPr>
              <w:t>ïð</w:t>
            </w:r>
          </w:p>
        </w:tc>
        <w:tc>
          <w:tcPr>
            <w:tcW w:w="8440" w:type="dxa"/>
            <w:vAlign w:val="bottom"/>
          </w:tcPr>
          <w:p>
            <w:pPr>
              <w:jc w:val="right"/>
              <w:ind w:right="67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 час простоїв.</w:t>
            </w:r>
          </w:p>
        </w:tc>
      </w:tr>
      <w:tr>
        <w:trPr>
          <w:trHeight w:val="427"/>
        </w:trPr>
        <w:tc>
          <w:tcPr>
            <w:tcW w:w="360" w:type="dxa"/>
            <w:vAlign w:val="bottom"/>
          </w:tcPr>
          <w:p>
            <w:pPr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9"/>
                <w:szCs w:val="49"/>
                <w:i w:val="1"/>
                <w:iCs w:val="1"/>
                <w:color w:val="auto"/>
                <w:w w:val="96"/>
                <w:vertAlign w:val="superscript"/>
              </w:rPr>
              <w:t>Ò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i w:val="1"/>
                <w:iCs w:val="1"/>
                <w:color w:val="auto"/>
                <w:w w:val="96"/>
              </w:rPr>
              <w:t>ïð</w:t>
            </w:r>
          </w:p>
        </w:tc>
        <w:tc>
          <w:tcPr>
            <w:tcW w:w="8440" w:type="dxa"/>
            <w:vAlign w:val="bottom"/>
          </w:tcPr>
          <w:p>
            <w:pPr>
              <w:jc w:val="right"/>
              <w:ind w:right="6974"/>
              <w:spacing w:after="0" w:line="42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9"/>
                <w:szCs w:val="49"/>
                <w:color w:val="auto"/>
                <w:w w:val="99"/>
                <w:vertAlign w:val="superscript"/>
              </w:rPr>
              <w:t>=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i w:val="1"/>
                <w:iCs w:val="1"/>
                <w:color w:val="auto"/>
                <w:w w:val="9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49"/>
                <w:szCs w:val="49"/>
                <w:i w:val="1"/>
                <w:iCs w:val="1"/>
                <w:color w:val="auto"/>
                <w:w w:val="99"/>
                <w:vertAlign w:val="superscript"/>
              </w:rPr>
              <w:t>Ò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i w:val="1"/>
                <w:iCs w:val="1"/>
                <w:color w:val="auto"/>
                <w:w w:val="99"/>
              </w:rPr>
              <w:t xml:space="preserve">ðåì  </w:t>
            </w:r>
            <w:r>
              <w:rPr>
                <w:rFonts w:ascii="Arial" w:cs="Arial" w:eastAsia="Arial" w:hAnsi="Arial"/>
                <w:sz w:val="49"/>
                <w:szCs w:val="49"/>
                <w:color w:val="auto"/>
                <w:w w:val="99"/>
                <w:vertAlign w:val="superscript"/>
              </w:rPr>
              <w:t>+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i w:val="1"/>
                <w:iCs w:val="1"/>
                <w:color w:val="auto"/>
                <w:w w:val="9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49"/>
                <w:szCs w:val="49"/>
                <w:i w:val="1"/>
                <w:iCs w:val="1"/>
                <w:color w:val="auto"/>
                <w:w w:val="99"/>
                <w:vertAlign w:val="superscript"/>
              </w:rPr>
              <w:t>Ò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i w:val="1"/>
                <w:iCs w:val="1"/>
                <w:color w:val="auto"/>
                <w:w w:val="99"/>
              </w:rPr>
              <w:t>ãð</w:t>
            </w:r>
          </w:p>
        </w:tc>
      </w:tr>
      <w:tr>
        <w:trPr>
          <w:trHeight w:val="391"/>
        </w:trPr>
        <w:tc>
          <w:tcPr>
            <w:tcW w:w="880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>Ò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vertAlign w:val="subscript"/>
              </w:rPr>
              <w:t>ðåì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ремонт.</w:t>
            </w:r>
          </w:p>
        </w:tc>
      </w:tr>
      <w:tr>
        <w:trPr>
          <w:trHeight w:val="504"/>
        </w:trPr>
        <w:tc>
          <w:tcPr>
            <w:tcW w:w="360" w:type="dxa"/>
            <w:vAlign w:val="bottom"/>
          </w:tcPr>
          <w:p>
            <w:pPr>
              <w:spacing w:after="0" w:line="5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3"/>
                <w:szCs w:val="53"/>
                <w:i w:val="1"/>
                <w:iCs w:val="1"/>
                <w:color w:val="auto"/>
                <w:w w:val="81"/>
                <w:vertAlign w:val="superscript"/>
              </w:rPr>
              <w:t>Ò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81"/>
              </w:rPr>
              <w:t>ãð</w:t>
            </w:r>
          </w:p>
        </w:tc>
        <w:tc>
          <w:tcPr>
            <w:tcW w:w="8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 час обладнання в гарячому резерві, приймається в розмірі 100-150 годин на</w:t>
            </w:r>
          </w:p>
        </w:tc>
      </w:tr>
    </w:tbl>
    <w:p>
      <w:pPr>
        <w:ind w:left="260"/>
        <w:spacing w:after="0" w:line="21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блок за рік.</w:t>
      </w:r>
    </w:p>
    <w:p>
      <w:pPr>
        <w:ind w:left="260" w:firstLine="542"/>
        <w:spacing w:after="0"/>
        <w:tabs>
          <w:tab w:leader="none" w:pos="1047" w:val="left"/>
        </w:tabs>
        <w:numPr>
          <w:ilvl w:val="0"/>
          <w:numId w:val="3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Коефіцієнт інтенсивного використання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характеризує використання потужностей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 навантаженням (коефіцієнт завантаження).</w:t>
      </w:r>
    </w:p>
    <w:p>
      <w:pPr>
        <w:ind w:left="260" w:firstLine="542"/>
        <w:spacing w:after="0"/>
        <w:tabs>
          <w:tab w:leader="none" w:pos="1076" w:val="left"/>
        </w:tabs>
        <w:numPr>
          <w:ilvl w:val="0"/>
          <w:numId w:val="3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Інтегральний коефіцієнт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характеризує використання потужностей,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як за часом,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так і за навантаженням</w:t>
      </w:r>
    </w:p>
    <w:p>
      <w:pPr>
        <w:ind w:left="1120" w:hanging="270"/>
        <w:spacing w:after="0"/>
        <w:tabs>
          <w:tab w:leader="none" w:pos="1120" w:val="left"/>
        </w:tabs>
        <w:numPr>
          <w:ilvl w:val="1"/>
          <w:numId w:val="33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 xml:space="preserve">=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Ê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å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×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Ê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â</w:t>
      </w:r>
    </w:p>
    <w:p>
      <w:pPr>
        <w:spacing w:after="0" w:line="16" w:lineRule="exact"/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</w:p>
    <w:p>
      <w:pPr>
        <w:ind w:left="1080" w:hanging="278"/>
        <w:spacing w:after="0"/>
        <w:tabs>
          <w:tab w:leader="none" w:pos="1080" w:val="left"/>
        </w:tabs>
        <w:numPr>
          <w:ilvl w:val="0"/>
          <w:numId w:val="3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Число годин використання встановленої потужності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показує кількість годин,</w:t>
      </w:r>
    </w:p>
    <w:p>
      <w:pPr>
        <w:spacing w:after="0" w:line="3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що знадобилося б для річного виробництва енергії станцією, якщо б вона працювала з потужністю рівний встановленої.</w:t>
      </w:r>
    </w:p>
    <w:p>
      <w:pPr>
        <w:ind w:left="1360"/>
        <w:spacing w:after="0" w:line="18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  <w:vertAlign w:val="superscript"/>
        </w:rPr>
        <w:t>W</w:t>
      </w:r>
    </w:p>
    <w:p>
      <w:pPr>
        <w:ind w:left="840"/>
        <w:spacing w:after="0" w:line="235" w:lineRule="auto"/>
        <w:tabs>
          <w:tab w:leader="none" w:pos="1560" w:val="left"/>
          <w:tab w:leader="none" w:pos="1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â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7"/>
          <w:szCs w:val="27"/>
          <w:color w:val="auto"/>
        </w:rPr>
        <w:t>=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  <w:vertAlign w:val="superscript"/>
        </w:rPr>
        <w:t>ô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, [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</w:rPr>
        <w:t>ãîä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 xml:space="preserve"> 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-93980</wp:posOffset>
                </wp:positionV>
                <wp:extent cx="240665" cy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7.9pt,-7.3999pt" to="86.85pt,-7.3999pt" o:allowincell="f" strokecolor="#000000" strokeweight="0.5609pt"/>
            </w:pict>
          </mc:Fallback>
        </mc:AlternateConten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W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ô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річний обсяг виробництва енергії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[кВт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•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г]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W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ô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7"/>
          <w:szCs w:val="27"/>
          <w:color w:val="auto"/>
        </w:rPr>
        <w:t>=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N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â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7"/>
          <w:szCs w:val="27"/>
          <w:color w:val="auto"/>
        </w:rPr>
        <w:t>×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h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â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 [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êÂò </w:t>
      </w:r>
      <w:r>
        <w:rPr>
          <w:rFonts w:ascii="Arial" w:cs="Arial" w:eastAsia="Arial" w:hAnsi="Arial"/>
          <w:sz w:val="27"/>
          <w:szCs w:val="27"/>
          <w:color w:val="auto"/>
        </w:rPr>
        <w:t>×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ã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]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W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ô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7"/>
          <w:szCs w:val="27"/>
          <w:color w:val="auto"/>
        </w:rPr>
        <w:t>=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N </w:t>
      </w:r>
      <w:r>
        <w:rPr>
          <w:rFonts w:ascii="Arial" w:cs="Arial" w:eastAsia="Arial" w:hAnsi="Arial"/>
          <w:sz w:val="27"/>
          <w:szCs w:val="27"/>
          <w:color w:val="auto"/>
        </w:rPr>
        <w:t>×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ô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 [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êÂò </w:t>
      </w:r>
      <w:r>
        <w:rPr>
          <w:rFonts w:ascii="Arial" w:cs="Arial" w:eastAsia="Arial" w:hAnsi="Arial"/>
          <w:sz w:val="27"/>
          <w:szCs w:val="27"/>
          <w:color w:val="auto"/>
        </w:rPr>
        <w:t>×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ã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-210820</wp:posOffset>
                </wp:positionV>
                <wp:extent cx="131445" cy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3.4pt,-16.5999pt" to="83.75pt,-16.5999pt" o:allowincell="f" strokecolor="#000000" strokeweight="0.5609pt"/>
            </w:pict>
          </mc:Fallback>
        </mc:AlternateConten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260" w:firstLine="542"/>
        <w:spacing w:after="0" w:line="27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5.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Коефіцієнт експлуатаційної готовності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характеризує повноту використання обладнання та ступінь його експлуатаційної надійності.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Ê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åã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7"/>
          <w:szCs w:val="27"/>
          <w:color w:val="auto"/>
        </w:rPr>
        <w:t>=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53"/>
          <w:szCs w:val="53"/>
          <w:i w:val="1"/>
          <w:iCs w:val="1"/>
          <w:color w:val="auto"/>
          <w:vertAlign w:val="superscript"/>
        </w:rPr>
        <w:t>Ò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åã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950595</wp:posOffset>
                </wp:positionH>
                <wp:positionV relativeFrom="paragraph">
                  <wp:posOffset>-50800</wp:posOffset>
                </wp:positionV>
                <wp:extent cx="228600" cy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4.85pt,-4pt" to="92.85pt,-4pt" o:allowincell="f" strokecolor="#000000" strokeweight="0.5609pt"/>
            </w:pict>
          </mc:Fallback>
        </mc:AlternateContent>
      </w:r>
    </w:p>
    <w:p>
      <w:pPr>
        <w:ind w:left="1520"/>
        <w:spacing w:after="0" w:line="18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5"/>
          <w:szCs w:val="45"/>
          <w:i w:val="1"/>
          <w:iCs w:val="1"/>
          <w:color w:val="auto"/>
          <w:vertAlign w:val="superscript"/>
        </w:rPr>
        <w:t>Ò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>ê</w:t>
      </w:r>
    </w:p>
    <w:p>
      <w:pPr>
        <w:ind w:left="820"/>
        <w:spacing w:after="0" w:line="21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Ò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åã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час експлуатаційної готовності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Ò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åã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7"/>
          <w:szCs w:val="27"/>
          <w:color w:val="auto"/>
        </w:rPr>
        <w:t>=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Ò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ô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7"/>
          <w:szCs w:val="27"/>
          <w:color w:val="auto"/>
        </w:rPr>
        <w:t>+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Ò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ãð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260" w:firstLine="599"/>
        <w:spacing w:after="0" w:line="256" w:lineRule="auto"/>
        <w:tabs>
          <w:tab w:leader="none" w:pos="1282" w:val="left"/>
        </w:tabs>
        <w:numPr>
          <w:ilvl w:val="1"/>
          <w:numId w:val="3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енергетиці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основними шляхами поліпшення використання виробничих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потужностей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можна назвати наступні: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8"/>
        <w:spacing w:after="0" w:line="237" w:lineRule="auto"/>
        <w:tabs>
          <w:tab w:leader="none" w:pos="1040" w:val="left"/>
        </w:tabs>
        <w:numPr>
          <w:ilvl w:val="0"/>
          <w:numId w:val="3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Проектування оптимальних за потужністю об'єктів;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3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Скорочення термінів і вартості будівництва;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8"/>
        <w:spacing w:after="0" w:line="237" w:lineRule="auto"/>
        <w:tabs>
          <w:tab w:leader="none" w:pos="1040" w:val="left"/>
        </w:tabs>
        <w:numPr>
          <w:ilvl w:val="0"/>
          <w:numId w:val="3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Якнайшвидше освоєння проектних потужностей;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3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Підвищення якості та скорочення термінів ремонту;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8"/>
        <w:spacing w:after="0" w:line="237" w:lineRule="auto"/>
        <w:tabs>
          <w:tab w:leader="none" w:pos="1040" w:val="left"/>
        </w:tabs>
        <w:numPr>
          <w:ilvl w:val="0"/>
          <w:numId w:val="3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Своєчасна реконструкція і модернізація обладнання.</w:t>
      </w:r>
    </w:p>
    <w:p>
      <w:pPr>
        <w:sectPr>
          <w:pgSz w:w="11900" w:h="16838" w:orient="portrait"/>
          <w:cols w:equalWidth="0" w:num="1">
            <w:col w:w="9620"/>
          </w:cols>
          <w:pgMar w:left="1440" w:top="1119" w:right="844" w:bottom="167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ind w:left="9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10</w:t>
      </w:r>
    </w:p>
    <w:p>
      <w:pPr>
        <w:sectPr>
          <w:pgSz w:w="11900" w:h="16838" w:orient="portrait"/>
          <w:cols w:equalWidth="0" w:num="1">
            <w:col w:w="9620"/>
          </w:cols>
          <w:pgMar w:left="1440" w:top="1119" w:right="844" w:bottom="167" w:gutter="0" w:footer="0" w:header="0"/>
          <w:type w:val="continuous"/>
        </w:sectPr>
      </w:pPr>
    </w:p>
    <w:bookmarkStart w:id="10" w:name="page11"/>
    <w:bookmarkEnd w:id="10"/>
    <w:p>
      <w:pPr>
        <w:ind w:left="1920" w:hanging="254"/>
        <w:spacing w:after="0"/>
        <w:tabs>
          <w:tab w:leader="none" w:pos="1920" w:val="left"/>
        </w:tabs>
        <w:numPr>
          <w:ilvl w:val="0"/>
          <w:numId w:val="35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ОБОРОТНІ ЗАСОБИ І СИСТЕМА ЇХ ФІНАНСУВАННЯ</w:t>
      </w: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2.1. Поняття, склад і структура оборотних фондів.  Кругообіг оборотних засобів.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2.2. Нормування оборотних засобів.</w:t>
      </w:r>
    </w:p>
    <w:p>
      <w:pPr>
        <w:jc w:val="both"/>
        <w:ind w:left="260" w:right="20" w:firstLine="653"/>
        <w:spacing w:after="0" w:line="2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2.3. Показники ефективності використання оборотних засобів і напрямки поліпшення їх використання.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jc w:val="both"/>
        <w:ind w:left="260" w:firstLine="542"/>
        <w:spacing w:after="0" w:line="2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2.1. Поняття, склад і структура оборотних фондів. Кругообіг оборотних засобів.</w:t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jc w:val="both"/>
        <w:ind w:left="260" w:firstLine="542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Оборотні виробничі фонди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являють собою ту частину виробничих активів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підприємства, які беруть участь тільки в першому виробничому циклі, у ньому ж і споживається повністю, а тому їх вартість включається до собівартості продукту, що випускається.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left="260" w:firstLine="54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Оборотні виробничі фонди забезпечують безперервність виробничого процесу, але для забезпечення безперервності і процесів реалізації підприємство повинно мати у своєму розпорядженні так само і оборотними фондами, які знаходяться у сфері обігу, ці фонди називаються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фондами обігу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jc w:val="both"/>
        <w:ind w:left="260" w:firstLine="542"/>
        <w:spacing w:after="0" w:line="241" w:lineRule="auto"/>
        <w:tabs>
          <w:tab w:leader="none" w:pos="1033" w:val="left"/>
        </w:tabs>
        <w:numPr>
          <w:ilvl w:val="0"/>
          <w:numId w:val="3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цілому обігові кошти або оборотні активи підприємства являють собою сукупність оборотних виробничих фондів і фондів обігу у вартісному виразі необхідні підприємству для забезпечення безперервності його виробничо-комерційної діяльності.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60" w:firstLine="542"/>
        <w:spacing w:after="0" w:line="2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Оборотні кошти знаходяться в постійному русі, здійснюючи круговорот, тобто послідовно проходить три стадії і три форми.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60" w:hanging="206"/>
        <w:spacing w:after="0"/>
        <w:tabs>
          <w:tab w:leader="none" w:pos="1060" w:val="left"/>
        </w:tabs>
        <w:numPr>
          <w:ilvl w:val="0"/>
          <w:numId w:val="37"/>
        </w:numP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-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...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Ï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 -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Ò</w:t>
      </w:r>
      <w:r>
        <w:rPr>
          <w:rFonts w:ascii="Arial" w:cs="Arial" w:eastAsia="Arial" w:hAnsi="Arial"/>
          <w:sz w:val="24"/>
          <w:szCs w:val="24"/>
          <w:color w:val="auto"/>
        </w:rPr>
        <w:t xml:space="preserve">¢ -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Ã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¢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 джерелами утворення оборотні кошти поділяються на:</w:t>
      </w:r>
    </w:p>
    <w:p>
      <w:pPr>
        <w:ind w:left="260" w:firstLine="542"/>
        <w:spacing w:after="0"/>
        <w:tabs>
          <w:tab w:leader="none" w:pos="1114" w:val="left"/>
        </w:tabs>
        <w:numPr>
          <w:ilvl w:val="0"/>
          <w:numId w:val="3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Власні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це кошти що належать підприємству в момент його організації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(за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рахунок вносить до статутного фонду).</w:t>
      </w:r>
    </w:p>
    <w:p>
      <w:pPr>
        <w:ind w:left="260" w:firstLine="542"/>
        <w:spacing w:after="0"/>
        <w:tabs>
          <w:tab w:leader="none" w:pos="1067" w:val="left"/>
        </w:tabs>
        <w:numPr>
          <w:ilvl w:val="0"/>
          <w:numId w:val="3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Залучені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(стійкі пасиви) 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це кошти,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які повністю підприємству не належать,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але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більш-менш тривалий час можуть перебувати в його господарському обороті.</w:t>
      </w:r>
    </w:p>
    <w:p>
      <w:pPr>
        <w:ind w:left="1040" w:hanging="239"/>
        <w:spacing w:after="0" w:line="237" w:lineRule="auto"/>
        <w:tabs>
          <w:tab w:leader="none" w:pos="1040" w:val="left"/>
        </w:tabs>
        <w:numPr>
          <w:ilvl w:val="0"/>
          <w:numId w:val="3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Позикові кошти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кредити банків,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позики підприємств.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 складом оборотні кошти підрозділяються на: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260" w:firstLine="54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I.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Оборотні виробничі фонди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або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оборотні активи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підприємства у сфері виробництва. Вони в свою чергу, складаються з:</w:t>
      </w:r>
    </w:p>
    <w:p>
      <w:pPr>
        <w:jc w:val="both"/>
        <w:ind w:left="260" w:firstLine="541"/>
        <w:spacing w:after="0"/>
        <w:tabs>
          <w:tab w:leader="none" w:pos="1062" w:val="left"/>
        </w:tabs>
        <w:numPr>
          <w:ilvl w:val="0"/>
          <w:numId w:val="3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Виробничих запасів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обігові кошти необхідні підприємству для безперебійності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його виробничого процесу. Сировина, матеріали, напівфабрикати, паливо, енергія, запасні частини, тара, МШП (малоцінні швидкозношувані предмети, термін служби до одного року і вартості до 1000 грн).</w:t>
      </w:r>
    </w:p>
    <w:p>
      <w:pPr>
        <w:ind w:left="260" w:right="20" w:firstLine="541"/>
        <w:spacing w:after="0"/>
        <w:tabs>
          <w:tab w:leader="none" w:pos="1090" w:val="left"/>
        </w:tabs>
        <w:numPr>
          <w:ilvl w:val="0"/>
          <w:numId w:val="3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Незавершене виробництво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незакінчена продукція.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 енергетиці цей елемент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дорівнює нулю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ind w:left="260" w:firstLine="541"/>
        <w:spacing w:after="0"/>
        <w:tabs>
          <w:tab w:leader="none" w:pos="1047" w:val="left"/>
        </w:tabs>
        <w:numPr>
          <w:ilvl w:val="0"/>
          <w:numId w:val="3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Витрати майбутніх періодів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витрати,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що здійснюються в даному періоді,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але які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відносять на собівартість продукції, що випускається в наступні періоди.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080" w:hanging="279"/>
        <w:spacing w:after="0"/>
        <w:tabs>
          <w:tab w:leader="none" w:pos="1080" w:val="left"/>
        </w:tabs>
        <w:numPr>
          <w:ilvl w:val="1"/>
          <w:numId w:val="4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Фонди обігу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оборотні фонди підприємства,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що перебувають у сфері обігу:</w:t>
      </w:r>
    </w:p>
    <w:p>
      <w:pPr>
        <w:spacing w:after="0" w:line="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9"/>
        <w:spacing w:after="0"/>
        <w:tabs>
          <w:tab w:leader="none" w:pos="1040" w:val="left"/>
        </w:tabs>
        <w:numPr>
          <w:ilvl w:val="0"/>
          <w:numId w:val="4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Готова продукція на складі в енергетиці відсутня;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9"/>
        <w:spacing w:after="0" w:line="237" w:lineRule="auto"/>
        <w:tabs>
          <w:tab w:leader="none" w:pos="1040" w:val="left"/>
        </w:tabs>
        <w:numPr>
          <w:ilvl w:val="0"/>
          <w:numId w:val="4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Продукція відпущена, але не сплачена. Для енергетики - енергія;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9"/>
        <w:spacing w:after="0"/>
        <w:tabs>
          <w:tab w:leader="none" w:pos="1040" w:val="left"/>
        </w:tabs>
        <w:numPr>
          <w:ilvl w:val="0"/>
          <w:numId w:val="4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Кошти на розрахункових рахунках в банку, а також в касі підприємств;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9"/>
        <w:spacing w:after="0" w:line="237" w:lineRule="auto"/>
        <w:tabs>
          <w:tab w:leader="none" w:pos="1040" w:val="left"/>
        </w:tabs>
        <w:numPr>
          <w:ilvl w:val="0"/>
          <w:numId w:val="4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Кошти в розрахунках або дебіторська заборгованість (заборгованість перед нами).</w: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260" w:firstLine="542"/>
        <w:spacing w:after="0" w:line="27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Під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структурою оборотних коштів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розуміють питома вага кожного з розглянутих елементів активів в їх загальній вартості.</w:t>
      </w:r>
    </w:p>
    <w:p>
      <w:pPr>
        <w:sectPr>
          <w:pgSz w:w="11900" w:h="16838" w:orient="portrait"/>
          <w:cols w:equalWidth="0" w:num="1">
            <w:col w:w="9620"/>
          </w:cols>
          <w:pgMar w:left="1440" w:top="1102" w:right="844" w:bottom="167" w:gutter="0" w:footer="0" w:header="0"/>
        </w:sect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9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11</w:t>
      </w:r>
    </w:p>
    <w:p>
      <w:pPr>
        <w:sectPr>
          <w:pgSz w:w="11900" w:h="16838" w:orient="portrait"/>
          <w:cols w:equalWidth="0" w:num="1">
            <w:col w:w="9620"/>
          </w:cols>
          <w:pgMar w:left="1440" w:top="1102" w:right="844" w:bottom="167" w:gutter="0" w:footer="0" w:header="0"/>
          <w:type w:val="continuous"/>
        </w:sectPr>
      </w:pPr>
    </w:p>
    <w:bookmarkStart w:id="11" w:name="page12"/>
    <w:bookmarkEnd w:id="11"/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Фактори, що впливають на структуру оборотних коштів.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4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Характер продукції, що випускається (матеріалоємність).</w:t>
      </w:r>
    </w:p>
    <w:p>
      <w:pPr>
        <w:ind w:left="1040" w:hanging="238"/>
        <w:spacing w:after="0" w:line="237" w:lineRule="auto"/>
        <w:tabs>
          <w:tab w:leader="none" w:pos="1040" w:val="left"/>
        </w:tabs>
        <w:numPr>
          <w:ilvl w:val="0"/>
          <w:numId w:val="4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Особливості технології і тривалість виробничого циклу.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4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Організація постачання і збуту.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8"/>
        <w:spacing w:after="0" w:line="237" w:lineRule="auto"/>
        <w:tabs>
          <w:tab w:leader="none" w:pos="1040" w:val="left"/>
        </w:tabs>
        <w:numPr>
          <w:ilvl w:val="0"/>
          <w:numId w:val="4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Тип станції, її потужність.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9"/>
        <w:spacing w:after="0"/>
        <w:tabs>
          <w:tab w:leader="none" w:pos="1040" w:val="left"/>
        </w:tabs>
        <w:numPr>
          <w:ilvl w:val="0"/>
          <w:numId w:val="4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Вид використовуваного палива.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2.2. Нормування оборотних засобів</w: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260" w:firstLine="542"/>
        <w:spacing w:after="0" w:line="27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 xml:space="preserve">Метою нормування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є підвищення ефективності використання паливно-енергетичних ресурсів за рахунок розробки та застосування нормативів оборотних коштів.</w:t>
      </w: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ind w:left="260" w:firstLine="542"/>
        <w:spacing w:after="0" w:line="2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Під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нормативом оборотних коштів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розуміють мінімальну їх величину в грошовому вираженні, яка постійно надається підприємству для його безперебійного функціонування.</w:t>
      </w: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Нормовані елементи оборотних коштів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4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Оборотні виробничі фонди в повному складі плюс готова продукція на складі.</w:t>
      </w:r>
    </w:p>
    <w:p>
      <w:pPr>
        <w:ind w:left="260" w:firstLine="54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Для нормування виробничих запасів виходять з наступних методичних положень (принципи нормування):</w:t>
      </w: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4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Вартість добової витрати і- того виду виробничого запасу ( 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O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äîá i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).</w:t>
      </w:r>
    </w:p>
    <w:p>
      <w:pPr>
        <w:spacing w:after="0" w:line="49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4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Норми запасу по i-того виду в днях ( 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í i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)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Нормативи оборотних коштів по - тому виду виробничого запасу: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O 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>í i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7"/>
          <w:szCs w:val="27"/>
          <w:color w:val="auto"/>
        </w:rPr>
        <w:t>=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O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äîá i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7"/>
          <w:szCs w:val="27"/>
          <w:color w:val="auto"/>
        </w:rPr>
        <w:t>×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í 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-210820</wp:posOffset>
                </wp:positionV>
                <wp:extent cx="113030" cy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2.2pt,-16.5999pt" to="51.1pt,-16.5999pt" o:allowincell="f" strokecolor="#000000" strokeweight="0.5609pt"/>
            </w:pict>
          </mc:Fallback>
        </mc:AlternateContent>
      </w: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jc w:val="both"/>
        <w:ind w:left="260" w:firstLine="542"/>
        <w:spacing w:after="0" w:line="25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Під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нормою запасу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розуміють період часу, на який розраховується норматив, або кількість днів, протягом яких у підприємства повинен бути запас того чи іншого матеріального ресурсу, щоб не зірвати виробничий процес.</w:t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Норма запасу включає наступні елементи: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1060" w:hanging="258"/>
        <w:spacing w:after="0"/>
        <w:tabs>
          <w:tab w:leader="none" w:pos="1060" w:val="left"/>
        </w:tabs>
        <w:numPr>
          <w:ilvl w:val="0"/>
          <w:numId w:val="4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Поточний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оборотний запас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Ï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він призначений для забезпечення виробництва</w:t>
      </w:r>
    </w:p>
    <w:p>
      <w:pPr>
        <w:ind w:left="260"/>
        <w:spacing w:after="0"/>
        <w:tabs>
          <w:tab w:leader="none" w:pos="50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в період між двома черговими поставками ( 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Ï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color w:val="auto"/>
        </w:rPr>
        <w:t xml:space="preserve">= 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1/ 2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інтервалу між поставками).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260" w:firstLine="542"/>
        <w:spacing w:after="0" w:line="244" w:lineRule="auto"/>
        <w:tabs>
          <w:tab w:leader="none" w:pos="1134" w:val="left"/>
        </w:tabs>
        <w:numPr>
          <w:ilvl w:val="0"/>
          <w:numId w:val="4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Страховий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гарантійний запас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C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забезпечує безперервність виробничого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процесу при перебоях поставках. В обсягах рівних 35% від поточного запасу.</w:t>
      </w:r>
    </w:p>
    <w:p>
      <w:pPr>
        <w:ind w:left="1060" w:hanging="258"/>
        <w:spacing w:after="0"/>
        <w:tabs>
          <w:tab w:leader="none" w:pos="1060" w:val="left"/>
        </w:tabs>
        <w:numPr>
          <w:ilvl w:val="0"/>
          <w:numId w:val="4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Транспортний запас 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ð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час знаходження оплачених ресурсів в дорозі.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Береться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 рівні середніх статистичних даних.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040" w:hanging="239"/>
        <w:spacing w:after="0"/>
        <w:tabs>
          <w:tab w:leader="none" w:pos="1040" w:val="left"/>
        </w:tabs>
        <w:numPr>
          <w:ilvl w:val="0"/>
          <w:numId w:val="4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Розвантажувальний запас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P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200" w:hanging="398"/>
        <w:spacing w:after="0"/>
        <w:tabs>
          <w:tab w:leader="none" w:pos="1200" w:val="left"/>
        </w:tabs>
        <w:numPr>
          <w:ilvl w:val="0"/>
          <w:numId w:val="4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Підготовчий  запас 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Ï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ï³ä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час,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що  потрібно  для  підготовки  ресурсів   до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виробничого споживання: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820"/>
        <w:spacing w:after="0"/>
        <w:tabs>
          <w:tab w:leader="none" w:pos="16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í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7"/>
          <w:szCs w:val="27"/>
          <w:color w:val="auto"/>
        </w:rPr>
        <w:t>=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Ï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color w:val="auto"/>
        </w:rPr>
        <w:t xml:space="preserve">+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C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+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  <w:vertAlign w:val="subscript"/>
        </w:rPr>
        <w:t>ð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 +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P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+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Ï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  <w:vertAlign w:val="subscript"/>
        </w:rPr>
        <w:t>ï³ä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</w:t>
      </w:r>
      <w:r>
        <w:rPr>
          <w:rFonts w:ascii="Arial" w:cs="Arial" w:eastAsia="Arial" w:hAnsi="Arial"/>
          <w:sz w:val="30"/>
          <w:szCs w:val="30"/>
          <w:color w:val="auto"/>
        </w:rPr>
        <w:t>[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äí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</w:t>
      </w:r>
      <w:r>
        <w:rPr>
          <w:rFonts w:ascii="Arial" w:cs="Arial" w:eastAsia="Arial" w:hAnsi="Arial"/>
          <w:sz w:val="30"/>
          <w:szCs w:val="30"/>
          <w:color w:val="auto"/>
        </w:rPr>
        <w:t>]</w:t>
      </w: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Фактори, що впливають на норми запасу.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4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Тривалість підготовки матеріалів до використання.</w:t>
      </w:r>
    </w:p>
    <w:p>
      <w:pPr>
        <w:ind w:left="1040" w:hanging="238"/>
        <w:spacing w:after="0" w:line="237" w:lineRule="auto"/>
        <w:tabs>
          <w:tab w:leader="none" w:pos="1040" w:val="left"/>
        </w:tabs>
        <w:numPr>
          <w:ilvl w:val="0"/>
          <w:numId w:val="4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Кількість постачальників і відстань до них.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4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Тривалість виробничого циклу.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8"/>
        <w:spacing w:after="0" w:line="237" w:lineRule="auto"/>
        <w:tabs>
          <w:tab w:leader="none" w:pos="1040" w:val="left"/>
        </w:tabs>
        <w:numPr>
          <w:ilvl w:val="0"/>
          <w:numId w:val="4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Терміни і частота поставок.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4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Умови та термін транспортування.</w:t>
      </w:r>
    </w:p>
    <w:p>
      <w:pPr>
        <w:sectPr>
          <w:pgSz w:w="11900" w:h="16838" w:orient="portrait"/>
          <w:cols w:equalWidth="0" w:num="1">
            <w:col w:w="9620"/>
          </w:cols>
          <w:pgMar w:left="1440" w:top="1107" w:right="844" w:bottom="167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ind w:left="9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12</w:t>
      </w:r>
    </w:p>
    <w:p>
      <w:pPr>
        <w:sectPr>
          <w:pgSz w:w="11900" w:h="16838" w:orient="portrait"/>
          <w:cols w:equalWidth="0" w:num="1">
            <w:col w:w="9620"/>
          </w:cols>
          <w:pgMar w:left="1440" w:top="1107" w:right="844" w:bottom="167" w:gutter="0" w:footer="0" w:header="0"/>
          <w:type w:val="continuous"/>
        </w:sectPr>
      </w:pPr>
    </w:p>
    <w:bookmarkStart w:id="12" w:name="page13"/>
    <w:bookmarkEnd w:id="12"/>
    <w:p>
      <w:pPr>
        <w:ind w:left="260" w:firstLine="600"/>
        <w:spacing w:after="0" w:line="27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2.3. Показники ефективності використання оборотних засобів і напрямки поліпшення їх використання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260" w:firstLine="542"/>
        <w:spacing w:after="0" w:line="2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Основними показниками, за якими оцінюють ефективність використання на підприємстві оборотних коштів, є: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260" w:firstLine="542"/>
        <w:spacing w:after="0"/>
        <w:tabs>
          <w:tab w:leader="none" w:pos="1062" w:val="left"/>
        </w:tabs>
        <w:numPr>
          <w:ilvl w:val="0"/>
          <w:numId w:val="4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Коефіцієнт оборотності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він характеризує швидкість обороту оборотних коштів і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показує кількість обертів чинених оборотними коштами за певний період часу (найчастіше за рік).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60" w:hanging="210"/>
        <w:spacing w:after="0" w:line="186" w:lineRule="auto"/>
        <w:tabs>
          <w:tab w:leader="none" w:pos="1060" w:val="left"/>
        </w:tabs>
        <w:numPr>
          <w:ilvl w:val="1"/>
          <w:numId w:val="49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î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= </w:t>
      </w:r>
      <w:r>
        <w:rPr>
          <w:rFonts w:ascii="Times New Roman" w:cs="Times New Roman" w:eastAsia="Times New Roman" w:hAnsi="Times New Roman"/>
          <w:sz w:val="53"/>
          <w:szCs w:val="53"/>
          <w:i w:val="1"/>
          <w:iCs w:val="1"/>
          <w:color w:val="auto"/>
          <w:vertAlign w:val="superscript"/>
        </w:rPr>
        <w:t>ÐÏ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 [îáåðòè 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-53975</wp:posOffset>
                </wp:positionV>
                <wp:extent cx="112395" cy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5.1pt,-4.2499pt" to="83.95pt,-4.2499pt" o:allowincell="f" strokecolor="#000000" strokeweight="0.560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-81280</wp:posOffset>
                </wp:positionV>
                <wp:extent cx="267970" cy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2.45pt,-6.3999pt" to="93.55pt,-6.3999pt" o:allowincell="f" strokecolor="#000000" strokeweight="0.5609pt"/>
            </w:pict>
          </mc:Fallback>
        </mc:AlternateContent>
      </w:r>
    </w:p>
    <w:p>
      <w:pPr>
        <w:ind w:left="1500"/>
        <w:spacing w:after="0" w:line="18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O 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>í</w:t>
      </w:r>
    </w:p>
    <w:p>
      <w:pPr>
        <w:ind w:left="840"/>
        <w:spacing w:after="0"/>
        <w:tabs>
          <w:tab w:leader="none" w:pos="13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ÐÏ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- обсяг реалізованої продукції за рік;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O 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>í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норматив оборотних коштів підприємства.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-179070</wp:posOffset>
                </wp:positionV>
                <wp:extent cx="113030" cy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2.2pt,-14.0999pt" to="51.1pt,-14.0999pt" o:allowincell="f" strokecolor="#000000" strokeweight="0.5609pt"/>
            </w:pict>
          </mc:Fallback>
        </mc:AlternateConten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jc w:val="both"/>
        <w:ind w:left="260" w:firstLine="542"/>
        <w:spacing w:after="0" w:line="252" w:lineRule="auto"/>
        <w:tabs>
          <w:tab w:leader="none" w:pos="1124" w:val="left"/>
        </w:tabs>
        <w:numPr>
          <w:ilvl w:val="0"/>
          <w:numId w:val="5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Тривалість першого обороту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показує період часу,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протягом якого витрати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підприємства на виробництво і реалізацію продукції буде йому відшкодовані у вигляді виручки від реалізації продукції:</w:t>
      </w:r>
    </w:p>
    <w:p>
      <w:pPr>
        <w:ind w:left="1180" w:hanging="177"/>
        <w:spacing w:after="0" w:line="180" w:lineRule="auto"/>
        <w:tabs>
          <w:tab w:leader="none" w:pos="1180" w:val="left"/>
        </w:tabs>
        <w:numPr>
          <w:ilvl w:val="1"/>
          <w:numId w:val="51"/>
        </w:numPr>
        <w:rPr>
          <w:rFonts w:ascii="Times New Roman" w:cs="Times New Roman" w:eastAsia="Times New Roman" w:hAnsi="Times New Roman"/>
          <w:sz w:val="30"/>
          <w:szCs w:val="30"/>
          <w:i w:val="1"/>
          <w:iCs w:val="1"/>
          <w:color w:val="auto"/>
          <w:vertAlign w:val="subscript"/>
        </w:rPr>
      </w:pPr>
      <w:r>
        <w:rPr>
          <w:rFonts w:ascii="Arial" w:cs="Arial" w:eastAsia="Arial" w:hAnsi="Arial"/>
          <w:sz w:val="26"/>
          <w:szCs w:val="26"/>
          <w:color w:val="auto"/>
        </w:rPr>
        <w:t xml:space="preserve">= </w:t>
      </w:r>
      <w:r>
        <w:rPr>
          <w:rFonts w:ascii="Times New Roman" w:cs="Times New Roman" w:eastAsia="Times New Roman" w:hAnsi="Times New Roman"/>
          <w:sz w:val="49"/>
          <w:szCs w:val="49"/>
          <w:color w:val="auto"/>
          <w:vertAlign w:val="superscript"/>
        </w:rPr>
        <w:t>360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, [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äí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]</w:t>
      </w:r>
    </w:p>
    <w:p>
      <w:pPr>
        <w:ind w:left="1660" w:hanging="201"/>
        <w:spacing w:after="0" w:line="211" w:lineRule="auto"/>
        <w:tabs>
          <w:tab w:leader="none" w:pos="1660" w:val="left"/>
        </w:tabs>
        <w:numPr>
          <w:ilvl w:val="2"/>
          <w:numId w:val="51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î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</w:p>
    <w:p>
      <w:pPr>
        <w:ind w:left="820" w:hanging="18"/>
        <w:spacing w:after="0"/>
        <w:tabs>
          <w:tab w:leader="none" w:pos="820" w:val="left"/>
        </w:tabs>
        <w:numPr>
          <w:ilvl w:val="0"/>
          <w:numId w:val="51"/>
        </w:numPr>
        <w:rPr>
          <w:rFonts w:ascii="Times New Roman" w:cs="Times New Roman" w:eastAsia="Times New Roman" w:hAnsi="Times New Roman"/>
          <w:sz w:val="2"/>
          <w:szCs w:val="2"/>
          <w:color w:val="auto"/>
        </w:rPr>
      </w:pPr>
      <w:r>
        <w:rPr>
          <w:rFonts w:ascii="Times New Roman" w:cs="Times New Roman" w:eastAsia="Times New Roman" w:hAnsi="Times New Roman"/>
          <w:sz w:val="2"/>
          <w:szCs w:val="2"/>
          <w:b w:val="1"/>
          <w:bCs w:val="1"/>
          <w:color w:val="auto"/>
        </w:rPr>
        <w:t>Рентабельність виробничих фондів</w:t>
      </w:r>
      <w:r>
        <w:rPr>
          <w:rFonts w:ascii="Times New Roman" w:cs="Times New Roman" w:eastAsia="Times New Roman" w:hAnsi="Times New Roman"/>
          <w:sz w:val="5"/>
          <w:szCs w:val="5"/>
          <w:i w:val="1"/>
          <w:iCs w:val="1"/>
          <w:color w:val="auto"/>
          <w:vertAlign w:val="superscript"/>
        </w:rPr>
        <w:t>Ò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886460</wp:posOffset>
                </wp:positionH>
                <wp:positionV relativeFrom="paragraph">
                  <wp:posOffset>-286385</wp:posOffset>
                </wp:positionV>
                <wp:extent cx="271145" cy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9.8pt,-22.5499pt" to="91.15pt,-22.5499pt" o:allowincell="f" strokecolor="#000000" strokeweight="0.5609pt"/>
            </w:pict>
          </mc:Fallback>
        </mc:AlternateContent>
      </w:r>
    </w:p>
    <w:p>
      <w:pPr>
        <w:ind w:left="840"/>
        <w:spacing w:after="0"/>
        <w:tabs>
          <w:tab w:leader="none" w:pos="1280" w:val="left"/>
          <w:tab w:leader="none" w:pos="1740" w:val="left"/>
          <w:tab w:leader="none" w:pos="23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7"/>
          <w:szCs w:val="27"/>
          <w:color w:val="auto"/>
        </w:rPr>
        <w:t>=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54"/>
          <w:szCs w:val="54"/>
          <w:i w:val="1"/>
          <w:iCs w:val="1"/>
          <w:color w:val="auto"/>
          <w:vertAlign w:val="superscript"/>
        </w:rPr>
        <w:t>Ïð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color w:val="auto"/>
        </w:rPr>
        <w:t>×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100%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-6985</wp:posOffset>
                </wp:positionV>
                <wp:extent cx="514985" cy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5.6pt,-0.5499pt" to="116.15pt,-0.5499pt" o:allowincell="f" strokecolor="#000000" strokeweight="0.5609pt"/>
            </w:pict>
          </mc:Fallback>
        </mc:AlternateContent>
      </w:r>
    </w:p>
    <w:p>
      <w:pPr>
        <w:ind w:left="1020"/>
        <w:spacing w:after="0" w:line="20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8"/>
          <w:szCs w:val="8"/>
          <w:i w:val="1"/>
          <w:iCs w:val="1"/>
          <w:color w:val="auto"/>
        </w:rPr>
        <w:t>âô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-28575</wp:posOffset>
                </wp:positionV>
                <wp:extent cx="119380" cy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6.75pt,-2.2499pt" to="86.15pt,-2.2499pt" o:allowincell="f" strokecolor="#000000" strokeweight="0.560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-28575</wp:posOffset>
                </wp:positionV>
                <wp:extent cx="115570" cy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9.35pt,-2.2499pt" to="108.45pt,-2.2499pt" o:allowincell="f" strokecolor="#000000" strokeweight="0.5609pt"/>
            </w:pict>
          </mc:Fallback>
        </mc:AlternateContent>
      </w:r>
    </w:p>
    <w:p>
      <w:pPr>
        <w:ind w:left="1520"/>
        <w:spacing w:after="0" w:line="2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Ô </w:t>
      </w:r>
      <w:r>
        <w:rPr>
          <w:rFonts w:ascii="Arial" w:cs="Arial" w:eastAsia="Arial" w:hAnsi="Arial"/>
          <w:sz w:val="27"/>
          <w:szCs w:val="27"/>
          <w:color w:val="auto"/>
        </w:rPr>
        <w:t>+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O 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>í</w:t>
      </w:r>
    </w:p>
    <w:p>
      <w:pPr>
        <w:ind w:left="860"/>
        <w:spacing w:after="0"/>
        <w:tabs>
          <w:tab w:leader="none" w:pos="12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Ïð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- прибуток за рік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1100" w:hanging="274"/>
        <w:spacing w:after="0"/>
        <w:tabs>
          <w:tab w:leader="none" w:pos="1100" w:val="left"/>
        </w:tabs>
        <w:numPr>
          <w:ilvl w:val="0"/>
          <w:numId w:val="52"/>
        </w:numP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 xml:space="preserve">+ 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O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>í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 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-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середньорічна вартість виробничих фондів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(основних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Ô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і оборотних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O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>í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-170180</wp:posOffset>
                </wp:positionV>
                <wp:extent cx="121920" cy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2.2pt,-13.3999pt" to="51.8pt,-13.3999pt" o:allowincell="f" strokecolor="#000000" strokeweight="0.560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-170180</wp:posOffset>
                </wp:positionV>
                <wp:extent cx="113030" cy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5.25pt,-13.3999pt" to="74.15pt,-13.3999pt" o:allowincell="f" strokecolor="#000000" strokeweight="0.560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4736465</wp:posOffset>
                </wp:positionH>
                <wp:positionV relativeFrom="paragraph">
                  <wp:posOffset>-173355</wp:posOffset>
                </wp:positionV>
                <wp:extent cx="121920" cy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" o:spid="_x0000_s10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72.95pt,-13.6499pt" to="382.55pt,-13.6499pt" o:allowincell="f" strokecolor="#000000" strokeweight="0.560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5766435</wp:posOffset>
                </wp:positionH>
                <wp:positionV relativeFrom="paragraph">
                  <wp:posOffset>-170180</wp:posOffset>
                </wp:positionV>
                <wp:extent cx="113030" cy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" o:spid="_x0000_s10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4.05pt,-13.3999pt" to="462.95pt,-13.3999pt" o:allowincell="f" strokecolor="#000000" strokeweight="0.5609pt"/>
            </w:pict>
          </mc:Fallback>
        </mc:AlternateConten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jc w:val="both"/>
        <w:ind w:left="260" w:firstLine="542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Дуже важливим моментом, що характеризує поліпшення використання оборотних коштів, є їх висвобождаемость. Для оцінки вивільнення ОС використовують два показники: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60" w:firstLine="542"/>
        <w:spacing w:after="0"/>
        <w:tabs>
          <w:tab w:leader="none" w:pos="1172" w:val="left"/>
        </w:tabs>
        <w:numPr>
          <w:ilvl w:val="0"/>
          <w:numId w:val="5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Абсолютне вивільнення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оборотних коштів,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характеризує зміну величини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оборотних коштів без урахування зміни реалізації: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D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O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>í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=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O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>í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1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-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O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>í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-180340</wp:posOffset>
                </wp:positionV>
                <wp:extent cx="112395" cy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" o:spid="_x0000_s10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1.35pt,-14.1999pt" to="60.2pt,-14.1999pt" o:allowincell="f" strokecolor="#000000" strokeweight="0.560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1026795</wp:posOffset>
                </wp:positionH>
                <wp:positionV relativeFrom="paragraph">
                  <wp:posOffset>-180340</wp:posOffset>
                </wp:positionV>
                <wp:extent cx="113030" cy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" o:spid="_x0000_s10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0.85pt,-14.1999pt" to="89.75pt,-14.1999pt" o:allowincell="f" strokecolor="#000000" strokeweight="0.560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-180340</wp:posOffset>
                </wp:positionV>
                <wp:extent cx="113030" cy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" o:spid="_x0000_s10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2.05pt,-14.1999pt" to="120.95pt,-14.1999pt" o:allowincell="f" strokecolor="#000000" strokeweight="0.5609pt"/>
            </w:pict>
          </mc:Fallback>
        </mc:AlternateContent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260" w:firstLine="542"/>
        <w:spacing w:after="0" w:line="257" w:lineRule="auto"/>
        <w:tabs>
          <w:tab w:leader="none" w:pos="1076" w:val="left"/>
        </w:tabs>
        <w:numPr>
          <w:ilvl w:val="0"/>
          <w:numId w:val="5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Відносне вивільнення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оборотних коштів,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що характеризує їх вивільнення щодо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обсяг реалізації:</w:t>
      </w:r>
    </w:p>
    <w:p>
      <w:pPr>
        <w:ind w:left="1920" w:right="6280" w:hanging="1094"/>
        <w:spacing w:after="0" w:line="221" w:lineRule="auto"/>
        <w:tabs>
          <w:tab w:leader="none" w:pos="1008" w:val="left"/>
        </w:tabs>
        <w:numPr>
          <w:ilvl w:val="0"/>
          <w:numId w:val="55"/>
        </w:numPr>
        <w:rPr>
          <w:rFonts w:ascii="Arial" w:cs="Arial" w:eastAsia="Arial" w:hAnsi="Arial"/>
          <w:sz w:val="44"/>
          <w:szCs w:val="44"/>
          <w:i w:val="1"/>
          <w:iCs w:val="1"/>
          <w:color w:val="auto"/>
          <w:vertAlign w:val="subscript"/>
        </w:rPr>
      </w:pPr>
      <w:r>
        <w:rPr>
          <w:rFonts w:ascii="Times New Roman" w:cs="Times New Roman" w:eastAsia="Times New Roman" w:hAnsi="Times New Roman"/>
          <w:sz w:val="43"/>
          <w:szCs w:val="43"/>
          <w:i w:val="1"/>
          <w:iCs w:val="1"/>
          <w:color w:val="auto"/>
          <w:vertAlign w:val="subscript"/>
        </w:rPr>
        <w:t>O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  <w:vertAlign w:val="subscript"/>
        </w:rPr>
        <w:t>í</w:t>
      </w:r>
      <w:r>
        <w:rPr>
          <w:rFonts w:ascii="Times New Roman" w:cs="Times New Roman" w:eastAsia="Times New Roman" w:hAnsi="Times New Roman"/>
          <w:sz w:val="14"/>
          <w:szCs w:val="14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43"/>
          <w:szCs w:val="43"/>
          <w:color w:val="auto"/>
          <w:vertAlign w:val="subscript"/>
        </w:rPr>
        <w:t>=</w:t>
      </w:r>
      <w:r>
        <w:rPr>
          <w:rFonts w:ascii="Times New Roman" w:cs="Times New Roman" w:eastAsia="Times New Roman" w:hAnsi="Times New Roman"/>
          <w:sz w:val="14"/>
          <w:szCs w:val="1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3"/>
          <w:szCs w:val="43"/>
          <w:i w:val="1"/>
          <w:iCs w:val="1"/>
          <w:color w:val="auto"/>
          <w:vertAlign w:val="superscript"/>
        </w:rPr>
        <w:t>ÐÍ</w:t>
      </w:r>
      <w:r>
        <w:rPr>
          <w:rFonts w:ascii="Times New Roman" w:cs="Times New Roman" w:eastAsia="Times New Roman" w:hAnsi="Times New Roman"/>
          <w:sz w:val="14"/>
          <w:szCs w:val="14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43"/>
          <w:szCs w:val="43"/>
          <w:color w:val="auto"/>
          <w:vertAlign w:val="superscript"/>
        </w:rPr>
        <w:t>× D</w:t>
      </w:r>
      <w:r>
        <w:rPr>
          <w:rFonts w:ascii="Times New Roman" w:cs="Times New Roman" w:eastAsia="Times New Roman" w:hAnsi="Times New Roman"/>
          <w:sz w:val="43"/>
          <w:szCs w:val="43"/>
          <w:i w:val="1"/>
          <w:iCs w:val="1"/>
          <w:color w:val="auto"/>
          <w:vertAlign w:val="superscript"/>
        </w:rPr>
        <w:t>Ò</w:t>
      </w:r>
      <w:r>
        <w:rPr>
          <w:rFonts w:ascii="Times New Roman" w:cs="Times New Roman" w:eastAsia="Times New Roman" w:hAnsi="Times New Roman"/>
          <w:sz w:val="14"/>
          <w:szCs w:val="14"/>
          <w:i w:val="1"/>
          <w:iCs w:val="1"/>
          <w:color w:val="auto"/>
        </w:rPr>
        <w:t xml:space="preserve">î </w:t>
      </w:r>
      <w:r>
        <w:rPr>
          <w:rFonts w:ascii="Times New Roman" w:cs="Times New Roman" w:eastAsia="Times New Roman" w:hAnsi="Times New Roman"/>
          <w:sz w:val="43"/>
          <w:szCs w:val="43"/>
          <w:color w:val="auto"/>
          <w:vertAlign w:val="subscript"/>
        </w:rPr>
        <w:t>, [</w:t>
      </w:r>
      <w:r>
        <w:rPr>
          <w:rFonts w:ascii="Times New Roman" w:cs="Times New Roman" w:eastAsia="Times New Roman" w:hAnsi="Times New Roman"/>
          <w:sz w:val="43"/>
          <w:szCs w:val="43"/>
          <w:i w:val="1"/>
          <w:iCs w:val="1"/>
          <w:color w:val="auto"/>
          <w:vertAlign w:val="subscript"/>
        </w:rPr>
        <w:t>ãðí</w:t>
      </w:r>
      <w:r>
        <w:rPr>
          <w:rFonts w:ascii="Times New Roman" w:cs="Times New Roman" w:eastAsia="Times New Roman" w:hAnsi="Times New Roman"/>
          <w:sz w:val="14"/>
          <w:szCs w:val="1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3"/>
          <w:szCs w:val="43"/>
          <w:color w:val="auto"/>
          <w:vertAlign w:val="subscript"/>
        </w:rPr>
        <w:t>]</w:t>
      </w:r>
      <w:r>
        <w:rPr>
          <w:rFonts w:ascii="Times New Roman" w:cs="Times New Roman" w:eastAsia="Times New Roman" w:hAnsi="Times New Roman"/>
          <w:sz w:val="14"/>
          <w:szCs w:val="1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360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642620</wp:posOffset>
                </wp:positionH>
                <wp:positionV relativeFrom="paragraph">
                  <wp:posOffset>-339725</wp:posOffset>
                </wp:positionV>
                <wp:extent cx="113030" cy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0.6pt,-26.7499pt" to="59.5pt,-26.7499pt" o:allowincell="f" strokecolor="#000000" strokeweight="0.560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-224155</wp:posOffset>
                </wp:positionV>
                <wp:extent cx="652145" cy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0.15pt,-17.6499pt" to="131.5pt,-17.6499pt" o:allowincell="f" strokecolor="#000000" strokeweight="0.5609pt"/>
            </w:pict>
          </mc:Fallback>
        </mc:AlternateContent>
      </w: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D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Ò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î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Зміна тривалості одного обороту.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D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Ò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î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=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Ò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î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1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+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Ò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î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Шляхи поліпшення використання оборотних коштів: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5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Вдосконалення організації постачання і збуту.</w:t>
      </w: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5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Удосконалення системи нормування ресурсів.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8"/>
        <w:spacing w:after="0" w:line="237" w:lineRule="auto"/>
        <w:tabs>
          <w:tab w:leader="none" w:pos="1040" w:val="left"/>
        </w:tabs>
        <w:numPr>
          <w:ilvl w:val="0"/>
          <w:numId w:val="5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Зниження норм питомих витрат ресурсів і скорочення різних втрат.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5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Скорочення термінів і поліпшення якості ремонту.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9"/>
        <w:spacing w:after="0" w:line="237" w:lineRule="auto"/>
        <w:tabs>
          <w:tab w:leader="none" w:pos="1040" w:val="left"/>
        </w:tabs>
        <w:numPr>
          <w:ilvl w:val="0"/>
          <w:numId w:val="5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Удосконалення системи взаєморозрахунків.</w:t>
      </w:r>
    </w:p>
    <w:p>
      <w:pPr>
        <w:sectPr>
          <w:pgSz w:w="11900" w:h="16838" w:orient="portrait"/>
          <w:cols w:equalWidth="0" w:num="1">
            <w:col w:w="9620"/>
          </w:cols>
          <w:pgMar w:left="1440" w:top="1107" w:right="844" w:bottom="167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9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13</w:t>
      </w:r>
    </w:p>
    <w:p>
      <w:pPr>
        <w:sectPr>
          <w:pgSz w:w="11900" w:h="16838" w:orient="portrait"/>
          <w:cols w:equalWidth="0" w:num="1">
            <w:col w:w="9620"/>
          </w:cols>
          <w:pgMar w:left="1440" w:top="1107" w:right="844" w:bottom="167" w:gutter="0" w:footer="0" w:header="0"/>
          <w:type w:val="continuous"/>
        </w:sectPr>
      </w:pPr>
    </w:p>
    <w:bookmarkStart w:id="13" w:name="page14"/>
    <w:bookmarkEnd w:id="13"/>
    <w:p>
      <w:pPr>
        <w:ind w:left="1720" w:hanging="242"/>
        <w:spacing w:after="0"/>
        <w:tabs>
          <w:tab w:leader="none" w:pos="1720" w:val="left"/>
        </w:tabs>
        <w:numPr>
          <w:ilvl w:val="0"/>
          <w:numId w:val="57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КАДРИ, ПРОДУКТИВНІСТЬ ПРАЦІ І ЗАРОБІТНА ПЛАТА</w:t>
      </w: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3.1. Склад, структура та  класифікація кадрів на підприємстві.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3.2. Поняття продуктивності праці та методика ії визначення..</w:t>
      </w: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3.3. Чинники зростання продуктивності  праці.</w:t>
      </w: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3.4. Тарифна система оплати праці, її елементи і характеристика.</w:t>
      </w: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3.5. Форми і системи оплати праці.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3.1. Склад, структура та класифікація кадрів на підприємстві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jc w:val="both"/>
        <w:ind w:left="260" w:firstLine="710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Найбільш активним елементом виробничих сил є робоча сила, яка як організовує сам трудовий процес, так і залучає до нього засоби виробництва у вигляді предметів праці (оборотні фонди) і засобів праці (основні фонди).</w:t>
      </w:r>
    </w:p>
    <w:p>
      <w:pPr>
        <w:ind w:left="96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Залежно від характеру участі у виробничому процесі кадри поділяються на дві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групи:</w:t>
      </w:r>
    </w:p>
    <w:p>
      <w:pPr>
        <w:ind w:left="1220" w:hanging="250"/>
        <w:spacing w:after="0"/>
        <w:tabs>
          <w:tab w:leader="none" w:pos="1220" w:val="left"/>
        </w:tabs>
        <w:numPr>
          <w:ilvl w:val="0"/>
          <w:numId w:val="5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Промислово-виробничий персонал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(ПВП);</w:t>
      </w:r>
    </w:p>
    <w:p>
      <w:pPr>
        <w:ind w:left="1220" w:hanging="250"/>
        <w:spacing w:after="0"/>
        <w:tabs>
          <w:tab w:leader="none" w:pos="1220" w:val="left"/>
        </w:tabs>
        <w:numPr>
          <w:ilvl w:val="0"/>
          <w:numId w:val="5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Непромисловий персонал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(група).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60" w:firstLine="7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ПВП - це та частина працюючих, яка бере активну участь у виробничому процесі і зайнята основної та допоміжної діяльністю.</w:t>
      </w:r>
    </w:p>
    <w:p>
      <w:pPr>
        <w:ind w:left="96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Існує функціональний розподіл ПВП: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960" w:right="7560" w:firstLine="9"/>
        <w:spacing w:after="0"/>
        <w:tabs>
          <w:tab w:leader="none" w:pos="1205" w:val="left"/>
        </w:tabs>
        <w:numPr>
          <w:ilvl w:val="0"/>
          <w:numId w:val="5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Робочі: а) основні;</w:t>
      </w:r>
    </w:p>
    <w:p>
      <w:pPr>
        <w:ind w:left="96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б) допоміжні;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220" w:hanging="251"/>
        <w:spacing w:after="0" w:line="237" w:lineRule="auto"/>
        <w:tabs>
          <w:tab w:leader="none" w:pos="1220" w:val="left"/>
        </w:tabs>
        <w:numPr>
          <w:ilvl w:val="0"/>
          <w:numId w:val="5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Інженерно-технічні працівники;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220" w:hanging="251"/>
        <w:spacing w:after="0"/>
        <w:tabs>
          <w:tab w:leader="none" w:pos="1220" w:val="left"/>
        </w:tabs>
        <w:numPr>
          <w:ilvl w:val="0"/>
          <w:numId w:val="5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Службовці;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220" w:hanging="251"/>
        <w:spacing w:after="0" w:line="237" w:lineRule="auto"/>
        <w:tabs>
          <w:tab w:leader="none" w:pos="1220" w:val="left"/>
        </w:tabs>
        <w:numPr>
          <w:ilvl w:val="0"/>
          <w:numId w:val="5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Учні;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220" w:hanging="251"/>
        <w:spacing w:after="0"/>
        <w:tabs>
          <w:tab w:leader="none" w:pos="1220" w:val="left"/>
        </w:tabs>
        <w:numPr>
          <w:ilvl w:val="0"/>
          <w:numId w:val="5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МОП (молодший обслуговуючий персонал);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220" w:hanging="251"/>
        <w:spacing w:after="0" w:line="237" w:lineRule="auto"/>
        <w:tabs>
          <w:tab w:leader="none" w:pos="1220" w:val="left"/>
        </w:tabs>
        <w:numPr>
          <w:ilvl w:val="0"/>
          <w:numId w:val="5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Охорона.</w: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260" w:firstLine="710"/>
        <w:spacing w:after="0" w:line="27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Непромисловий персонал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зайнятий в непромислових господарських функціях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підприємств. Робочі поділяються за професіями, спеціальностями, кваліфікації.</w:t>
      </w: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Професія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рід трудової діяльності,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вимагає певної професійної підготовки.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Спеціальність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вид заняття в рамках першої професії.</w:t>
      </w: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Кваліфікація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рівень знань і вміння виконувати роботу певної складності.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60" w:right="20" w:firstLine="54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 енергетичному підприємстві в залежності від сфери діяльності ПВП поділяють на три групи:</w:t>
      </w:r>
    </w:p>
    <w:p>
      <w:pPr>
        <w:ind w:left="260" w:firstLine="541"/>
        <w:spacing w:after="0"/>
        <w:tabs>
          <w:tab w:leader="none" w:pos="1047" w:val="left"/>
        </w:tabs>
        <w:numPr>
          <w:ilvl w:val="1"/>
          <w:numId w:val="6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Адміністративно-управлінський персонал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(АУП),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зайнятий керуванням,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а також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інформаційним, техніко-економічним обслуговуванням.</w:t>
      </w:r>
    </w:p>
    <w:p>
      <w:pPr>
        <w:ind w:left="1040" w:hanging="239"/>
        <w:spacing w:after="0" w:line="237" w:lineRule="auto"/>
        <w:tabs>
          <w:tab w:leader="none" w:pos="1040" w:val="left"/>
        </w:tabs>
        <w:numPr>
          <w:ilvl w:val="1"/>
          <w:numId w:val="6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Експлуатаційний персонал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зайнятий основною діяльністю.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Він може бути: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40" w:hanging="139"/>
        <w:spacing w:after="0"/>
        <w:tabs>
          <w:tab w:leader="none" w:pos="940" w:val="left"/>
        </w:tabs>
        <w:numPr>
          <w:ilvl w:val="0"/>
          <w:numId w:val="6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Не змінним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що працює тільки у денну зміну;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40" w:hanging="139"/>
        <w:spacing w:after="0" w:line="237" w:lineRule="auto"/>
        <w:tabs>
          <w:tab w:leader="none" w:pos="940" w:val="left"/>
        </w:tabs>
        <w:numPr>
          <w:ilvl w:val="0"/>
          <w:numId w:val="6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Змінним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які працюють цілодобово.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60" w:right="20" w:firstLine="541"/>
        <w:spacing w:after="0"/>
        <w:tabs>
          <w:tab w:leader="none" w:pos="1100" w:val="left"/>
        </w:tabs>
        <w:numPr>
          <w:ilvl w:val="0"/>
          <w:numId w:val="6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цьому випадку розрахунок чисельності персоналу для обслуговування одного робочого місця проводиться за залежності:</w:t>
      </w:r>
    </w:p>
    <w:tbl>
      <w:tblPr>
        <w:tblLayout w:type="fixed"/>
        <w:tblInd w:w="8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1"/>
        </w:trPr>
        <w:tc>
          <w:tcPr>
            <w:tcW w:w="860" w:type="dxa"/>
            <w:vAlign w:val="bottom"/>
            <w:gridSpan w:val="2"/>
            <w:vMerge w:val="restart"/>
          </w:tcPr>
          <w:p>
            <w:pPr>
              <w:spacing w:after="0" w:line="48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3"/>
                <w:szCs w:val="53"/>
                <w:i w:val="1"/>
                <w:iCs w:val="1"/>
                <w:color w:val="auto"/>
                <w:w w:val="90"/>
                <w:vertAlign w:val="superscript"/>
              </w:rPr>
              <w:t>×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0"/>
              </w:rPr>
              <w:t xml:space="preserve"> 1 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90"/>
              </w:rPr>
              <w:t>ð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0"/>
              </w:rPr>
              <w:t>.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90"/>
              </w:rPr>
              <w:t>í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0"/>
              </w:rPr>
              <w:t xml:space="preserve"> .  </w:t>
            </w:r>
            <w:r>
              <w:rPr>
                <w:rFonts w:ascii="Arial" w:cs="Arial" w:eastAsia="Arial" w:hAnsi="Arial"/>
                <w:sz w:val="53"/>
                <w:szCs w:val="53"/>
                <w:color w:val="auto"/>
                <w:w w:val="90"/>
                <w:vertAlign w:val="superscript"/>
              </w:rPr>
              <w:t>=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 w:line="32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75"/>
              </w:rPr>
              <w:t xml:space="preserve">7 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75"/>
              </w:rPr>
              <w:t>×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75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75"/>
              </w:rPr>
              <w:t>n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75"/>
                <w:vertAlign w:val="subscript"/>
              </w:rPr>
              <w:t>ñì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75"/>
              </w:rPr>
              <w:t xml:space="preserve">  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75"/>
              </w:rPr>
              <w:t>×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75"/>
              </w:rPr>
              <w:t>Ò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75"/>
                <w:vertAlign w:val="subscript"/>
              </w:rPr>
              <w:t>ñì</w:t>
            </w:r>
          </w:p>
        </w:tc>
        <w:tc>
          <w:tcPr>
            <w:tcW w:w="1060" w:type="dxa"/>
            <w:vAlign w:val="bottom"/>
            <w:vMerge w:val="restart"/>
          </w:tcPr>
          <w:p>
            <w:pPr>
              <w:jc w:val="right"/>
              <w:ind w:right="22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4"/>
              </w:rPr>
              <w:t>, [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4"/>
              </w:rPr>
              <w:t>÷åë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4"/>
              </w:rPr>
              <w:t>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8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4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  <w:gridSpan w:val="2"/>
          </w:tcPr>
          <w:p>
            <w:pPr>
              <w:jc w:val="center"/>
              <w:ind w:right="245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i w:val="1"/>
                <w:iCs w:val="1"/>
                <w:color w:val="auto"/>
                <w:vertAlign w:val="superscript"/>
              </w:rPr>
              <w:t>Ô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>íåä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3"/>
        </w:trPr>
        <w:tc>
          <w:tcPr>
            <w:tcW w:w="360" w:type="dxa"/>
            <w:vAlign w:val="bottom"/>
          </w:tcPr>
          <w:p>
            <w:pPr>
              <w:ind w:left="20"/>
              <w:spacing w:after="0" w:line="40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6"/>
                <w:szCs w:val="46"/>
                <w:i w:val="1"/>
                <w:iCs w:val="1"/>
                <w:color w:val="auto"/>
                <w:vertAlign w:val="superscript"/>
              </w:rPr>
              <w:t>n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i w:val="1"/>
                <w:iCs w:val="1"/>
                <w:color w:val="auto"/>
              </w:rPr>
              <w:t>ñì</w:t>
            </w:r>
          </w:p>
        </w:tc>
        <w:tc>
          <w:tcPr>
            <w:tcW w:w="2700" w:type="dxa"/>
            <w:vAlign w:val="bottom"/>
            <w:gridSpan w:val="3"/>
          </w:tcPr>
          <w:p>
            <w:pPr>
              <w:jc w:val="right"/>
              <w:ind w:right="22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 Кількість змін у добі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4"/>
        </w:trPr>
        <w:tc>
          <w:tcPr>
            <w:tcW w:w="360" w:type="dxa"/>
            <w:vAlign w:val="bottom"/>
          </w:tcPr>
          <w:p>
            <w:pPr>
              <w:spacing w:after="0" w:line="60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3"/>
                <w:szCs w:val="53"/>
                <w:i w:val="1"/>
                <w:iCs w:val="1"/>
                <w:color w:val="auto"/>
                <w:w w:val="89"/>
                <w:vertAlign w:val="superscript"/>
              </w:rPr>
              <w:t>Ò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89"/>
              </w:rPr>
              <w:t>ñì</w:t>
            </w:r>
          </w:p>
        </w:tc>
        <w:tc>
          <w:tcPr>
            <w:tcW w:w="270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 Тривалість однієї зміни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9380"/>
        <w:spacing w:after="0" w:line="21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14</w:t>
      </w:r>
    </w:p>
    <w:p>
      <w:pPr>
        <w:sectPr>
          <w:pgSz w:w="11900" w:h="16838" w:orient="portrait"/>
          <w:cols w:equalWidth="0" w:num="1">
            <w:col w:w="9620"/>
          </w:cols>
          <w:pgMar w:left="1440" w:top="1342" w:right="844" w:bottom="132" w:gutter="0" w:footer="0" w:header="0"/>
        </w:sectPr>
      </w:pPr>
    </w:p>
    <w:bookmarkStart w:id="14" w:name="page15"/>
    <w:bookmarkEnd w:id="14"/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7 - тиждень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Ô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íåä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Тижневий фонд часу роботи одного робочого</w:t>
      </w:r>
    </w:p>
    <w:p>
      <w:pPr>
        <w:jc w:val="center"/>
        <w:ind w:right="5080"/>
        <w:spacing w:after="0" w:line="18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× 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ð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.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í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.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7"/>
          <w:szCs w:val="27"/>
          <w:color w:val="auto"/>
        </w:rPr>
        <w:t>=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53"/>
          <w:szCs w:val="53"/>
          <w:color w:val="auto"/>
          <w:vertAlign w:val="superscript"/>
        </w:rPr>
        <w:t>7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53"/>
          <w:szCs w:val="53"/>
          <w:i w:val="1"/>
          <w:iCs w:val="1"/>
          <w:color w:val="auto"/>
          <w:vertAlign w:val="superscript"/>
        </w:rPr>
        <w:t>äí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53"/>
          <w:szCs w:val="53"/>
          <w:color w:val="auto"/>
          <w:vertAlign w:val="superscript"/>
        </w:rPr>
        <w:t>×</w:t>
      </w:r>
      <w:r>
        <w:rPr>
          <w:rFonts w:ascii="Times New Roman" w:cs="Times New Roman" w:eastAsia="Times New Roman" w:hAnsi="Times New Roman"/>
          <w:sz w:val="53"/>
          <w:szCs w:val="53"/>
          <w:color w:val="auto"/>
          <w:vertAlign w:val="superscript"/>
        </w:rPr>
        <w:t>8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53"/>
          <w:szCs w:val="53"/>
          <w:i w:val="1"/>
          <w:iCs w:val="1"/>
          <w:color w:val="auto"/>
          <w:vertAlign w:val="superscript"/>
        </w:rPr>
        <w:t>÷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53"/>
          <w:szCs w:val="53"/>
          <w:color w:val="auto"/>
          <w:vertAlign w:val="superscript"/>
        </w:rPr>
        <w:t>×</w:t>
      </w:r>
      <w:r>
        <w:rPr>
          <w:rFonts w:ascii="Times New Roman" w:cs="Times New Roman" w:eastAsia="Times New Roman" w:hAnsi="Times New Roman"/>
          <w:sz w:val="53"/>
          <w:szCs w:val="53"/>
          <w:color w:val="auto"/>
          <w:vertAlign w:val="superscript"/>
        </w:rPr>
        <w:t>3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7"/>
          <w:szCs w:val="27"/>
          <w:color w:val="auto"/>
        </w:rPr>
        <w:t>»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5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÷åë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1060450</wp:posOffset>
                </wp:positionH>
                <wp:positionV relativeFrom="paragraph">
                  <wp:posOffset>-45085</wp:posOffset>
                </wp:positionV>
                <wp:extent cx="762000" cy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3.5pt,-3.5499pt" to="143.5pt,-3.5499pt" o:allowincell="f" strokecolor="#000000" strokeweight="0.5609pt"/>
            </w:pict>
          </mc:Fallback>
        </mc:AlternateContent>
      </w:r>
    </w:p>
    <w:p>
      <w:pPr>
        <w:jc w:val="center"/>
        <w:ind w:right="5080"/>
        <w:spacing w:after="0" w:line="21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40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jc w:val="both"/>
        <w:ind w:left="260" w:firstLine="542"/>
        <w:spacing w:after="0" w:line="2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Ремонтний персонал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зайнятий допоміжної діяльністю або технічним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обслуговуванням, ремонтом обладнання, його модернізації.</w:t>
      </w:r>
    </w:p>
    <w:p>
      <w:pPr>
        <w:jc w:val="both"/>
        <w:ind w:left="260" w:firstLine="54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Чисельність ремонтного персоналу залежить від потужності станції, кількості енергетичного обладнання і його технічного стану, а також від форми організації ремонту (децентралізована, централізована, змішання форма).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260" w:firstLine="542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На стадії проектування на енергетичному підприємстві для розрахунку чисельності персоналу використовують специфічний показник,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штатний коефіцієнт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він показує питому чисельність ППП на одиницю встановленої потужності:</w:t>
      </w:r>
    </w:p>
    <w:tbl>
      <w:tblPr>
        <w:tblLayout w:type="fixed"/>
        <w:tblInd w:w="8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6"/>
        </w:trPr>
        <w:tc>
          <w:tcPr>
            <w:tcW w:w="5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2"/>
              </w:rPr>
              <w:t xml:space="preserve">Ê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92"/>
                <w:vertAlign w:val="subscript"/>
              </w:rPr>
              <w:t>øò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92"/>
                <w:vertAlign w:val="superscript"/>
              </w:rPr>
              <w:t>î</w:t>
            </w: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=</w:t>
            </w: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139"/>
              <w:spacing w:after="0" w:line="32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7"/>
                <w:szCs w:val="37"/>
                <w:i w:val="1"/>
                <w:iCs w:val="1"/>
                <w:color w:val="auto"/>
                <w:vertAlign w:val="superscript"/>
              </w:rPr>
              <w:t>×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 xml:space="preserve"> ÏÏÏ</w:t>
            </w:r>
          </w:p>
        </w:tc>
        <w:tc>
          <w:tcPr>
            <w:tcW w:w="2160" w:type="dxa"/>
            <w:vAlign w:val="bottom"/>
            <w:vMerge w:val="restart"/>
          </w:tcPr>
          <w:p>
            <w:pPr>
              <w:jc w:val="right"/>
              <w:ind w:right="56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</w:rPr>
              <w:t>, [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>÷åë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</w:rPr>
              <w:t xml:space="preserve">/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>ÌÂò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</w:rPr>
              <w:t xml:space="preserve">  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1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2"/>
          </w:tcPr>
          <w:p>
            <w:pPr>
              <w:jc w:val="right"/>
              <w:ind w:right="2186"/>
              <w:spacing w:after="0" w:line="3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 xml:space="preserve">N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vertAlign w:val="subscript"/>
              </w:rPr>
              <w:t>ó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6"/>
        </w:trPr>
        <w:tc>
          <w:tcPr>
            <w:tcW w:w="520" w:type="dxa"/>
            <w:vAlign w:val="bottom"/>
          </w:tcPr>
          <w:p>
            <w:pPr>
              <w:jc w:val="right"/>
              <w:ind w:right="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72"/>
              </w:rPr>
              <w:t xml:space="preserve">Ê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72"/>
                <w:vertAlign w:val="subscript"/>
              </w:rPr>
              <w:t>øò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72"/>
                <w:vertAlign w:val="superscript"/>
              </w:rPr>
              <w:t>î</w:t>
            </w:r>
          </w:p>
        </w:tc>
        <w:tc>
          <w:tcPr>
            <w:tcW w:w="312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83"/>
              </w:rPr>
              <w:t xml:space="preserve">=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83"/>
              </w:rPr>
              <w:t>Ê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8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83"/>
                <w:vertAlign w:val="subscript"/>
              </w:rPr>
              <w:t>øò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83"/>
                <w:vertAlign w:val="superscript"/>
              </w:rPr>
              <w:t>ýêñïë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83"/>
              </w:rPr>
              <w:t xml:space="preserve">  +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83"/>
              </w:rPr>
              <w:t>Ê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8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83"/>
                <w:vertAlign w:val="subscript"/>
              </w:rPr>
              <w:t>øò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83"/>
                <w:vertAlign w:val="superscript"/>
              </w:rPr>
              <w:t>ðåì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8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83"/>
              </w:rPr>
              <w:t>, [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83"/>
              </w:rPr>
              <w:t>÷åë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83"/>
              </w:rPr>
              <w:t>/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8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83"/>
              </w:rPr>
              <w:t>ÌÂò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83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83"/>
              </w:rPr>
              <w:t>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05" w:lineRule="exact"/>
        <w:rPr>
          <w:sz w:val="20"/>
          <w:szCs w:val="20"/>
          <w:color w:val="auto"/>
        </w:rPr>
      </w:pPr>
    </w:p>
    <w:p>
      <w:pPr>
        <w:ind w:left="1060" w:hanging="210"/>
        <w:spacing w:after="0"/>
        <w:tabs>
          <w:tab w:leader="none" w:pos="1060" w:val="left"/>
        </w:tabs>
        <w:numPr>
          <w:ilvl w:val="0"/>
          <w:numId w:val="62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øò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ýêñïë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 - Адміністративно-управлінський персонал</w:t>
      </w: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Вибір штатного коефіцієнта залежить від: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6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Типу станції;</w:t>
      </w: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6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Потужності блоку та їх кількості;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8"/>
        <w:spacing w:after="0" w:line="237" w:lineRule="auto"/>
        <w:tabs>
          <w:tab w:leader="none" w:pos="1040" w:val="left"/>
        </w:tabs>
        <w:numPr>
          <w:ilvl w:val="0"/>
          <w:numId w:val="6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Виду використовуваного палива.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Показники, що характеризують рух кадрів.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jc w:val="both"/>
        <w:ind w:left="260" w:firstLine="542"/>
        <w:spacing w:after="0" w:line="239" w:lineRule="auto"/>
        <w:tabs>
          <w:tab w:leader="none" w:pos="1062" w:val="left"/>
        </w:tabs>
        <w:numPr>
          <w:ilvl w:val="0"/>
          <w:numId w:val="6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Коефіцієнт зовнішнього обороту з прийому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він характеризує частку прийнятих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протягом року працівників до чисельності на кінець року (або до середньооблікової кількості працівників)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60" w:hanging="210"/>
        <w:spacing w:after="0" w:line="181" w:lineRule="auto"/>
        <w:tabs>
          <w:tab w:leader="none" w:pos="1060" w:val="left"/>
        </w:tabs>
        <w:numPr>
          <w:ilvl w:val="1"/>
          <w:numId w:val="64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ïð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= </w:t>
      </w:r>
      <w:r>
        <w:rPr>
          <w:rFonts w:ascii="Times New Roman" w:cs="Times New Roman" w:eastAsia="Times New Roman" w:hAnsi="Times New Roman"/>
          <w:sz w:val="53"/>
          <w:szCs w:val="53"/>
          <w:i w:val="1"/>
          <w:iCs w:val="1"/>
          <w:color w:val="auto"/>
          <w:vertAlign w:val="superscript"/>
        </w:rPr>
        <w:t>×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ïð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</w:p>
    <w:p>
      <w:pPr>
        <w:ind w:left="1780" w:hanging="225"/>
        <w:spacing w:after="0" w:line="211" w:lineRule="auto"/>
        <w:tabs>
          <w:tab w:leader="none" w:pos="1780" w:val="left"/>
        </w:tabs>
        <w:numPr>
          <w:ilvl w:val="2"/>
          <w:numId w:val="64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ê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-245745</wp:posOffset>
                </wp:positionV>
                <wp:extent cx="265430" cy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6.05pt,-19.3499pt" to="96.95pt,-19.3499pt" o:allowincell="f" strokecolor="#000000" strokeweight="0.5609pt"/>
            </w:pict>
          </mc:Fallback>
        </mc:AlternateContent>
      </w:r>
    </w:p>
    <w:tbl>
      <w:tblPr>
        <w:tblLayout w:type="fixed"/>
        <w:tblInd w:w="8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20" w:type="dxa"/>
            <w:vAlign w:val="bottom"/>
            <w:gridSpan w:val="2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12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gridSpan w:val="2"/>
          </w:tcPr>
          <w:p>
            <w:pPr>
              <w:ind w:left="380"/>
              <w:spacing w:after="0" w:line="30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auto"/>
              </w:rPr>
              <w:t>å</w:t>
            </w:r>
          </w:p>
        </w:tc>
        <w:tc>
          <w:tcPr>
            <w:tcW w:w="180" w:type="dxa"/>
            <w:vAlign w:val="bottom"/>
          </w:tcPr>
          <w:p>
            <w:pPr>
              <w:spacing w:after="0" w:line="30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87"/>
              </w:rPr>
              <w:t>×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ind w:right="2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ÏÏÏ</w:t>
            </w:r>
          </w:p>
        </w:tc>
        <w:tc>
          <w:tcPr>
            <w:tcW w:w="1060" w:type="dxa"/>
            <w:vAlign w:val="bottom"/>
            <w:gridSpan w:val="2"/>
          </w:tcPr>
          <w:p>
            <w:pPr>
              <w:jc w:val="right"/>
              <w:ind w:right="78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ind w:right="6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99"/>
              </w:rPr>
              <w:t>ÏÏÏ</w:t>
            </w: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=</w:t>
            </w:r>
          </w:p>
        </w:tc>
        <w:tc>
          <w:tcPr>
            <w:tcW w:w="840" w:type="dxa"/>
            <w:vAlign w:val="bottom"/>
            <w:gridSpan w:val="3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i</w:t>
            </w: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1</w:t>
            </w:r>
          </w:p>
        </w:tc>
        <w:tc>
          <w:tcPr>
            <w:tcW w:w="240" w:type="dxa"/>
            <w:vAlign w:val="bottom"/>
            <w:vMerge w:val="restart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spacing w:after="0" w:line="31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9"/>
              </w:rPr>
              <w:t xml:space="preserve">, 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  <w:w w:val="99"/>
              </w:rPr>
              <w:t>[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9"/>
              </w:rPr>
              <w:t>÷åë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9"/>
              </w:rPr>
              <w:t xml:space="preserve"> 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  <w:w w:val="99"/>
              </w:rPr>
              <w:t>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vMerge w:val="restart"/>
          </w:tcPr>
          <w:p>
            <w:pPr>
              <w:jc w:val="right"/>
              <w:spacing w:after="0" w:line="24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76"/>
              </w:rPr>
              <w:t>×</w:t>
            </w: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gridSpan w:val="3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gridSpan w:val="4"/>
          </w:tcPr>
          <w:p>
            <w:pPr>
              <w:ind w:left="760"/>
              <w:spacing w:after="0" w:line="2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</w:rPr>
              <w:t>12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1980" w:hanging="175"/>
        <w:spacing w:after="0" w:line="204" w:lineRule="auto"/>
        <w:tabs>
          <w:tab w:leader="none" w:pos="1980" w:val="left"/>
        </w:tabs>
        <w:numPr>
          <w:ilvl w:val="0"/>
          <w:numId w:val="65"/>
        </w:numPr>
        <w:rPr>
          <w:rFonts w:ascii="Times New Roman" w:cs="Times New Roman" w:eastAsia="Times New Roman" w:hAnsi="Times New Roman"/>
          <w:sz w:val="16"/>
          <w:szCs w:val="16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(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31</w:t>
      </w:r>
      <w:r>
        <w:rPr>
          <w:rFonts w:ascii="Arial" w:cs="Arial" w:eastAsia="Arial" w:hAnsi="Arial"/>
          <w:sz w:val="21"/>
          <w:szCs w:val="21"/>
          <w:color w:val="auto"/>
        </w:rPr>
        <w:t>)</w:t>
      </w:r>
    </w:p>
    <w:p>
      <w:pPr>
        <w:ind w:left="2240" w:hanging="368"/>
        <w:spacing w:after="0" w:line="182" w:lineRule="auto"/>
        <w:tabs>
          <w:tab w:leader="none" w:pos="2240" w:val="left"/>
        </w:tabs>
        <w:numPr>
          <w:ilvl w:val="1"/>
          <w:numId w:val="65"/>
        </w:numPr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</w:rPr>
        <w:t xml:space="preserve">× </w:t>
      </w:r>
      <w:r>
        <w:rPr>
          <w:rFonts w:ascii="Times New Roman" w:cs="Times New Roman" w:eastAsia="Times New Roman" w:hAnsi="Times New Roman"/>
          <w:sz w:val="14"/>
          <w:szCs w:val="14"/>
          <w:i w:val="1"/>
          <w:iCs w:val="1"/>
          <w:color w:val="auto"/>
        </w:rPr>
        <w:t>ÏÏÏ    j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-207010</wp:posOffset>
                </wp:positionV>
                <wp:extent cx="118745" cy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" o:spid="_x0000_s10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3.5pt,-16.2999pt" to="122.85pt,-16.2999pt" o:allowincell="f" strokecolor="#000000" strokeweight="0.5609pt"/>
            </w:pict>
          </mc:Fallback>
        </mc:AlternateContent>
      </w:r>
    </w:p>
    <w:tbl>
      <w:tblPr>
        <w:tblLayout w:type="fixed"/>
        <w:tblInd w:w="8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73"/>
        </w:trPr>
        <w:tc>
          <w:tcPr>
            <w:tcW w:w="10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 xml:space="preserve">× 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i w:val="1"/>
                <w:iCs w:val="1"/>
                <w:color w:val="auto"/>
              </w:rPr>
              <w:t>ÏÏÏ    i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 xml:space="preserve">  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=</w:t>
            </w:r>
          </w:p>
        </w:tc>
        <w:tc>
          <w:tcPr>
            <w:tcW w:w="1140" w:type="dxa"/>
            <w:vAlign w:val="bottom"/>
          </w:tcPr>
          <w:p>
            <w:pPr>
              <w:jc w:val="right"/>
              <w:ind w:right="714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j</w:t>
            </w: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1</w:t>
            </w:r>
          </w:p>
        </w:tc>
        <w:tc>
          <w:tcPr>
            <w:tcW w:w="8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</w:rPr>
              <w:t xml:space="preserve">, 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[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>÷åë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3"/>
        </w:trPr>
        <w:tc>
          <w:tcPr>
            <w:tcW w:w="10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jc w:val="right"/>
              <w:ind w:right="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</w:rPr>
              <w:t>30</w:t>
            </w:r>
            <w:r>
              <w:rPr>
                <w:rFonts w:ascii="Arial" w:cs="Arial" w:eastAsia="Arial" w:hAnsi="Arial"/>
                <w:sz w:val="35"/>
                <w:szCs w:val="35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</w:rPr>
              <w:t xml:space="preserve">31 </w:t>
            </w:r>
            <w:r>
              <w:rPr>
                <w:rFonts w:ascii="Arial" w:cs="Arial" w:eastAsia="Arial" w:hAnsi="Arial"/>
                <w:sz w:val="35"/>
                <w:szCs w:val="35"/>
                <w:color w:val="auto"/>
              </w:rPr>
              <w:t>)</w:t>
            </w: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-344805</wp:posOffset>
                </wp:positionV>
                <wp:extent cx="121920" cy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" o:spid="_x0000_s10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2.2pt,-27.1499pt" to="51.8pt,-27.1499pt" o:allowincell="f" strokecolor="#000000" strokeweight="0.560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-231775</wp:posOffset>
                </wp:positionV>
                <wp:extent cx="789305" cy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" o:spid="_x0000_s10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9.5pt,-18.2499pt" to="151.65pt,-18.2499pt" o:allowincell="f" strokecolor="#000000" strokeweight="0.5609pt"/>
            </w:pict>
          </mc:Fallback>
        </mc:AlternateConten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jc w:val="both"/>
        <w:ind w:left="260" w:firstLine="542"/>
        <w:spacing w:after="0" w:line="252" w:lineRule="auto"/>
        <w:tabs>
          <w:tab w:leader="none" w:pos="1086" w:val="left"/>
        </w:tabs>
        <w:numPr>
          <w:ilvl w:val="0"/>
          <w:numId w:val="6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Коефіцієнт зовнішнього обороту з вибуття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показує частку вибулих протягом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року працівників до чисельності персоналу на початок року (або до середньооблікової чисельності ППП)</w:t>
      </w:r>
    </w:p>
    <w:p>
      <w:pPr>
        <w:ind w:left="1040" w:hanging="190"/>
        <w:spacing w:after="0" w:line="181" w:lineRule="auto"/>
        <w:tabs>
          <w:tab w:leader="none" w:pos="1040" w:val="left"/>
        </w:tabs>
        <w:numPr>
          <w:ilvl w:val="1"/>
          <w:numId w:val="66"/>
        </w:numP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  <w:vertAlign w:val="subscript"/>
        </w:rPr>
        <w:t>âûá</w:t>
      </w:r>
      <w:r>
        <w:rPr>
          <w:rFonts w:ascii="Arial" w:cs="Arial" w:eastAsia="Arial" w:hAnsi="Arial"/>
          <w:sz w:val="25"/>
          <w:szCs w:val="25"/>
          <w:color w:val="auto"/>
        </w:rPr>
        <w:t xml:space="preserve">  = </w:t>
      </w:r>
      <w:r>
        <w:rPr>
          <w:rFonts w:ascii="Times New Roman" w:cs="Times New Roman" w:eastAsia="Times New Roman" w:hAnsi="Times New Roman"/>
          <w:sz w:val="48"/>
          <w:szCs w:val="48"/>
          <w:i w:val="1"/>
          <w:iCs w:val="1"/>
          <w:color w:val="auto"/>
          <w:vertAlign w:val="superscript"/>
        </w:rPr>
        <w:t>×</w:t>
      </w:r>
      <w:r>
        <w:rPr>
          <w:rFonts w:ascii="Arial" w:cs="Arial" w:eastAsia="Arial" w:hAnsi="Arial"/>
          <w:sz w:val="25"/>
          <w:szCs w:val="25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  <w:vertAlign w:val="superscript"/>
        </w:rPr>
        <w:t>âûá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</w:rPr>
      </w:pPr>
    </w:p>
    <w:p>
      <w:pPr>
        <w:ind w:left="1920" w:hanging="221"/>
        <w:spacing w:after="0" w:line="211" w:lineRule="auto"/>
        <w:tabs>
          <w:tab w:leader="none" w:pos="1920" w:val="left"/>
        </w:tabs>
        <w:numPr>
          <w:ilvl w:val="2"/>
          <w:numId w:val="66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í</w:t>
      </w:r>
    </w:p>
    <w:p>
      <w:pPr>
        <w:spacing w:after="0" w:line="259" w:lineRule="exact"/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</w:p>
    <w:p>
      <w:pPr>
        <w:ind w:left="260" w:firstLine="542"/>
        <w:spacing w:after="0" w:line="278" w:lineRule="auto"/>
        <w:tabs>
          <w:tab w:leader="none" w:pos="1066" w:val="left"/>
        </w:tabs>
        <w:numPr>
          <w:ilvl w:val="0"/>
          <w:numId w:val="6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Коефіцієнт плинності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вказує частку вибулих працівників з причин плинності до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середньооблікової чисельності персоналу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1026795</wp:posOffset>
                </wp:positionH>
                <wp:positionV relativeFrom="paragraph">
                  <wp:posOffset>-816610</wp:posOffset>
                </wp:positionV>
                <wp:extent cx="326390" cy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" o:spid="_x0000_s10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0.85pt,-64.2999pt" to="106.55pt,-64.2999pt" o:allowincell="f" strokecolor="#000000" strokeweight="0.5609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620"/>
          </w:cols>
          <w:pgMar w:left="1440" w:top="1108" w:right="844" w:bottom="167" w:gutter="0" w:footer="0" w:header="0"/>
        </w:sect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9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15</w:t>
      </w:r>
    </w:p>
    <w:p>
      <w:pPr>
        <w:sectPr>
          <w:pgSz w:w="11900" w:h="16838" w:orient="portrait"/>
          <w:cols w:equalWidth="0" w:num="1">
            <w:col w:w="9620"/>
          </w:cols>
          <w:pgMar w:left="1440" w:top="1108" w:right="844" w:bottom="167" w:gutter="0" w:footer="0" w:header="0"/>
          <w:type w:val="continuous"/>
        </w:sectPr>
      </w:pPr>
    </w:p>
    <w:bookmarkStart w:id="15" w:name="page16"/>
    <w:bookmarkEnd w:id="15"/>
    <w:p>
      <w:pPr>
        <w:ind w:left="1180" w:hanging="210"/>
        <w:spacing w:after="0"/>
        <w:tabs>
          <w:tab w:leader="none" w:pos="1180" w:val="left"/>
        </w:tabs>
        <w:numPr>
          <w:ilvl w:val="0"/>
          <w:numId w:val="67"/>
        </w:numPr>
        <w:rPr>
          <w:rFonts w:ascii="Times New Roman" w:cs="Times New Roman" w:eastAsia="Times New Roman" w:hAnsi="Times New Roman"/>
          <w:sz w:val="51"/>
          <w:szCs w:val="51"/>
          <w:i w:val="1"/>
          <w:iCs w:val="1"/>
          <w:color w:val="auto"/>
          <w:vertAlign w:val="subscript"/>
        </w:rPr>
      </w:pPr>
      <w:r>
        <w:rPr>
          <w:rFonts w:ascii="Times New Roman" w:cs="Times New Roman" w:eastAsia="Times New Roman" w:hAnsi="Times New Roman"/>
          <w:sz w:val="30"/>
          <w:szCs w:val="30"/>
          <w:i w:val="1"/>
          <w:iCs w:val="1"/>
          <w:color w:val="auto"/>
          <w:vertAlign w:val="subscript"/>
        </w:rPr>
        <w:t>òåê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50"/>
          <w:szCs w:val="50"/>
          <w:color w:val="auto"/>
          <w:vertAlign w:val="subscript"/>
        </w:rPr>
        <w:t>=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50"/>
          <w:szCs w:val="50"/>
          <w:i w:val="1"/>
          <w:iCs w:val="1"/>
          <w:color w:val="auto"/>
          <w:vertAlign w:val="superscript"/>
        </w:rPr>
        <w:t>×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 xml:space="preserve"> âûá 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.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>òåê</w:t>
      </w:r>
    </w:p>
    <w:p>
      <w:pPr>
        <w:spacing w:after="0" w:line="112" w:lineRule="exact"/>
        <w:rPr>
          <w:rFonts w:ascii="Times New Roman" w:cs="Times New Roman" w:eastAsia="Times New Roman" w:hAnsi="Times New Roman"/>
          <w:sz w:val="51"/>
          <w:szCs w:val="51"/>
          <w:i w:val="1"/>
          <w:iCs w:val="1"/>
          <w:color w:val="auto"/>
          <w:vertAlign w:val="subscript"/>
        </w:rPr>
      </w:pPr>
    </w:p>
    <w:p>
      <w:pPr>
        <w:ind w:left="2080" w:hanging="251"/>
        <w:spacing w:after="0" w:line="180" w:lineRule="auto"/>
        <w:tabs>
          <w:tab w:leader="none" w:pos="2080" w:val="left"/>
        </w:tabs>
        <w:numPr>
          <w:ilvl w:val="1"/>
          <w:numId w:val="67"/>
        </w:numP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ÏÏÏ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1182370</wp:posOffset>
                </wp:positionH>
                <wp:positionV relativeFrom="paragraph">
                  <wp:posOffset>-194310</wp:posOffset>
                </wp:positionV>
                <wp:extent cx="118745" cy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" o:spid="_x0000_s10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3.1pt,-15.2999pt" to="102.45pt,-15.2999pt" o:allowincell="f" strokecolor="#000000" strokeweight="0.560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1106170</wp:posOffset>
                </wp:positionH>
                <wp:positionV relativeFrom="paragraph">
                  <wp:posOffset>-219075</wp:posOffset>
                </wp:positionV>
                <wp:extent cx="527050" cy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" o:spid="_x0000_s10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7.1pt,-17.2499pt" to="128.6pt,-17.2499pt" o:allowincell="f" strokecolor="#000000" strokeweight="0.5609pt"/>
            </w:pict>
          </mc:Fallback>
        </mc:AlternateConten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Причини плинності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940" w:hanging="138"/>
        <w:spacing w:after="0"/>
        <w:tabs>
          <w:tab w:leader="none" w:pos="940" w:val="left"/>
        </w:tabs>
        <w:numPr>
          <w:ilvl w:val="0"/>
          <w:numId w:val="6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Звільнення за порушення дисципліни;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40" w:hanging="138"/>
        <w:spacing w:after="0" w:line="237" w:lineRule="auto"/>
        <w:tabs>
          <w:tab w:leader="none" w:pos="940" w:val="left"/>
        </w:tabs>
        <w:numPr>
          <w:ilvl w:val="0"/>
          <w:numId w:val="6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Звільнення за власним бажанням.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Розрізняють: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260" w:firstLine="542"/>
        <w:spacing w:after="0"/>
        <w:tabs>
          <w:tab w:leader="none" w:pos="1206" w:val="left"/>
        </w:tabs>
        <w:numPr>
          <w:ilvl w:val="1"/>
          <w:numId w:val="6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Спискова чисельність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загальне число працівників підприємства,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що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знаходяться в його штаті (без сумісників);</w:t>
      </w:r>
    </w:p>
    <w:p>
      <w:pPr>
        <w:ind w:left="260" w:firstLine="542"/>
        <w:spacing w:after="0"/>
        <w:tabs>
          <w:tab w:leader="none" w:pos="1057" w:val="left"/>
        </w:tabs>
        <w:numPr>
          <w:ilvl w:val="1"/>
          <w:numId w:val="6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Явочним чисельність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мінімальна кількість працівників,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необхідне для змінного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виконання завдання;</w:t>
      </w:r>
    </w:p>
    <w:p>
      <w:pPr>
        <w:jc w:val="both"/>
        <w:ind w:left="260" w:firstLine="542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 силу специфіки енерговиробництва в енергетиці застосовуються жорсткі вимоги до рівня професійної підготовки кадрів, що проявляється досить істотним випробувальним періодом перед початком самостійної роботи: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8"/>
        <w:spacing w:after="0" w:line="237" w:lineRule="auto"/>
        <w:tabs>
          <w:tab w:leader="none" w:pos="1040" w:val="left"/>
        </w:tabs>
        <w:numPr>
          <w:ilvl w:val="1"/>
          <w:numId w:val="7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Для блоків ≤ 200МВт випробувальний період: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40" w:hanging="138"/>
        <w:spacing w:after="0"/>
        <w:tabs>
          <w:tab w:leader="none" w:pos="940" w:val="left"/>
        </w:tabs>
        <w:numPr>
          <w:ilvl w:val="0"/>
          <w:numId w:val="7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АУП та експлуатаційного персоналу - 6 місяців;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40" w:hanging="138"/>
        <w:spacing w:after="0" w:line="237" w:lineRule="auto"/>
        <w:tabs>
          <w:tab w:leader="none" w:pos="940" w:val="left"/>
        </w:tabs>
        <w:numPr>
          <w:ilvl w:val="0"/>
          <w:numId w:val="7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Ремонтного персоналу - 3 місяці.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1"/>
          <w:numId w:val="7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Для блоків&gt; 200МВт випробувальний період: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40" w:hanging="138"/>
        <w:spacing w:after="0" w:line="237" w:lineRule="auto"/>
        <w:tabs>
          <w:tab w:leader="none" w:pos="940" w:val="left"/>
        </w:tabs>
        <w:numPr>
          <w:ilvl w:val="0"/>
          <w:numId w:val="7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АУП та експлуатаційного персоналу - 12 місяців;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40" w:hanging="139"/>
        <w:spacing w:after="0"/>
        <w:tabs>
          <w:tab w:leader="none" w:pos="940" w:val="left"/>
        </w:tabs>
        <w:numPr>
          <w:ilvl w:val="0"/>
          <w:numId w:val="7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Ремонтного персоналу - 6 місяці.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3.2. Поняття продуктивності праці та методика ії визначення</w: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jc w:val="both"/>
        <w:ind w:left="260" w:firstLine="542"/>
        <w:spacing w:after="0" w:line="2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Продуктивність праці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дієздатність конкретного праці створювати споживчу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вартість.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Значення зростання продуктивності праці.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260" w:firstLine="542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Полягає в тому, що при зростанні цього показника знижуються питомі витрати на одиницю продукції, збільшується величина (обсяг) прибутку підприємства, підвищує її ефективність роботи, що створює об'єктивні передумови для зростання зарплати працівникам даного підприємства.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left="260" w:firstLine="54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Для вимірювання рівня продуктивності праці використовують два основні показники:</w:t>
      </w:r>
    </w:p>
    <w:p>
      <w:pPr>
        <w:ind w:left="260" w:firstLine="542"/>
        <w:spacing w:after="0" w:line="209" w:lineRule="auto"/>
        <w:tabs>
          <w:tab w:leader="none" w:pos="1076" w:val="left"/>
        </w:tabs>
        <w:numPr>
          <w:ilvl w:val="0"/>
          <w:numId w:val="7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Вироблення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ПТ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w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-обсяг продукції виробленої одним працівником або групою за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певний період часу (година, день, місяць, рік).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firstLine="541"/>
        <w:spacing w:after="0" w:line="209" w:lineRule="auto"/>
        <w:tabs>
          <w:tab w:leader="none" w:pos="1129" w:val="left"/>
        </w:tabs>
        <w:numPr>
          <w:ilvl w:val="0"/>
          <w:numId w:val="7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Трудомісткість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ПТ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витрати живої праці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(робочого часу)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 виробництво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одиниці продукції (людина / год, людина / дні, людина, годинник).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Методи вимірювання продуктивності праці.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Вони залежать і класифікуються в залежності від використовуваних вимірників:</w:t>
      </w:r>
    </w:p>
    <w:p>
      <w:pPr>
        <w:ind w:left="1000" w:hanging="199"/>
        <w:spacing w:after="0" w:line="237" w:lineRule="auto"/>
        <w:tabs>
          <w:tab w:leader="none" w:pos="1000" w:val="left"/>
        </w:tabs>
        <w:numPr>
          <w:ilvl w:val="0"/>
          <w:numId w:val="7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Натуральні вимірники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(методи)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40" w:hanging="239"/>
        <w:spacing w:after="0"/>
        <w:tabs>
          <w:tab w:leader="none" w:pos="1040" w:val="left"/>
        </w:tabs>
        <w:numPr>
          <w:ilvl w:val="0"/>
          <w:numId w:val="7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Вироблення енергії на одного працівника:</w:t>
      </w:r>
    </w:p>
    <w:p>
      <w:pPr>
        <w:ind w:left="860"/>
        <w:spacing w:after="0" w:line="230" w:lineRule="auto"/>
        <w:tabs>
          <w:tab w:leader="none" w:pos="1800" w:val="left"/>
          <w:tab w:leader="none" w:pos="23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ÏÒ 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>w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7"/>
          <w:szCs w:val="27"/>
          <w:color w:val="auto"/>
        </w:rPr>
        <w:t>=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48"/>
          <w:szCs w:val="48"/>
          <w:i w:val="1"/>
          <w:iCs w:val="1"/>
          <w:color w:val="auto"/>
          <w:vertAlign w:val="superscript"/>
        </w:rPr>
        <w:t>W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, [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êÂò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/ 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÷åë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1038860</wp:posOffset>
                </wp:positionH>
                <wp:positionV relativeFrom="paragraph">
                  <wp:posOffset>-50165</wp:posOffset>
                </wp:positionV>
                <wp:extent cx="405765" cy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1.8pt,-3.9499pt" to="113.75pt,-3.9499pt" o:allowincell="f" strokecolor="#000000" strokeweight="0.560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-28575</wp:posOffset>
                </wp:positionV>
                <wp:extent cx="118745" cy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3pt,-2.2499pt" to="92.35pt,-2.2499pt" o:allowincell="f" strokecolor="#000000" strokeweight="0.5609pt"/>
            </w:pict>
          </mc:Fallback>
        </mc:AlternateContent>
      </w:r>
    </w:p>
    <w:p>
      <w:pPr>
        <w:ind w:left="1880" w:hanging="253"/>
        <w:spacing w:after="0" w:line="202" w:lineRule="auto"/>
        <w:tabs>
          <w:tab w:leader="none" w:pos="1880" w:val="left"/>
        </w:tabs>
        <w:numPr>
          <w:ilvl w:val="1"/>
          <w:numId w:val="75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ÏÏÏ</w:t>
      </w:r>
    </w:p>
    <w:p>
      <w:pPr>
        <w:spacing w:after="0" w:line="19" w:lineRule="exact"/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7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Штатний коефіцієнт</w:t>
      </w:r>
    </w:p>
    <w:p>
      <w:pPr>
        <w:spacing w:after="0" w:line="21" w:lineRule="exact"/>
        <w:rPr>
          <w:sz w:val="20"/>
          <w:szCs w:val="20"/>
          <w:color w:val="auto"/>
        </w:rPr>
      </w:pPr>
    </w:p>
    <w:tbl>
      <w:tblPr>
        <w:tblLayout w:type="fixed"/>
        <w:tblInd w:w="8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9"/>
        </w:trPr>
        <w:tc>
          <w:tcPr>
            <w:tcW w:w="300" w:type="dxa"/>
            <w:vAlign w:val="bottom"/>
            <w:vMerge w:val="restart"/>
          </w:tcPr>
          <w:p>
            <w:pPr>
              <w:jc w:val="right"/>
              <w:ind w:right="5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88"/>
              </w:rPr>
              <w:t>n</w:t>
            </w:r>
          </w:p>
        </w:tc>
        <w:tc>
          <w:tcPr>
            <w:tcW w:w="3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=</w:t>
            </w: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13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4"/>
              </w:rPr>
              <w:t xml:space="preserve">× 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i w:val="1"/>
                <w:iCs w:val="1"/>
                <w:color w:val="auto"/>
                <w:w w:val="94"/>
              </w:rPr>
              <w:t>ÏÏÏ</w:t>
            </w:r>
          </w:p>
        </w:tc>
        <w:tc>
          <w:tcPr>
            <w:tcW w:w="14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</w:rPr>
              <w:t>, [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>÷åë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</w:rPr>
              <w:t xml:space="preserve">/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>ÌÂò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</w:rPr>
              <w:t xml:space="preserve">  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"/>
        </w:trPr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4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8"/>
        </w:trPr>
        <w:tc>
          <w:tcPr>
            <w:tcW w:w="680" w:type="dxa"/>
            <w:vAlign w:val="bottom"/>
            <w:gridSpan w:val="2"/>
          </w:tcPr>
          <w:p>
            <w:pPr>
              <w:jc w:val="right"/>
              <w:ind w:right="2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øò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76"/>
              <w:spacing w:after="0" w:line="39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6"/>
                <w:szCs w:val="46"/>
                <w:i w:val="1"/>
                <w:iCs w:val="1"/>
                <w:color w:val="auto"/>
                <w:vertAlign w:val="superscript"/>
              </w:rPr>
              <w:t>N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i w:val="1"/>
                <w:iCs w:val="1"/>
                <w:color w:val="auto"/>
              </w:rPr>
              <w:t xml:space="preserve"> ó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0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-514350</wp:posOffset>
                </wp:positionV>
                <wp:extent cx="118745" cy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" o:spid="_x0000_s10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7pt,-40.4999pt" to="86.35pt,-40.4999pt" o:allowincell="f" strokecolor="#000000" strokeweight="0.5609pt"/>
            </w:pict>
          </mc:Fallback>
        </mc:AlternateContent>
      </w:r>
    </w:p>
    <w:p>
      <w:pPr>
        <w:ind w:left="1080" w:hanging="278"/>
        <w:spacing w:after="0" w:line="217" w:lineRule="auto"/>
        <w:tabs>
          <w:tab w:leader="none" w:pos="1080" w:val="left"/>
        </w:tabs>
        <w:numPr>
          <w:ilvl w:val="0"/>
          <w:numId w:val="7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Вартісні вимірники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(методи):</w:t>
      </w:r>
    </w:p>
    <w:p>
      <w:pPr>
        <w:sectPr>
          <w:pgSz w:w="11900" w:h="16838" w:orient="portrait"/>
          <w:cols w:equalWidth="0" w:num="1">
            <w:col w:w="9620"/>
          </w:cols>
          <w:pgMar w:left="1440" w:top="1017" w:right="844" w:bottom="167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9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16</w:t>
      </w:r>
    </w:p>
    <w:p>
      <w:pPr>
        <w:sectPr>
          <w:pgSz w:w="11900" w:h="16838" w:orient="portrait"/>
          <w:cols w:equalWidth="0" w:num="1">
            <w:col w:w="9620"/>
          </w:cols>
          <w:pgMar w:left="1440" w:top="1017" w:right="844" w:bottom="167" w:gutter="0" w:footer="0" w:header="0"/>
          <w:type w:val="continuous"/>
        </w:sectPr>
      </w:pPr>
    </w:p>
    <w:bookmarkStart w:id="16" w:name="page17"/>
    <w:bookmarkEnd w:id="16"/>
    <w:p>
      <w:pPr>
        <w:ind w:left="860"/>
        <w:spacing w:after="0"/>
        <w:tabs>
          <w:tab w:leader="none" w:pos="1780" w:val="left"/>
          <w:tab w:leader="none" w:pos="23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ÏÒ 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>ñï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7"/>
          <w:szCs w:val="27"/>
          <w:color w:val="auto"/>
        </w:rPr>
        <w:t>=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54"/>
          <w:szCs w:val="54"/>
          <w:i w:val="1"/>
          <w:iCs w:val="1"/>
          <w:color w:val="auto"/>
          <w:vertAlign w:val="superscript"/>
        </w:rPr>
        <w:t>ÑÏ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, [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</w:rPr>
        <w:t>ãðí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 xml:space="preserve"> / 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</w:rPr>
        <w:t>÷åë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1078865</wp:posOffset>
                </wp:positionH>
                <wp:positionV relativeFrom="paragraph">
                  <wp:posOffset>-29210</wp:posOffset>
                </wp:positionV>
                <wp:extent cx="121920" cy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" o:spid="_x0000_s10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4.95pt,-2.2999pt" to="94.55pt,-2.2999pt" o:allowincell="f" strokecolor="#000000" strokeweight="0.560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-50165</wp:posOffset>
                </wp:positionV>
                <wp:extent cx="405130" cy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" o:spid="_x0000_s10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4pt,-3.9499pt" to="115.9pt,-3.9499pt" o:allowincell="f" strokecolor="#000000" strokeweight="0.5609pt"/>
            </w:pict>
          </mc:Fallback>
        </mc:AlternateContent>
      </w:r>
    </w:p>
    <w:p>
      <w:pPr>
        <w:ind w:left="1920" w:hanging="250"/>
        <w:spacing w:after="0" w:line="201" w:lineRule="auto"/>
        <w:tabs>
          <w:tab w:leader="none" w:pos="1920" w:val="left"/>
        </w:tabs>
        <w:numPr>
          <w:ilvl w:val="1"/>
          <w:numId w:val="77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ÏÏÏ</w:t>
      </w:r>
    </w:p>
    <w:p>
      <w:pPr>
        <w:spacing w:after="0" w:line="20" w:lineRule="exact"/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</w:p>
    <w:p>
      <w:pPr>
        <w:ind w:left="1160" w:hanging="358"/>
        <w:spacing w:after="0"/>
        <w:tabs>
          <w:tab w:leader="none" w:pos="1160" w:val="left"/>
        </w:tabs>
        <w:numPr>
          <w:ilvl w:val="0"/>
          <w:numId w:val="7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Трудові вимірники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(методи):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7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Витрати праці на виробництво одиницю енергії:</w:t>
      </w:r>
    </w:p>
    <w:p>
      <w:pPr>
        <w:ind w:left="860"/>
        <w:spacing w:after="0" w:line="18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</w:rPr>
        <w:t xml:space="preserve">ÏÒ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  <w:vertAlign w:val="subscript"/>
        </w:rPr>
        <w:t>t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5"/>
          <w:szCs w:val="25"/>
          <w:color w:val="auto"/>
        </w:rPr>
        <w:t>=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8"/>
          <w:szCs w:val="48"/>
          <w:i w:val="1"/>
          <w:iCs w:val="1"/>
          <w:color w:val="auto"/>
          <w:vertAlign w:val="superscript"/>
        </w:rPr>
        <w:t>t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, [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</w:rPr>
        <w:t>÷åë</w:t>
      </w:r>
      <w:r>
        <w:rPr>
          <w:rFonts w:ascii="Arial" w:cs="Arial" w:eastAsia="Arial" w:hAnsi="Arial"/>
          <w:sz w:val="25"/>
          <w:szCs w:val="25"/>
          <w:color w:val="auto"/>
        </w:rPr>
        <w:t>×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</w:rPr>
        <w:t xml:space="preserve">÷ 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/</w:t>
      </w:r>
      <w:r>
        <w:rPr>
          <w:rFonts w:ascii="Arial" w:cs="Arial" w:eastAsia="Arial" w:hAnsi="Arial"/>
          <w:sz w:val="32"/>
          <w:szCs w:val="32"/>
          <w:color w:val="auto"/>
        </w:rPr>
        <w:t>(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</w:rPr>
        <w:t xml:space="preserve">êÂò </w:t>
      </w:r>
      <w:r>
        <w:rPr>
          <w:rFonts w:ascii="Arial" w:cs="Arial" w:eastAsia="Arial" w:hAnsi="Arial"/>
          <w:sz w:val="25"/>
          <w:szCs w:val="25"/>
          <w:color w:val="auto"/>
        </w:rPr>
        <w:t>×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</w:rPr>
        <w:t>÷</w:t>
      </w:r>
      <w:r>
        <w:rPr>
          <w:rFonts w:ascii="Arial" w:cs="Arial" w:eastAsia="Arial" w:hAnsi="Arial"/>
          <w:sz w:val="32"/>
          <w:szCs w:val="32"/>
          <w:color w:val="auto"/>
        </w:rPr>
        <w:t>)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1002665</wp:posOffset>
                </wp:positionH>
                <wp:positionV relativeFrom="paragraph">
                  <wp:posOffset>-45720</wp:posOffset>
                </wp:positionV>
                <wp:extent cx="170180" cy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" o:spid="_x0000_s10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8.95pt,-3.5999pt" to="92.35pt,-3.5999pt" o:allowincell="f" strokecolor="#000000" strokeweight="0.5609pt"/>
            </w:pict>
          </mc:Fallback>
        </mc:AlternateContent>
      </w:r>
    </w:p>
    <w:p>
      <w:pPr>
        <w:ind w:left="1580"/>
        <w:spacing w:after="0" w:line="21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W</w:t>
      </w:r>
    </w:p>
    <w:p>
      <w:pPr>
        <w:ind w:left="1040" w:hanging="238"/>
        <w:spacing w:after="0" w:line="234" w:lineRule="auto"/>
        <w:tabs>
          <w:tab w:leader="none" w:pos="1040" w:val="left"/>
        </w:tabs>
        <w:numPr>
          <w:ilvl w:val="0"/>
          <w:numId w:val="7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Витрати праці на одиницю встановленої потужності:</w:t>
      </w:r>
    </w:p>
    <w:tbl>
      <w:tblPr>
        <w:tblLayout w:type="fixed"/>
        <w:tblInd w:w="8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0"/>
        </w:trPr>
        <w:tc>
          <w:tcPr>
            <w:tcW w:w="4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 xml:space="preserve">ÏÒ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vertAlign w:val="subscript"/>
              </w:rPr>
              <w:t>t</w:t>
            </w:r>
          </w:p>
        </w:tc>
        <w:tc>
          <w:tcPr>
            <w:tcW w:w="2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=</w:t>
            </w: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>t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3"/>
              </w:rPr>
              <w:t>, [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3"/>
              </w:rPr>
              <w:t>÷åë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93"/>
              </w:rPr>
              <w:t>×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3"/>
              </w:rPr>
              <w:t>÷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3"/>
              </w:rPr>
              <w:t xml:space="preserve"> /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3"/>
              </w:rPr>
              <w:t>ÌÂò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3"/>
              </w:rPr>
              <w:t xml:space="preserve">  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3"/>
        </w:trPr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>N</w:t>
            </w:r>
          </w:p>
        </w:tc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99"/>
              </w:rPr>
              <w:t>ó</w:t>
            </w:r>
          </w:p>
        </w:tc>
        <w:tc>
          <w:tcPr>
            <w:tcW w:w="17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1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3.3. Чинники зростання продуктивності прац.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Зростання продуктивності праці називається індексом продуктивності праці:</w:t>
      </w:r>
    </w:p>
    <w:p>
      <w:pPr>
        <w:ind w:left="840"/>
        <w:spacing w:after="0" w:line="182" w:lineRule="auto"/>
        <w:tabs>
          <w:tab w:leader="none" w:pos="12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I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7"/>
          <w:szCs w:val="27"/>
          <w:color w:val="auto"/>
        </w:rPr>
        <w:t xml:space="preserve">= </w:t>
      </w:r>
      <w:r>
        <w:rPr>
          <w:rFonts w:ascii="Times New Roman" w:cs="Times New Roman" w:eastAsia="Times New Roman" w:hAnsi="Times New Roman"/>
          <w:sz w:val="52"/>
          <w:szCs w:val="52"/>
          <w:i w:val="1"/>
          <w:iCs w:val="1"/>
          <w:color w:val="auto"/>
          <w:vertAlign w:val="superscript"/>
        </w:rPr>
        <w:t>ÏÒ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îò÷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 ×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100%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-46355</wp:posOffset>
                </wp:positionV>
                <wp:extent cx="451485" cy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" o:spid="_x0000_s10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3.15pt,-3.6499pt" to="108.7pt,-3.6499pt" o:allowincell="f" strokecolor="#000000" strokeweight="0.5609pt"/>
            </w:pict>
          </mc:Fallback>
        </mc:AlternateContent>
      </w:r>
    </w:p>
    <w:p>
      <w:pPr>
        <w:ind w:left="960"/>
        <w:spacing w:after="0" w:line="182" w:lineRule="auto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  <w:vertAlign w:val="subscript"/>
        </w:rPr>
        <w:t>ïò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42"/>
          <w:szCs w:val="42"/>
          <w:i w:val="1"/>
          <w:iCs w:val="1"/>
          <w:color w:val="auto"/>
          <w:vertAlign w:val="superscript"/>
        </w:rPr>
        <w:t>ÏÒ</w:t>
      </w:r>
      <w:r>
        <w:rPr>
          <w:rFonts w:ascii="Times New Roman" w:cs="Times New Roman" w:eastAsia="Times New Roman" w:hAnsi="Times New Roman"/>
          <w:sz w:val="14"/>
          <w:szCs w:val="14"/>
          <w:i w:val="1"/>
          <w:iCs w:val="1"/>
          <w:color w:val="auto"/>
        </w:rPr>
        <w:t xml:space="preserve"> áàç</w:t>
      </w:r>
    </w:p>
    <w:p>
      <w:pPr>
        <w:ind w:left="800"/>
        <w:spacing w:after="0" w:line="21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Приріст продуктивності праці: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D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ÏÒ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=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I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ïò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 -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100%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Фактори зростання і продуктивності праці.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260" w:firstLine="542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Існує класифікація факторів (загальноекономічних), що забезпечують зростання продуктивності праці (техніко-економічні фактори):</w:t>
      </w: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I.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Підвищення технічного рівня виробництва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8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Вдосконалення техніки і технології;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8"/>
        <w:spacing w:after="0" w:line="237" w:lineRule="auto"/>
        <w:tabs>
          <w:tab w:leader="none" w:pos="1040" w:val="left"/>
        </w:tabs>
        <w:numPr>
          <w:ilvl w:val="0"/>
          <w:numId w:val="8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Механізація і автоматизація виробництва;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8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Модернізація діючого обладнання;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8"/>
        <w:spacing w:after="0" w:line="237" w:lineRule="auto"/>
        <w:tabs>
          <w:tab w:leader="none" w:pos="1040" w:val="left"/>
        </w:tabs>
        <w:numPr>
          <w:ilvl w:val="0"/>
          <w:numId w:val="8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Збільшення одиничної потужності енергоблоку;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8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Підвищення якісних параметрів виробленої продукції.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1080" w:hanging="278"/>
        <w:spacing w:after="0"/>
        <w:tabs>
          <w:tab w:leader="none" w:pos="1080" w:val="left"/>
        </w:tabs>
        <w:numPr>
          <w:ilvl w:val="0"/>
          <w:numId w:val="8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Зміна структури виробництва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Тобто зміна співвідношення обсягів виробництва продукції має різну трудомісткість.</w:t>
      </w:r>
    </w:p>
    <w:p>
      <w:pPr>
        <w:ind w:left="1160" w:hanging="358"/>
        <w:spacing w:after="0"/>
        <w:tabs>
          <w:tab w:leader="none" w:pos="1160" w:val="left"/>
        </w:tabs>
        <w:numPr>
          <w:ilvl w:val="0"/>
          <w:numId w:val="8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Зміна обсягів виробництва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60" w:firstLine="54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 цьому відбувається відносне зміна чисельності промислово-виробничого персоналу, крім основних виробничих робочих.</w:t>
      </w:r>
    </w:p>
    <w:p>
      <w:pPr>
        <w:ind w:left="80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IV.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Вдосконалення організації виробництва,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праці та управління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8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Вчинення структури управління;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8"/>
        <w:spacing w:after="0" w:line="237" w:lineRule="auto"/>
        <w:tabs>
          <w:tab w:leader="none" w:pos="1040" w:val="left"/>
        </w:tabs>
        <w:numPr>
          <w:ilvl w:val="0"/>
          <w:numId w:val="8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Механізація і автоматизація управлінського праці;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8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Удосконалення системи постачання і збуту та забезпечення ритмічної роботи;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8"/>
        <w:spacing w:after="0" w:line="237" w:lineRule="auto"/>
        <w:tabs>
          <w:tab w:leader="none" w:pos="1040" w:val="left"/>
        </w:tabs>
        <w:numPr>
          <w:ilvl w:val="0"/>
          <w:numId w:val="8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Удосконалення організації та обслуговування робочих місць;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8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Суміщення професій і розширення зон обслуговування;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9"/>
        <w:spacing w:after="0" w:line="237" w:lineRule="auto"/>
        <w:tabs>
          <w:tab w:leader="none" w:pos="1040" w:val="left"/>
        </w:tabs>
        <w:numPr>
          <w:ilvl w:val="0"/>
          <w:numId w:val="8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Підвищення кваліфікації працівників;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9"/>
        <w:spacing w:after="0"/>
        <w:tabs>
          <w:tab w:leader="none" w:pos="1040" w:val="left"/>
        </w:tabs>
        <w:numPr>
          <w:ilvl w:val="0"/>
          <w:numId w:val="8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Зміцнення дисципліни;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9"/>
        <w:spacing w:after="0" w:line="237" w:lineRule="auto"/>
        <w:tabs>
          <w:tab w:leader="none" w:pos="1040" w:val="left"/>
        </w:tabs>
        <w:numPr>
          <w:ilvl w:val="0"/>
          <w:numId w:val="8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Удосконалення планування і стимулювання.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100" w:hanging="299"/>
        <w:spacing w:after="0"/>
        <w:tabs>
          <w:tab w:leader="none" w:pos="1100" w:val="left"/>
        </w:tabs>
        <w:numPr>
          <w:ilvl w:val="0"/>
          <w:numId w:val="8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Галузеві фактори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3.4. Тарифна система оплати праці, її елементи і характеристика</w: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260" w:firstLine="542"/>
        <w:spacing w:after="0" w:line="27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Під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заробітною платою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розуміють доход, що одержується працівником за свою працю.</w:t>
      </w:r>
    </w:p>
    <w:p>
      <w:pPr>
        <w:sectPr>
          <w:pgSz w:w="11900" w:h="16838" w:orient="portrait"/>
          <w:cols w:equalWidth="0" w:num="1">
            <w:col w:w="9620"/>
          </w:cols>
          <w:pgMar w:left="1440" w:top="951" w:right="844" w:bottom="167" w:gutter="0" w:footer="0" w:header="0"/>
        </w:sectPr>
      </w:pP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9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17</w:t>
      </w:r>
    </w:p>
    <w:p>
      <w:pPr>
        <w:sectPr>
          <w:pgSz w:w="11900" w:h="16838" w:orient="portrait"/>
          <w:cols w:equalWidth="0" w:num="1">
            <w:col w:w="9620"/>
          </w:cols>
          <w:pgMar w:left="1440" w:top="951" w:right="844" w:bottom="167" w:gutter="0" w:footer="0" w:header="0"/>
          <w:type w:val="continuous"/>
        </w:sectPr>
      </w:pPr>
    </w:p>
    <w:bookmarkStart w:id="17" w:name="page18"/>
    <w:bookmarkEnd w:id="17"/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Роль заробітної плати.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1"/>
          <w:numId w:val="8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Повинна стимулювати зростання продуктивності праці;</w:t>
      </w:r>
    </w:p>
    <w:p>
      <w:pPr>
        <w:ind w:left="1040" w:hanging="238"/>
        <w:spacing w:after="0" w:line="237" w:lineRule="auto"/>
        <w:tabs>
          <w:tab w:leader="none" w:pos="1040" w:val="left"/>
        </w:tabs>
        <w:numPr>
          <w:ilvl w:val="1"/>
          <w:numId w:val="8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Повинна стимулювати підвищення якісних показників виробництва;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9"/>
        <w:spacing w:after="0"/>
        <w:tabs>
          <w:tab w:leader="none" w:pos="1040" w:val="left"/>
        </w:tabs>
        <w:numPr>
          <w:ilvl w:val="1"/>
          <w:numId w:val="8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Повинна зацікавлювати працівників у підвищенні кваліфікації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80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Принципи організації зарплати.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right="20" w:firstLine="541"/>
        <w:spacing w:after="0" w:line="237" w:lineRule="auto"/>
        <w:tabs>
          <w:tab w:leader="none" w:pos="1086" w:val="left"/>
        </w:tabs>
        <w:numPr>
          <w:ilvl w:val="1"/>
          <w:numId w:val="8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Випереджаюче зростання темпів зростання продуктивності праці в порівнянні з темпом зростання зарплати;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firstLine="541"/>
        <w:spacing w:after="0"/>
        <w:tabs>
          <w:tab w:leader="none" w:pos="1110" w:val="left"/>
        </w:tabs>
        <w:numPr>
          <w:ilvl w:val="1"/>
          <w:numId w:val="8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Облік в зарплаті кількості та якості праці, тобто оплата повинна відповідати трудовому внеску працівника;</w:t>
      </w:r>
    </w:p>
    <w:p>
      <w:pPr>
        <w:ind w:left="260" w:firstLine="541"/>
        <w:spacing w:after="0"/>
        <w:tabs>
          <w:tab w:leader="none" w:pos="1191" w:val="left"/>
        </w:tabs>
        <w:numPr>
          <w:ilvl w:val="1"/>
          <w:numId w:val="8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Диференціація зарплати залежно від значущості галузі та підприємства, географічного розташування, а також умов праці на цьому підприємстві.</w:t>
      </w:r>
    </w:p>
    <w:p>
      <w:pPr>
        <w:ind w:left="80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В основі організації зарплати лежить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тарифна система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яка в свою чергу включає: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260" w:firstLine="541"/>
        <w:spacing w:after="0" w:line="239" w:lineRule="auto"/>
        <w:tabs>
          <w:tab w:leader="none" w:pos="1081" w:val="left"/>
        </w:tabs>
        <w:numPr>
          <w:ilvl w:val="1"/>
          <w:numId w:val="8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Тарифно-кваліфікаційні довідники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збірник документів,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який містить перелік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всіх професій галузі з описом їх обсягу та складності за спеціальностями і всередині кожної спеціальності з тієї чи іншої кваліфікації;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60" w:hanging="259"/>
        <w:spacing w:after="0"/>
        <w:tabs>
          <w:tab w:leader="none" w:pos="1060" w:val="left"/>
        </w:tabs>
        <w:numPr>
          <w:ilvl w:val="1"/>
          <w:numId w:val="8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Тарифна сітка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представляє собою шкалу розрядів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(частіше всього з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1-го по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7-й)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260" w:hanging="1"/>
        <w:spacing w:after="0" w:line="239" w:lineRule="auto"/>
        <w:tabs>
          <w:tab w:leader="none" w:pos="461" w:val="left"/>
        </w:tabs>
        <w:numPr>
          <w:ilvl w:val="0"/>
          <w:numId w:val="8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відповідними тарифними коефіцієнтами (КТ), які показують у скільки разів робота з даного розряду складніше, а, отже, і більш оплачується, ніж робота, виконувана по першому розряду.</w:t>
      </w:r>
    </w:p>
    <w:p>
      <w:pPr>
        <w:sectPr>
          <w:pgSz w:w="11900" w:h="16838" w:orient="portrait"/>
          <w:cols w:equalWidth="0" w:num="1">
            <w:col w:w="9620"/>
          </w:cols>
          <w:pgMar w:left="1440" w:top="1107" w:right="844" w:bottom="167" w:gutter="0" w:footer="0" w:header="0"/>
        </w:sectPr>
      </w:pP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Ê</w:t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Ê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Ò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I</w:t>
      </w: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Òi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ind w:left="200" w:hanging="190"/>
        <w:spacing w:after="0"/>
        <w:tabs>
          <w:tab w:leader="none" w:pos="200" w:val="left"/>
        </w:tabs>
        <w:numPr>
          <w:ilvl w:val="0"/>
          <w:numId w:val="89"/>
        </w:numPr>
        <w:rPr>
          <w:rFonts w:ascii="Arial" w:cs="Arial" w:eastAsia="Arial" w:hAnsi="Arial"/>
          <w:sz w:val="27"/>
          <w:szCs w:val="27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1</w:t>
      </w:r>
    </w:p>
    <w:p>
      <w:pPr>
        <w:spacing w:after="0" w:line="99" w:lineRule="exact"/>
        <w:rPr>
          <w:rFonts w:ascii="Arial" w:cs="Arial" w:eastAsia="Arial" w:hAnsi="Arial"/>
          <w:sz w:val="27"/>
          <w:szCs w:val="27"/>
          <w:color w:val="auto"/>
        </w:rPr>
      </w:pP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89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1,21</w:t>
      </w: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3">
            <w:col w:w="1020" w:space="20"/>
            <w:col w:w="180" w:space="80"/>
            <w:col w:w="8320"/>
          </w:cols>
          <w:pgMar w:left="1440" w:top="1107" w:right="844" w:bottom="167" w:gutter="0" w:footer="0" w:header="0"/>
          <w:type w:val="continuous"/>
        </w:sectPr>
      </w:pP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ind w:left="260" w:right="20" w:firstLine="541"/>
        <w:spacing w:after="0" w:line="259" w:lineRule="auto"/>
        <w:tabs>
          <w:tab w:leader="none" w:pos="1062" w:val="left"/>
        </w:tabs>
        <w:numPr>
          <w:ilvl w:val="0"/>
          <w:numId w:val="9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Тарифна ставка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розмір оплати за одиницю робочого часу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(годину,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день,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зміна)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залежно від форми оплати праці, кваліфікації працівника і умов роботи.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C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Òi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7"/>
          <w:szCs w:val="27"/>
          <w:color w:val="auto"/>
        </w:rPr>
        <w:t>=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C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Ò ð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7"/>
          <w:szCs w:val="27"/>
          <w:color w:val="auto"/>
        </w:rPr>
        <w:t>×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Ê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Òi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 [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ãðí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]</w:t>
      </w: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Надбавки до тарифних ставок відповідно до КЗПП України.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40" w:hanging="239"/>
        <w:spacing w:after="0"/>
        <w:tabs>
          <w:tab w:leader="none" w:pos="1040" w:val="left"/>
        </w:tabs>
        <w:numPr>
          <w:ilvl w:val="0"/>
          <w:numId w:val="9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 важку, шкідливу роботу - до 12%;</w:t>
      </w:r>
    </w:p>
    <w:p>
      <w:pPr>
        <w:ind w:left="1040" w:hanging="239"/>
        <w:spacing w:after="0" w:line="237" w:lineRule="auto"/>
        <w:tabs>
          <w:tab w:leader="none" w:pos="1040" w:val="left"/>
        </w:tabs>
        <w:numPr>
          <w:ilvl w:val="0"/>
          <w:numId w:val="9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 роботу в особливо важких і особливо шкідливих умовах - до 24%;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9"/>
        <w:spacing w:after="0"/>
        <w:tabs>
          <w:tab w:leader="none" w:pos="1040" w:val="left"/>
        </w:tabs>
        <w:numPr>
          <w:ilvl w:val="0"/>
          <w:numId w:val="9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 роботу в нічний час (з 22 до 6) до 40%;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9"/>
        <w:spacing w:after="0" w:line="237" w:lineRule="auto"/>
        <w:tabs>
          <w:tab w:leader="none" w:pos="1040" w:val="left"/>
        </w:tabs>
        <w:numPr>
          <w:ilvl w:val="0"/>
          <w:numId w:val="9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 понаднормову роботу (перші 2 години 50%, подальше час 100%);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9"/>
        <w:spacing w:after="0"/>
        <w:tabs>
          <w:tab w:leader="none" w:pos="1040" w:val="left"/>
        </w:tabs>
        <w:numPr>
          <w:ilvl w:val="0"/>
          <w:numId w:val="9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 роботу у вихідні та святкові дні 100% або за вибором відгул.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3.5. Форми і системи оплати праці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Основна форма оплати праці: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9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Почасова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оплата праці за фактично відпрацьований час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I.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ÇÏ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ïîâð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  </w:t>
      </w:r>
      <w:r>
        <w:rPr>
          <w:rFonts w:ascii="Arial" w:cs="Arial" w:eastAsia="Arial" w:hAnsi="Arial"/>
          <w:sz w:val="27"/>
          <w:szCs w:val="27"/>
          <w:color w:val="auto"/>
        </w:rPr>
        <w:t>=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C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Ò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</w:t>
      </w:r>
      <w:r>
        <w:rPr>
          <w:rFonts w:ascii="Arial" w:cs="Arial" w:eastAsia="Arial" w:hAnsi="Arial"/>
          <w:sz w:val="27"/>
          <w:szCs w:val="27"/>
          <w:color w:val="auto"/>
        </w:rPr>
        <w:t>×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Ò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ô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, [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ãðí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]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Ò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ô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Час фактичної роботи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9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Відрядна форма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оплата праці за фактично виконаний обсяг робіт</w:t>
      </w:r>
    </w:p>
    <w:p>
      <w:pPr>
        <w:spacing w:after="0" w:line="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84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II.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ÇÏ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ñä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 </w:t>
      </w:r>
      <w:r>
        <w:rPr>
          <w:rFonts w:ascii="Arial" w:cs="Arial" w:eastAsia="Arial" w:hAnsi="Arial"/>
          <w:sz w:val="27"/>
          <w:szCs w:val="27"/>
          <w:color w:val="auto"/>
        </w:rPr>
        <w:t>=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Ð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ñä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</w:t>
      </w:r>
      <w:r>
        <w:rPr>
          <w:rFonts w:ascii="Arial" w:cs="Arial" w:eastAsia="Arial" w:hAnsi="Arial"/>
          <w:sz w:val="27"/>
          <w:szCs w:val="27"/>
          <w:color w:val="auto"/>
        </w:rPr>
        <w:t>×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V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ô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, [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ãðí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]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V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ô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Обсяг виконаної роботи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Ð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ñä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Відрядна розцінка або розмір оплати за одиницю виконаної роботи в грн.</w:t>
      </w:r>
    </w:p>
    <w:tbl>
      <w:tblPr>
        <w:tblLayout w:type="fixed"/>
        <w:tblInd w:w="8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9"/>
        </w:trPr>
        <w:tc>
          <w:tcPr>
            <w:tcW w:w="6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 xml:space="preserve">Ð  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=</w:t>
            </w:r>
          </w:p>
        </w:tc>
        <w:tc>
          <w:tcPr>
            <w:tcW w:w="560" w:type="dxa"/>
            <w:vAlign w:val="bottom"/>
          </w:tcPr>
          <w:p>
            <w:pPr>
              <w:jc w:val="center"/>
              <w:spacing w:after="0" w:line="34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i w:val="1"/>
                <w:iCs w:val="1"/>
                <w:color w:val="auto"/>
                <w:vertAlign w:val="subscript"/>
              </w:rPr>
              <w:t>C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 xml:space="preserve"> äí</w:t>
            </w:r>
          </w:p>
        </w:tc>
        <w:tc>
          <w:tcPr>
            <w:tcW w:w="10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76"/>
              </w:rPr>
              <w:t xml:space="preserve">=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76"/>
              </w:rPr>
              <w:t>C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76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76"/>
                <w:vertAlign w:val="superscript"/>
              </w:rPr>
              <w:t>÷àñ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76"/>
              </w:rPr>
              <w:t xml:space="preserve"> ×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76"/>
              </w:rPr>
              <w:t>Í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5"/>
        </w:trPr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139"/>
              <w:spacing w:after="0" w:line="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8"/>
                <w:szCs w:val="8"/>
                <w:i w:val="1"/>
                <w:iCs w:val="1"/>
                <w:color w:val="auto"/>
              </w:rPr>
              <w:t>ò</w:t>
            </w: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"/>
        </w:trPr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76"/>
              </w:rPr>
              <w:t xml:space="preserve">Í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76"/>
                <w:vertAlign w:val="subscript"/>
              </w:rPr>
              <w:t>âûð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76"/>
                <w:vertAlign w:val="superscript"/>
              </w:rPr>
              <w:t>äí</w:t>
            </w: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6"/>
        </w:trPr>
        <w:tc>
          <w:tcPr>
            <w:tcW w:w="620" w:type="dxa"/>
            <w:vAlign w:val="bottom"/>
          </w:tcPr>
          <w:p>
            <w:pPr>
              <w:jc w:val="right"/>
              <w:ind w:right="1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ñä</w:t>
            </w: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jc w:val="right"/>
              <w:ind w:right="39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ò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âûð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620"/>
          </w:cols>
          <w:pgMar w:left="1440" w:top="1107" w:right="844" w:bottom="167" w:gutter="0" w:footer="0" w:header="0"/>
          <w:type w:val="continuous"/>
        </w:sect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9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18</w:t>
      </w:r>
    </w:p>
    <w:p>
      <w:pPr>
        <w:sectPr>
          <w:pgSz w:w="11900" w:h="16838" w:orient="portrait"/>
          <w:cols w:equalWidth="0" w:num="1">
            <w:col w:w="9620"/>
          </w:cols>
          <w:pgMar w:left="1440" w:top="1107" w:right="844" w:bottom="167" w:gutter="0" w:footer="0" w:header="0"/>
          <w:type w:val="continuous"/>
        </w:sectPr>
      </w:pPr>
    </w:p>
    <w:bookmarkStart w:id="18" w:name="page19"/>
    <w:bookmarkEnd w:id="18"/>
    <w:p>
      <w:pPr>
        <w:ind w:left="1080" w:hanging="230"/>
        <w:spacing w:after="0"/>
        <w:tabs>
          <w:tab w:leader="none" w:pos="1080" w:val="left"/>
        </w:tabs>
        <w:numPr>
          <w:ilvl w:val="0"/>
          <w:numId w:val="94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âûð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äí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- Денна норма виробітку даного відрядника;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C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ò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äí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C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ò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÷àñ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Денна і годинна тарифні ставки робітника відповідного розряду в грн;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080" w:hanging="230"/>
        <w:spacing w:after="0"/>
        <w:tabs>
          <w:tab w:leader="none" w:pos="1080" w:val="left"/>
        </w:tabs>
        <w:numPr>
          <w:ilvl w:val="0"/>
          <w:numId w:val="95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âûð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- Норма часу для виконання одиниці роботи.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260" w:firstLine="542"/>
        <w:spacing w:after="0" w:line="2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Вибір підприємством конкретної форми оплати праці залежить від характеру виробництва та особливості організації праці.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Для використання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почасової форми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необхідна наявність наступних умов: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60" w:firstLine="542"/>
        <w:spacing w:after="0"/>
        <w:tabs>
          <w:tab w:leader="none" w:pos="1172" w:val="left"/>
        </w:tabs>
        <w:numPr>
          <w:ilvl w:val="0"/>
          <w:numId w:val="9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Характер виробництва не дозволяє визначити трудовий внесок у кінцеві результати роботи по конкретному працівникові, або це робити недоцільно;</w:t>
      </w:r>
    </w:p>
    <w:p>
      <w:pPr>
        <w:ind w:left="260" w:firstLine="542"/>
        <w:spacing w:after="0"/>
        <w:tabs>
          <w:tab w:leader="none" w:pos="1263" w:val="left"/>
        </w:tabs>
        <w:numPr>
          <w:ilvl w:val="0"/>
          <w:numId w:val="9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Розроблено науково обгрунтовані нормативи чисельності або норми обслуговування;</w:t>
      </w:r>
    </w:p>
    <w:p>
      <w:pPr>
        <w:ind w:left="260" w:firstLine="542"/>
        <w:spacing w:after="0"/>
        <w:tabs>
          <w:tab w:leader="none" w:pos="1153" w:val="left"/>
        </w:tabs>
        <w:numPr>
          <w:ilvl w:val="0"/>
          <w:numId w:val="9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Добре налагоджений облік і контроль над часом, відпрацьованим кожним працівником;</w:t>
      </w:r>
    </w:p>
    <w:p>
      <w:pPr>
        <w:ind w:left="260" w:firstLine="542"/>
        <w:spacing w:after="0"/>
        <w:tabs>
          <w:tab w:leader="none" w:pos="1172" w:val="left"/>
        </w:tabs>
        <w:numPr>
          <w:ilvl w:val="0"/>
          <w:numId w:val="9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Підвищення інтенсивності праці не доцільно в силу погіршення якісних показників або створення диспропорції у виробництві;</w:t>
      </w:r>
    </w:p>
    <w:p>
      <w:pPr>
        <w:ind w:left="260" w:firstLine="542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Відрядна форма оплати праці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може бути рекомендована для використання в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наступних випадках:</w:t>
      </w:r>
    </w:p>
    <w:p>
      <w:pPr>
        <w:ind w:left="260" w:firstLine="542"/>
        <w:spacing w:after="0"/>
        <w:tabs>
          <w:tab w:leader="none" w:pos="1158" w:val="left"/>
        </w:tabs>
        <w:numPr>
          <w:ilvl w:val="0"/>
          <w:numId w:val="9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Кінцеві результати роботи безпосередньо залежать від інтенсивності праці конкретної людини;</w:t>
      </w:r>
    </w:p>
    <w:p>
      <w:pPr>
        <w:ind w:left="1040" w:hanging="238"/>
        <w:spacing w:after="0" w:line="237" w:lineRule="auto"/>
        <w:tabs>
          <w:tab w:leader="none" w:pos="1040" w:val="left"/>
        </w:tabs>
        <w:numPr>
          <w:ilvl w:val="0"/>
          <w:numId w:val="9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Розроблено науково-обгрунтовані норми виробітку;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9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Є добре поставлений облік за обсягом виконаної роботи.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Система почасової форми оплати праці.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60" w:firstLine="542"/>
        <w:spacing w:after="0" w:line="237" w:lineRule="auto"/>
        <w:tabs>
          <w:tab w:leader="none" w:pos="1052" w:val="left"/>
        </w:tabs>
        <w:numPr>
          <w:ilvl w:val="0"/>
          <w:numId w:val="9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Проста почасова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оплата праці за фактично відпрацьований час за встановленою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тарифною ставкою.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260" w:firstLine="542"/>
        <w:spacing w:after="0" w:line="239" w:lineRule="auto"/>
        <w:tabs>
          <w:tab w:leader="none" w:pos="1138" w:val="left"/>
        </w:tabs>
        <w:numPr>
          <w:ilvl w:val="0"/>
          <w:numId w:val="9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Почасово-преміальна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оплата за встановленими ставками за фактичний час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роботи плюс премія за виконання певних показників (відповідно до розробленої на підприємстві системи преміювання).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80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Відрядна форма оплати праці має системи:</w:t>
      </w:r>
    </w:p>
    <w:p>
      <w:pPr>
        <w:spacing w:after="0" w:line="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firstLine="542"/>
        <w:spacing w:after="0" w:line="237" w:lineRule="auto"/>
        <w:tabs>
          <w:tab w:leader="none" w:pos="1095" w:val="left"/>
        </w:tabs>
        <w:numPr>
          <w:ilvl w:val="0"/>
          <w:numId w:val="9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Пряма відрядна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оплата за фактичний обсяг роботи з незмінним відрядними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розцінками.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firstLine="542"/>
        <w:spacing w:after="0"/>
        <w:tabs>
          <w:tab w:leader="none" w:pos="1052" w:val="left"/>
        </w:tabs>
        <w:numPr>
          <w:ilvl w:val="0"/>
          <w:numId w:val="9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Відрядно-преміальна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пряма відрядна плюс премія відповідно до положення про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преміювання (як за якісні, так і за кількісні показники роботи).</w:t>
      </w:r>
    </w:p>
    <w:p>
      <w:pPr>
        <w:ind w:left="260" w:firstLine="541"/>
        <w:spacing w:after="0"/>
        <w:tabs>
          <w:tab w:leader="none" w:pos="1076" w:val="left"/>
        </w:tabs>
        <w:numPr>
          <w:ilvl w:val="0"/>
          <w:numId w:val="9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Відрядно-прогресивна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оплата за виконану роботу в межах плану з незмінним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відрядними розцінками, а понад план - за прогресивно збільшується.</w:t>
      </w:r>
    </w:p>
    <w:p>
      <w:pPr>
        <w:jc w:val="both"/>
        <w:ind w:left="260" w:firstLine="541"/>
        <w:spacing w:after="0" w:line="239" w:lineRule="auto"/>
        <w:tabs>
          <w:tab w:leader="none" w:pos="1153" w:val="left"/>
        </w:tabs>
        <w:numPr>
          <w:ilvl w:val="0"/>
          <w:numId w:val="9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Непряма відрядна оплата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досить широко використовується для оплати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допоміжних робіт, тому що в цих випадках зарплата ставиться в залежність від результату праці основних робітників, яких вони обслуговують.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ÇÏ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êîñâ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7"/>
          <w:szCs w:val="27"/>
          <w:color w:val="auto"/>
        </w:rPr>
        <w:t>=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Ð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ñä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êîñâ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7"/>
          <w:szCs w:val="27"/>
          <w:color w:val="auto"/>
        </w:rPr>
        <w:t>×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V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îñí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.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ðàá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 [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ãðí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]</w:t>
      </w:r>
    </w:p>
    <w:p>
      <w:pPr>
        <w:spacing w:after="0" w:line="65" w:lineRule="exact"/>
        <w:rPr>
          <w:sz w:val="20"/>
          <w:szCs w:val="20"/>
          <w:color w:val="auto"/>
        </w:rPr>
      </w:pPr>
    </w:p>
    <w:tbl>
      <w:tblPr>
        <w:tblLayout w:type="fixed"/>
        <w:tblInd w:w="8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84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 xml:space="preserve">âñï 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 xml:space="preserve"> ðàá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2"/>
        </w:trPr>
        <w:tc>
          <w:tcPr>
            <w:tcW w:w="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êîñâ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60" w:type="dxa"/>
            <w:vAlign w:val="bottom"/>
            <w:gridSpan w:val="2"/>
          </w:tcPr>
          <w:p>
            <w:pPr>
              <w:ind w:left="4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  <w:vertAlign w:val="superscript"/>
              </w:rPr>
              <w:t>C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>ò äí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"/>
        </w:trPr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247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Ð</w:t>
            </w:r>
          </w:p>
        </w:tc>
        <w:tc>
          <w:tcPr>
            <w:tcW w:w="280" w:type="dxa"/>
            <w:vAlign w:val="bottom"/>
            <w:vMerge w:val="restart"/>
          </w:tcPr>
          <w:p>
            <w:pPr>
              <w:jc w:val="right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=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"/>
        </w:trPr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spacing w:after="0" w:line="16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 xml:space="preserve">îñí 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 xml:space="preserve"> ðàá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4"/>
        </w:trPr>
        <w:tc>
          <w:tcPr>
            <w:tcW w:w="520" w:type="dxa"/>
            <w:vAlign w:val="bottom"/>
          </w:tcPr>
          <w:p>
            <w:pPr>
              <w:jc w:val="right"/>
              <w:ind w:right="127"/>
              <w:spacing w:after="0" w:line="1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>ñä</w:t>
            </w:r>
          </w:p>
        </w:tc>
        <w:tc>
          <w:tcPr>
            <w:tcW w:w="460" w:type="dxa"/>
            <w:vAlign w:val="bottom"/>
            <w:gridSpan w:val="2"/>
            <w:vMerge w:val="restart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>Í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1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 xml:space="preserve">âûð 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äí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jc w:val="both"/>
        <w:ind w:left="260" w:firstLine="542"/>
        <w:spacing w:after="0" w:line="243" w:lineRule="auto"/>
        <w:tabs>
          <w:tab w:leader="none" w:pos="1114" w:val="left"/>
        </w:tabs>
        <w:numPr>
          <w:ilvl w:val="0"/>
          <w:numId w:val="10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Бригадна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колективна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оплата по бригадну відрядну розцінку фактичного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обсягу роботи виконаного бригадою в цілому, з подальшим коректуванням по кожному працівнику із застосуванням індивідуального коефіцієнта трудової участі.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260" w:firstLine="542"/>
        <w:spacing w:after="0"/>
        <w:tabs>
          <w:tab w:leader="none" w:pos="1081" w:val="left"/>
        </w:tabs>
        <w:numPr>
          <w:ilvl w:val="0"/>
          <w:numId w:val="10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Акордна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та,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де встановлено заздалегідь зарплата за виконання певного обсягу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роботи в обумовлені терміни. При цьому розмір оплати не змінюється в бік зменшення при достроковому виконанні робіт, за винятком тих випадків, коли порушуються якісні нормативи роботи. Рекомендується для використання на термінових аварійних роботах.</w:t>
      </w:r>
    </w:p>
    <w:p>
      <w:pPr>
        <w:jc w:val="both"/>
        <w:ind w:left="260" w:firstLine="542"/>
        <w:spacing w:after="0" w:line="241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Почасова форма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широко і використовується в енергетиці для оплати праці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експлуатаційного персоналу. Ремонтний персонал переважно оплачується за відрядною формою. Оплата адміністративно-управлінського персоналу здійснюється за системою</w:t>
      </w:r>
    </w:p>
    <w:p>
      <w:pPr>
        <w:sectPr>
          <w:pgSz w:w="11900" w:h="16838" w:orient="portrait"/>
          <w:cols w:equalWidth="0" w:num="1">
            <w:col w:w="9620"/>
          </w:cols>
          <w:pgMar w:left="1440" w:top="1141" w:right="844" w:bottom="167" w:gutter="0" w:footer="0" w:header="0"/>
        </w:sect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9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19</w:t>
      </w:r>
    </w:p>
    <w:p>
      <w:pPr>
        <w:sectPr>
          <w:pgSz w:w="11900" w:h="16838" w:orient="portrait"/>
          <w:cols w:equalWidth="0" w:num="1">
            <w:col w:w="9620"/>
          </w:cols>
          <w:pgMar w:left="1440" w:top="1141" w:right="844" w:bottom="167" w:gutter="0" w:footer="0" w:header="0"/>
          <w:type w:val="continuous"/>
        </w:sectPr>
      </w:pPr>
    </w:p>
    <w:bookmarkStart w:id="19" w:name="page20"/>
    <w:bookmarkEnd w:id="19"/>
    <w:p>
      <w:pPr>
        <w:ind w:left="260"/>
        <w:spacing w:after="0" w:line="27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посадових окладів. Ця система може варіювати залежно від сумарної потужності генератора.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260" w:firstLine="542"/>
        <w:spacing w:after="0" w:line="2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Витрати підприємства на оплату праці його персоналу утворюють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фонд оплати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праці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Фонд складається з елементів: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260" w:firstLine="542"/>
        <w:spacing w:after="0" w:line="239" w:lineRule="auto"/>
        <w:tabs>
          <w:tab w:leader="none" w:pos="1119" w:val="left"/>
        </w:tabs>
        <w:numPr>
          <w:ilvl w:val="1"/>
          <w:numId w:val="10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Фонд основної заробітної плати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тарифний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оплата праці працівників за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виконану роботу відповідно до встановлених норм за тарифними ставками, відрядними розцінками, посадовими окладами.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firstLine="542"/>
        <w:spacing w:after="0"/>
        <w:tabs>
          <w:tab w:leader="none" w:pos="1071" w:val="left"/>
        </w:tabs>
        <w:numPr>
          <w:ilvl w:val="1"/>
          <w:numId w:val="10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Фонд додаткової заробітної плати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оплата за працю понад норми,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 особливі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умови праці, за трудові успіхи, а також винахідництво.</w:t>
      </w:r>
    </w:p>
    <w:p>
      <w:pPr>
        <w:ind w:left="80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До додаткової зарплати відносять: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40" w:hanging="139"/>
        <w:spacing w:after="0" w:line="237" w:lineRule="auto"/>
        <w:tabs>
          <w:tab w:leader="none" w:pos="940" w:val="left"/>
        </w:tabs>
        <w:numPr>
          <w:ilvl w:val="0"/>
          <w:numId w:val="10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Доплати за роботу понаднормово,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40" w:hanging="138"/>
        <w:spacing w:after="0"/>
        <w:tabs>
          <w:tab w:leader="none" w:pos="940" w:val="left"/>
        </w:tabs>
        <w:numPr>
          <w:ilvl w:val="0"/>
          <w:numId w:val="10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Вихідні, святкові дні,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40" w:hanging="139"/>
        <w:spacing w:after="0" w:line="237" w:lineRule="auto"/>
        <w:tabs>
          <w:tab w:leader="none" w:pos="940" w:val="left"/>
        </w:tabs>
        <w:numPr>
          <w:ilvl w:val="0"/>
          <w:numId w:val="10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 шкідливі умови праці,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40" w:hanging="139"/>
        <w:spacing w:after="0"/>
        <w:tabs>
          <w:tab w:leader="none" w:pos="940" w:val="left"/>
        </w:tabs>
        <w:numPr>
          <w:ilvl w:val="0"/>
          <w:numId w:val="10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 суміщення професій,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40" w:hanging="139"/>
        <w:spacing w:after="0" w:line="237" w:lineRule="auto"/>
        <w:tabs>
          <w:tab w:leader="none" w:pos="940" w:val="left"/>
        </w:tabs>
        <w:numPr>
          <w:ilvl w:val="0"/>
          <w:numId w:val="10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 бригадирство,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40" w:hanging="139"/>
        <w:spacing w:after="0"/>
        <w:tabs>
          <w:tab w:leader="none" w:pos="940" w:val="left"/>
        </w:tabs>
        <w:numPr>
          <w:ilvl w:val="0"/>
          <w:numId w:val="10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 професійну майстерність,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40" w:hanging="139"/>
        <w:spacing w:after="0" w:line="237" w:lineRule="auto"/>
        <w:tabs>
          <w:tab w:leader="none" w:pos="940" w:val="left"/>
        </w:tabs>
        <w:numPr>
          <w:ilvl w:val="0"/>
          <w:numId w:val="10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Премії робітникам за виробничі результати.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Крім зазначених доплат до ставки також відносять: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940" w:hanging="139"/>
        <w:spacing w:after="0"/>
        <w:tabs>
          <w:tab w:leader="none" w:pos="940" w:val="left"/>
        </w:tabs>
        <w:numPr>
          <w:ilvl w:val="0"/>
          <w:numId w:val="10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Оплату відпусток,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40" w:hanging="139"/>
        <w:spacing w:after="0" w:line="237" w:lineRule="auto"/>
        <w:tabs>
          <w:tab w:leader="none" w:pos="940" w:val="left"/>
        </w:tabs>
        <w:numPr>
          <w:ilvl w:val="0"/>
          <w:numId w:val="10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Час виконання державних обов'язків,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40" w:hanging="139"/>
        <w:spacing w:after="0"/>
        <w:tabs>
          <w:tab w:leader="none" w:pos="940" w:val="left"/>
        </w:tabs>
        <w:numPr>
          <w:ilvl w:val="0"/>
          <w:numId w:val="10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Індексацію заробітної плати.</w:t>
      </w:r>
    </w:p>
    <w:p>
      <w:pPr>
        <w:spacing w:after="0" w:line="2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1"/>
          <w:numId w:val="10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Інші заохочувальні та компенсаційні виплати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40" w:hanging="138"/>
        <w:spacing w:after="0" w:line="237" w:lineRule="auto"/>
        <w:tabs>
          <w:tab w:leader="none" w:pos="940" w:val="left"/>
        </w:tabs>
        <w:numPr>
          <w:ilvl w:val="0"/>
          <w:numId w:val="10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Премія за підсумками року,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40" w:hanging="138"/>
        <w:spacing w:after="0"/>
        <w:tabs>
          <w:tab w:leader="none" w:pos="940" w:val="left"/>
        </w:tabs>
        <w:numPr>
          <w:ilvl w:val="0"/>
          <w:numId w:val="10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Премія за спеціальною системою преміювання,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40" w:hanging="138"/>
        <w:spacing w:after="0" w:line="237" w:lineRule="auto"/>
        <w:tabs>
          <w:tab w:leader="none" w:pos="940" w:val="left"/>
        </w:tabs>
        <w:numPr>
          <w:ilvl w:val="0"/>
          <w:numId w:val="10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Компенсаційні виплати підприємств згідно із законодавством.</w:t>
      </w:r>
    </w:p>
    <w:p>
      <w:pPr>
        <w:sectPr>
          <w:pgSz w:w="11900" w:h="16838" w:orient="portrait"/>
          <w:cols w:equalWidth="0" w:num="1">
            <w:col w:w="9620"/>
          </w:cols>
          <w:pgMar w:left="1440" w:top="1108" w:right="844" w:bottom="167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ind w:left="9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20</w:t>
      </w:r>
    </w:p>
    <w:p>
      <w:pPr>
        <w:sectPr>
          <w:pgSz w:w="11900" w:h="16838" w:orient="portrait"/>
          <w:cols w:equalWidth="0" w:num="1">
            <w:col w:w="9620"/>
          </w:cols>
          <w:pgMar w:left="1440" w:top="1108" w:right="844" w:bottom="167" w:gutter="0" w:footer="0" w:header="0"/>
          <w:type w:val="continuous"/>
        </w:sectPr>
      </w:pPr>
    </w:p>
    <w:bookmarkStart w:id="20" w:name="page21"/>
    <w:bookmarkEnd w:id="20"/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8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60" w:type="dxa"/>
            <w:vAlign w:val="bottom"/>
          </w:tcPr>
          <w:p>
            <w:pPr>
              <w:ind w:left="2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4. СОБІВАРТІСТЬ ЕНЕРГІЇ</w:t>
            </w:r>
          </w:p>
        </w:tc>
      </w:tr>
      <w:tr>
        <w:trPr>
          <w:trHeight w:val="572"/>
        </w:trPr>
        <w:tc>
          <w:tcPr>
            <w:tcW w:w="11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4.1.</w:t>
            </w:r>
          </w:p>
        </w:tc>
        <w:tc>
          <w:tcPr>
            <w:tcW w:w="82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Сутність і види собівартості.</w:t>
            </w:r>
          </w:p>
        </w:tc>
      </w:tr>
      <w:tr>
        <w:trPr>
          <w:trHeight w:val="278"/>
        </w:trPr>
        <w:tc>
          <w:tcPr>
            <w:tcW w:w="11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4.2.</w:t>
            </w:r>
          </w:p>
        </w:tc>
        <w:tc>
          <w:tcPr>
            <w:tcW w:w="82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Класифікація витрат на виробництво.</w:t>
            </w:r>
          </w:p>
        </w:tc>
      </w:tr>
      <w:tr>
        <w:trPr>
          <w:trHeight w:val="274"/>
        </w:trPr>
        <w:tc>
          <w:tcPr>
            <w:tcW w:w="1100" w:type="dxa"/>
            <w:vAlign w:val="bottom"/>
          </w:tcPr>
          <w:p>
            <w:pPr>
              <w:jc w:val="right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4.3.</w:t>
            </w:r>
          </w:p>
        </w:tc>
        <w:tc>
          <w:tcPr>
            <w:tcW w:w="8260" w:type="dxa"/>
            <w:vAlign w:val="bottom"/>
          </w:tcPr>
          <w:p>
            <w:pPr>
              <w:ind w:left="4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Методи віднесення непрямих витрат на собівартість  одиниці енергії.</w:t>
            </w:r>
          </w:p>
        </w:tc>
      </w:tr>
      <w:tr>
        <w:trPr>
          <w:trHeight w:val="278"/>
        </w:trPr>
        <w:tc>
          <w:tcPr>
            <w:tcW w:w="11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4.4.</w:t>
            </w:r>
          </w:p>
        </w:tc>
        <w:tc>
          <w:tcPr>
            <w:tcW w:w="82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Калькулювання собівартості  енергії на енергопідприємства: КЕС, ТЕЦ, АЕС,</w:t>
            </w:r>
          </w:p>
        </w:tc>
      </w:tr>
      <w:tr>
        <w:trPr>
          <w:trHeight w:val="302"/>
        </w:trPr>
        <w:tc>
          <w:tcPr>
            <w:tcW w:w="93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в котельних</w:t>
            </w:r>
          </w:p>
        </w:tc>
      </w:tr>
      <w:tr>
        <w:trPr>
          <w:trHeight w:val="316"/>
        </w:trPr>
        <w:tc>
          <w:tcPr>
            <w:tcW w:w="11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4.5.</w:t>
            </w:r>
          </w:p>
        </w:tc>
        <w:tc>
          <w:tcPr>
            <w:tcW w:w="82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Резерви і чинники зниження собівартості енергії.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4.1. Сутність і види собівартості.</w: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jc w:val="both"/>
        <w:ind w:left="260" w:firstLine="566"/>
        <w:spacing w:after="0" w:line="27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Під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собівартістю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 широкому сенсі розуміють сукупність всіх поточних витрат на виробництво і реалізацію продукції (енергії).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Значення собівартості: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260" w:firstLine="566"/>
        <w:spacing w:after="0" w:line="237" w:lineRule="auto"/>
        <w:tabs>
          <w:tab w:leader="none" w:pos="1110" w:val="left"/>
        </w:tabs>
        <w:numPr>
          <w:ilvl w:val="0"/>
          <w:numId w:val="10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Собівартість - найважливіший якісний показник, що характеризує ефективність виробничо-комерційної діяльності підприємства.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80" w:hanging="254"/>
        <w:spacing w:after="0" w:line="237" w:lineRule="auto"/>
        <w:tabs>
          <w:tab w:leader="none" w:pos="1080" w:val="left"/>
        </w:tabs>
        <w:numPr>
          <w:ilvl w:val="0"/>
          <w:numId w:val="10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Зниження собівартості є найважливішим джерелом зростання прибутку.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firstLine="566"/>
        <w:spacing w:after="0"/>
        <w:tabs>
          <w:tab w:leader="none" w:pos="1253" w:val="left"/>
        </w:tabs>
        <w:numPr>
          <w:ilvl w:val="0"/>
          <w:numId w:val="10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Розрахунок собівартості є обов'язковим елементом техніко-економічних розрахунків.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Види собівартості.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0" w:hanging="198"/>
        <w:spacing w:after="0"/>
        <w:tabs>
          <w:tab w:leader="none" w:pos="1000" w:val="left"/>
        </w:tabs>
        <w:numPr>
          <w:ilvl w:val="0"/>
          <w:numId w:val="10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За часом враховуються витрат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ind w:left="1080" w:hanging="254"/>
        <w:spacing w:after="0" w:line="237" w:lineRule="auto"/>
        <w:tabs>
          <w:tab w:leader="none" w:pos="1080" w:val="left"/>
        </w:tabs>
        <w:numPr>
          <w:ilvl w:val="1"/>
          <w:numId w:val="10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Проектна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що характеризує рівень витрат на стадії проектування;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80" w:hanging="255"/>
        <w:spacing w:after="0"/>
        <w:tabs>
          <w:tab w:leader="none" w:pos="1080" w:val="left"/>
        </w:tabs>
        <w:numPr>
          <w:ilvl w:val="1"/>
          <w:numId w:val="10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Планова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що відображає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(що визначає)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рівень витрат у плановому періоді;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firstLine="565"/>
        <w:spacing w:after="0"/>
        <w:tabs>
          <w:tab w:leader="none" w:pos="1138" w:val="left"/>
        </w:tabs>
        <w:numPr>
          <w:ilvl w:val="1"/>
          <w:numId w:val="10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Фактична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яка відображає фактичні витрати підприємства на виробництво і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реалізацію продукції.</w:t>
      </w:r>
    </w:p>
    <w:p>
      <w:pPr>
        <w:ind w:left="800"/>
        <w:spacing w:after="0" w:line="237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II.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За масштабом витрат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firstLine="565"/>
        <w:spacing w:after="0"/>
        <w:tabs>
          <w:tab w:leader="none" w:pos="1129" w:val="left"/>
        </w:tabs>
        <w:numPr>
          <w:ilvl w:val="1"/>
          <w:numId w:val="10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Індивідуальна собівартість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відображає сукупність витрат на виробництво і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реалізацію продукції щодо конкретного підприємства,</w:t>
      </w:r>
    </w:p>
    <w:p>
      <w:pPr>
        <w:ind w:left="1080" w:hanging="255"/>
        <w:spacing w:after="0"/>
        <w:tabs>
          <w:tab w:leader="none" w:pos="1080" w:val="left"/>
        </w:tabs>
        <w:numPr>
          <w:ilvl w:val="1"/>
          <w:numId w:val="10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Галузева собівартість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характеризує рівень витрат в середньому по галузі.</w:t>
      </w:r>
    </w:p>
    <w:p>
      <w:pPr>
        <w:ind w:left="1160" w:hanging="359"/>
        <w:spacing w:after="0"/>
        <w:tabs>
          <w:tab w:leader="none" w:pos="1160" w:val="left"/>
        </w:tabs>
        <w:numPr>
          <w:ilvl w:val="0"/>
          <w:numId w:val="10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По повноті враховуємих витрат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ind w:left="1080" w:hanging="255"/>
        <w:spacing w:after="0"/>
        <w:tabs>
          <w:tab w:leader="none" w:pos="1080" w:val="left"/>
        </w:tabs>
        <w:numPr>
          <w:ilvl w:val="0"/>
          <w:numId w:val="10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Технологічна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витрати безпосередньо на виконання технологічних операцій;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80" w:hanging="255"/>
        <w:spacing w:after="0" w:line="237" w:lineRule="auto"/>
        <w:tabs>
          <w:tab w:leader="none" w:pos="1080" w:val="left"/>
        </w:tabs>
        <w:numPr>
          <w:ilvl w:val="0"/>
          <w:numId w:val="10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Цехова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технологічна собівартість плюс цехові витрати;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140" w:hanging="315"/>
        <w:spacing w:after="0"/>
        <w:tabs>
          <w:tab w:leader="none" w:pos="1140" w:val="left"/>
        </w:tabs>
        <w:numPr>
          <w:ilvl w:val="0"/>
          <w:numId w:val="10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Виробнича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(загальностанційне)  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цехова  собівартість  плюс  загальні станційні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/>
        <w:spacing w:after="0" w:line="237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витрати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right="20" w:firstLine="565"/>
        <w:spacing w:after="0"/>
        <w:tabs>
          <w:tab w:leader="none" w:pos="1081" w:val="left"/>
        </w:tabs>
        <w:numPr>
          <w:ilvl w:val="0"/>
          <w:numId w:val="10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Повна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виробнича собівартість плюс позавиробничі витрати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(витрати,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пов'язані з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доведенням енергії до споживача)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4.2. Класифікація витрат на виробництво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260" w:firstLine="566"/>
        <w:spacing w:after="0" w:line="2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Існують два основних класифікаційних ознаки, які покладені в основу угруповання витрат: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I.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Однорідність економічного змісту витрат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60" w:firstLine="56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Відповідно до цього ознакою всі витрати групуються по економічних елементах і утворюють кошторис витрат на виробництво</w:t>
      </w:r>
    </w:p>
    <w:p>
      <w:pPr>
        <w:ind w:left="1080" w:hanging="278"/>
        <w:spacing w:after="0" w:line="237" w:lineRule="auto"/>
        <w:tabs>
          <w:tab w:leader="none" w:pos="1080" w:val="left"/>
        </w:tabs>
        <w:numPr>
          <w:ilvl w:val="0"/>
          <w:numId w:val="10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Спільність місця виникнення і призначення витрат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9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21</w:t>
      </w:r>
    </w:p>
    <w:p>
      <w:pPr>
        <w:sectPr>
          <w:pgSz w:w="11900" w:h="16838" w:orient="portrait"/>
          <w:cols w:equalWidth="0" w:num="1">
            <w:col w:w="9620"/>
          </w:cols>
          <w:pgMar w:left="1440" w:top="1342" w:right="844" w:bottom="167" w:gutter="0" w:footer="0" w:header="0"/>
        </w:sectPr>
      </w:pPr>
    </w:p>
    <w:bookmarkStart w:id="21" w:name="page22"/>
    <w:bookmarkEnd w:id="21"/>
    <w:p>
      <w:pPr>
        <w:ind w:left="260" w:firstLine="566"/>
        <w:spacing w:after="0" w:line="27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Відповідно до цього ознакою витрати групуються за статтями калькуляції і утворюють калькуляцію одиниці продукції.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I.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Угрупування витрат за економічними елементами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(типова кошторис витрат)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260" w:firstLine="566"/>
        <w:spacing w:after="0"/>
        <w:tabs>
          <w:tab w:leader="none" w:pos="1100" w:val="left"/>
        </w:tabs>
        <w:numPr>
          <w:ilvl w:val="0"/>
          <w:numId w:val="10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Сировина і основні матеріали за вирахуванням зворотних відходів, у тому числі покупні напівфабрикати;</w:t>
      </w:r>
    </w:p>
    <w:p>
      <w:pPr>
        <w:ind w:left="1080" w:hanging="254"/>
        <w:spacing w:after="0" w:line="237" w:lineRule="auto"/>
        <w:tabs>
          <w:tab w:leader="none" w:pos="1080" w:val="left"/>
        </w:tabs>
        <w:numPr>
          <w:ilvl w:val="0"/>
          <w:numId w:val="10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Допоміжні матеріали;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80" w:hanging="254"/>
        <w:spacing w:after="0"/>
        <w:tabs>
          <w:tab w:leader="none" w:pos="1080" w:val="left"/>
        </w:tabs>
        <w:numPr>
          <w:ilvl w:val="0"/>
          <w:numId w:val="10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Паливо з боку (покупне);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80" w:hanging="254"/>
        <w:spacing w:after="0" w:line="237" w:lineRule="auto"/>
        <w:tabs>
          <w:tab w:leader="none" w:pos="1080" w:val="left"/>
        </w:tabs>
        <w:numPr>
          <w:ilvl w:val="0"/>
          <w:numId w:val="10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Енергія зі сторони (покупна);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80" w:hanging="254"/>
        <w:spacing w:after="0"/>
        <w:tabs>
          <w:tab w:leader="none" w:pos="1080" w:val="left"/>
        </w:tabs>
        <w:numPr>
          <w:ilvl w:val="0"/>
          <w:numId w:val="10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Заробітна плата основна і додаткова всього промислово-виробничого персоналу;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180" w:hanging="355"/>
        <w:spacing w:after="0" w:line="237" w:lineRule="auto"/>
        <w:tabs>
          <w:tab w:leader="none" w:pos="1180" w:val="left"/>
        </w:tabs>
        <w:numPr>
          <w:ilvl w:val="0"/>
          <w:numId w:val="10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Нарахування  на  заробітну  плату  державні  фонди  соціального  страхування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(ДФСС):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00"/>
        <w:spacing w:after="0"/>
        <w:tabs>
          <w:tab w:leader="none" w:pos="14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ÏÔ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color w:val="auto"/>
        </w:rPr>
        <w:t xml:space="preserve">= 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33,2%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both"/>
        <w:ind w:left="1000" w:right="7320" w:hanging="6"/>
        <w:spacing w:after="0" w:line="336" w:lineRule="auto"/>
        <w:tabs>
          <w:tab w:leader="none" w:pos="1182" w:val="left"/>
        </w:tabs>
        <w:numPr>
          <w:ilvl w:val="0"/>
          <w:numId w:val="110"/>
        </w:numP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  <w:vertAlign w:val="subscript"/>
        </w:rPr>
        <w:t>ð</w:t>
      </w:r>
      <w:r>
        <w:rPr>
          <w:rFonts w:ascii="Times New Roman" w:cs="Times New Roman" w:eastAsia="Times New Roman" w:hAnsi="Times New Roman"/>
          <w:sz w:val="28"/>
          <w:szCs w:val="28"/>
          <w:color w:val="auto"/>
          <w:vertAlign w:val="subscript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  <w:vertAlign w:val="subscript"/>
        </w:rPr>
        <w:t>í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  <w:vertAlign w:val="subscript"/>
        </w:rPr>
        <w:t>.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=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1,4%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Áåçð </w:t>
      </w:r>
      <w:r>
        <w:rPr>
          <w:rFonts w:ascii="Arial" w:cs="Arial" w:eastAsia="Arial" w:hAnsi="Arial"/>
          <w:sz w:val="24"/>
          <w:szCs w:val="24"/>
          <w:color w:val="auto"/>
        </w:rPr>
        <w:t>=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1,6%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Íåñ÷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ñë </w:t>
      </w:r>
      <w:r>
        <w:rPr>
          <w:rFonts w:ascii="Arial" w:cs="Arial" w:eastAsia="Arial" w:hAnsi="Arial"/>
          <w:sz w:val="27"/>
          <w:szCs w:val="27"/>
          <w:color w:val="auto"/>
        </w:rPr>
        <w:t>=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0,76%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</w:rPr>
        <w:t>(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17</w:t>
      </w:r>
      <w:r>
        <w:rPr>
          <w:rFonts w:ascii="Arial" w:cs="Arial" w:eastAsia="Arial" w:hAnsi="Arial"/>
          <w:sz w:val="35"/>
          <w:szCs w:val="35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êëàññ</w:t>
      </w:r>
      <w:r>
        <w:rPr>
          <w:rFonts w:ascii="Arial" w:cs="Arial" w:eastAsia="Arial" w:hAnsi="Arial"/>
          <w:sz w:val="35"/>
          <w:szCs w:val="35"/>
          <w:color w:val="auto"/>
        </w:rPr>
        <w:t>)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36,96%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-249555</wp:posOffset>
                </wp:positionV>
                <wp:extent cx="1185545" cy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" o:spid="_x0000_s10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.4pt,-19.6499pt" to="142.75pt,-19.6499pt" o:allowincell="f" strokecolor="#000000" strokeweight="0.5609pt"/>
            </w:pict>
          </mc:Fallback>
        </mc:AlternateConten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820"/>
        <w:spacing w:after="0"/>
        <w:tabs>
          <w:tab w:leader="none" w:pos="1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де,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ÏÔ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- пенсійний фонд;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880" w:right="5080" w:hanging="6"/>
        <w:spacing w:after="0" w:line="274" w:lineRule="auto"/>
        <w:tabs>
          <w:tab w:leader="none" w:pos="1062" w:val="left"/>
        </w:tabs>
        <w:numPr>
          <w:ilvl w:val="0"/>
          <w:numId w:val="111"/>
        </w:numP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i w:val="1"/>
          <w:iCs w:val="1"/>
          <w:color w:val="auto"/>
          <w:vertAlign w:val="subscript"/>
        </w:rPr>
        <w:t>ð</w:t>
      </w:r>
      <w:r>
        <w:rPr>
          <w:rFonts w:ascii="Times New Roman" w:cs="Times New Roman" w:eastAsia="Times New Roman" w:hAnsi="Times New Roman"/>
          <w:sz w:val="30"/>
          <w:szCs w:val="30"/>
          <w:color w:val="auto"/>
          <w:vertAlign w:val="subscript"/>
        </w:rPr>
        <w:t>.</w:t>
      </w:r>
      <w:r>
        <w:rPr>
          <w:rFonts w:ascii="Times New Roman" w:cs="Times New Roman" w:eastAsia="Times New Roman" w:hAnsi="Times New Roman"/>
          <w:sz w:val="30"/>
          <w:szCs w:val="30"/>
          <w:i w:val="1"/>
          <w:iCs w:val="1"/>
          <w:color w:val="auto"/>
          <w:vertAlign w:val="subscript"/>
        </w:rPr>
        <w:t>í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0"/>
          <w:szCs w:val="30"/>
          <w:color w:val="auto"/>
          <w:vertAlign w:val="subscript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- Тимчасова непрацездатність; 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 xml:space="preserve">Áåçð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-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Безробіття;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Íåñ÷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ñë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Страхування від нещасних випадків на виробництві;</w:t>
      </w: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ind w:left="1080" w:hanging="254"/>
        <w:spacing w:after="0"/>
        <w:tabs>
          <w:tab w:leader="none" w:pos="1080" w:val="left"/>
        </w:tabs>
        <w:numPr>
          <w:ilvl w:val="0"/>
          <w:numId w:val="11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Амортизація основних виробничих фондів;</w:t>
      </w:r>
    </w:p>
    <w:p>
      <w:pPr>
        <w:spacing w:after="0" w:line="35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firstLine="566"/>
        <w:spacing w:after="0"/>
        <w:tabs>
          <w:tab w:leader="none" w:pos="1196" w:val="left"/>
        </w:tabs>
        <w:numPr>
          <w:ilvl w:val="0"/>
          <w:numId w:val="11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Ремонтний фонд, відрахування, які підприємство відраховує для ремонту обладнання,</w:t>
      </w:r>
    </w:p>
    <w:p>
      <w:pPr>
        <w:ind w:left="260" w:right="20" w:firstLine="566"/>
        <w:spacing w:after="0"/>
        <w:tabs>
          <w:tab w:leader="none" w:pos="1119" w:val="left"/>
        </w:tabs>
        <w:numPr>
          <w:ilvl w:val="0"/>
          <w:numId w:val="11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Інші грошові витрати: відрядження, стипендії, кредит, податки, комунальні, за водні ресурси, брудний збір.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Значення угруповання витрат по економічних елементах: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jc w:val="both"/>
        <w:ind w:left="260" w:right="20" w:firstLine="565"/>
        <w:spacing w:after="0" w:line="237" w:lineRule="auto"/>
        <w:tabs>
          <w:tab w:leader="none" w:pos="1115" w:val="left"/>
        </w:tabs>
        <w:numPr>
          <w:ilvl w:val="0"/>
          <w:numId w:val="11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Угрупування дозволяє виділити витрати живої і матеріалізованої праці і таким чином проаналізувати структуру витрат (жива праця - заробітна плата; уречевлена - амортизація);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80" w:hanging="255"/>
        <w:spacing w:after="0"/>
        <w:tabs>
          <w:tab w:leader="none" w:pos="1080" w:val="left"/>
        </w:tabs>
        <w:numPr>
          <w:ilvl w:val="0"/>
          <w:numId w:val="11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Вона є основою для розробки фінансового плану підприємства;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260" w:firstLine="565"/>
        <w:spacing w:after="0" w:line="239" w:lineRule="auto"/>
        <w:tabs>
          <w:tab w:leader="none" w:pos="1230" w:val="left"/>
        </w:tabs>
        <w:numPr>
          <w:ilvl w:val="0"/>
          <w:numId w:val="11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Це угрупування використовується для складання кошторису витрат на виробництво, яке являє собою сукупність витрат ресурсів підприємства (у вартісному вираженні) за певний період часу на весь обсяг виробництва.</w: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1100" w:hanging="275"/>
        <w:spacing w:after="0"/>
        <w:tabs>
          <w:tab w:leader="none" w:pos="1100" w:val="left"/>
        </w:tabs>
        <w:numPr>
          <w:ilvl w:val="1"/>
          <w:numId w:val="11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Угрупування витрат за статтями калькуляції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80" w:hanging="255"/>
        <w:spacing w:after="0"/>
        <w:tabs>
          <w:tab w:leader="none" w:pos="1080" w:val="left"/>
        </w:tabs>
        <w:numPr>
          <w:ilvl w:val="0"/>
          <w:numId w:val="11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Сировина та матеріали;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00" w:hanging="175"/>
        <w:spacing w:after="0"/>
        <w:tabs>
          <w:tab w:leader="none" w:pos="1000" w:val="left"/>
        </w:tabs>
        <w:numPr>
          <w:ilvl w:val="0"/>
          <w:numId w:val="115"/>
        </w:numPr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Полуфабрікати власного виробництва;</w:t>
      </w:r>
    </w:p>
    <w:p>
      <w:pPr>
        <w:spacing w:after="0" w:line="9" w:lineRule="exact"/>
        <w:rPr>
          <w:rFonts w:ascii="Times New Roman" w:cs="Times New Roman" w:eastAsia="Times New Roman" w:hAnsi="Times New Roman"/>
          <w:sz w:val="23"/>
          <w:szCs w:val="23"/>
          <w:color w:val="auto"/>
        </w:rPr>
      </w:pPr>
    </w:p>
    <w:p>
      <w:pPr>
        <w:ind w:left="1080" w:hanging="255"/>
        <w:spacing w:after="0"/>
        <w:tabs>
          <w:tab w:leader="none" w:pos="1080" w:val="left"/>
        </w:tabs>
        <w:numPr>
          <w:ilvl w:val="0"/>
          <w:numId w:val="11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Поворотні відходи (вичитуються);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820" w:right="4720" w:firstLine="5"/>
        <w:spacing w:after="0"/>
        <w:tabs>
          <w:tab w:leader="none" w:pos="1065" w:val="left"/>
        </w:tabs>
        <w:numPr>
          <w:ilvl w:val="0"/>
          <w:numId w:val="11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Допоміжні матеріали; 5.Топліво і енергія на технологічні цілі;</w:t>
      </w:r>
    </w:p>
    <w:p>
      <w:pPr>
        <w:ind w:left="1060" w:hanging="235"/>
        <w:spacing w:after="0" w:line="237" w:lineRule="auto"/>
        <w:tabs>
          <w:tab w:leader="none" w:pos="1060" w:val="left"/>
        </w:tabs>
        <w:numPr>
          <w:ilvl w:val="0"/>
          <w:numId w:val="11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Вода на технічні цілі;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60" w:hanging="235"/>
        <w:spacing w:after="0"/>
        <w:tabs>
          <w:tab w:leader="none" w:pos="1060" w:val="left"/>
        </w:tabs>
        <w:numPr>
          <w:ilvl w:val="0"/>
          <w:numId w:val="11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Основна заробітна плата виробничих робітників;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60" w:hanging="235"/>
        <w:spacing w:after="0" w:line="237" w:lineRule="auto"/>
        <w:tabs>
          <w:tab w:leader="none" w:pos="1060" w:val="left"/>
        </w:tabs>
        <w:numPr>
          <w:ilvl w:val="0"/>
          <w:numId w:val="11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Додаткова заробітна плата виробничих робітників;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right="20" w:firstLine="565"/>
        <w:spacing w:after="0"/>
        <w:tabs>
          <w:tab w:leader="none" w:pos="1172" w:val="left"/>
        </w:tabs>
        <w:numPr>
          <w:ilvl w:val="0"/>
          <w:numId w:val="11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Нарахування на заробітну плату виробничих робітників у державні фонди соціального страхування (36,96%);</w:t>
      </w:r>
    </w:p>
    <w:p>
      <w:pPr>
        <w:jc w:val="both"/>
        <w:ind w:left="260" w:firstLine="565"/>
        <w:spacing w:after="0"/>
        <w:tabs>
          <w:tab w:leader="none" w:pos="1278" w:val="left"/>
        </w:tabs>
        <w:numPr>
          <w:ilvl w:val="0"/>
          <w:numId w:val="11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Витрати на утримання і експлуатацію обладнання (усі витрати пов'язані з утриманням і використанням обладнання): амортизація виробничого обладнання та</w:t>
      </w:r>
    </w:p>
    <w:p>
      <w:pPr>
        <w:sectPr>
          <w:pgSz w:w="11900" w:h="16838" w:orient="portrait"/>
          <w:cols w:equalWidth="0" w:num="1">
            <w:col w:w="9620"/>
          </w:cols>
          <w:pgMar w:left="1440" w:top="1108" w:right="844" w:bottom="167" w:gutter="0" w:footer="0" w:header="0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ind w:left="9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22</w:t>
      </w:r>
    </w:p>
    <w:p>
      <w:pPr>
        <w:sectPr>
          <w:pgSz w:w="11900" w:h="16838" w:orient="portrait"/>
          <w:cols w:equalWidth="0" w:num="1">
            <w:col w:w="9620"/>
          </w:cols>
          <w:pgMar w:left="1440" w:top="1108" w:right="844" w:bottom="167" w:gutter="0" w:footer="0" w:header="0"/>
          <w:type w:val="continuous"/>
        </w:sectPr>
      </w:pPr>
    </w:p>
    <w:bookmarkStart w:id="22" w:name="page23"/>
    <w:bookmarkEnd w:id="22"/>
    <w:p>
      <w:pPr>
        <w:jc w:val="both"/>
        <w:ind w:left="260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транспортних засобів; витрати на поточний ремонт; витрати на енергію на рухові цілі; вартість матеріалу для поточного догляду за обладнанням і транспортними засобами; заробітна плата з нарахуваннями допоміжного персоналу;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200" w:hanging="374"/>
        <w:spacing w:after="0"/>
        <w:tabs>
          <w:tab w:leader="none" w:pos="1200" w:val="left"/>
        </w:tabs>
        <w:numPr>
          <w:ilvl w:val="0"/>
          <w:numId w:val="11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Втрати від шлюбу (= 0);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firstLine="566"/>
        <w:spacing w:after="0"/>
        <w:tabs>
          <w:tab w:leader="none" w:pos="1297" w:val="left"/>
        </w:tabs>
        <w:numPr>
          <w:ilvl w:val="0"/>
          <w:numId w:val="11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Пускові витрати - витрати на підготовку і освоєння нового обладнання, технологічних процесів, виробництв, видів продукції;</w:t>
      </w:r>
    </w:p>
    <w:p>
      <w:pPr>
        <w:jc w:val="both"/>
        <w:ind w:left="260" w:firstLine="566"/>
        <w:spacing w:after="0"/>
        <w:tabs>
          <w:tab w:leader="none" w:pos="1283" w:val="left"/>
        </w:tabs>
        <w:numPr>
          <w:ilvl w:val="0"/>
          <w:numId w:val="11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Цехові витрати: утримання апарату управління цехом та іншого цехового персоналу; амортизація; поточний ремонт; щоденний догляд за цеховим обладнанням (будівлі, споруди, інвентар); витрати з охорони праці, а також у зв'язку з раціоналізацією і винахідництвом;</w:t>
      </w:r>
    </w:p>
    <w:p>
      <w:pPr>
        <w:jc w:val="both"/>
        <w:ind w:left="260" w:firstLine="565"/>
        <w:spacing w:after="0" w:line="239" w:lineRule="auto"/>
        <w:tabs>
          <w:tab w:leader="none" w:pos="1210" w:val="left"/>
        </w:tabs>
        <w:numPr>
          <w:ilvl w:val="0"/>
          <w:numId w:val="11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Загальностанційне витрати: утримання апарату управління станції; амортизація; утримання і поточний ремонт загальностанційних будівель, споруд, інвентарю; відрядження, стипендії на озеленення.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260" w:right="20" w:firstLine="566"/>
        <w:spacing w:after="0" w:line="2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Угрупування витрат за статтями калькуляції використовується для визначення собівартості одиниці енергії.</w:t>
      </w: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Процес визначення собівартості одиниці продукції називається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калькуляцією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Класифікація статей калькуляції.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1020" w:hanging="219"/>
        <w:spacing w:after="0"/>
        <w:tabs>
          <w:tab w:leader="none" w:pos="1020" w:val="left"/>
        </w:tabs>
        <w:numPr>
          <w:ilvl w:val="0"/>
          <w:numId w:val="118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За ступенем узагальнення витрат: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</w:p>
    <w:p>
      <w:pPr>
        <w:ind w:left="1120" w:hanging="232"/>
        <w:spacing w:after="0" w:line="233" w:lineRule="auto"/>
        <w:tabs>
          <w:tab w:leader="none" w:pos="1120" w:val="left"/>
        </w:tabs>
        <w:numPr>
          <w:ilvl w:val="2"/>
          <w:numId w:val="11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Прості, що складаються з 1-го елемента;</w:t>
      </w:r>
    </w:p>
    <w:p>
      <w:pPr>
        <w:ind w:left="1120" w:hanging="233"/>
        <w:spacing w:after="0"/>
        <w:tabs>
          <w:tab w:leader="none" w:pos="1120" w:val="left"/>
        </w:tabs>
        <w:numPr>
          <w:ilvl w:val="2"/>
          <w:numId w:val="11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Комплексні, включають в себе кілька елементів.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80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II. За ролі у виробничому процесі: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firstLine="565"/>
        <w:spacing w:after="0" w:line="237" w:lineRule="auto"/>
        <w:tabs>
          <w:tab w:leader="none" w:pos="1100" w:val="left"/>
        </w:tabs>
        <w:numPr>
          <w:ilvl w:val="1"/>
          <w:numId w:val="11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Основні, безпосередньо пов'язані з процесом виготовлення продукту (витрати за технологічними операціями);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right="20" w:firstLine="565"/>
        <w:spacing w:after="0"/>
        <w:tabs>
          <w:tab w:leader="none" w:pos="1172" w:val="left"/>
        </w:tabs>
        <w:numPr>
          <w:ilvl w:val="1"/>
          <w:numId w:val="11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Накладні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пов'язані з управлінням,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обслуговуванням виробництва і збутом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продукції.</w:t>
      </w:r>
    </w:p>
    <w:p>
      <w:pPr>
        <w:ind w:left="80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III. За зв'язку зі зміною обсягу виробництва:</w:t>
      </w:r>
    </w:p>
    <w:p>
      <w:pPr>
        <w:spacing w:after="0" w:line="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100" w:hanging="275"/>
        <w:spacing w:after="0" w:line="233" w:lineRule="auto"/>
        <w:tabs>
          <w:tab w:leader="none" w:pos="1100" w:val="left"/>
        </w:tabs>
        <w:numPr>
          <w:ilvl w:val="1"/>
          <w:numId w:val="11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Умовно-змінні - витрати, які змінюються пропорційно зміні обсягу виробництва</w:t>
      </w:r>
    </w:p>
    <w:p>
      <w:pPr>
        <w:ind w:left="260"/>
        <w:spacing w:after="0" w:line="19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color w:val="auto"/>
          <w:vertAlign w:val="superscript"/>
        </w:rPr>
        <w:t>(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53"/>
          <w:szCs w:val="53"/>
          <w:i w:val="1"/>
          <w:iCs w:val="1"/>
          <w:color w:val="auto"/>
          <w:vertAlign w:val="superscript"/>
        </w:rPr>
        <w:t>È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ó</w:t>
      </w:r>
      <w:r>
        <w:rPr>
          <w:rFonts w:ascii="Arial" w:cs="Arial" w:eastAsia="Arial" w:hAnsi="Arial"/>
          <w:sz w:val="16"/>
          <w:szCs w:val="16"/>
          <w:color w:val="auto"/>
        </w:rPr>
        <w:t>-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ïåð </w:t>
      </w:r>
      <w:r>
        <w:rPr>
          <w:rFonts w:ascii="Times New Roman" w:cs="Times New Roman" w:eastAsia="Times New Roman" w:hAnsi="Times New Roman"/>
          <w:sz w:val="48"/>
          <w:szCs w:val="48"/>
          <w:color w:val="auto"/>
          <w:vertAlign w:val="superscript"/>
        </w:rPr>
        <w:t>),</w:t>
      </w:r>
    </w:p>
    <w:p>
      <w:pPr>
        <w:ind w:left="1100" w:hanging="275"/>
        <w:spacing w:after="0" w:line="211" w:lineRule="auto"/>
        <w:tabs>
          <w:tab w:leader="none" w:pos="1100" w:val="left"/>
        </w:tabs>
        <w:numPr>
          <w:ilvl w:val="0"/>
          <w:numId w:val="12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Умовно-постійні ( 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È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ó</w:t>
      </w:r>
      <w:r>
        <w:rPr>
          <w:rFonts w:ascii="Arial" w:cs="Arial" w:eastAsia="Arial" w:hAnsi="Arial"/>
          <w:sz w:val="31"/>
          <w:szCs w:val="31"/>
          <w:color w:val="auto"/>
          <w:vertAlign w:val="subscript"/>
        </w:rPr>
        <w:t>-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ïîñò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 ) - не змінюються, або практично не змінюються при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зміні обсягів виробництва.</w:t>
      </w:r>
    </w:p>
    <w:p>
      <w:pPr>
        <w:ind w:left="4260"/>
        <w:spacing w:after="0" w:line="19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3"/>
          <w:szCs w:val="53"/>
          <w:i w:val="1"/>
          <w:iCs w:val="1"/>
          <w:color w:val="auto"/>
          <w:vertAlign w:val="superscript"/>
        </w:rPr>
        <w:t>È</w:t>
      </w:r>
      <w:r>
        <w:rPr>
          <w:rFonts w:ascii="Arial" w:cs="Arial" w:eastAsia="Arial" w:hAnsi="Arial"/>
          <w:sz w:val="16"/>
          <w:szCs w:val="16"/>
          <w:color w:val="auto"/>
        </w:rPr>
        <w:t xml:space="preserve"> S </w:t>
      </w:r>
      <w:r>
        <w:rPr>
          <w:rFonts w:ascii="Arial" w:cs="Arial" w:eastAsia="Arial" w:hAnsi="Arial"/>
          <w:sz w:val="53"/>
          <w:szCs w:val="53"/>
          <w:color w:val="auto"/>
          <w:vertAlign w:val="superscript"/>
        </w:rPr>
        <w:t>=</w:t>
      </w:r>
      <w:r>
        <w:rPr>
          <w:rFonts w:ascii="Arial" w:cs="Arial" w:eastAsia="Arial" w:hAnsi="Arial"/>
          <w:sz w:val="16"/>
          <w:szCs w:val="16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53"/>
          <w:szCs w:val="53"/>
          <w:i w:val="1"/>
          <w:iCs w:val="1"/>
          <w:color w:val="auto"/>
          <w:vertAlign w:val="superscript"/>
        </w:rPr>
        <w:t>È</w:t>
      </w:r>
      <w:r>
        <w:rPr>
          <w:rFonts w:ascii="Arial" w:cs="Arial" w:eastAsia="Arial" w:hAnsi="Arial"/>
          <w:sz w:val="16"/>
          <w:szCs w:val="16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ó</w:t>
      </w:r>
      <w:r>
        <w:rPr>
          <w:rFonts w:ascii="Arial" w:cs="Arial" w:eastAsia="Arial" w:hAnsi="Arial"/>
          <w:sz w:val="16"/>
          <w:szCs w:val="16"/>
          <w:color w:val="auto"/>
        </w:rPr>
        <w:t>-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ïåð</w:t>
      </w:r>
      <w:r>
        <w:rPr>
          <w:rFonts w:ascii="Arial" w:cs="Arial" w:eastAsia="Arial" w:hAnsi="Arial"/>
          <w:sz w:val="16"/>
          <w:szCs w:val="16"/>
          <w:color w:val="auto"/>
        </w:rPr>
        <w:t xml:space="preserve">  </w:t>
      </w:r>
      <w:r>
        <w:rPr>
          <w:rFonts w:ascii="Arial" w:cs="Arial" w:eastAsia="Arial" w:hAnsi="Arial"/>
          <w:sz w:val="53"/>
          <w:szCs w:val="53"/>
          <w:color w:val="auto"/>
          <w:vertAlign w:val="superscript"/>
        </w:rPr>
        <w:t>+</w:t>
      </w:r>
      <w:r>
        <w:rPr>
          <w:rFonts w:ascii="Arial" w:cs="Arial" w:eastAsia="Arial" w:hAnsi="Arial"/>
          <w:sz w:val="16"/>
          <w:szCs w:val="16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53"/>
          <w:szCs w:val="53"/>
          <w:i w:val="1"/>
          <w:iCs w:val="1"/>
          <w:color w:val="auto"/>
          <w:vertAlign w:val="superscript"/>
        </w:rPr>
        <w:t>È</w:t>
      </w:r>
      <w:r>
        <w:rPr>
          <w:rFonts w:ascii="Arial" w:cs="Arial" w:eastAsia="Arial" w:hAnsi="Arial"/>
          <w:sz w:val="16"/>
          <w:szCs w:val="16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ó</w:t>
      </w:r>
      <w:r>
        <w:rPr>
          <w:rFonts w:ascii="Arial" w:cs="Arial" w:eastAsia="Arial" w:hAnsi="Arial"/>
          <w:sz w:val="16"/>
          <w:szCs w:val="16"/>
          <w:color w:val="auto"/>
        </w:rPr>
        <w:t>-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ïîñò</w:t>
      </w:r>
      <w:r>
        <w:rPr>
          <w:rFonts w:ascii="Arial" w:cs="Arial" w:eastAsia="Arial" w:hAnsi="Arial"/>
          <w:sz w:val="16"/>
          <w:szCs w:val="16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53"/>
          <w:szCs w:val="53"/>
          <w:color w:val="auto"/>
          <w:vertAlign w:val="superscript"/>
        </w:rPr>
        <w:t>, [</w:t>
      </w:r>
      <w:r>
        <w:rPr>
          <w:rFonts w:ascii="Times New Roman" w:cs="Times New Roman" w:eastAsia="Times New Roman" w:hAnsi="Times New Roman"/>
          <w:sz w:val="53"/>
          <w:szCs w:val="53"/>
          <w:i w:val="1"/>
          <w:iCs w:val="1"/>
          <w:color w:val="auto"/>
          <w:vertAlign w:val="superscript"/>
        </w:rPr>
        <w:t>ãðí</w:t>
      </w:r>
      <w:r>
        <w:rPr>
          <w:rFonts w:ascii="Arial" w:cs="Arial" w:eastAsia="Arial" w:hAnsi="Arial"/>
          <w:sz w:val="16"/>
          <w:szCs w:val="16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53"/>
          <w:szCs w:val="53"/>
          <w:color w:val="auto"/>
          <w:vertAlign w:val="superscript"/>
        </w:rPr>
        <w:t>]</w:t>
      </w:r>
    </w:p>
    <w:p>
      <w:pPr>
        <w:ind w:left="1160" w:hanging="229"/>
        <w:spacing w:after="0" w:line="218" w:lineRule="auto"/>
        <w:tabs>
          <w:tab w:leader="none" w:pos="1160" w:val="left"/>
        </w:tabs>
        <w:numPr>
          <w:ilvl w:val="0"/>
          <w:numId w:val="121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ó</w:t>
      </w:r>
      <w:r>
        <w:rPr>
          <w:rFonts w:ascii="Arial" w:cs="Arial" w:eastAsia="Arial" w:hAnsi="Arial"/>
          <w:sz w:val="31"/>
          <w:szCs w:val="31"/>
          <w:color w:val="auto"/>
          <w:vertAlign w:val="subscript"/>
        </w:rPr>
        <w:t>-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ïåð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=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È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ò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паливні витрати.</w:t>
      </w:r>
    </w:p>
    <w:tbl>
      <w:tblPr>
        <w:tblLayout w:type="fixed"/>
        <w:tblInd w:w="8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42"/>
        </w:trPr>
        <w:tc>
          <w:tcPr>
            <w:tcW w:w="4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3"/>
              </w:rPr>
              <w:t xml:space="preserve">Ñ 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93"/>
              </w:rPr>
              <w:t>=</w:t>
            </w: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>È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S</w:t>
            </w:r>
          </w:p>
        </w:tc>
        <w:tc>
          <w:tcPr>
            <w:tcW w:w="2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=</w:t>
            </w: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>È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99"/>
              </w:rPr>
              <w:t>ò</w:t>
            </w:r>
          </w:p>
        </w:tc>
        <w:tc>
          <w:tcPr>
            <w:tcW w:w="2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+</w:t>
            </w: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right="14"/>
              <w:spacing w:after="0" w:line="44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1"/>
                <w:szCs w:val="51"/>
                <w:i w:val="1"/>
                <w:iCs w:val="1"/>
                <w:color w:val="auto"/>
                <w:vertAlign w:val="superscript"/>
              </w:rPr>
              <w:t>È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i w:val="1"/>
                <w:iCs w:val="1"/>
                <w:color w:val="auto"/>
              </w:rPr>
              <w:t xml:space="preserve"> ó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i w:val="1"/>
                <w:iCs w:val="1"/>
                <w:color w:val="auto"/>
              </w:rPr>
              <w:t>ïîñò</w:t>
            </w:r>
          </w:p>
        </w:tc>
        <w:tc>
          <w:tcPr>
            <w:tcW w:w="16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5"/>
              </w:rPr>
              <w:t>, [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5"/>
              </w:rPr>
              <w:t>êîï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5"/>
              </w:rPr>
              <w:t xml:space="preserve">  /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5"/>
              </w:rPr>
              <w:t>êÂò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5"/>
              </w:rPr>
              <w:t xml:space="preserve"> 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95"/>
              </w:rPr>
              <w:t>×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5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5"/>
              </w:rPr>
              <w:t>÷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5"/>
              </w:rPr>
              <w:t>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"/>
        </w:trPr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7"/>
              </w:rPr>
              <w:t>W</w:t>
            </w:r>
          </w:p>
        </w:tc>
        <w:tc>
          <w:tcPr>
            <w:tcW w:w="166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5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gridSpan w:val="3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>W</w:t>
            </w:r>
          </w:p>
        </w:tc>
        <w:tc>
          <w:tcPr>
            <w:tcW w:w="660" w:type="dxa"/>
            <w:vAlign w:val="bottom"/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>W</w:t>
            </w: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620"/>
          </w:cols>
          <w:pgMar w:left="1440" w:top="1108" w:right="844" w:bottom="167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9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23</w:t>
      </w:r>
    </w:p>
    <w:p>
      <w:pPr>
        <w:sectPr>
          <w:pgSz w:w="11900" w:h="16838" w:orient="portrait"/>
          <w:cols w:equalWidth="0" w:num="1">
            <w:col w:w="9620"/>
          </w:cols>
          <w:pgMar w:left="1440" w:top="1108" w:right="844" w:bottom="167" w:gutter="0" w:footer="0" w:header="0"/>
          <w:type w:val="continuous"/>
        </w:sectPr>
      </w:pPr>
    </w:p>
    <w:bookmarkStart w:id="23" w:name="page24"/>
    <w:bookmarkEnd w:id="23"/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И, грн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1350010</wp:posOffset>
            </wp:positionH>
            <wp:positionV relativeFrom="paragraph">
              <wp:posOffset>-36195</wp:posOffset>
            </wp:positionV>
            <wp:extent cx="3035935" cy="296291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С, коп/кВт·ч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2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С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5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И</w:t>
      </w:r>
      <w:r>
        <w:rPr>
          <w:rFonts w:ascii="Times New Roman" w:cs="Times New Roman" w:eastAsia="Times New Roman" w:hAnsi="Times New Roman"/>
          <w:sz w:val="23"/>
          <w:szCs w:val="23"/>
          <w:color w:val="auto"/>
          <w:vertAlign w:val="subscript"/>
        </w:rPr>
        <w:t>Σ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6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И</w:t>
      </w:r>
      <w:r>
        <w:rPr>
          <w:rFonts w:ascii="Arial" w:cs="Arial" w:eastAsia="Arial" w:hAnsi="Arial"/>
          <w:sz w:val="11"/>
          <w:szCs w:val="11"/>
          <w:color w:val="auto"/>
        </w:rPr>
        <w:t>у-пер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6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И</w:t>
      </w:r>
      <w:r>
        <w:rPr>
          <w:rFonts w:ascii="Arial" w:cs="Arial" w:eastAsia="Arial" w:hAnsi="Arial"/>
          <w:sz w:val="11"/>
          <w:szCs w:val="11"/>
          <w:color w:val="auto"/>
        </w:rPr>
        <w:t>у-пост.</w:t>
      </w: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ind w:left="6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W, кВт·ч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IV. За способом віднесення витрат на собівартість: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260" w:right="20" w:firstLine="565"/>
        <w:spacing w:after="0" w:line="237" w:lineRule="auto"/>
        <w:tabs>
          <w:tab w:leader="none" w:pos="1134" w:val="left"/>
        </w:tabs>
        <w:numPr>
          <w:ilvl w:val="0"/>
          <w:numId w:val="12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Прямі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які прямо пов'язані з виготовленням конкретного виду продукту,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або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електрики, або теплоти, тому можуть бути віднесені на їх собівартість в повному обсязі;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right="20" w:firstLine="565"/>
        <w:spacing w:after="0"/>
        <w:tabs>
          <w:tab w:leader="none" w:pos="1177" w:val="left"/>
        </w:tabs>
        <w:numPr>
          <w:ilvl w:val="0"/>
          <w:numId w:val="12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Непрямі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пов'язані з виробництвом кількох видів продукції і тому перед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списанням на собівартість їх необхідно попередньо розподілити.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4.3. Методи віднесення непрямих витрат на собівартість одиниці енергії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Методи розподілу непрямих витрат.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12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Метод ексергіі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ind w:left="260" w:right="20" w:firstLine="566"/>
        <w:spacing w:after="0"/>
        <w:tabs>
          <w:tab w:leader="none" w:pos="1071" w:val="left"/>
        </w:tabs>
        <w:numPr>
          <w:ilvl w:val="1"/>
          <w:numId w:val="12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цьому випадку витрати розподіляються пропорційно ексергіі теплоти і електрики (застосовується на стадії проектування).</w:t>
      </w: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12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Кореляційний метод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right="20" w:firstLine="566"/>
        <w:spacing w:after="0"/>
        <w:tabs>
          <w:tab w:leader="none" w:pos="1090" w:val="left"/>
        </w:tabs>
        <w:numPr>
          <w:ilvl w:val="1"/>
          <w:numId w:val="12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цьому випадку для розподілу витрат використовуються математичні залежності, що дозволяють виявити вплив на собівартість різних факторів.</w:t>
      </w:r>
    </w:p>
    <w:p>
      <w:pPr>
        <w:ind w:left="1040" w:hanging="238"/>
        <w:spacing w:after="0" w:line="237" w:lineRule="auto"/>
        <w:tabs>
          <w:tab w:leader="none" w:pos="1040" w:val="left"/>
        </w:tabs>
        <w:numPr>
          <w:ilvl w:val="0"/>
          <w:numId w:val="12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Трикутник Гинтера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60" w:hanging="234"/>
        <w:spacing w:after="0"/>
        <w:tabs>
          <w:tab w:leader="none" w:pos="1060" w:val="left"/>
        </w:tabs>
        <w:numPr>
          <w:ilvl w:val="1"/>
          <w:numId w:val="12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цьому випадку робиться припущення про те, що виробляється тільки 1 вод енергії.</w:t>
      </w:r>
    </w:p>
    <w:p>
      <w:pPr>
        <w:sectPr>
          <w:pgSz w:w="11900" w:h="16838" w:orient="portrait"/>
          <w:cols w:equalWidth="0" w:num="1">
            <w:col w:w="9620"/>
          </w:cols>
          <w:pgMar w:left="1440" w:top="1377" w:right="844" w:bottom="167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9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24</w:t>
      </w:r>
    </w:p>
    <w:p>
      <w:pPr>
        <w:sectPr>
          <w:pgSz w:w="11900" w:h="16838" w:orient="portrait"/>
          <w:cols w:equalWidth="0" w:num="1">
            <w:col w:w="9620"/>
          </w:cols>
          <w:pgMar w:left="1440" w:top="1377" w:right="844" w:bottom="167" w:gutter="0" w:footer="0" w:header="0"/>
          <w:type w:val="continuous"/>
        </w:sectPr>
      </w:pPr>
    </w:p>
    <w:bookmarkStart w:id="24" w:name="page25"/>
    <w:bookmarkEnd w:id="24"/>
    <w:p>
      <w:pPr>
        <w:ind w:left="1140" w:hanging="238"/>
        <w:spacing w:after="0"/>
        <w:tabs>
          <w:tab w:leader="none" w:pos="1140" w:val="left"/>
        </w:tabs>
        <w:numPr>
          <w:ilvl w:val="0"/>
          <w:numId w:val="124"/>
        </w:numPr>
        <w:rPr>
          <w:rFonts w:ascii="Times New Roman" w:cs="Times New Roman" w:eastAsia="Times New Roman" w:hAnsi="Times New Roman"/>
          <w:sz w:val="53"/>
          <w:szCs w:val="53"/>
          <w:i w:val="1"/>
          <w:iCs w:val="1"/>
          <w:color w:val="auto"/>
          <w:vertAlign w:val="subscript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ТЭ</w:t>
      </w:r>
      <w:r>
        <w:rPr>
          <w:sz w:val="1"/>
          <w:szCs w:val="1"/>
          <w:color w:val="auto"/>
        </w:rPr>
        <w:drawing>
          <wp:inline distT="0" distB="0" distL="0" distR="0">
            <wp:extent cx="82550" cy="11874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53"/>
          <w:szCs w:val="53"/>
          <w:i w:val="1"/>
          <w:iCs w:val="1"/>
          <w:color w:val="auto"/>
          <w:vertAlign w:val="subscript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53"/>
          <w:szCs w:val="53"/>
          <w:i w:val="1"/>
          <w:iCs w:val="1"/>
          <w:color w:val="auto"/>
          <w:vertAlign w:val="subscript"/>
        </w:rPr>
      </w:pPr>
    </w:p>
    <w:p>
      <w:pPr>
        <w:spacing w:after="0" w:line="300" w:lineRule="exact"/>
        <w:rPr>
          <w:rFonts w:ascii="Times New Roman" w:cs="Times New Roman" w:eastAsia="Times New Roman" w:hAnsi="Times New Roman"/>
          <w:sz w:val="53"/>
          <w:szCs w:val="53"/>
          <w:i w:val="1"/>
          <w:iCs w:val="1"/>
          <w:color w:val="auto"/>
          <w:vertAlign w:val="subscript"/>
        </w:rPr>
      </w:pPr>
    </w:p>
    <w:p>
      <w:pPr>
        <w:ind w:left="1100" w:hanging="202"/>
        <w:spacing w:after="0"/>
        <w:tabs>
          <w:tab w:leader="none" w:pos="1100" w:val="left"/>
        </w:tabs>
        <w:numPr>
          <w:ilvl w:val="0"/>
          <w:numId w:val="124"/>
        </w:numP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4"/>
          <w:szCs w:val="34"/>
          <w:i w:val="1"/>
          <w:iCs w:val="1"/>
          <w:color w:val="auto"/>
          <w:vertAlign w:val="subscript"/>
        </w:rPr>
        <w:t>мах</w:t>
      </w:r>
      <w:r>
        <w:rPr>
          <w:rFonts w:ascii="Times New Roman" w:cs="Times New Roman" w:eastAsia="Times New Roman" w:hAnsi="Times New Roman"/>
          <w:sz w:val="34"/>
          <w:szCs w:val="34"/>
          <w:i w:val="1"/>
          <w:iCs w:val="1"/>
          <w:color w:val="auto"/>
          <w:vertAlign w:val="superscript"/>
        </w:rPr>
        <w:t>ТЭ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905510</wp:posOffset>
            </wp:positionH>
            <wp:positionV relativeFrom="paragraph">
              <wp:posOffset>-758190</wp:posOffset>
            </wp:positionV>
            <wp:extent cx="3249295" cy="318198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318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С</w:t>
      </w:r>
      <w:r>
        <w:rPr>
          <w:rFonts w:ascii="Times New Roman" w:cs="Times New Roman" w:eastAsia="Times New Roman" w:hAnsi="Times New Roman"/>
          <w:sz w:val="30"/>
          <w:szCs w:val="30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30"/>
          <w:szCs w:val="30"/>
          <w:i w:val="1"/>
          <w:iCs w:val="1"/>
          <w:color w:val="auto"/>
          <w:vertAlign w:val="superscript"/>
        </w:rPr>
        <w:t>ТЭ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ind w:left="3460"/>
        <w:spacing w:after="0"/>
        <w:tabs>
          <w:tab w:leader="none" w:pos="5140" w:val="left"/>
          <w:tab w:leader="none" w:pos="62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</w:rPr>
        <w:t>С</w:t>
      </w:r>
      <w:r>
        <w:rPr>
          <w:rFonts w:ascii="Times New Roman" w:cs="Times New Roman" w:eastAsia="Times New Roman" w:hAnsi="Times New Roman"/>
          <w:sz w:val="35"/>
          <w:szCs w:val="35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35"/>
          <w:szCs w:val="35"/>
          <w:i w:val="1"/>
          <w:iCs w:val="1"/>
          <w:color w:val="auto"/>
          <w:vertAlign w:val="superscript"/>
        </w:rPr>
        <w:t>ЭЭ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С</w:t>
      </w:r>
      <w:r>
        <w:rPr>
          <w:rFonts w:ascii="Times New Roman" w:cs="Times New Roman" w:eastAsia="Times New Roman" w:hAnsi="Times New Roman"/>
          <w:sz w:val="34"/>
          <w:szCs w:val="34"/>
          <w:i w:val="1"/>
          <w:iCs w:val="1"/>
          <w:color w:val="auto"/>
          <w:vertAlign w:val="subscript"/>
        </w:rPr>
        <w:t>мах</w:t>
      </w:r>
      <w:r>
        <w:rPr>
          <w:rFonts w:ascii="Times New Roman" w:cs="Times New Roman" w:eastAsia="Times New Roman" w:hAnsi="Times New Roman"/>
          <w:sz w:val="34"/>
          <w:szCs w:val="34"/>
          <w:i w:val="1"/>
          <w:iCs w:val="1"/>
          <w:color w:val="auto"/>
          <w:vertAlign w:val="superscript"/>
        </w:rPr>
        <w:t>ЭЭ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С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  <w:vertAlign w:val="superscript"/>
        </w:rPr>
        <w:t>ЭЭ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786130</wp:posOffset>
            </wp:positionH>
            <wp:positionV relativeFrom="paragraph">
              <wp:posOffset>-232410</wp:posOffset>
            </wp:positionV>
            <wp:extent cx="79375" cy="12827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12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Фізичний метод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Розподіл витрат здійснюється пропорційно витраті палива.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260" w:firstLine="710"/>
        <w:spacing w:after="0" w:line="27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4.4. Калькулювання собівартості енергії на енергопідприємства: КЕС, ТЕЦ, АЕС, в котельних</w:t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ind w:left="260" w:right="20" w:firstLine="566"/>
        <w:spacing w:after="0" w:line="254" w:lineRule="auto"/>
        <w:tabs>
          <w:tab w:leader="none" w:pos="1124" w:val="left"/>
        </w:tabs>
        <w:numPr>
          <w:ilvl w:val="0"/>
          <w:numId w:val="12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проектних розрахунках в енергетиці використовується наступна послідовність виконання робіт з визначення собівартості 1-ці енергії.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82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1. Визначається величина витрат по кожній статті;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820"/>
        <w:spacing w:after="0" w:line="237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2. Знаходиться величина сумарних річних витрат;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82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3. Розраховується собівартість 1-ці енергії.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КЕС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260" w:right="20" w:firstLine="566"/>
        <w:spacing w:after="0" w:line="254" w:lineRule="auto"/>
        <w:tabs>
          <w:tab w:leader="none" w:pos="1061" w:val="left"/>
        </w:tabs>
        <w:numPr>
          <w:ilvl w:val="0"/>
          <w:numId w:val="12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проектних розрахунках укрупнені річні експлуатаційні витрати розраховуються за формулою: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È </w:t>
      </w:r>
      <w:r>
        <w:rPr>
          <w:rFonts w:ascii="Arial" w:cs="Arial" w:eastAsia="Arial" w:hAnsi="Arial"/>
          <w:sz w:val="31"/>
          <w:szCs w:val="31"/>
          <w:color w:val="auto"/>
          <w:vertAlign w:val="subscript"/>
        </w:rPr>
        <w:t>S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ÊÝÑ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7"/>
          <w:szCs w:val="27"/>
          <w:color w:val="auto"/>
        </w:rPr>
        <w:t>=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È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ò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7"/>
          <w:szCs w:val="27"/>
          <w:color w:val="auto"/>
        </w:rPr>
        <w:t>+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È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â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7"/>
          <w:szCs w:val="27"/>
          <w:color w:val="auto"/>
        </w:rPr>
        <w:t>+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È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àì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7"/>
          <w:szCs w:val="27"/>
          <w:color w:val="auto"/>
        </w:rPr>
        <w:t>+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È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ðåì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7"/>
          <w:szCs w:val="27"/>
          <w:color w:val="auto"/>
        </w:rPr>
        <w:t>+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È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îò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 </w:t>
      </w:r>
      <w:r>
        <w:rPr>
          <w:rFonts w:ascii="Arial" w:cs="Arial" w:eastAsia="Arial" w:hAnsi="Arial"/>
          <w:sz w:val="27"/>
          <w:szCs w:val="27"/>
          <w:color w:val="auto"/>
        </w:rPr>
        <w:t>+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È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ïð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 [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ãðí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]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ind w:left="1100" w:hanging="226"/>
        <w:spacing w:after="0"/>
        <w:tabs>
          <w:tab w:leader="none" w:pos="1100" w:val="left"/>
        </w:tabs>
        <w:numPr>
          <w:ilvl w:val="0"/>
          <w:numId w:val="128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 - річні витрати по паливу;</w:t>
      </w:r>
    </w:p>
    <w:p>
      <w:pPr>
        <w:spacing w:after="0" w:line="40" w:lineRule="exact"/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</w:p>
    <w:p>
      <w:pPr>
        <w:ind w:left="1080" w:hanging="206"/>
        <w:spacing w:after="0"/>
        <w:tabs>
          <w:tab w:leader="none" w:pos="1080" w:val="left"/>
        </w:tabs>
        <w:numPr>
          <w:ilvl w:val="0"/>
          <w:numId w:val="128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ò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=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Ö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ò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×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Â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ãîä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51" w:lineRule="exact"/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</w:p>
    <w:p>
      <w:pPr>
        <w:ind w:left="1160" w:hanging="229"/>
        <w:spacing w:after="0"/>
        <w:tabs>
          <w:tab w:leader="none" w:pos="1160" w:val="left"/>
        </w:tabs>
        <w:numPr>
          <w:ilvl w:val="1"/>
          <w:numId w:val="128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 - ціна одиниці натурального палива з урахуванням доставки.</w:t>
      </w:r>
    </w:p>
    <w:p>
      <w:pPr>
        <w:spacing w:after="0" w:line="40" w:lineRule="exact"/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</w:p>
    <w:p>
      <w:pPr>
        <w:ind w:left="1080" w:hanging="206"/>
        <w:spacing w:after="0"/>
        <w:tabs>
          <w:tab w:leader="none" w:pos="1080" w:val="left"/>
        </w:tabs>
        <w:numPr>
          <w:ilvl w:val="0"/>
          <w:numId w:val="128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ò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=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Ö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ò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×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Â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ãîä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Â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ãîä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річні витрати натурального палива</w:t>
      </w:r>
    </w:p>
    <w:p>
      <w:pPr>
        <w:sectPr>
          <w:pgSz w:w="11900" w:h="16838" w:orient="portrait"/>
          <w:cols w:equalWidth="0" w:num="1">
            <w:col w:w="9620"/>
          </w:cols>
          <w:pgMar w:left="1440" w:top="977" w:right="844" w:bottom="167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9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25</w:t>
      </w:r>
    </w:p>
    <w:p>
      <w:pPr>
        <w:sectPr>
          <w:pgSz w:w="11900" w:h="16838" w:orient="portrait"/>
          <w:cols w:equalWidth="0" w:num="1">
            <w:col w:w="9620"/>
          </w:cols>
          <w:pgMar w:left="1440" w:top="977" w:right="844" w:bottom="167" w:gutter="0" w:footer="0" w:header="0"/>
          <w:type w:val="continuous"/>
        </w:sectPr>
      </w:pPr>
    </w:p>
    <w:bookmarkStart w:id="25" w:name="page26"/>
    <w:bookmarkEnd w:id="25"/>
    <w:tbl>
      <w:tblPr>
        <w:tblLayout w:type="fixed"/>
        <w:tblInd w:w="8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4"/>
        </w:trPr>
        <w:tc>
          <w:tcPr>
            <w:tcW w:w="700" w:type="dxa"/>
            <w:vAlign w:val="bottom"/>
            <w:gridSpan w:val="2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 xml:space="preserve">Â   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=</w:t>
            </w:r>
          </w:p>
        </w:tc>
        <w:tc>
          <w:tcPr>
            <w:tcW w:w="1340" w:type="dxa"/>
            <w:vAlign w:val="bottom"/>
            <w:gridSpan w:val="6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</w:rPr>
              <w:t>[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>b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×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>W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</w:rPr>
              <w:t xml:space="preserve">   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×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</w:rPr>
              <w:t>10</w:t>
            </w:r>
          </w:p>
        </w:tc>
        <w:tc>
          <w:tcPr>
            <w:tcW w:w="260" w:type="dxa"/>
            <w:vAlign w:val="bottom"/>
            <w:gridSpan w:val="2"/>
          </w:tcPr>
          <w:p>
            <w:pPr>
              <w:jc w:val="right"/>
              <w:ind w:right="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6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90"/>
              </w:rPr>
              <w:t xml:space="preserve">+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0"/>
              </w:rPr>
              <w:t>Â</w:t>
            </w:r>
          </w:p>
        </w:tc>
        <w:tc>
          <w:tcPr>
            <w:tcW w:w="260" w:type="dxa"/>
            <w:vAlign w:val="bottom"/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  <w:w w:val="72"/>
              </w:rPr>
              <w:t xml:space="preserve">] </w:t>
            </w:r>
            <w:r>
              <w:rPr>
                <w:rFonts w:ascii="Arial" w:cs="Arial" w:eastAsia="Arial" w:hAnsi="Arial"/>
                <w:sz w:val="26"/>
                <w:szCs w:val="26"/>
                <w:color w:val="auto"/>
                <w:w w:val="72"/>
              </w:rPr>
              <w:t>×</w:t>
            </w:r>
          </w:p>
        </w:tc>
        <w:tc>
          <w:tcPr>
            <w:tcW w:w="58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3"/>
                <w:szCs w:val="53"/>
                <w:i w:val="1"/>
                <w:iCs w:val="1"/>
                <w:color w:val="auto"/>
                <w:w w:val="87"/>
                <w:vertAlign w:val="subscript"/>
              </w:rPr>
              <w:t>Q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87"/>
              </w:rPr>
              <w:t xml:space="preserve"> ð 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87"/>
              </w:rPr>
              <w:t>(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87"/>
              </w:rPr>
              <w:t xml:space="preserve"> ó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87"/>
              </w:rPr>
              <w:t>)</w:t>
            </w:r>
          </w:p>
        </w:tc>
        <w:tc>
          <w:tcPr>
            <w:tcW w:w="360" w:type="dxa"/>
            <w:vAlign w:val="bottom"/>
            <w:gridSpan w:val="2"/>
            <w:vMerge w:val="restart"/>
          </w:tcPr>
          <w:p>
            <w:pPr>
              <w:jc w:val="right"/>
              <w:ind w:right="6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=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"/>
        </w:trPr>
        <w:tc>
          <w:tcPr>
            <w:tcW w:w="7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4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 w:line="3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"/>
                <w:szCs w:val="3"/>
                <w:i w:val="1"/>
                <w:iCs w:val="1"/>
                <w:color w:val="auto"/>
              </w:rPr>
              <w:t>í</w:t>
            </w: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"/>
        </w:trPr>
        <w:tc>
          <w:tcPr>
            <w:tcW w:w="7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4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80" w:type="dxa"/>
            <w:vAlign w:val="bottom"/>
            <w:gridSpan w:val="3"/>
            <w:vMerge w:val="restart"/>
          </w:tcPr>
          <w:p>
            <w:pPr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vertAlign w:val="subscript"/>
              </w:rPr>
              <w:t>Q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 xml:space="preserve"> ð 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i w:val="1"/>
                <w:iCs w:val="1"/>
                <w:color w:val="auto"/>
              </w:rPr>
              <w:t xml:space="preserve">í </w:t>
            </w: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)</w:t>
            </w:r>
          </w:p>
        </w:tc>
        <w:tc>
          <w:tcPr>
            <w:tcW w:w="3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2"/>
        </w:trPr>
        <w:tc>
          <w:tcPr>
            <w:tcW w:w="400" w:type="dxa"/>
            <w:vAlign w:val="bottom"/>
          </w:tcPr>
          <w:p>
            <w:pPr>
              <w:ind w:left="200"/>
              <w:spacing w:after="0" w:line="16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87"/>
              </w:rPr>
              <w:t>ãîä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ind w:left="20"/>
              <w:spacing w:after="0" w:line="16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99"/>
              </w:rPr>
              <w:t>o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  <w:gridSpan w:val="2"/>
          </w:tcPr>
          <w:p>
            <w:pPr>
              <w:jc w:val="right"/>
              <w:ind w:right="165"/>
              <w:spacing w:after="0" w:line="16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îòï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jc w:val="right"/>
              <w:spacing w:after="0" w:line="16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ïóñê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8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í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jc w:val="right"/>
              <w:ind w:right="2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æ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i w:val="1"/>
                <w:iCs w:val="1"/>
                <w:color w:val="auto"/>
              </w:rPr>
              <w:t xml:space="preserve">a 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ö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6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700" w:type="dxa"/>
            <w:vAlign w:val="bottom"/>
            <w:gridSpan w:val="2"/>
            <w:vMerge w:val="restart"/>
          </w:tcPr>
          <w:p>
            <w:pPr>
              <w:ind w:left="20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 xml:space="preserve">= 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[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>b</w:t>
            </w: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 xml:space="preserve"> ×</w:t>
            </w: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>N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  <w:vMerge w:val="restart"/>
          </w:tcPr>
          <w:p>
            <w:pPr>
              <w:ind w:left="40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 xml:space="preserve">× 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>h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 xml:space="preserve">× </w:t>
            </w: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1</w:t>
            </w:r>
          </w:p>
        </w:tc>
        <w:tc>
          <w:tcPr>
            <w:tcW w:w="400" w:type="dxa"/>
            <w:vAlign w:val="bottom"/>
            <w:gridSpan w:val="2"/>
            <w:vMerge w:val="restart"/>
          </w:tcPr>
          <w:p>
            <w:pPr>
              <w:jc w:val="right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 xml:space="preserve">- 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>Ê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)</w:t>
            </w: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×ç</w:t>
            </w: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1</w:t>
            </w: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vMerge w:val="restart"/>
          </w:tcPr>
          <w:p>
            <w:pPr>
              <w:ind w:left="40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÷</w:t>
            </w:r>
          </w:p>
        </w:tc>
        <w:tc>
          <w:tcPr>
            <w:tcW w:w="360" w:type="dxa"/>
            <w:vAlign w:val="bottom"/>
            <w:gridSpan w:val="2"/>
            <w:vMerge w:val="restart"/>
          </w:tcPr>
          <w:p>
            <w:pPr>
              <w:jc w:val="right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×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10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247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 xml:space="preserve">+ 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>b</w:t>
            </w:r>
          </w:p>
        </w:tc>
        <w:tc>
          <w:tcPr>
            <w:tcW w:w="280" w:type="dxa"/>
            <w:vAlign w:val="bottom"/>
            <w:vMerge w:val="restart"/>
          </w:tcPr>
          <w:p>
            <w:pPr>
              <w:ind w:left="40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 xml:space="preserve">× 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>n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 xml:space="preserve">] </w:t>
            </w: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×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>Ê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293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, [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>ò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 xml:space="preserve"> 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"/>
        </w:trPr>
        <w:tc>
          <w:tcPr>
            <w:tcW w:w="7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60" w:type="dxa"/>
            <w:vAlign w:val="bottom"/>
            <w:gridSpan w:val="3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8"/>
              </w:rPr>
              <w:t>100</w:t>
            </w:r>
          </w:p>
        </w:tc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9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o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ó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74"/>
              </w:rPr>
              <w:t>ó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95"/>
              </w:rPr>
              <w:t>ñí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2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è</w:t>
            </w:r>
          </w:p>
        </w:tc>
        <w:tc>
          <w:tcPr>
            <w:tcW w:w="4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  <w:w w:val="70"/>
              </w:rPr>
              <w:t>ø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ïóñê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94"/>
              </w:rPr>
              <w:t>ïóñê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êàëë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1"/>
        </w:trPr>
        <w:tc>
          <w:tcPr>
            <w:tcW w:w="700" w:type="dxa"/>
            <w:vAlign w:val="bottom"/>
            <w:gridSpan w:val="2"/>
          </w:tcPr>
          <w:p>
            <w:pPr>
              <w:ind w:left="140"/>
              <w:spacing w:after="0" w:line="4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7"/>
                <w:szCs w:val="47"/>
                <w:i w:val="1"/>
                <w:iCs w:val="1"/>
                <w:color w:val="auto"/>
                <w:w w:val="95"/>
                <w:vertAlign w:val="subscript"/>
              </w:rPr>
              <w:t>Q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  <w:w w:val="95"/>
                <w:vertAlign w:val="subscript"/>
              </w:rPr>
              <w:t>í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i w:val="1"/>
                <w:iCs w:val="1"/>
                <w:color w:val="auto"/>
                <w:w w:val="95"/>
              </w:rPr>
              <w:t>ð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  <w:w w:val="95"/>
              </w:rPr>
              <w:t>(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i w:val="1"/>
                <w:iCs w:val="1"/>
                <w:color w:val="auto"/>
                <w:w w:val="95"/>
              </w:rPr>
              <w:t xml:space="preserve"> ó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  <w:w w:val="95"/>
              </w:rPr>
              <w:t>)</w:t>
            </w:r>
          </w:p>
        </w:tc>
        <w:tc>
          <w:tcPr>
            <w:tcW w:w="2280" w:type="dxa"/>
            <w:vAlign w:val="bottom"/>
            <w:gridSpan w:val="9"/>
          </w:tcPr>
          <w:p>
            <w:pPr>
              <w:jc w:val="right"/>
              <w:ind w:right="3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98"/>
              </w:rPr>
              <w:t xml:space="preserve">=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8"/>
              </w:rPr>
              <w:t>29,3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9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8"/>
              </w:rPr>
              <w:t>êÄæ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98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8"/>
              </w:rPr>
              <w:t>/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9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8"/>
              </w:rPr>
              <w:t>êã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3"/>
        </w:trPr>
        <w:tc>
          <w:tcPr>
            <w:tcW w:w="400" w:type="dxa"/>
            <w:vAlign w:val="bottom"/>
          </w:tcPr>
          <w:p>
            <w:pPr>
              <w:ind w:left="20"/>
              <w:spacing w:after="0" w:line="40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6"/>
                <w:szCs w:val="46"/>
                <w:i w:val="1"/>
                <w:iCs w:val="1"/>
                <w:color w:val="auto"/>
                <w:vertAlign w:val="superscript"/>
              </w:rPr>
              <w:t>b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i w:val="1"/>
                <w:iCs w:val="1"/>
                <w:color w:val="auto"/>
              </w:rPr>
              <w:t>o</w:t>
            </w:r>
          </w:p>
        </w:tc>
        <w:tc>
          <w:tcPr>
            <w:tcW w:w="6660" w:type="dxa"/>
            <w:vAlign w:val="bottom"/>
            <w:gridSpan w:val="2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 питома витрата умовного палива на 1 відпущений кВт * год;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3"/>
        </w:trPr>
        <w:tc>
          <w:tcPr>
            <w:tcW w:w="400" w:type="dxa"/>
            <w:vAlign w:val="bottom"/>
          </w:tcPr>
          <w:p>
            <w:pPr>
              <w:spacing w:after="0" w:line="40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6"/>
                <w:szCs w:val="46"/>
                <w:i w:val="1"/>
                <w:iCs w:val="1"/>
                <w:color w:val="auto"/>
                <w:w w:val="91"/>
                <w:vertAlign w:val="superscript"/>
              </w:rPr>
              <w:t>W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i w:val="1"/>
                <w:iCs w:val="1"/>
                <w:color w:val="auto"/>
                <w:w w:val="91"/>
              </w:rPr>
              <w:t>îòï</w:t>
            </w:r>
          </w:p>
        </w:tc>
        <w:tc>
          <w:tcPr>
            <w:tcW w:w="6660" w:type="dxa"/>
            <w:vAlign w:val="bottom"/>
            <w:gridSpan w:val="23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- річний обсяг виробленої і відпускається споживачам енергії;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6"/>
        </w:trPr>
        <w:tc>
          <w:tcPr>
            <w:tcW w:w="400" w:type="dxa"/>
            <w:vAlign w:val="bottom"/>
          </w:tcPr>
          <w:p>
            <w:pPr>
              <w:ind w:left="40"/>
              <w:spacing w:after="0" w:line="39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5"/>
                <w:szCs w:val="45"/>
                <w:i w:val="1"/>
                <w:iCs w:val="1"/>
                <w:color w:val="auto"/>
                <w:vertAlign w:val="superscript"/>
              </w:rPr>
              <w:t>Ê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i w:val="1"/>
                <w:iCs w:val="1"/>
                <w:color w:val="auto"/>
              </w:rPr>
              <w:t xml:space="preserve"> ñí</w:t>
            </w:r>
          </w:p>
        </w:tc>
        <w:tc>
          <w:tcPr>
            <w:tcW w:w="3200" w:type="dxa"/>
            <w:vAlign w:val="bottom"/>
            <w:gridSpan w:val="14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 коефіцієнт власних потреб;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1"/>
        </w:trPr>
        <w:tc>
          <w:tcPr>
            <w:tcW w:w="4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6"/>
              </w:rPr>
              <w:t xml:space="preserve">N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96"/>
                <w:vertAlign w:val="subscript"/>
              </w:rPr>
              <w:t>ó</w:t>
            </w:r>
          </w:p>
        </w:tc>
        <w:tc>
          <w:tcPr>
            <w:tcW w:w="4460" w:type="dxa"/>
            <w:vAlign w:val="bottom"/>
            <w:gridSpan w:val="18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 встановлена потужність станцій (кВт);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7"/>
        </w:trPr>
        <w:tc>
          <w:tcPr>
            <w:tcW w:w="4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>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vertAlign w:val="subscript"/>
              </w:rPr>
              <w:t>ó</w:t>
            </w:r>
          </w:p>
        </w:tc>
        <w:tc>
          <w:tcPr>
            <w:tcW w:w="5800" w:type="dxa"/>
            <w:vAlign w:val="bottom"/>
            <w:gridSpan w:val="2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 число годин використання встановленої потужності;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160" w:hanging="315"/>
        <w:spacing w:after="0"/>
        <w:tabs>
          <w:tab w:leader="none" w:pos="1160" w:val="left"/>
        </w:tabs>
        <w:numPr>
          <w:ilvl w:val="0"/>
          <w:numId w:val="129"/>
        </w:numPr>
        <w:rPr>
          <w:rFonts w:ascii="Arial" w:cs="Arial" w:eastAsia="Arial" w:hAnsi="Arial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 відсоток втрат твердого палива в дорозі;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60"/>
        <w:spacing w:after="0"/>
        <w:tabs>
          <w:tab w:leader="none" w:pos="14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ïóñê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- витрати умовного палива один запуск турбіни;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880"/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Â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ïóñê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- річні витрати умовного палива на запуски турбін;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860"/>
        <w:spacing w:after="0"/>
        <w:tabs>
          <w:tab w:leader="none" w:pos="14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ïóñê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- кількість пусків турбіни протягом року;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ind w:left="1080" w:hanging="206"/>
        <w:spacing w:after="0"/>
        <w:tabs>
          <w:tab w:leader="none" w:pos="1080" w:val="left"/>
        </w:tabs>
        <w:numPr>
          <w:ilvl w:val="0"/>
          <w:numId w:val="130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êàëë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 - калорійний коефіцієнт.</w:t>
      </w: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Витрати на воду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1080" w:hanging="206"/>
        <w:spacing w:after="0"/>
        <w:tabs>
          <w:tab w:leader="none" w:pos="1080" w:val="left"/>
        </w:tabs>
        <w:numPr>
          <w:ilvl w:val="0"/>
          <w:numId w:val="131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â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=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l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ò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×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ãîä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×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10</w:t>
      </w:r>
      <w:r>
        <w:rPr>
          <w:rFonts w:ascii="Arial" w:cs="Arial" w:eastAsia="Arial" w:hAnsi="Arial"/>
          <w:sz w:val="31"/>
          <w:szCs w:val="31"/>
          <w:color w:val="auto"/>
          <w:vertAlign w:val="superscript"/>
        </w:rPr>
        <w:t>-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perscript"/>
        </w:rPr>
        <w:t>3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+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l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ê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× </w:t>
      </w:r>
      <w:r>
        <w:rPr>
          <w:rFonts w:ascii="Arial" w:cs="Arial" w:eastAsia="Arial" w:hAnsi="Arial"/>
          <w:sz w:val="40"/>
          <w:szCs w:val="40"/>
          <w:color w:val="auto"/>
        </w:rPr>
        <w:t>å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Ä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÷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+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l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N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  <w:vertAlign w:val="subscript"/>
        </w:rPr>
        <w:t>ó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×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N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ó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×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10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perscript"/>
        </w:rPr>
        <w:t>3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 [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ãðí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]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860"/>
        <w:spacing w:after="0"/>
        <w:tabs>
          <w:tab w:leader="none" w:pos="19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l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ò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l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ê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l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  <w:vertAlign w:val="subscript"/>
        </w:rPr>
        <w:t>ó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 Вартість питомої витрати води на 1000т річної витрати натурального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260" w:right="20"/>
        <w:spacing w:after="0" w:line="2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палива, на одиницю сумарної номінальної паропродуктивності котлів, на 1кВт встановленої потужності.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80" w:hanging="206"/>
        <w:spacing w:after="0"/>
        <w:tabs>
          <w:tab w:leader="none" w:pos="1080" w:val="left"/>
        </w:tabs>
        <w:numPr>
          <w:ilvl w:val="0"/>
          <w:numId w:val="132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â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=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Ö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â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×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G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ãîä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80" w:hanging="206"/>
        <w:spacing w:after="0"/>
        <w:tabs>
          <w:tab w:leader="none" w:pos="1080" w:val="left"/>
        </w:tabs>
        <w:numPr>
          <w:ilvl w:val="0"/>
          <w:numId w:val="133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â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 - вартість 1м3 води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860"/>
        <w:spacing w:after="0"/>
        <w:tabs>
          <w:tab w:leader="none" w:pos="14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G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ãîä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 річний обсяг водоспоживання</w:t>
      </w: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Річні витрати на амортизацію</w: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ind w:left="1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</w:rPr>
        <w:t>Ф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perscript"/>
        </w:rPr>
        <w:t>1.01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31"/>
          <w:szCs w:val="31"/>
          <w:color w:val="auto"/>
        </w:rPr>
        <w:t>×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</w:rPr>
        <w:t xml:space="preserve"> Н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ам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-149225</wp:posOffset>
                </wp:positionV>
                <wp:extent cx="167640" cy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81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" o:spid="_x0000_s10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6.45pt,-11.7499pt" to="139.65pt,-11.7499pt" o:allowincell="f" strokecolor="#000000" strokeweight="0.773pt"/>
            </w:pict>
          </mc:Fallback>
        </mc:AlternateContent>
      </w:r>
    </w:p>
    <w:p>
      <w:pPr>
        <w:ind w:left="940"/>
        <w:spacing w:after="0" w:line="198" w:lineRule="auto"/>
        <w:tabs>
          <w:tab w:leader="none" w:pos="20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</w:rPr>
        <w:t>И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  <w:vertAlign w:val="subscript"/>
        </w:rPr>
        <w:t>ам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5"/>
          <w:szCs w:val="25"/>
          <w:color w:val="auto"/>
        </w:rPr>
        <w:t>=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  <w:vertAlign w:val="superscript"/>
        </w:rPr>
        <w:t>ост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1124585</wp:posOffset>
                </wp:positionH>
                <wp:positionV relativeFrom="paragraph">
                  <wp:posOffset>-53340</wp:posOffset>
                </wp:positionV>
                <wp:extent cx="822960" cy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81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" o:spid="_x0000_s10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8.55pt,-4.1999pt" to="153.35pt,-4.1999pt" o:allowincell="f" strokecolor="#000000" strokeweight="0.773pt"/>
            </w:pict>
          </mc:Fallback>
        </mc:AlternateContent>
      </w:r>
    </w:p>
    <w:p>
      <w:pPr>
        <w:ind w:left="2040"/>
        <w:spacing w:after="0" w:line="22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>100%</w:t>
      </w:r>
    </w:p>
    <w:p>
      <w:pPr>
        <w:ind w:left="1120" w:hanging="213"/>
        <w:spacing w:after="0" w:line="185" w:lineRule="auto"/>
        <w:tabs>
          <w:tab w:leader="none" w:pos="1120" w:val="left"/>
        </w:tabs>
        <w:numPr>
          <w:ilvl w:val="0"/>
          <w:numId w:val="134"/>
        </w:numP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  <w:vertAlign w:val="subscript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1.01</w:t>
      </w:r>
    </w:p>
    <w:p>
      <w:pPr>
        <w:ind w:left="1120"/>
        <w:spacing w:after="0" w:line="187" w:lineRule="auto"/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  <w:vertAlign w:val="subscript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îñò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 - Залишкова вартість амортизації основних фондів, на початок відповідного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року.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1180" w:hanging="249"/>
        <w:spacing w:after="0"/>
        <w:tabs>
          <w:tab w:leader="none" w:pos="1180" w:val="left"/>
        </w:tabs>
        <w:numPr>
          <w:ilvl w:val="0"/>
          <w:numId w:val="135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àì êâ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середньорічна норма амортизації,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усереднена по чотирьох групах.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588010</wp:posOffset>
                </wp:positionH>
                <wp:positionV relativeFrom="paragraph">
                  <wp:posOffset>-208915</wp:posOffset>
                </wp:positionV>
                <wp:extent cx="142875" cy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" o:spid="_x0000_s10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6.3pt,-16.4499pt" to="57.55pt,-16.4499pt" o:allowincell="f" strokecolor="#000000" strokeweight="0.5609pt"/>
            </w:pict>
          </mc:Fallback>
        </mc:AlternateConten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Витрати на ремонт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È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ðåì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7"/>
          <w:szCs w:val="27"/>
          <w:color w:val="auto"/>
        </w:rPr>
        <w:t>=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7"/>
          <w:szCs w:val="27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7"/>
          <w:szCs w:val="27"/>
          <w:color w:val="auto"/>
        </w:rPr>
        <w:t>×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Ô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îñò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perscript"/>
        </w:rPr>
        <w:t>1.01</w:t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ind w:left="260" w:right="20" w:firstLine="734"/>
        <w:spacing w:after="0" w:line="278" w:lineRule="auto"/>
        <w:tabs>
          <w:tab w:leader="none" w:pos="1220" w:val="left"/>
        </w:tabs>
        <w:numPr>
          <w:ilvl w:val="0"/>
          <w:numId w:val="136"/>
        </w:numPr>
        <w:rPr>
          <w:rFonts w:ascii="Arial" w:cs="Arial" w:eastAsia="Arial" w:hAnsi="Arial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- гранична норма витрат на ремонт, у частках від залишкової вартості фондів на початок року ( </w:t>
      </w:r>
      <w:r>
        <w:rPr>
          <w:rFonts w:ascii="Arial" w:cs="Arial" w:eastAsia="Arial" w:hAnsi="Arial"/>
          <w:sz w:val="27"/>
          <w:szCs w:val="27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Arial" w:cs="Arial" w:eastAsia="Arial" w:hAnsi="Arial"/>
          <w:sz w:val="27"/>
          <w:szCs w:val="27"/>
          <w:color w:val="auto"/>
        </w:rPr>
        <w:t>=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0,1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).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Витрати на оплату праці</w:t>
      </w:r>
    </w:p>
    <w:p>
      <w:pPr>
        <w:sectPr>
          <w:pgSz w:w="11900" w:h="16838" w:orient="portrait"/>
          <w:cols w:equalWidth="0" w:num="1">
            <w:col w:w="9620"/>
          </w:cols>
          <w:pgMar w:left="1440" w:top="849" w:right="844" w:bottom="167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9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26</w:t>
      </w:r>
    </w:p>
    <w:p>
      <w:pPr>
        <w:sectPr>
          <w:pgSz w:w="11900" w:h="16838" w:orient="portrait"/>
          <w:cols w:equalWidth="0" w:num="1">
            <w:col w:w="9620"/>
          </w:cols>
          <w:pgMar w:left="1440" w:top="849" w:right="844" w:bottom="167" w:gutter="0" w:footer="0" w:header="0"/>
          <w:type w:val="continuous"/>
        </w:sectPr>
      </w:pPr>
    </w:p>
    <w:bookmarkStart w:id="26" w:name="page27"/>
    <w:bookmarkEnd w:id="26"/>
    <w:p>
      <w:pPr>
        <w:ind w:left="880"/>
        <w:spacing w:after="0"/>
        <w:tabs>
          <w:tab w:leader="none" w:pos="13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È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îò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 xml:space="preserve">=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a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×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ÇÏ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3"/>
          <w:szCs w:val="13"/>
          <w:i w:val="1"/>
          <w:iCs w:val="1"/>
          <w:color w:val="auto"/>
        </w:rPr>
        <w:t>ìåñ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 ×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12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×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×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  <w:vertAlign w:val="subscript"/>
        </w:rPr>
        <w:t>ÏÏÏ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-208280</wp:posOffset>
                </wp:positionV>
                <wp:extent cx="216535" cy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" o:spid="_x0000_s10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5.5pt,-16.3999pt" to="112.55pt,-16.3999pt" o:allowincell="f" strokecolor="#000000" strokeweight="0.5609pt"/>
            </w:pict>
          </mc:Fallback>
        </mc:AlternateConten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260" w:firstLine="705"/>
        <w:spacing w:after="0" w:line="238" w:lineRule="auto"/>
        <w:tabs>
          <w:tab w:leader="none" w:pos="1220" w:val="left"/>
        </w:tabs>
        <w:numPr>
          <w:ilvl w:val="0"/>
          <w:numId w:val="137"/>
        </w:numPr>
        <w:rPr>
          <w:rFonts w:ascii="Arial" w:cs="Arial" w:eastAsia="Arial" w:hAnsi="Arial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 Коефіцієнт нарахувань на заробітну плату до державних фондів соціального страхування (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Arial" w:cs="Arial" w:eastAsia="Arial" w:hAnsi="Arial"/>
          <w:sz w:val="31"/>
          <w:szCs w:val="31"/>
          <w:color w:val="auto"/>
        </w:rPr>
        <w:t>=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>1, 22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)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260" w:firstLine="610"/>
        <w:spacing w:after="0" w:line="24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ÇÏ 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>ìåñ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Середньомісячна заробітна плата першого працівника промислово-виробничого персоналу без виплати з заохочувальних фондів за рахунок прибутку.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-382905</wp:posOffset>
                </wp:positionV>
                <wp:extent cx="219710" cy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" o:spid="_x0000_s10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3.4pt,-30.1499pt" to="60.7pt,-30.1499pt" o:allowincell="f" strokecolor="#000000" strokeweight="0.5609pt"/>
            </w:pict>
          </mc:Fallback>
        </mc:AlternateContent>
      </w:r>
    </w:p>
    <w:tbl>
      <w:tblPr>
        <w:tblLayout w:type="fixed"/>
        <w:tblInd w:w="8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9"/>
        </w:trPr>
        <w:tc>
          <w:tcPr>
            <w:tcW w:w="560" w:type="dxa"/>
            <w:vAlign w:val="bottom"/>
          </w:tcPr>
          <w:p>
            <w:pPr>
              <w:jc w:val="right"/>
              <w:ind w:right="25"/>
              <w:spacing w:after="0" w:line="38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3"/>
                <w:szCs w:val="43"/>
                <w:i w:val="1"/>
                <w:iCs w:val="1"/>
                <w:color w:val="auto"/>
                <w:vertAlign w:val="superscript"/>
              </w:rPr>
              <w:t>×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 xml:space="preserve"> ÏÏÏ</w:t>
            </w:r>
          </w:p>
        </w:tc>
        <w:tc>
          <w:tcPr>
            <w:tcW w:w="552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- Чисельності промислово-виробничого персоналу.</w:t>
            </w:r>
          </w:p>
        </w:tc>
      </w:tr>
      <w:tr>
        <w:trPr>
          <w:trHeight w:val="481"/>
        </w:trPr>
        <w:tc>
          <w:tcPr>
            <w:tcW w:w="560" w:type="dxa"/>
            <w:vAlign w:val="bottom"/>
          </w:tcPr>
          <w:p>
            <w:pPr>
              <w:jc w:val="right"/>
              <w:ind w:right="85"/>
              <w:spacing w:after="0" w:line="48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3"/>
                <w:szCs w:val="53"/>
                <w:i w:val="1"/>
                <w:iCs w:val="1"/>
                <w:color w:val="auto"/>
                <w:w w:val="86"/>
                <w:vertAlign w:val="superscript"/>
              </w:rPr>
              <w:t>×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86"/>
              </w:rPr>
              <w:t xml:space="preserve"> ÏÏÏ</w:t>
            </w:r>
          </w:p>
        </w:tc>
        <w:tc>
          <w:tcPr>
            <w:tcW w:w="55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 xml:space="preserve">=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>Ê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vertAlign w:val="subscript"/>
              </w:rPr>
              <w:t>øò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vertAlign w:val="superscript"/>
              </w:rPr>
              <w:t>î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perscript"/>
              </w:rPr>
              <w:t>(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vertAlign w:val="superscript"/>
              </w:rPr>
              <w:t>ÏÏÏ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perscript"/>
              </w:rPr>
              <w:t>)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 xml:space="preserve"> ×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>N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vertAlign w:val="subscript"/>
              </w:rPr>
              <w:t>ó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</w:rPr>
              <w:t>, [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>÷åë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</w:rPr>
              <w:t>]</w:t>
            </w:r>
          </w:p>
        </w:tc>
      </w:tr>
    </w:tbl>
    <w:p>
      <w:pPr>
        <w:ind w:left="800"/>
        <w:spacing w:after="0" w:line="19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Витрати інші від 0,15-0,25 від суми на ремонт та оплати праці</w:t>
      </w:r>
    </w:p>
    <w:p>
      <w:pPr>
        <w:ind w:left="1080" w:hanging="206"/>
        <w:spacing w:after="0" w:line="196" w:lineRule="auto"/>
        <w:tabs>
          <w:tab w:leader="none" w:pos="1080" w:val="left"/>
        </w:tabs>
        <w:numPr>
          <w:ilvl w:val="0"/>
          <w:numId w:val="138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ïð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=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0,15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¸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0,25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× </w:t>
      </w:r>
      <w:r>
        <w:rPr>
          <w:rFonts w:ascii="Arial" w:cs="Arial" w:eastAsia="Arial" w:hAnsi="Arial"/>
          <w:sz w:val="42"/>
          <w:szCs w:val="42"/>
          <w:color w:val="auto"/>
        </w:rPr>
        <w:t>(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È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àì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+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È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ðåì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+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È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îò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</w:t>
      </w:r>
      <w:r>
        <w:rPr>
          <w:rFonts w:ascii="Arial" w:cs="Arial" w:eastAsia="Arial" w:hAnsi="Arial"/>
          <w:sz w:val="42"/>
          <w:szCs w:val="42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Собівартість вироблена:</w:t>
      </w:r>
    </w:p>
    <w:p>
      <w:pPr>
        <w:ind w:left="860"/>
        <w:spacing w:after="0" w:line="18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Ñ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âûá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ýý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7"/>
          <w:szCs w:val="27"/>
          <w:color w:val="auto"/>
        </w:rPr>
        <w:t>=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52"/>
          <w:szCs w:val="52"/>
          <w:i w:val="1"/>
          <w:iCs w:val="1"/>
          <w:color w:val="auto"/>
          <w:vertAlign w:val="superscript"/>
        </w:rPr>
        <w:t>È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31"/>
          <w:szCs w:val="31"/>
          <w:color w:val="auto"/>
          <w:vertAlign w:val="superscript"/>
        </w:rPr>
        <w:t>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1033145</wp:posOffset>
                </wp:positionH>
                <wp:positionV relativeFrom="paragraph">
                  <wp:posOffset>-45085</wp:posOffset>
                </wp:positionV>
                <wp:extent cx="237490" cy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" o:spid="_x0000_s10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1.35pt,-3.5499pt" to="100.05pt,-3.5499pt" o:allowincell="f" strokecolor="#000000" strokeweight="0.5609pt"/>
            </w:pict>
          </mc:Fallback>
        </mc:AlternateContent>
      </w:r>
    </w:p>
    <w:p>
      <w:pPr>
        <w:ind w:left="1680"/>
        <w:spacing w:after="0" w:line="21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W</w:t>
      </w:r>
    </w:p>
    <w:p>
      <w:pPr>
        <w:ind w:left="820"/>
        <w:spacing w:after="0" w:line="23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Відпущена:</w:t>
      </w:r>
    </w:p>
    <w:p>
      <w:pPr>
        <w:ind w:left="860"/>
        <w:spacing w:after="0"/>
        <w:tabs>
          <w:tab w:leader="none" w:pos="18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</w:rPr>
        <w:t xml:space="preserve">С 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bscript"/>
        </w:rPr>
        <w:t>отп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perscript"/>
        </w:rPr>
        <w:t>ээ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31"/>
          <w:szCs w:val="31"/>
          <w:color w:val="auto"/>
        </w:rPr>
        <w:t>=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45"/>
          <w:szCs w:val="45"/>
          <w:i w:val="1"/>
          <w:iCs w:val="1"/>
          <w:color w:val="auto"/>
          <w:vertAlign w:val="superscript"/>
        </w:rPr>
        <w:t>И</w:t>
      </w:r>
      <w:r>
        <w:rPr>
          <w:rFonts w:ascii="Arial" w:cs="Arial" w:eastAsia="Arial" w:hAnsi="Arial"/>
          <w:sz w:val="28"/>
          <w:szCs w:val="28"/>
          <w:color w:val="auto"/>
          <w:vertAlign w:val="superscript"/>
        </w:rPr>
        <w:t>S</w:t>
      </w:r>
      <w:r>
        <w:rPr>
          <w:rFonts w:ascii="Times New Roman" w:cs="Times New Roman" w:eastAsia="Times New Roman" w:hAnsi="Times New Roman"/>
          <w:sz w:val="45"/>
          <w:szCs w:val="45"/>
          <w:i w:val="1"/>
          <w:iCs w:val="1"/>
          <w:color w:val="auto"/>
          <w:vertAlign w:val="superscript"/>
        </w:rPr>
        <w:t xml:space="preserve">  </w:t>
      </w:r>
      <w:r>
        <w:rPr>
          <w:rFonts w:ascii="Times New Roman" w:cs="Times New Roman" w:eastAsia="Times New Roman" w:hAnsi="Times New Roman"/>
          <w:sz w:val="45"/>
          <w:szCs w:val="45"/>
          <w:color w:val="auto"/>
        </w:rPr>
        <w:t>, [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</w:rPr>
        <w:t>коп</w:t>
      </w:r>
      <w:r>
        <w:rPr>
          <w:rFonts w:ascii="Times New Roman" w:cs="Times New Roman" w:eastAsia="Times New Roman" w:hAnsi="Times New Roman"/>
          <w:sz w:val="45"/>
          <w:szCs w:val="45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/</w:t>
      </w:r>
      <w:r>
        <w:rPr>
          <w:rFonts w:ascii="Times New Roman" w:cs="Times New Roman" w:eastAsia="Times New Roman" w:hAnsi="Times New Roman"/>
          <w:sz w:val="45"/>
          <w:szCs w:val="45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32"/>
          <w:szCs w:val="32"/>
          <w:color w:val="auto"/>
        </w:rPr>
        <w:t>(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</w:rPr>
        <w:t>кВт</w:t>
      </w:r>
      <w:r>
        <w:rPr>
          <w:rFonts w:ascii="Times New Roman" w:cs="Times New Roman" w:eastAsia="Times New Roman" w:hAnsi="Times New Roman"/>
          <w:sz w:val="45"/>
          <w:szCs w:val="45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color w:val="auto"/>
        </w:rPr>
        <w:t>×</w:t>
      </w:r>
      <w:r>
        <w:rPr>
          <w:rFonts w:ascii="Times New Roman" w:cs="Times New Roman" w:eastAsia="Times New Roman" w:hAnsi="Times New Roman"/>
          <w:sz w:val="45"/>
          <w:szCs w:val="45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</w:rPr>
        <w:t>год</w:t>
      </w:r>
      <w:r>
        <w:rPr>
          <w:rFonts w:ascii="Arial" w:cs="Arial" w:eastAsia="Arial" w:hAnsi="Arial"/>
          <w:sz w:val="32"/>
          <w:szCs w:val="32"/>
          <w:color w:val="auto"/>
        </w:rPr>
        <w:t>)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1102995</wp:posOffset>
                </wp:positionH>
                <wp:positionV relativeFrom="paragraph">
                  <wp:posOffset>-75565</wp:posOffset>
                </wp:positionV>
                <wp:extent cx="384175" cy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81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" o:spid="_x0000_s109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6.85pt,-5.9499pt" to="117.1pt,-5.9499pt" o:allowincell="f" strokecolor="#000000" strokeweight="0.773pt"/>
            </w:pict>
          </mc:Fallback>
        </mc:AlternateContent>
      </w:r>
    </w:p>
    <w:p>
      <w:pPr>
        <w:ind w:left="1720"/>
        <w:spacing w:after="0" w:line="18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6"/>
          <w:szCs w:val="46"/>
          <w:i w:val="1"/>
          <w:iCs w:val="1"/>
          <w:color w:val="auto"/>
          <w:vertAlign w:val="superscript"/>
        </w:rPr>
        <w:t>W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отп</w:t>
      </w:r>
    </w:p>
    <w:p>
      <w:pPr>
        <w:ind w:left="86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Ñ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âûá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ýý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7"/>
          <w:szCs w:val="27"/>
          <w:color w:val="auto"/>
        </w:rPr>
        <w:t>&lt;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Ñ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îòï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ýý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60" w:firstLine="566"/>
        <w:spacing w:after="0" w:line="26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Витрати енергії на власні потреби враховується через показник собівартості відпущеної енергії</w:t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ТЕЦ: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260" w:firstLine="566"/>
        <w:spacing w:after="0" w:line="2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 ТЕЦ заключний етап розрахунків (визначення собівартості одиниці енергії) має специфічні особливості, які обумовлені: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80" w:hanging="254"/>
        <w:spacing w:after="0"/>
        <w:tabs>
          <w:tab w:leader="none" w:pos="1080" w:val="left"/>
        </w:tabs>
        <w:numPr>
          <w:ilvl w:val="1"/>
          <w:numId w:val="13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ТЕЦ виробляє не один, а два види енергії (електрика, теплоту).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80" w:hanging="254"/>
        <w:spacing w:after="0" w:line="237" w:lineRule="auto"/>
        <w:tabs>
          <w:tab w:leader="none" w:pos="1080" w:val="left"/>
        </w:tabs>
        <w:numPr>
          <w:ilvl w:val="1"/>
          <w:numId w:val="13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 цьому витрати на виробництво цих видів енергії - спільні.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firstLine="565"/>
        <w:spacing w:after="0"/>
        <w:tabs>
          <w:tab w:leader="none" w:pos="1205" w:val="left"/>
        </w:tabs>
        <w:numPr>
          <w:ilvl w:val="0"/>
          <w:numId w:val="13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зв'язку з цим виникає необхідність розподілу цих загальних витрат з використанням фізичного методу.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Методика розподілу непрямих витрат на ТЕЦ.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I. Усі служби станції (ТЕЦ) умовно діляться на три групи:</w:t>
      </w:r>
    </w:p>
    <w:p>
      <w:pPr>
        <w:ind w:left="1080" w:hanging="255"/>
        <w:spacing w:after="0" w:line="237" w:lineRule="auto"/>
        <w:tabs>
          <w:tab w:leader="none" w:pos="1080" w:val="left"/>
        </w:tabs>
        <w:numPr>
          <w:ilvl w:val="1"/>
          <w:numId w:val="14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Парогенеруючі цехи: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60" w:hanging="135"/>
        <w:spacing w:after="0"/>
        <w:tabs>
          <w:tab w:leader="none" w:pos="960" w:val="left"/>
        </w:tabs>
        <w:numPr>
          <w:ilvl w:val="0"/>
          <w:numId w:val="14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КЦ (котельний цех);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60" w:hanging="135"/>
        <w:spacing w:after="0" w:line="237" w:lineRule="auto"/>
        <w:tabs>
          <w:tab w:leader="none" w:pos="960" w:val="left"/>
        </w:tabs>
        <w:numPr>
          <w:ilvl w:val="0"/>
          <w:numId w:val="14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Цех ХВО (хімводоочистки);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60" w:hanging="135"/>
        <w:spacing w:after="0"/>
        <w:tabs>
          <w:tab w:leader="none" w:pos="960" w:val="left"/>
        </w:tabs>
        <w:numPr>
          <w:ilvl w:val="0"/>
          <w:numId w:val="14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Паливно-транспортний цех;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60" w:hanging="135"/>
        <w:spacing w:after="0" w:line="237" w:lineRule="auto"/>
        <w:tabs>
          <w:tab w:leader="none" w:pos="960" w:val="left"/>
        </w:tabs>
        <w:numPr>
          <w:ilvl w:val="0"/>
          <w:numId w:val="14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Цех теплової автоматики та вимірювання;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80" w:hanging="255"/>
        <w:spacing w:after="0"/>
        <w:tabs>
          <w:tab w:leader="none" w:pos="1080" w:val="left"/>
        </w:tabs>
        <w:numPr>
          <w:ilvl w:val="1"/>
          <w:numId w:val="14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Електропроізводящіе цехи: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60" w:hanging="135"/>
        <w:spacing w:after="0" w:line="237" w:lineRule="auto"/>
        <w:tabs>
          <w:tab w:leader="none" w:pos="960" w:val="left"/>
        </w:tabs>
        <w:numPr>
          <w:ilvl w:val="0"/>
          <w:numId w:val="14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Турбіни електричні (машинний зал)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80" w:hanging="255"/>
        <w:spacing w:after="0"/>
        <w:tabs>
          <w:tab w:leader="none" w:pos="1080" w:val="left"/>
        </w:tabs>
        <w:numPr>
          <w:ilvl w:val="1"/>
          <w:numId w:val="14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Загальностанційне служби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60" w:firstLine="541"/>
        <w:spacing w:after="0"/>
        <w:tabs>
          <w:tab w:leader="none" w:pos="1143" w:val="left"/>
        </w:tabs>
        <w:numPr>
          <w:ilvl w:val="0"/>
          <w:numId w:val="14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Визначають річні експлуатаційні витрати для ТЕЦ за методикою аналогічною розглянутої для КЕС.</w:t>
      </w:r>
    </w:p>
    <w:p>
      <w:pPr>
        <w:ind w:left="820"/>
        <w:spacing w:after="0" w:line="237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Особливість у розрахунку витрат на паливо і річної витрати на палива:</w:t>
      </w:r>
    </w:p>
    <w:tbl>
      <w:tblPr>
        <w:tblLayout w:type="fixed"/>
        <w:tblInd w:w="8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7"/>
        </w:trPr>
        <w:tc>
          <w:tcPr>
            <w:tcW w:w="540" w:type="dxa"/>
            <w:vAlign w:val="bottom"/>
            <w:vMerge w:val="restart"/>
          </w:tcPr>
          <w:p>
            <w:pPr>
              <w:jc w:val="center"/>
              <w:spacing w:after="0" w:line="4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3"/>
                <w:szCs w:val="53"/>
                <w:i w:val="1"/>
                <w:iCs w:val="1"/>
                <w:color w:val="auto"/>
                <w:w w:val="85"/>
                <w:vertAlign w:val="subscript"/>
              </w:rPr>
              <w:t>Â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85"/>
              </w:rPr>
              <w:t>ÒÝÖ</w:t>
            </w:r>
          </w:p>
        </w:tc>
        <w:tc>
          <w:tcPr>
            <w:tcW w:w="1240" w:type="dxa"/>
            <w:vAlign w:val="bottom"/>
            <w:gridSpan w:val="2"/>
            <w:vMerge w:val="restart"/>
          </w:tcPr>
          <w:p>
            <w:pPr>
              <w:jc w:val="center"/>
              <w:ind w:right="10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85"/>
              </w:rPr>
              <w:t xml:space="preserve">=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85"/>
              </w:rPr>
              <w:t>[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85"/>
              </w:rPr>
              <w:t>b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85"/>
                <w:vertAlign w:val="superscript"/>
              </w:rPr>
              <w:t>ýý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85"/>
              </w:rPr>
              <w:t xml:space="preserve"> ×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85"/>
              </w:rPr>
              <w:t>W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93"/>
              </w:rPr>
              <w:t>×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3"/>
              </w:rPr>
              <w:t>10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-</w:t>
            </w:r>
          </w:p>
        </w:tc>
        <w:tc>
          <w:tcPr>
            <w:tcW w:w="1260" w:type="dxa"/>
            <w:vAlign w:val="bottom"/>
            <w:gridSpan w:val="2"/>
            <w:vMerge w:val="restart"/>
          </w:tcPr>
          <w:p>
            <w:pPr>
              <w:jc w:val="center"/>
              <w:ind w:right="16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81"/>
                <w:vertAlign w:val="superscript"/>
              </w:rPr>
              <w:t>6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81"/>
              </w:rPr>
              <w:t xml:space="preserve"> +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81"/>
              </w:rPr>
              <w:t>b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81"/>
                <w:vertAlign w:val="superscript"/>
              </w:rPr>
              <w:t>òý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81"/>
              </w:rPr>
              <w:t xml:space="preserve">  ×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81"/>
              </w:rPr>
              <w:t>Q</w:t>
            </w:r>
          </w:p>
        </w:tc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98"/>
              </w:rPr>
              <w:t>×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8"/>
              </w:rPr>
              <w:t>10</w:t>
            </w:r>
          </w:p>
        </w:tc>
        <w:tc>
          <w:tcPr>
            <w:tcW w:w="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-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19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86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86"/>
              </w:rPr>
              <w:t xml:space="preserve"> +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86"/>
              </w:rPr>
              <w:t>Â</w:t>
            </w:r>
          </w:p>
        </w:tc>
        <w:tc>
          <w:tcPr>
            <w:tcW w:w="2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80"/>
              </w:rPr>
              <w:t>]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80"/>
              </w:rPr>
              <w:t>×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2"/>
              </w:rPr>
              <w:t>Q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91"/>
              </w:rPr>
              <w:t>ð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1"/>
              </w:rPr>
              <w:t>(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91"/>
              </w:rPr>
              <w:t xml:space="preserve"> ó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1"/>
              </w:rPr>
              <w:t>)</w:t>
            </w:r>
          </w:p>
        </w:tc>
        <w:tc>
          <w:tcPr>
            <w:tcW w:w="5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</w:rPr>
              <w:t>, [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>ò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</w:rPr>
              <w:t xml:space="preserve"> 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54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"/>
                <w:szCs w:val="3"/>
                <w:i w:val="1"/>
                <w:iCs w:val="1"/>
                <w:color w:val="auto"/>
              </w:rPr>
              <w:t>í</w:t>
            </w: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4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"/>
        </w:trPr>
        <w:tc>
          <w:tcPr>
            <w:tcW w:w="54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 w:line="2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Q</w:t>
            </w: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89"/>
              </w:rPr>
              <w:t>ð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89"/>
              </w:rPr>
              <w:t>(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89"/>
              </w:rPr>
              <w:t xml:space="preserve"> í 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89"/>
              </w:rPr>
              <w:t>)</w:t>
            </w:r>
          </w:p>
        </w:tc>
        <w:tc>
          <w:tcPr>
            <w:tcW w:w="54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7"/>
        </w:trPr>
        <w:tc>
          <w:tcPr>
            <w:tcW w:w="540" w:type="dxa"/>
            <w:vAlign w:val="bottom"/>
          </w:tcPr>
          <w:p>
            <w:pPr>
              <w:jc w:val="right"/>
              <w:ind w:right="102"/>
              <w:spacing w:after="0" w:line="1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ãîä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114"/>
              <w:spacing w:after="0" w:line="1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î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2"/>
              <w:spacing w:after="0" w:line="1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îòï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jc w:val="right"/>
              <w:ind w:right="134"/>
              <w:spacing w:after="0" w:line="1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î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2"/>
              <w:spacing w:after="0" w:line="1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îòï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jc w:val="right"/>
              <w:spacing w:after="0" w:line="1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ïóñê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8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40" w:type="dxa"/>
            <w:vAlign w:val="bottom"/>
            <w:gridSpan w:val="3"/>
          </w:tcPr>
          <w:p>
            <w:pPr>
              <w:jc w:val="right"/>
              <w:ind w:right="26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í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Сумарні витрати розподіляють за схемою використовуючи таблицю:</w:t>
      </w:r>
    </w:p>
    <w:p>
      <w:pPr>
        <w:sectPr>
          <w:pgSz w:w="11900" w:h="16838" w:orient="portrait"/>
          <w:cols w:equalWidth="0" w:num="1">
            <w:col w:w="9620"/>
          </w:cols>
          <w:pgMar w:left="1440" w:top="1172" w:right="844" w:bottom="167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9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27</w:t>
      </w:r>
    </w:p>
    <w:p>
      <w:pPr>
        <w:sectPr>
          <w:pgSz w:w="11900" w:h="16838" w:orient="portrait"/>
          <w:cols w:equalWidth="0" w:num="1">
            <w:col w:w="9620"/>
          </w:cols>
          <w:pgMar w:left="1440" w:top="1172" w:right="844" w:bottom="167" w:gutter="0" w:footer="0" w:header="0"/>
          <w:type w:val="continuous"/>
        </w:sectPr>
      </w:pPr>
    </w:p>
    <w:bookmarkStart w:id="27" w:name="page28"/>
    <w:bookmarkEnd w:id="27"/>
    <w:p>
      <w:pPr>
        <w:ind w:left="34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Таблиця розподілу витрат на ТЕЦ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tbl>
      <w:tblPr>
        <w:tblLayout w:type="fixed"/>
        <w:tblInd w:w="1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8"/>
        </w:trPr>
        <w:tc>
          <w:tcPr>
            <w:tcW w:w="242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Витрати</w:t>
            </w:r>
          </w:p>
        </w:tc>
        <w:tc>
          <w:tcPr>
            <w:tcW w:w="17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Розподіл витрат по групам цехів, (%)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9"/>
        </w:trPr>
        <w:tc>
          <w:tcPr>
            <w:tcW w:w="24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60" w:type="dxa"/>
            <w:vAlign w:val="bottom"/>
            <w:vMerge w:val="restart"/>
          </w:tcPr>
          <w:p>
            <w:pPr>
              <w:ind w:left="114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12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II</w:t>
            </w: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6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III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24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2"/>
        </w:trPr>
        <w:tc>
          <w:tcPr>
            <w:tcW w:w="24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È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  <w:vertAlign w:val="subscript"/>
              </w:rPr>
              <w:t>ò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100</w:t>
            </w: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2"/>
        </w:trPr>
        <w:tc>
          <w:tcPr>
            <w:tcW w:w="24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È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  <w:vertAlign w:val="subscript"/>
              </w:rPr>
              <w:t>â</w:t>
            </w:r>
          </w:p>
        </w:tc>
        <w:tc>
          <w:tcPr>
            <w:tcW w:w="17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75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25</w:t>
            </w: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24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0"/>
        </w:trPr>
        <w:tc>
          <w:tcPr>
            <w:tcW w:w="24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60"/>
              <w:spacing w:after="0" w:line="3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i w:val="1"/>
                <w:iCs w:val="1"/>
                <w:color w:val="auto"/>
                <w:vertAlign w:val="superscript"/>
              </w:rPr>
              <w:t>È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 xml:space="preserve"> àì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50</w:t>
            </w: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45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9"/>
        </w:trPr>
        <w:tc>
          <w:tcPr>
            <w:tcW w:w="24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60"/>
              <w:spacing w:after="0" w:line="36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2"/>
                <w:szCs w:val="42"/>
                <w:i w:val="1"/>
                <w:iCs w:val="1"/>
                <w:color w:val="auto"/>
                <w:vertAlign w:val="superscript"/>
              </w:rPr>
              <w:t>È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 xml:space="preserve"> ðåì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50</w:t>
            </w: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45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0"/>
        </w:trPr>
        <w:tc>
          <w:tcPr>
            <w:tcW w:w="24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60"/>
              <w:spacing w:after="0" w:line="3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i w:val="1"/>
                <w:iCs w:val="1"/>
                <w:color w:val="auto"/>
                <w:vertAlign w:val="superscript"/>
              </w:rPr>
              <w:t>È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 xml:space="preserve"> îò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35</w:t>
            </w: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35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9"/>
        </w:trPr>
        <w:tc>
          <w:tcPr>
            <w:tcW w:w="24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60"/>
              <w:spacing w:after="0" w:line="36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2"/>
                <w:szCs w:val="42"/>
                <w:i w:val="1"/>
                <w:iCs w:val="1"/>
                <w:color w:val="auto"/>
                <w:vertAlign w:val="superscript"/>
              </w:rPr>
              <w:t>È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 xml:space="preserve"> ïð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</w:t>
            </w: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0"/>
        </w:trPr>
        <w:tc>
          <w:tcPr>
            <w:tcW w:w="24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È </w:t>
            </w:r>
            <w:r>
              <w:rPr>
                <w:rFonts w:ascii="Arial" w:cs="Arial" w:eastAsia="Arial" w:hAnsi="Arial"/>
                <w:sz w:val="28"/>
                <w:szCs w:val="28"/>
                <w:color w:val="auto"/>
                <w:vertAlign w:val="subscript"/>
              </w:rPr>
              <w:t>S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ind w:left="140"/>
              <w:spacing w:after="0" w:line="32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8"/>
                <w:szCs w:val="38"/>
                <w:i w:val="1"/>
                <w:iCs w:val="1"/>
                <w:color w:val="auto"/>
                <w:vertAlign w:val="superscript"/>
              </w:rPr>
              <w:t>È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 xml:space="preserve"> I  </w:t>
            </w:r>
            <w:r>
              <w:rPr>
                <w:rFonts w:ascii="Arial" w:cs="Arial" w:eastAsia="Arial" w:hAnsi="Arial"/>
                <w:sz w:val="38"/>
                <w:szCs w:val="38"/>
                <w:color w:val="auto"/>
                <w:vertAlign w:val="superscript"/>
              </w:rPr>
              <w:t>+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8"/>
                <w:szCs w:val="38"/>
                <w:i w:val="1"/>
                <w:iCs w:val="1"/>
                <w:color w:val="auto"/>
                <w:vertAlign w:val="superscript"/>
              </w:rPr>
              <w:t>È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 xml:space="preserve"> II  </w:t>
            </w:r>
            <w:r>
              <w:rPr>
                <w:rFonts w:ascii="Arial" w:cs="Arial" w:eastAsia="Arial" w:hAnsi="Arial"/>
                <w:sz w:val="38"/>
                <w:szCs w:val="38"/>
                <w:color w:val="auto"/>
                <w:vertAlign w:val="superscript"/>
              </w:rPr>
              <w:t>+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8"/>
                <w:szCs w:val="38"/>
                <w:i w:val="1"/>
                <w:iCs w:val="1"/>
                <w:color w:val="auto"/>
                <w:vertAlign w:val="superscript"/>
              </w:rPr>
              <w:t>È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 xml:space="preserve"> III</w:t>
            </w: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260" w:right="380" w:firstLine="666"/>
        <w:spacing w:after="0" w:line="254" w:lineRule="auto"/>
        <w:tabs>
          <w:tab w:leader="none" w:pos="1287" w:val="left"/>
        </w:tabs>
        <w:numPr>
          <w:ilvl w:val="0"/>
          <w:numId w:val="14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Далі необхідно витрати кожної групи розподілити між двома видами енергії, з використанням фізичного методу, тобто пропорційно витраті палива</w:t>
      </w:r>
    </w:p>
    <w:tbl>
      <w:tblPr>
        <w:tblLayout w:type="fixed"/>
        <w:tblInd w:w="8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4"/>
        </w:trPr>
        <w:tc>
          <w:tcPr>
            <w:tcW w:w="1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84"/>
              </w:rPr>
              <w:t>È</w:t>
            </w:r>
          </w:p>
        </w:tc>
        <w:tc>
          <w:tcPr>
            <w:tcW w:w="5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vertAlign w:val="subscript"/>
              </w:rPr>
              <w:t>ò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 xml:space="preserve">  Þ</w:t>
            </w:r>
          </w:p>
        </w:tc>
        <w:tc>
          <w:tcPr>
            <w:tcW w:w="126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91"/>
              </w:rPr>
              <w:t xml:space="preserve">®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1"/>
              </w:rPr>
              <w:t>È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91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1"/>
                <w:vertAlign w:val="subscript"/>
              </w:rPr>
              <w:t>I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91"/>
                <w:vertAlign w:val="superscript"/>
              </w:rPr>
              <w:t>ýý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91"/>
              </w:rPr>
              <w:t xml:space="preserve">  =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1"/>
              </w:rPr>
              <w:t>È</w:t>
            </w:r>
          </w:p>
        </w:tc>
        <w:tc>
          <w:tcPr>
            <w:tcW w:w="1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ò</w:t>
            </w:r>
          </w:p>
        </w:tc>
        <w:tc>
          <w:tcPr>
            <w:tcW w:w="1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70"/>
              </w:rPr>
              <w:t>×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 w:line="3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2"/>
                <w:szCs w:val="42"/>
                <w:i w:val="1"/>
                <w:iCs w:val="1"/>
                <w:color w:val="auto"/>
                <w:vertAlign w:val="subscript"/>
              </w:rPr>
              <w:t>B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ýý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8"/>
        </w:trPr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  <w:vMerge w:val="restart"/>
          </w:tcPr>
          <w:p>
            <w:pPr>
              <w:jc w:val="center"/>
              <w:spacing w:after="0" w:line="30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5"/>
                <w:szCs w:val="35"/>
                <w:i w:val="1"/>
                <w:iCs w:val="1"/>
                <w:color w:val="auto"/>
                <w:vertAlign w:val="subscript"/>
              </w:rPr>
              <w:t>B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>ÒÝÖ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6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  <w:gridSpan w:val="2"/>
          </w:tcPr>
          <w:p>
            <w:pPr>
              <w:jc w:val="center"/>
              <w:ind w:left="81"/>
              <w:spacing w:after="0" w:line="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8"/>
                <w:szCs w:val="8"/>
                <w:i w:val="1"/>
                <w:iCs w:val="1"/>
                <w:color w:val="auto"/>
              </w:rPr>
              <w:t>ãîä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1980" w:hanging="348"/>
        <w:spacing w:after="0" w:line="236" w:lineRule="auto"/>
        <w:tabs>
          <w:tab w:leader="none" w:pos="1980" w:val="left"/>
        </w:tabs>
        <w:numPr>
          <w:ilvl w:val="0"/>
          <w:numId w:val="145"/>
        </w:numPr>
        <w:rPr>
          <w:rFonts w:ascii="Arial" w:cs="Arial" w:eastAsia="Arial" w:hAnsi="Arial"/>
          <w:sz w:val="27"/>
          <w:szCs w:val="27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È 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I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òý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7"/>
          <w:szCs w:val="27"/>
          <w:color w:val="auto"/>
        </w:rPr>
        <w:t>=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È 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I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7"/>
          <w:szCs w:val="27"/>
          <w:color w:val="auto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È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ò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ýý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260" w:right="120" w:firstLine="566"/>
        <w:spacing w:after="0" w:line="2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Прийнято вважати, що витрати другої групи цехів відносяться тільки до виробництва електрики, тобто витрати виробництва повністю включені в річні витрати електроенергії.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080" w:hanging="206"/>
        <w:spacing w:after="0"/>
        <w:tabs>
          <w:tab w:leader="none" w:pos="1080" w:val="left"/>
        </w:tabs>
        <w:numPr>
          <w:ilvl w:val="0"/>
          <w:numId w:val="146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II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=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È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II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ýý</w:t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ind w:left="260" w:right="100" w:firstLine="566"/>
        <w:spacing w:after="0" w:line="24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Витрати третин групи розподілені між теплотою і електрикою пропорційно витратам цехів.</w:t>
      </w:r>
    </w:p>
    <w:p>
      <w:pPr>
        <w:sectPr>
          <w:pgSz w:w="11900" w:h="16838" w:orient="portrait"/>
          <w:cols w:equalWidth="0" w:num="1">
            <w:col w:w="9720"/>
          </w:cols>
          <w:pgMar w:left="1440" w:top="1108" w:right="744" w:bottom="167" w:gutter="0" w:footer="0" w:header="0"/>
        </w:sectPr>
      </w:pP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1080" w:hanging="206"/>
        <w:spacing w:after="0"/>
        <w:tabs>
          <w:tab w:leader="none" w:pos="1080" w:val="left"/>
        </w:tabs>
        <w:numPr>
          <w:ilvl w:val="0"/>
          <w:numId w:val="147"/>
        </w:numPr>
        <w:rPr>
          <w:rFonts w:ascii="Times New Roman" w:cs="Times New Roman" w:eastAsia="Times New Roman" w:hAnsi="Times New Roman"/>
          <w:sz w:val="50"/>
          <w:szCs w:val="50"/>
          <w:i w:val="1"/>
          <w:iCs w:val="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III</w:t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50"/>
          <w:szCs w:val="50"/>
          <w:i w:val="1"/>
          <w:iCs w:val="1"/>
          <w:color w:val="auto"/>
          <w:vertAlign w:val="superscript"/>
        </w:rPr>
      </w:pPr>
    </w:p>
    <w:p>
      <w:pPr>
        <w:spacing w:after="0" w:line="211" w:lineRule="exact"/>
        <w:rPr>
          <w:rFonts w:ascii="Times New Roman" w:cs="Times New Roman" w:eastAsia="Times New Roman" w:hAnsi="Times New Roman"/>
          <w:sz w:val="50"/>
          <w:szCs w:val="50"/>
          <w:i w:val="1"/>
          <w:iCs w:val="1"/>
          <w:color w:val="auto"/>
          <w:vertAlign w:val="superscript"/>
        </w:rPr>
      </w:pPr>
    </w:p>
    <w:p>
      <w:pPr>
        <w:ind w:left="1080" w:hanging="206"/>
        <w:spacing w:after="0"/>
        <w:tabs>
          <w:tab w:leader="none" w:pos="1080" w:val="left"/>
        </w:tabs>
        <w:numPr>
          <w:ilvl w:val="0"/>
          <w:numId w:val="147"/>
        </w:numP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  <w:vertAlign w:val="subscript"/>
        </w:rPr>
        <w:t>S</w:t>
      </w: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  <w:vertAlign w:val="superscript"/>
        </w:rPr>
        <w:t>ýý</w:t>
      </w:r>
    </w:p>
    <w:p>
      <w:pPr>
        <w:spacing w:after="0" w:line="206" w:lineRule="exact"/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</w:pPr>
    </w:p>
    <w:p>
      <w:pPr>
        <w:ind w:left="1100" w:hanging="226"/>
        <w:spacing w:after="0"/>
        <w:tabs>
          <w:tab w:leader="none" w:pos="1100" w:val="left"/>
        </w:tabs>
        <w:numPr>
          <w:ilvl w:val="0"/>
          <w:numId w:val="147"/>
        </w:numP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  <w:vertAlign w:val="subscript"/>
        </w:rPr>
        <w:t>S</w:t>
      </w:r>
      <w:r>
        <w:rPr>
          <w:rFonts w:ascii="Times New Roman" w:cs="Times New Roman" w:eastAsia="Times New Roman" w:hAnsi="Times New Roman"/>
          <w:sz w:val="14"/>
          <w:szCs w:val="14"/>
          <w:i w:val="1"/>
          <w:iCs w:val="1"/>
          <w:color w:val="auto"/>
          <w:vertAlign w:val="superscript"/>
        </w:rPr>
        <w:t>òý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4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79"/>
              </w:rPr>
              <w:t xml:space="preserve">®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79"/>
              </w:rPr>
              <w:t>È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7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79"/>
                <w:vertAlign w:val="subscript"/>
              </w:rPr>
              <w:t>III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79"/>
                <w:vertAlign w:val="superscript"/>
              </w:rPr>
              <w:t>ýý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79"/>
              </w:rPr>
              <w:t xml:space="preserve">  =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79"/>
              </w:rPr>
              <w:t>È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7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79"/>
                <w:vertAlign w:val="subscript"/>
              </w:rPr>
              <w:t>III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79"/>
              </w:rPr>
              <w:t xml:space="preserve"> ×</w:t>
            </w:r>
          </w:p>
        </w:tc>
        <w:tc>
          <w:tcPr>
            <w:tcW w:w="1100" w:type="dxa"/>
            <w:vAlign w:val="bottom"/>
            <w:gridSpan w:val="2"/>
          </w:tcPr>
          <w:p>
            <w:pPr>
              <w:ind w:left="2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vertAlign w:val="subscript"/>
              </w:rPr>
              <w:t>È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 xml:space="preserve"> ýý </w:t>
            </w:r>
            <w:r>
              <w:rPr>
                <w:rFonts w:ascii="Arial" w:cs="Arial" w:eastAsia="Arial" w:hAnsi="Arial"/>
                <w:sz w:val="31"/>
                <w:szCs w:val="31"/>
                <w:color w:val="auto"/>
                <w:vertAlign w:val="subscript"/>
              </w:rPr>
              <w:t>+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vertAlign w:val="subscript"/>
              </w:rPr>
              <w:t>È</w:t>
            </w:r>
            <w:r>
              <w:rPr>
                <w:rFonts w:ascii="Times New Roman" w:cs="Times New Roman" w:eastAsia="Times New Roman" w:hAnsi="Times New Roman"/>
                <w:sz w:val="13"/>
                <w:szCs w:val="13"/>
                <w:i w:val="1"/>
                <w:iCs w:val="1"/>
                <w:color w:val="auto"/>
              </w:rPr>
              <w:t xml:space="preserve"> ýý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5"/>
        </w:trPr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Þ</w:t>
            </w:r>
          </w:p>
        </w:tc>
        <w:tc>
          <w:tcPr>
            <w:tcW w:w="1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left="41"/>
              <w:spacing w:after="0" w:line="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8"/>
                <w:szCs w:val="8"/>
                <w:color w:val="auto"/>
              </w:rPr>
              <w:t>I</w:t>
            </w: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ind w:left="480"/>
              <w:spacing w:after="0" w:line="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8"/>
                <w:szCs w:val="8"/>
                <w:color w:val="auto"/>
              </w:rPr>
              <w:t>II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8"/>
        </w:trPr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2"/>
              </w:rPr>
              <w:t xml:space="preserve">È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2"/>
                <w:vertAlign w:val="subscript"/>
              </w:rPr>
              <w:t>I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 xml:space="preserve">+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>È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II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680" w:hanging="334"/>
        <w:spacing w:after="0" w:line="236" w:lineRule="auto"/>
        <w:tabs>
          <w:tab w:leader="none" w:pos="680" w:val="left"/>
        </w:tabs>
        <w:numPr>
          <w:ilvl w:val="2"/>
          <w:numId w:val="148"/>
        </w:numPr>
        <w:rPr>
          <w:rFonts w:ascii="Arial" w:cs="Arial" w:eastAsia="Arial" w:hAnsi="Arial"/>
          <w:sz w:val="27"/>
          <w:szCs w:val="27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È 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III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òý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7"/>
          <w:szCs w:val="27"/>
          <w:color w:val="auto"/>
        </w:rPr>
        <w:t>=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È 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III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7"/>
          <w:szCs w:val="27"/>
          <w:color w:val="auto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È 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III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ýý</w:t>
      </w:r>
    </w:p>
    <w:p>
      <w:pPr>
        <w:spacing w:after="0" w:line="32" w:lineRule="exact"/>
        <w:rPr>
          <w:rFonts w:ascii="Arial" w:cs="Arial" w:eastAsia="Arial" w:hAnsi="Arial"/>
          <w:sz w:val="27"/>
          <w:szCs w:val="27"/>
          <w:color w:val="auto"/>
        </w:rPr>
      </w:pPr>
    </w:p>
    <w:p>
      <w:pPr>
        <w:ind w:left="260" w:hanging="231"/>
        <w:spacing w:after="0"/>
        <w:tabs>
          <w:tab w:leader="none" w:pos="260" w:val="left"/>
        </w:tabs>
        <w:numPr>
          <w:ilvl w:val="0"/>
          <w:numId w:val="148"/>
        </w:numPr>
        <w:rPr>
          <w:rFonts w:ascii="Arial" w:cs="Arial" w:eastAsia="Arial" w:hAnsi="Arial"/>
          <w:sz w:val="27"/>
          <w:szCs w:val="27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È 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I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ýý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7"/>
          <w:szCs w:val="27"/>
          <w:color w:val="auto"/>
        </w:rPr>
        <w:t>+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È 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II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ýý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7"/>
          <w:szCs w:val="27"/>
          <w:color w:val="auto"/>
        </w:rPr>
        <w:t>+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È 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III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ýý</w:t>
      </w:r>
    </w:p>
    <w:p>
      <w:pPr>
        <w:spacing w:after="0" w:line="46" w:lineRule="exact"/>
        <w:rPr>
          <w:rFonts w:ascii="Arial" w:cs="Arial" w:eastAsia="Arial" w:hAnsi="Arial"/>
          <w:sz w:val="27"/>
          <w:szCs w:val="27"/>
          <w:color w:val="auto"/>
        </w:rPr>
      </w:pPr>
    </w:p>
    <w:p>
      <w:pPr>
        <w:ind w:left="300" w:hanging="218"/>
        <w:spacing w:after="0"/>
        <w:tabs>
          <w:tab w:leader="none" w:pos="300" w:val="left"/>
        </w:tabs>
        <w:numPr>
          <w:ilvl w:val="1"/>
          <w:numId w:val="148"/>
        </w:numPr>
        <w:rPr>
          <w:rFonts w:ascii="Arial" w:cs="Arial" w:eastAsia="Arial" w:hAnsi="Arial"/>
          <w:sz w:val="27"/>
          <w:szCs w:val="27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È 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I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òý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7"/>
          <w:szCs w:val="27"/>
          <w:color w:val="auto"/>
        </w:rPr>
        <w:t>+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È 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III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òý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1260" w:space="60"/>
            <w:col w:w="8400"/>
          </w:cols>
          <w:pgMar w:left="1440" w:top="1108" w:right="744" w:bottom="167" w:gutter="0" w:footer="0" w:header="0"/>
          <w:type w:val="continuous"/>
        </w:sectPr>
      </w:pP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Собівартість виробленої енергії:</w:t>
      </w:r>
    </w:p>
    <w:p>
      <w:pPr>
        <w:spacing w:after="0" w:line="42" w:lineRule="exact"/>
        <w:rPr>
          <w:sz w:val="20"/>
          <w:szCs w:val="20"/>
          <w:color w:val="auto"/>
        </w:rPr>
      </w:pPr>
    </w:p>
    <w:tbl>
      <w:tblPr>
        <w:tblLayout w:type="fixed"/>
        <w:tblInd w:w="8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39"/>
        </w:trPr>
        <w:tc>
          <w:tcPr>
            <w:tcW w:w="5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w w:val="70"/>
              </w:rPr>
              <w:t xml:space="preserve">С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70"/>
                <w:vertAlign w:val="subscript"/>
              </w:rPr>
              <w:t>выр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70"/>
                <w:vertAlign w:val="superscript"/>
              </w:rPr>
              <w:t>ээ</w:t>
            </w:r>
          </w:p>
        </w:tc>
        <w:tc>
          <w:tcPr>
            <w:tcW w:w="340" w:type="dxa"/>
            <w:vAlign w:val="bottom"/>
            <w:gridSpan w:val="2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auto"/>
              </w:rPr>
              <w:t>=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80"/>
              </w:rPr>
              <w:t>И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  <w:w w:val="80"/>
                <w:vertAlign w:val="subscript"/>
              </w:rPr>
              <w:t>S</w:t>
            </w:r>
            <w:r>
              <w:rPr>
                <w:rFonts w:ascii="Times New Roman" w:cs="Times New Roman" w:eastAsia="Times New Roman" w:hAnsi="Times New Roman"/>
                <w:sz w:val="36"/>
                <w:szCs w:val="36"/>
                <w:i w:val="1"/>
                <w:iCs w:val="1"/>
                <w:color w:val="auto"/>
                <w:w w:val="80"/>
                <w:vertAlign w:val="superscript"/>
              </w:rPr>
              <w:t>ээ</w:t>
            </w:r>
          </w:p>
        </w:tc>
        <w:tc>
          <w:tcPr>
            <w:tcW w:w="25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0"/>
              </w:rPr>
              <w:t xml:space="preserve">, [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90"/>
              </w:rPr>
              <w:t>коп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0"/>
              </w:rPr>
              <w:t xml:space="preserve"> / </w:t>
            </w:r>
            <w:r>
              <w:rPr>
                <w:rFonts w:ascii="Arial" w:cs="Arial" w:eastAsia="Arial" w:hAnsi="Arial"/>
                <w:sz w:val="41"/>
                <w:szCs w:val="41"/>
                <w:color w:val="auto"/>
                <w:w w:val="90"/>
              </w:rPr>
              <w:t>(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90"/>
              </w:rPr>
              <w:t>кВт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0"/>
              </w:rPr>
              <w:t xml:space="preserve"> </w:t>
            </w:r>
            <w:r>
              <w:rPr>
                <w:rFonts w:ascii="Arial" w:cs="Arial" w:eastAsia="Arial" w:hAnsi="Arial"/>
                <w:sz w:val="31"/>
                <w:szCs w:val="31"/>
                <w:color w:val="auto"/>
                <w:w w:val="90"/>
              </w:rPr>
              <w:t>×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0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90"/>
              </w:rPr>
              <w:t>год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0"/>
              </w:rPr>
              <w:t xml:space="preserve"> </w:t>
            </w:r>
            <w:r>
              <w:rPr>
                <w:rFonts w:ascii="Arial" w:cs="Arial" w:eastAsia="Arial" w:hAnsi="Arial"/>
                <w:sz w:val="41"/>
                <w:szCs w:val="41"/>
                <w:color w:val="auto"/>
                <w:w w:val="90"/>
              </w:rPr>
              <w:t>)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0"/>
              </w:rPr>
              <w:t>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20" w:type="dxa"/>
            <w:vAlign w:val="bottom"/>
            <w:gridSpan w:val="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5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W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5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72"/>
              </w:rPr>
              <w:t>Ñ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72"/>
                <w:vertAlign w:val="subscript"/>
              </w:rPr>
              <w:t>âûð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72"/>
                <w:vertAlign w:val="superscript"/>
              </w:rPr>
              <w:t>òý</w:t>
            </w: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88"/>
              </w:rPr>
              <w:t>=</w:t>
            </w: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20"/>
              <w:spacing w:after="0" w:line="35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77"/>
              </w:rPr>
              <w:t xml:space="preserve">È </w:t>
            </w:r>
            <w:r>
              <w:rPr>
                <w:rFonts w:ascii="Arial" w:cs="Arial" w:eastAsia="Arial" w:hAnsi="Arial"/>
                <w:sz w:val="31"/>
                <w:szCs w:val="31"/>
                <w:color w:val="auto"/>
                <w:w w:val="77"/>
                <w:vertAlign w:val="subscript"/>
              </w:rPr>
              <w:t>S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77"/>
                <w:vertAlign w:val="superscript"/>
              </w:rPr>
              <w:t>òý</w:t>
            </w:r>
          </w:p>
        </w:tc>
        <w:tc>
          <w:tcPr>
            <w:tcW w:w="2700" w:type="dxa"/>
            <w:vAlign w:val="bottom"/>
            <w:gridSpan w:val="2"/>
            <w:vMerge w:val="restart"/>
          </w:tcPr>
          <w:p>
            <w:pPr>
              <w:jc w:val="right"/>
              <w:ind w:right="10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</w:rPr>
              <w:t>, [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>ãðí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</w:rPr>
              <w:t xml:space="preserve"> /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>ÃÄæ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</w:rPr>
              <w:t xml:space="preserve"> 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7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5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>Q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45" w:lineRule="exact"/>
        <w:rPr>
          <w:sz w:val="20"/>
          <w:szCs w:val="20"/>
          <w:color w:val="auto"/>
        </w:rPr>
      </w:pPr>
    </w:p>
    <w:p>
      <w:pPr>
        <w:ind w:left="260" w:right="100" w:firstLine="566"/>
        <w:spacing w:after="0" w:line="26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Фізичний метод має похибку, у зв'язку з чим відбувається заниження собівартості одиниці кВт*год., у той час як собівартість одного ГДж завищується.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АЕС: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880"/>
        <w:spacing w:after="0"/>
        <w:tabs>
          <w:tab w:leader="none" w:pos="2140" w:val="left"/>
          <w:tab w:leader="none" w:pos="2840" w:val="left"/>
          <w:tab w:leader="none" w:pos="3600" w:val="left"/>
          <w:tab w:leader="none" w:pos="43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È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ÀÝÑ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7"/>
          <w:szCs w:val="27"/>
          <w:color w:val="auto"/>
        </w:rPr>
        <w:t>=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È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7"/>
          <w:szCs w:val="27"/>
          <w:color w:val="auto"/>
        </w:rPr>
        <w:t xml:space="preserve">+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È</w:t>
      </w:r>
      <w:r>
        <w:rPr>
          <w:rFonts w:ascii="Arial" w:cs="Arial" w:eastAsia="Arial" w:hAnsi="Arial"/>
          <w:sz w:val="27"/>
          <w:szCs w:val="27"/>
          <w:color w:val="auto"/>
        </w:rPr>
        <w:tab/>
        <w:t xml:space="preserve">+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È</w:t>
      </w:r>
      <w:r>
        <w:rPr>
          <w:rFonts w:ascii="Arial" w:cs="Arial" w:eastAsia="Arial" w:hAnsi="Arial"/>
          <w:sz w:val="27"/>
          <w:szCs w:val="27"/>
          <w:color w:val="auto"/>
        </w:rPr>
        <w:tab/>
        <w:t xml:space="preserve">+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È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color w:val="auto"/>
        </w:rPr>
        <w:t xml:space="preserve">+ 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È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, [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ãðí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]</w:t>
      </w:r>
    </w:p>
    <w:p>
      <w:pPr>
        <w:ind w:left="1080"/>
        <w:spacing w:after="0" w:line="187" w:lineRule="auto"/>
        <w:tabs>
          <w:tab w:leader="none" w:pos="1960" w:val="left"/>
          <w:tab w:leader="none" w:pos="2580" w:val="left"/>
          <w:tab w:leader="none" w:pos="3280" w:val="left"/>
          <w:tab w:leader="none" w:pos="4020" w:val="left"/>
          <w:tab w:leader="none" w:pos="4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  <w:vertAlign w:val="subscript"/>
        </w:rPr>
        <w:t>S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  <w:vertAlign w:val="subscript"/>
        </w:rPr>
        <w:t>ò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  <w:vertAlign w:val="subscript"/>
        </w:rPr>
        <w:t>àì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  <w:vertAlign w:val="subscript"/>
        </w:rPr>
        <w:t>ðåì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  <w:vertAlign w:val="subscript"/>
        </w:rPr>
        <w:t>îò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  <w:vertAlign w:val="subscript"/>
        </w:rPr>
        <w:t>ïð</w:t>
      </w:r>
    </w:p>
    <w:p>
      <w:pPr>
        <w:sectPr>
          <w:pgSz w:w="11900" w:h="16838" w:orient="portrait"/>
          <w:cols w:equalWidth="0" w:num="1">
            <w:col w:w="9720"/>
          </w:cols>
          <w:pgMar w:left="1440" w:top="1108" w:right="744" w:bottom="167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ind w:left="9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28</w:t>
      </w:r>
    </w:p>
    <w:p>
      <w:pPr>
        <w:sectPr>
          <w:pgSz w:w="11900" w:h="16838" w:orient="portrait"/>
          <w:cols w:equalWidth="0" w:num="1">
            <w:col w:w="9720"/>
          </w:cols>
          <w:pgMar w:left="1440" w:top="1108" w:right="744" w:bottom="167" w:gutter="0" w:footer="0" w:header="0"/>
          <w:type w:val="continuous"/>
        </w:sectPr>
      </w:pPr>
    </w:p>
    <w:bookmarkStart w:id="28" w:name="page29"/>
    <w:bookmarkEnd w:id="28"/>
    <w:p>
      <w:pPr>
        <w:ind w:left="1280" w:hanging="229"/>
        <w:spacing w:after="0"/>
        <w:tabs>
          <w:tab w:leader="none" w:pos="1280" w:val="left"/>
        </w:tabs>
        <w:numPr>
          <w:ilvl w:val="0"/>
          <w:numId w:val="149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ò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perscript"/>
        </w:rPr>
        <w:t>*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- ціна ядерного палива за 1кг, із збагаченням рівним *.</w:t>
      </w:r>
    </w:p>
    <w:tbl>
      <w:tblPr>
        <w:tblLayout w:type="fixed"/>
        <w:tblInd w:w="8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93"/>
        </w:trPr>
        <w:tc>
          <w:tcPr>
            <w:tcW w:w="460" w:type="dxa"/>
            <w:vAlign w:val="bottom"/>
          </w:tcPr>
          <w:p>
            <w:pPr>
              <w:jc w:val="right"/>
              <w:spacing w:after="0" w:line="49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3"/>
                <w:szCs w:val="53"/>
                <w:i w:val="1"/>
                <w:iCs w:val="1"/>
                <w:color w:val="auto"/>
                <w:w w:val="81"/>
                <w:vertAlign w:val="superscript"/>
              </w:rPr>
              <w:t>Ñ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  <w:w w:val="81"/>
              </w:rPr>
              <w:t>îòð</w:t>
            </w:r>
          </w:p>
        </w:tc>
        <w:tc>
          <w:tcPr>
            <w:tcW w:w="4840" w:type="dxa"/>
            <w:vAlign w:val="bottom"/>
            <w:gridSpan w:val="7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 вартість 1 кг відпрацьованого палива.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2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78"/>
              </w:rPr>
              <w:t>G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78"/>
                <w:vertAlign w:val="subscript"/>
              </w:rPr>
              <w:t>ãîä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78"/>
                <w:vertAlign w:val="superscript"/>
              </w:rPr>
              <w:t>*</w:t>
            </w:r>
          </w:p>
        </w:tc>
        <w:tc>
          <w:tcPr>
            <w:tcW w:w="4840" w:type="dxa"/>
            <w:vAlign w:val="bottom"/>
            <w:gridSpan w:val="7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 річні витрати ядерного палива, в т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=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0"/>
              </w:rPr>
              <w:t>N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90"/>
                <w:vertAlign w:val="subscript"/>
              </w:rPr>
              <w:t>ò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0"/>
              </w:rPr>
              <w:t xml:space="preserve">  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90"/>
              </w:rPr>
              <w:t>×</w:t>
            </w:r>
          </w:p>
        </w:tc>
        <w:tc>
          <w:tcPr>
            <w:tcW w:w="480" w:type="dxa"/>
            <w:vAlign w:val="bottom"/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72"/>
              </w:rPr>
              <w:t xml:space="preserve">365 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72"/>
              </w:rPr>
              <w:t>×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9"/>
              </w:rPr>
              <w:t>3</w:t>
            </w:r>
          </w:p>
        </w:tc>
        <w:tc>
          <w:tcPr>
            <w:tcW w:w="3280" w:type="dxa"/>
            <w:vAlign w:val="bottom"/>
            <w:vMerge w:val="restart"/>
          </w:tcPr>
          <w:p>
            <w:pPr>
              <w:jc w:val="right"/>
              <w:ind w:right="260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</w:rPr>
              <w:t>, [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>ò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</w:rPr>
              <w:t xml:space="preserve"> 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6"/>
        </w:trPr>
        <w:tc>
          <w:tcPr>
            <w:tcW w:w="4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>G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perscript"/>
              </w:rPr>
              <w:t>*</w:t>
            </w: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5"/>
                <w:szCs w:val="25"/>
                <w:i w:val="1"/>
                <w:iCs w:val="1"/>
                <w:color w:val="auto"/>
                <w:w w:val="71"/>
              </w:rPr>
              <w:t>ê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"/>
        </w:trPr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8"/>
        </w:trPr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ãîä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00" w:type="dxa"/>
            <w:vAlign w:val="bottom"/>
            <w:gridSpan w:val="5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>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46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 xml:space="preserve">N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vertAlign w:val="subscript"/>
              </w:rPr>
              <w:t>ò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1"/>
        </w:trPr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40" w:type="dxa"/>
            <w:vAlign w:val="bottom"/>
            <w:gridSpan w:val="7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- встановлена теплова потужність, МВт / добу;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1080" w:hanging="154"/>
        <w:spacing w:after="0"/>
        <w:tabs>
          <w:tab w:leader="none" w:pos="1080" w:val="left"/>
        </w:tabs>
        <w:numPr>
          <w:ilvl w:val="0"/>
          <w:numId w:val="150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 xml:space="preserve">3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середньорічний коефіцієнт завантаження;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588010</wp:posOffset>
                </wp:positionH>
                <wp:positionV relativeFrom="paragraph">
                  <wp:posOffset>-203200</wp:posOffset>
                </wp:positionV>
                <wp:extent cx="79375" cy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" o:spid="_x0000_s109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6.3pt,-16pt" to="52.55pt,-16pt" o:allowincell="f" strokecolor="#000000" strokeweight="0.5609pt"/>
            </w:pict>
          </mc:Fallback>
        </mc:AlternateConten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220" w:hanging="346"/>
        <w:spacing w:after="0"/>
        <w:tabs>
          <w:tab w:leader="none" w:pos="1220" w:val="left"/>
        </w:tabs>
        <w:numPr>
          <w:ilvl w:val="0"/>
          <w:numId w:val="151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 середня глибина вигоряння палива МВт / добу т.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-206375</wp:posOffset>
                </wp:positionV>
                <wp:extent cx="103505" cy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1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" o:spid="_x0000_s109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3.65pt,-16.2499pt" to="51.8pt,-16.2499pt" o:allowincell="f" strokecolor="#000000" strokeweight="0.5609pt"/>
            </w:pict>
          </mc:Fallback>
        </mc:AlternateConten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ind w:left="1080" w:hanging="206"/>
        <w:spacing w:after="0"/>
        <w:tabs>
          <w:tab w:leader="none" w:pos="1080" w:val="left"/>
        </w:tabs>
        <w:numPr>
          <w:ilvl w:val="0"/>
          <w:numId w:val="152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ïð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=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0,25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×</w:t>
      </w:r>
      <w:r>
        <w:rPr>
          <w:rFonts w:ascii="Arial" w:cs="Arial" w:eastAsia="Arial" w:hAnsi="Arial"/>
          <w:sz w:val="42"/>
          <w:szCs w:val="42"/>
          <w:color w:val="auto"/>
        </w:rPr>
        <w:t>(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È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àì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+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È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ðåì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+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È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îò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</w:t>
      </w:r>
      <w:r>
        <w:rPr>
          <w:rFonts w:ascii="Arial" w:cs="Arial" w:eastAsia="Arial" w:hAnsi="Arial"/>
          <w:sz w:val="42"/>
          <w:szCs w:val="42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Котельні:</w:t>
      </w: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È </w:t>
      </w:r>
      <w:r>
        <w:rPr>
          <w:rFonts w:ascii="Arial" w:cs="Arial" w:eastAsia="Arial" w:hAnsi="Arial"/>
          <w:sz w:val="31"/>
          <w:szCs w:val="31"/>
          <w:color w:val="auto"/>
          <w:vertAlign w:val="subscript"/>
        </w:rPr>
        <w:t>S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ÊÎÒ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 </w:t>
      </w:r>
      <w:r>
        <w:rPr>
          <w:rFonts w:ascii="Arial" w:cs="Arial" w:eastAsia="Arial" w:hAnsi="Arial"/>
          <w:sz w:val="27"/>
          <w:szCs w:val="27"/>
          <w:color w:val="auto"/>
        </w:rPr>
        <w:t>=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È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ò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7"/>
          <w:szCs w:val="27"/>
          <w:color w:val="auto"/>
        </w:rPr>
        <w:t>+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È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â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7"/>
          <w:szCs w:val="27"/>
          <w:color w:val="auto"/>
        </w:rPr>
        <w:t>+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È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àì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7"/>
          <w:szCs w:val="27"/>
          <w:color w:val="auto"/>
        </w:rPr>
        <w:t>+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È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ðåì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Arial" w:cs="Arial" w:eastAsia="Arial" w:hAnsi="Arial"/>
          <w:sz w:val="27"/>
          <w:szCs w:val="27"/>
          <w:color w:val="auto"/>
        </w:rPr>
        <w:t>+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È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ýý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7"/>
          <w:szCs w:val="27"/>
          <w:color w:val="auto"/>
        </w:rPr>
        <w:t>+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È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îò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 </w:t>
      </w:r>
      <w:r>
        <w:rPr>
          <w:rFonts w:ascii="Arial" w:cs="Arial" w:eastAsia="Arial" w:hAnsi="Arial"/>
          <w:sz w:val="27"/>
          <w:szCs w:val="27"/>
          <w:color w:val="auto"/>
        </w:rPr>
        <w:t>+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È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ïð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 [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ãðí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]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1080" w:hanging="206"/>
        <w:spacing w:after="0"/>
        <w:tabs>
          <w:tab w:leader="none" w:pos="1080" w:val="left"/>
        </w:tabs>
        <w:numPr>
          <w:ilvl w:val="0"/>
          <w:numId w:val="153"/>
        </w:numPr>
        <w:rPr>
          <w:rFonts w:ascii="Times New Roman" w:cs="Times New Roman" w:eastAsia="Times New Roman" w:hAnsi="Times New Roman"/>
          <w:sz w:val="50"/>
          <w:szCs w:val="50"/>
          <w:i w:val="1"/>
          <w:iCs w:val="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 xml:space="preserve">ò  </w:t>
      </w:r>
      <w:r>
        <w:rPr>
          <w:rFonts w:ascii="Arial" w:cs="Arial" w:eastAsia="Arial" w:hAnsi="Arial"/>
          <w:sz w:val="49"/>
          <w:szCs w:val="49"/>
          <w:color w:val="auto"/>
          <w:vertAlign w:val="superscript"/>
        </w:rPr>
        <w:t>=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9"/>
          <w:szCs w:val="49"/>
          <w:i w:val="1"/>
          <w:iCs w:val="1"/>
          <w:color w:val="auto"/>
          <w:vertAlign w:val="superscript"/>
        </w:rPr>
        <w:t>Ö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 xml:space="preserve"> ò  </w:t>
      </w:r>
      <w:r>
        <w:rPr>
          <w:rFonts w:ascii="Arial" w:cs="Arial" w:eastAsia="Arial" w:hAnsi="Arial"/>
          <w:sz w:val="49"/>
          <w:szCs w:val="49"/>
          <w:color w:val="auto"/>
          <w:vertAlign w:val="superscript"/>
        </w:rPr>
        <w:t>×</w:t>
      </w:r>
      <w:r>
        <w:rPr>
          <w:rFonts w:ascii="Times New Roman" w:cs="Times New Roman" w:eastAsia="Times New Roman" w:hAnsi="Times New Roman"/>
          <w:sz w:val="49"/>
          <w:szCs w:val="49"/>
          <w:i w:val="1"/>
          <w:iCs w:val="1"/>
          <w:color w:val="auto"/>
          <w:vertAlign w:val="superscript"/>
        </w:rPr>
        <w:t>b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 xml:space="preserve">ï  </w:t>
      </w:r>
      <w:r>
        <w:rPr>
          <w:rFonts w:ascii="Arial" w:cs="Arial" w:eastAsia="Arial" w:hAnsi="Arial"/>
          <w:sz w:val="49"/>
          <w:szCs w:val="49"/>
          <w:color w:val="auto"/>
          <w:vertAlign w:val="superscript"/>
        </w:rPr>
        <w:t>×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37"/>
          <w:szCs w:val="37"/>
          <w:color w:val="auto"/>
        </w:rPr>
        <w:t>å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9"/>
          <w:szCs w:val="49"/>
          <w:i w:val="1"/>
          <w:iCs w:val="1"/>
          <w:color w:val="auto"/>
          <w:vertAlign w:val="superscript"/>
        </w:rPr>
        <w:t>Ä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 xml:space="preserve"> ãîä</w:t>
      </w: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ind w:left="880"/>
        <w:spacing w:after="0"/>
        <w:tabs>
          <w:tab w:leader="none" w:pos="13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Ö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ò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 ціна за одиницю палива;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860"/>
        <w:spacing w:after="0"/>
        <w:tabs>
          <w:tab w:leader="none" w:pos="12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ï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- питомі витрати палива на одиницю продуктивності котлів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left="1100" w:hanging="198"/>
        <w:spacing w:after="0"/>
        <w:tabs>
          <w:tab w:leader="none" w:pos="1100" w:val="left"/>
        </w:tabs>
        <w:numPr>
          <w:ilvl w:val="0"/>
          <w:numId w:val="154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ãîä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 - сумарна річна паропродуктивність котлів, ГДж.</w:t>
      </w: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Витрати на воду: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1100" w:hanging="226"/>
        <w:spacing w:after="0"/>
        <w:tabs>
          <w:tab w:leader="none" w:pos="1100" w:val="left"/>
        </w:tabs>
        <w:numPr>
          <w:ilvl w:val="0"/>
          <w:numId w:val="155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â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=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Ö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â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× </w:t>
      </w:r>
      <w:r>
        <w:rPr>
          <w:rFonts w:ascii="Arial" w:cs="Arial" w:eastAsia="Arial" w:hAnsi="Arial"/>
          <w:sz w:val="40"/>
          <w:szCs w:val="40"/>
          <w:color w:val="auto"/>
        </w:rPr>
        <w:t>å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Ä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ãîä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× </w:t>
      </w:r>
      <w:r>
        <w:rPr>
          <w:rFonts w:ascii="Arial" w:cs="Arial" w:eastAsia="Arial" w:hAnsi="Arial"/>
          <w:sz w:val="27"/>
          <w:szCs w:val="27"/>
          <w:i w:val="1"/>
          <w:iCs w:val="1"/>
          <w:color w:val="auto"/>
        </w:rPr>
        <w:t>b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-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ïàðîâ³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</w:p>
    <w:p>
      <w:pPr>
        <w:ind w:left="1100" w:hanging="226"/>
        <w:spacing w:after="0"/>
        <w:tabs>
          <w:tab w:leader="none" w:pos="1100" w:val="left"/>
        </w:tabs>
        <w:numPr>
          <w:ilvl w:val="0"/>
          <w:numId w:val="155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â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=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Ö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â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×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Q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ãîä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×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l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â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-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âîäîãð³éí³</w:t>
      </w:r>
    </w:p>
    <w:p>
      <w:pPr>
        <w:spacing w:after="0" w:line="51" w:lineRule="exact"/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</w:p>
    <w:p>
      <w:pPr>
        <w:ind w:left="1140" w:hanging="209"/>
        <w:spacing w:after="0"/>
        <w:tabs>
          <w:tab w:leader="none" w:pos="1140" w:val="left"/>
        </w:tabs>
        <w:numPr>
          <w:ilvl w:val="1"/>
          <w:numId w:val="155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â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- ціна за 1м3 води;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none" w:pos="14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Ä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ãîä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- річний обсяг виробництва пари ГДж;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1220" w:hanging="346"/>
        <w:spacing w:after="0"/>
        <w:tabs>
          <w:tab w:leader="none" w:pos="1220" w:val="left"/>
        </w:tabs>
        <w:numPr>
          <w:ilvl w:val="0"/>
          <w:numId w:val="156"/>
        </w:numPr>
        <w:rPr>
          <w:rFonts w:ascii="Arial" w:cs="Arial" w:eastAsia="Arial" w:hAnsi="Arial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 коефіцієнт неповернення конденсату (&gt; 1)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Q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ãîä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річна відпустка теплоти в котельні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(річне вироблення),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ГДж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20"/>
        <w:spacing w:after="0"/>
        <w:tabs>
          <w:tab w:leader="none" w:pos="1360" w:val="left"/>
          <w:tab w:leader="none" w:pos="1720" w:val="left"/>
          <w:tab w:leader="none" w:pos="2700" w:val="left"/>
          <w:tab w:leader="none" w:pos="3780" w:val="left"/>
          <w:tab w:leader="none" w:pos="4540" w:val="left"/>
          <w:tab w:leader="none" w:pos="5060" w:val="left"/>
          <w:tab w:leader="none" w:pos="6260" w:val="left"/>
          <w:tab w:leader="none" w:pos="87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l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â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питомі</w:t>
        <w:tab/>
        <w:t>витрати</w:t>
        <w:tab/>
        <w:t>води</w:t>
        <w:tab/>
        <w:t>на</w:t>
        <w:tab/>
        <w:t>одиницю</w:t>
        <w:tab/>
        <w:t>теплопродуктивності</w:t>
        <w:tab/>
        <w:t>котельні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( </w:t>
      </w:r>
      <w:r>
        <w:rPr>
          <w:rFonts w:ascii="Arial" w:cs="Arial" w:eastAsia="Arial" w:hAnsi="Arial"/>
          <w:sz w:val="24"/>
          <w:szCs w:val="24"/>
          <w:color w:val="auto"/>
        </w:rPr>
        <w:t>»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0,85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ì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  <w:vertAlign w:val="superscript"/>
        </w:rPr>
        <w:t>3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/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ÃÊàëë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)</w:t>
      </w: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Витрати на електроенергію по електродвигунам, встановленим у котельні: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100" w:hanging="226"/>
        <w:spacing w:after="0"/>
        <w:tabs>
          <w:tab w:leader="none" w:pos="1100" w:val="left"/>
        </w:tabs>
        <w:numPr>
          <w:ilvl w:val="0"/>
          <w:numId w:val="157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ýý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=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Ö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ýý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×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N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ó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ýäâ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×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Ê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ýë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×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Ò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êîò</w:t>
      </w:r>
    </w:p>
    <w:p>
      <w:pPr>
        <w:spacing w:after="0" w:line="86" w:lineRule="exact"/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</w:p>
    <w:p>
      <w:pPr>
        <w:ind w:left="1180" w:hanging="249"/>
        <w:spacing w:after="0"/>
        <w:tabs>
          <w:tab w:leader="none" w:pos="1180" w:val="left"/>
        </w:tabs>
        <w:numPr>
          <w:ilvl w:val="1"/>
          <w:numId w:val="157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ýý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- усереднений тариф по електроенергії, 1кВт / ч по енергосистемі;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N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ó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ýäâ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встановлена потужність електродвигунів по котельні;</w:t>
      </w: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ind w:left="260" w:firstLine="614"/>
        <w:spacing w:after="0" w:line="261" w:lineRule="auto"/>
        <w:tabs>
          <w:tab w:leader="none" w:pos="1076" w:val="left"/>
        </w:tabs>
        <w:numPr>
          <w:ilvl w:val="0"/>
          <w:numId w:val="158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ýë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- коефіцієнт використання електричної потужності (коефіцієнт інтенсивного використання);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00"/>
        <w:spacing w:after="0"/>
        <w:tabs>
          <w:tab w:leader="none" w:pos="14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Ò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êîò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 час фактичної роботи котельні за рік.</w:t>
      </w:r>
    </w:p>
    <w:p>
      <w:pPr>
        <w:sectPr>
          <w:pgSz w:w="11900" w:h="16838" w:orient="portrait"/>
          <w:cols w:equalWidth="0" w:num="1">
            <w:col w:w="9620"/>
          </w:cols>
          <w:pgMar w:left="1440" w:top="1149" w:right="844" w:bottom="167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9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29</w:t>
      </w:r>
    </w:p>
    <w:p>
      <w:pPr>
        <w:sectPr>
          <w:pgSz w:w="11900" w:h="16838" w:orient="portrait"/>
          <w:cols w:equalWidth="0" w:num="1">
            <w:col w:w="9620"/>
          </w:cols>
          <w:pgMar w:left="1440" w:top="1149" w:right="844" w:bottom="167" w:gutter="0" w:footer="0" w:header="0"/>
          <w:type w:val="continuous"/>
        </w:sectPr>
      </w:pPr>
    </w:p>
    <w:bookmarkStart w:id="29" w:name="page30"/>
    <w:bookmarkEnd w:id="29"/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Витрати інші:</w:t>
      </w:r>
    </w:p>
    <w:p>
      <w:pPr>
        <w:ind w:left="1080" w:hanging="206"/>
        <w:spacing w:after="0" w:line="201" w:lineRule="auto"/>
        <w:tabs>
          <w:tab w:leader="none" w:pos="1080" w:val="left"/>
        </w:tabs>
        <w:numPr>
          <w:ilvl w:val="0"/>
          <w:numId w:val="159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ïð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=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0,3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×</w:t>
      </w:r>
      <w:r>
        <w:rPr>
          <w:rFonts w:ascii="Arial" w:cs="Arial" w:eastAsia="Arial" w:hAnsi="Arial"/>
          <w:sz w:val="42"/>
          <w:szCs w:val="42"/>
          <w:color w:val="auto"/>
        </w:rPr>
        <w:t>(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È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àì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+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È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ðåì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+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È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îò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 </w:t>
      </w:r>
      <w:r>
        <w:rPr>
          <w:rFonts w:ascii="Arial" w:cs="Arial" w:eastAsia="Arial" w:hAnsi="Arial"/>
          <w:sz w:val="42"/>
          <w:szCs w:val="42"/>
          <w:color w:val="auto"/>
        </w:rPr>
        <w:t>)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Розрахунок повної собівартості: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Повна собівартість 1 кВт / год електроенергії розраховується за формулою:</w:t>
      </w:r>
    </w:p>
    <w:tbl>
      <w:tblPr>
        <w:tblLayout w:type="fixed"/>
        <w:tblInd w:w="8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18"/>
        </w:trPr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86"/>
              </w:rPr>
              <w:t>С</w:t>
            </w:r>
          </w:p>
        </w:tc>
        <w:tc>
          <w:tcPr>
            <w:tcW w:w="3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>ээ</w:t>
            </w:r>
          </w:p>
        </w:tc>
        <w:tc>
          <w:tcPr>
            <w:tcW w:w="3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auto"/>
              </w:rPr>
              <w:t>=</w:t>
            </w:r>
          </w:p>
        </w:tc>
        <w:tc>
          <w:tcPr>
            <w:tcW w:w="376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 w:line="51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6"/>
                <w:szCs w:val="46"/>
                <w:color w:val="auto"/>
                <w:w w:val="70"/>
              </w:rPr>
              <w:t xml:space="preserve">å </w:t>
            </w:r>
            <w:r>
              <w:rPr>
                <w:rFonts w:ascii="Times New Roman" w:cs="Times New Roman" w:eastAsia="Times New Roman" w:hAnsi="Times New Roman"/>
                <w:sz w:val="30"/>
                <w:szCs w:val="30"/>
                <w:i w:val="1"/>
                <w:iCs w:val="1"/>
                <w:color w:val="auto"/>
                <w:w w:val="70"/>
              </w:rPr>
              <w:t>И</w:t>
            </w:r>
            <w:r>
              <w:rPr>
                <w:rFonts w:ascii="Arial" w:cs="Arial" w:eastAsia="Arial" w:hAnsi="Arial"/>
                <w:sz w:val="46"/>
                <w:szCs w:val="46"/>
                <w:color w:val="auto"/>
                <w:w w:val="70"/>
              </w:rPr>
              <w:t xml:space="preserve"> </w:t>
            </w:r>
            <w:r>
              <w:rPr>
                <w:rFonts w:ascii="Arial" w:cs="Arial" w:eastAsia="Arial" w:hAnsi="Arial"/>
                <w:sz w:val="35"/>
                <w:szCs w:val="35"/>
                <w:color w:val="auto"/>
                <w:w w:val="70"/>
                <w:vertAlign w:val="subscript"/>
              </w:rPr>
              <w:t>S</w:t>
            </w:r>
            <w:r>
              <w:rPr>
                <w:rFonts w:ascii="Times New Roman" w:cs="Times New Roman" w:eastAsia="Times New Roman" w:hAnsi="Times New Roman"/>
                <w:sz w:val="35"/>
                <w:szCs w:val="35"/>
                <w:i w:val="1"/>
                <w:iCs w:val="1"/>
                <w:color w:val="auto"/>
                <w:w w:val="70"/>
                <w:vertAlign w:val="superscript"/>
              </w:rPr>
              <w:t>ээ</w:t>
            </w:r>
            <w:r>
              <w:rPr>
                <w:rFonts w:ascii="Arial" w:cs="Arial" w:eastAsia="Arial" w:hAnsi="Arial"/>
                <w:sz w:val="46"/>
                <w:szCs w:val="46"/>
                <w:color w:val="auto"/>
                <w:w w:val="70"/>
              </w:rPr>
              <w:t xml:space="preserve">  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  <w:w w:val="70"/>
              </w:rPr>
              <w:t>+</w:t>
            </w:r>
            <w:r>
              <w:rPr>
                <w:rFonts w:ascii="Arial" w:cs="Arial" w:eastAsia="Arial" w:hAnsi="Arial"/>
                <w:sz w:val="46"/>
                <w:szCs w:val="46"/>
                <w:color w:val="auto"/>
                <w:w w:val="70"/>
              </w:rPr>
              <w:t xml:space="preserve"> å</w:t>
            </w:r>
            <w:r>
              <w:rPr>
                <w:rFonts w:ascii="Times New Roman" w:cs="Times New Roman" w:eastAsia="Times New Roman" w:hAnsi="Times New Roman"/>
                <w:sz w:val="30"/>
                <w:szCs w:val="30"/>
                <w:i w:val="1"/>
                <w:iCs w:val="1"/>
                <w:color w:val="auto"/>
                <w:w w:val="70"/>
              </w:rPr>
              <w:t>И</w:t>
            </w:r>
            <w:r>
              <w:rPr>
                <w:rFonts w:ascii="Arial" w:cs="Arial" w:eastAsia="Arial" w:hAnsi="Arial"/>
                <w:sz w:val="46"/>
                <w:szCs w:val="46"/>
                <w:color w:val="auto"/>
                <w:w w:val="70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5"/>
                <w:szCs w:val="35"/>
                <w:i w:val="1"/>
                <w:iCs w:val="1"/>
                <w:color w:val="auto"/>
                <w:w w:val="70"/>
                <w:vertAlign w:val="subscript"/>
              </w:rPr>
              <w:t>пок</w:t>
            </w:r>
            <w:r>
              <w:rPr>
                <w:rFonts w:ascii="Times New Roman" w:cs="Times New Roman" w:eastAsia="Times New Roman" w:hAnsi="Times New Roman"/>
                <w:sz w:val="35"/>
                <w:szCs w:val="35"/>
                <w:i w:val="1"/>
                <w:iCs w:val="1"/>
                <w:color w:val="auto"/>
                <w:w w:val="70"/>
                <w:vertAlign w:val="superscript"/>
              </w:rPr>
              <w:t>ээ</w:t>
            </w:r>
            <w:r>
              <w:rPr>
                <w:rFonts w:ascii="Arial" w:cs="Arial" w:eastAsia="Arial" w:hAnsi="Arial"/>
                <w:sz w:val="46"/>
                <w:szCs w:val="46"/>
                <w:color w:val="auto"/>
                <w:w w:val="70"/>
              </w:rPr>
              <w:t xml:space="preserve">  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  <w:w w:val="70"/>
              </w:rPr>
              <w:t>+</w:t>
            </w:r>
            <w:r>
              <w:rPr>
                <w:rFonts w:ascii="Arial" w:cs="Arial" w:eastAsia="Arial" w:hAnsi="Arial"/>
                <w:sz w:val="46"/>
                <w:szCs w:val="46"/>
                <w:color w:val="auto"/>
                <w:w w:val="70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0"/>
                <w:szCs w:val="30"/>
                <w:i w:val="1"/>
                <w:iCs w:val="1"/>
                <w:color w:val="auto"/>
                <w:w w:val="70"/>
              </w:rPr>
              <w:t>И</w:t>
            </w:r>
            <w:r>
              <w:rPr>
                <w:rFonts w:ascii="Arial" w:cs="Arial" w:eastAsia="Arial" w:hAnsi="Arial"/>
                <w:sz w:val="46"/>
                <w:szCs w:val="46"/>
                <w:color w:val="auto"/>
                <w:w w:val="70"/>
              </w:rPr>
              <w:t xml:space="preserve"> </w:t>
            </w:r>
            <w:r>
              <w:rPr>
                <w:rFonts w:ascii="Arial" w:cs="Arial" w:eastAsia="Arial" w:hAnsi="Arial"/>
                <w:sz w:val="35"/>
                <w:szCs w:val="35"/>
                <w:color w:val="auto"/>
                <w:w w:val="70"/>
                <w:vertAlign w:val="subscript"/>
              </w:rPr>
              <w:t>S</w:t>
            </w:r>
            <w:r>
              <w:rPr>
                <w:rFonts w:ascii="Times New Roman" w:cs="Times New Roman" w:eastAsia="Times New Roman" w:hAnsi="Times New Roman"/>
                <w:sz w:val="35"/>
                <w:szCs w:val="35"/>
                <w:i w:val="1"/>
                <w:iCs w:val="1"/>
                <w:color w:val="auto"/>
                <w:w w:val="70"/>
                <w:vertAlign w:val="superscript"/>
              </w:rPr>
              <w:t>эс</w:t>
            </w:r>
            <w:r>
              <w:rPr>
                <w:rFonts w:ascii="Arial" w:cs="Arial" w:eastAsia="Arial" w:hAnsi="Arial"/>
                <w:sz w:val="46"/>
                <w:szCs w:val="46"/>
                <w:color w:val="auto"/>
                <w:w w:val="70"/>
              </w:rPr>
              <w:t xml:space="preserve">  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  <w:w w:val="70"/>
              </w:rPr>
              <w:t>+</w:t>
            </w:r>
            <w:r>
              <w:rPr>
                <w:rFonts w:ascii="Arial" w:cs="Arial" w:eastAsia="Arial" w:hAnsi="Arial"/>
                <w:sz w:val="46"/>
                <w:szCs w:val="46"/>
                <w:color w:val="auto"/>
                <w:w w:val="70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0"/>
                <w:szCs w:val="30"/>
                <w:i w:val="1"/>
                <w:iCs w:val="1"/>
                <w:color w:val="auto"/>
                <w:w w:val="70"/>
              </w:rPr>
              <w:t>И</w:t>
            </w:r>
            <w:r>
              <w:rPr>
                <w:rFonts w:ascii="Times New Roman" w:cs="Times New Roman" w:eastAsia="Times New Roman" w:hAnsi="Times New Roman"/>
                <w:sz w:val="35"/>
                <w:szCs w:val="35"/>
                <w:i w:val="1"/>
                <w:iCs w:val="1"/>
                <w:color w:val="auto"/>
                <w:w w:val="70"/>
                <w:vertAlign w:val="subscript"/>
              </w:rPr>
              <w:t>ос</w:t>
            </w:r>
            <w:r>
              <w:rPr>
                <w:rFonts w:ascii="Times New Roman" w:cs="Times New Roman" w:eastAsia="Times New Roman" w:hAnsi="Times New Roman"/>
                <w:sz w:val="35"/>
                <w:szCs w:val="35"/>
                <w:i w:val="1"/>
                <w:iCs w:val="1"/>
                <w:color w:val="auto"/>
                <w:w w:val="70"/>
                <w:vertAlign w:val="superscript"/>
              </w:rPr>
              <w:t>ээ</w:t>
            </w:r>
          </w:p>
        </w:tc>
        <w:tc>
          <w:tcPr>
            <w:tcW w:w="256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88"/>
              </w:rPr>
              <w:t xml:space="preserve">, [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88"/>
              </w:rPr>
              <w:t>коп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88"/>
              </w:rPr>
              <w:t xml:space="preserve"> / </w:t>
            </w:r>
            <w:r>
              <w:rPr>
                <w:rFonts w:ascii="Arial" w:cs="Arial" w:eastAsia="Arial" w:hAnsi="Arial"/>
                <w:sz w:val="41"/>
                <w:szCs w:val="41"/>
                <w:color w:val="auto"/>
                <w:w w:val="88"/>
              </w:rPr>
              <w:t>(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88"/>
              </w:rPr>
              <w:t>кВт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88"/>
              </w:rPr>
              <w:t xml:space="preserve"> </w:t>
            </w:r>
            <w:r>
              <w:rPr>
                <w:rFonts w:ascii="Arial" w:cs="Arial" w:eastAsia="Arial" w:hAnsi="Arial"/>
                <w:sz w:val="31"/>
                <w:szCs w:val="31"/>
                <w:color w:val="auto"/>
                <w:w w:val="88"/>
              </w:rPr>
              <w:t>×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8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88"/>
              </w:rPr>
              <w:t>год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88"/>
              </w:rPr>
              <w:t xml:space="preserve"> </w:t>
            </w:r>
            <w:r>
              <w:rPr>
                <w:rFonts w:ascii="Arial" w:cs="Arial" w:eastAsia="Arial" w:hAnsi="Arial"/>
                <w:sz w:val="41"/>
                <w:szCs w:val="41"/>
                <w:color w:val="auto"/>
                <w:w w:val="88"/>
              </w:rPr>
              <w:t>)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88"/>
              </w:rPr>
              <w:t>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</w:rPr>
              <w:t>выр</w:t>
            </w: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76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8"/>
                <w:szCs w:val="48"/>
                <w:color w:val="auto"/>
                <w:w w:val="77"/>
              </w:rPr>
              <w:t>(</w:t>
            </w:r>
            <w:r>
              <w:rPr>
                <w:rFonts w:ascii="Arial" w:cs="Arial" w:eastAsia="Arial" w:hAnsi="Arial"/>
                <w:sz w:val="46"/>
                <w:szCs w:val="46"/>
                <w:color w:val="auto"/>
                <w:w w:val="77"/>
              </w:rPr>
              <w:t>å</w:t>
            </w:r>
            <w:r>
              <w:rPr>
                <w:rFonts w:ascii="Arial" w:cs="Arial" w:eastAsia="Arial" w:hAnsi="Arial"/>
                <w:sz w:val="48"/>
                <w:szCs w:val="48"/>
                <w:color w:val="auto"/>
                <w:w w:val="7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77"/>
              </w:rPr>
              <w:t>W</w:t>
            </w:r>
            <w:r>
              <w:rPr>
                <w:rFonts w:ascii="Times New Roman" w:cs="Times New Roman" w:eastAsia="Times New Roman" w:hAnsi="Times New Roman"/>
                <w:sz w:val="36"/>
                <w:szCs w:val="36"/>
                <w:i w:val="1"/>
                <w:iCs w:val="1"/>
                <w:color w:val="auto"/>
                <w:w w:val="77"/>
                <w:vertAlign w:val="subscript"/>
              </w:rPr>
              <w:t>отп</w:t>
            </w:r>
            <w:r>
              <w:rPr>
                <w:rFonts w:ascii="Arial" w:cs="Arial" w:eastAsia="Arial" w:hAnsi="Arial"/>
                <w:sz w:val="48"/>
                <w:szCs w:val="48"/>
                <w:color w:val="auto"/>
                <w:w w:val="77"/>
              </w:rPr>
              <w:t xml:space="preserve">  </w:t>
            </w:r>
            <w:r>
              <w:rPr>
                <w:rFonts w:ascii="Arial" w:cs="Arial" w:eastAsia="Arial" w:hAnsi="Arial"/>
                <w:sz w:val="31"/>
                <w:szCs w:val="31"/>
                <w:color w:val="auto"/>
                <w:w w:val="77"/>
              </w:rPr>
              <w:t>+</w:t>
            </w:r>
            <w:r>
              <w:rPr>
                <w:rFonts w:ascii="Arial" w:cs="Arial" w:eastAsia="Arial" w:hAnsi="Arial"/>
                <w:sz w:val="48"/>
                <w:szCs w:val="48"/>
                <w:color w:val="auto"/>
                <w:w w:val="77"/>
              </w:rPr>
              <w:t xml:space="preserve"> </w:t>
            </w:r>
            <w:r>
              <w:rPr>
                <w:rFonts w:ascii="Arial" w:cs="Arial" w:eastAsia="Arial" w:hAnsi="Arial"/>
                <w:sz w:val="46"/>
                <w:szCs w:val="46"/>
                <w:color w:val="auto"/>
                <w:w w:val="77"/>
              </w:rPr>
              <w:t>å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77"/>
              </w:rPr>
              <w:t>W</w:t>
            </w:r>
            <w:r>
              <w:rPr>
                <w:rFonts w:ascii="Times New Roman" w:cs="Times New Roman" w:eastAsia="Times New Roman" w:hAnsi="Times New Roman"/>
                <w:sz w:val="36"/>
                <w:szCs w:val="36"/>
                <w:i w:val="1"/>
                <w:iCs w:val="1"/>
                <w:color w:val="auto"/>
                <w:w w:val="77"/>
                <w:vertAlign w:val="subscript"/>
              </w:rPr>
              <w:t>пок</w:t>
            </w:r>
            <w:r>
              <w:rPr>
                <w:rFonts w:ascii="Arial" w:cs="Arial" w:eastAsia="Arial" w:hAnsi="Arial"/>
                <w:sz w:val="48"/>
                <w:szCs w:val="48"/>
                <w:color w:val="auto"/>
                <w:w w:val="77"/>
              </w:rPr>
              <w:t xml:space="preserve"> )</w:t>
            </w:r>
            <w:r>
              <w:rPr>
                <w:rFonts w:ascii="Arial" w:cs="Arial" w:eastAsia="Arial" w:hAnsi="Arial"/>
                <w:sz w:val="31"/>
                <w:szCs w:val="31"/>
                <w:color w:val="auto"/>
                <w:w w:val="77"/>
              </w:rPr>
              <w:t>×</w:t>
            </w:r>
            <w:r>
              <w:rPr>
                <w:rFonts w:ascii="Arial" w:cs="Arial" w:eastAsia="Arial" w:hAnsi="Arial"/>
                <w:sz w:val="48"/>
                <w:szCs w:val="48"/>
                <w:color w:val="auto"/>
                <w:w w:val="77"/>
              </w:rPr>
              <w:t xml:space="preserve"> </w:t>
            </w:r>
            <w:r>
              <w:rPr>
                <w:rFonts w:ascii="Arial" w:cs="Arial" w:eastAsia="Arial" w:hAnsi="Arial"/>
                <w:sz w:val="49"/>
                <w:szCs w:val="49"/>
                <w:color w:val="auto"/>
                <w:w w:val="77"/>
              </w:rPr>
              <w:t>(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77"/>
              </w:rPr>
              <w:t>1</w:t>
            </w:r>
            <w:r>
              <w:rPr>
                <w:rFonts w:ascii="Arial" w:cs="Arial" w:eastAsia="Arial" w:hAnsi="Arial"/>
                <w:sz w:val="48"/>
                <w:szCs w:val="48"/>
                <w:color w:val="auto"/>
                <w:w w:val="77"/>
              </w:rPr>
              <w:t xml:space="preserve"> </w:t>
            </w:r>
            <w:r>
              <w:rPr>
                <w:rFonts w:ascii="Arial" w:cs="Arial" w:eastAsia="Arial" w:hAnsi="Arial"/>
                <w:sz w:val="31"/>
                <w:szCs w:val="31"/>
                <w:color w:val="auto"/>
                <w:w w:val="77"/>
              </w:rPr>
              <w:t>-</w:t>
            </w:r>
            <w:r>
              <w:rPr>
                <w:rFonts w:ascii="Arial" w:cs="Arial" w:eastAsia="Arial" w:hAnsi="Arial"/>
                <w:sz w:val="48"/>
                <w:szCs w:val="48"/>
                <w:color w:val="auto"/>
                <w:w w:val="7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77"/>
              </w:rPr>
              <w:t>К</w:t>
            </w:r>
            <w:r>
              <w:rPr>
                <w:rFonts w:ascii="Times New Roman" w:cs="Times New Roman" w:eastAsia="Times New Roman" w:hAnsi="Times New Roman"/>
                <w:sz w:val="36"/>
                <w:szCs w:val="36"/>
                <w:i w:val="1"/>
                <w:iCs w:val="1"/>
                <w:color w:val="auto"/>
                <w:w w:val="77"/>
                <w:vertAlign w:val="subscript"/>
              </w:rPr>
              <w:t>п</w:t>
            </w:r>
            <w:r>
              <w:rPr>
                <w:rFonts w:ascii="Times New Roman" w:cs="Times New Roman" w:eastAsia="Times New Roman" w:hAnsi="Times New Roman"/>
                <w:sz w:val="36"/>
                <w:szCs w:val="36"/>
                <w:i w:val="1"/>
                <w:iCs w:val="1"/>
                <w:color w:val="auto"/>
                <w:w w:val="77"/>
                <w:vertAlign w:val="superscript"/>
              </w:rPr>
              <w:t>ээ</w:t>
            </w:r>
            <w:r>
              <w:rPr>
                <w:rFonts w:ascii="Arial" w:cs="Arial" w:eastAsia="Arial" w:hAnsi="Arial"/>
                <w:sz w:val="48"/>
                <w:szCs w:val="48"/>
                <w:color w:val="auto"/>
                <w:w w:val="77"/>
              </w:rPr>
              <w:t xml:space="preserve"> </w:t>
            </w:r>
            <w:r>
              <w:rPr>
                <w:rFonts w:ascii="Arial" w:cs="Arial" w:eastAsia="Arial" w:hAnsi="Arial"/>
                <w:sz w:val="49"/>
                <w:szCs w:val="49"/>
                <w:color w:val="auto"/>
                <w:w w:val="77"/>
              </w:rPr>
              <w:t>)</w:t>
            </w:r>
          </w:p>
        </w:tc>
        <w:tc>
          <w:tcPr>
            <w:tcW w:w="25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3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260" w:firstLine="662"/>
        <w:spacing w:after="0" w:line="218" w:lineRule="auto"/>
        <w:tabs>
          <w:tab w:leader="none" w:pos="1254" w:val="left"/>
        </w:tabs>
        <w:numPr>
          <w:ilvl w:val="0"/>
          <w:numId w:val="160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È </w:t>
      </w:r>
      <w:r>
        <w:rPr>
          <w:rFonts w:ascii="Arial" w:cs="Arial" w:eastAsia="Arial" w:hAnsi="Arial"/>
          <w:sz w:val="31"/>
          <w:szCs w:val="31"/>
          <w:color w:val="auto"/>
          <w:vertAlign w:val="subscript"/>
        </w:rPr>
        <w:t>S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ýý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сумарні річні витрати на виробництво електроенергії по всіх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енергогенеруючим підприємствам, що входять в систему;</w:t>
      </w:r>
    </w:p>
    <w:p>
      <w:pPr>
        <w:ind w:left="860"/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å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È</w:t>
      </w:r>
      <w:r>
        <w:rPr>
          <w:rFonts w:ascii="Arial" w:cs="Arial" w:eastAsia="Arial" w:hAnsi="Arial"/>
          <w:sz w:val="40"/>
          <w:szCs w:val="4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ïîê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ýý</w:t>
      </w:r>
      <w:r>
        <w:rPr>
          <w:rFonts w:ascii="Arial" w:cs="Arial" w:eastAsia="Arial" w:hAnsi="Arial"/>
          <w:sz w:val="40"/>
          <w:szCs w:val="40"/>
          <w:color w:val="auto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Arial" w:cs="Arial" w:eastAsia="Arial" w:hAnsi="Arial"/>
          <w:sz w:val="40"/>
          <w:szCs w:val="4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сума річних витрат з  покупної електроенергії;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80"/>
        <w:spacing w:after="0"/>
        <w:tabs>
          <w:tab w:leader="none" w:pos="1660" w:val="left"/>
          <w:tab w:leader="none" w:pos="1900" w:val="left"/>
          <w:tab w:leader="none" w:pos="2860" w:val="left"/>
          <w:tab w:leader="none" w:pos="3540" w:val="left"/>
          <w:tab w:leader="none" w:pos="4520" w:val="left"/>
          <w:tab w:leader="none" w:pos="4940" w:val="left"/>
          <w:tab w:leader="none" w:pos="6400" w:val="left"/>
          <w:tab w:leader="none" w:pos="7520" w:val="left"/>
          <w:tab w:leader="none" w:pos="7980" w:val="left"/>
          <w:tab w:leader="none" w:pos="93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È </w:t>
      </w:r>
      <w:r>
        <w:rPr>
          <w:rFonts w:ascii="Arial" w:cs="Arial" w:eastAsia="Arial" w:hAnsi="Arial"/>
          <w:sz w:val="31"/>
          <w:szCs w:val="31"/>
          <w:color w:val="auto"/>
          <w:vertAlign w:val="subscript"/>
        </w:rPr>
        <w:t>S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ýc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сумарні</w:t>
        <w:tab/>
        <w:t>річні</w:t>
        <w:tab/>
        <w:t>витрати</w:t>
        <w:tab/>
        <w:t>по</w:t>
        <w:tab/>
        <w:t>електричних</w:t>
        <w:tab/>
        <w:t>мережах,</w:t>
        <w:tab/>
        <w:t>які</w:t>
        <w:tab/>
        <w:t>відносяться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до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енергосистеми;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880"/>
        <w:spacing w:after="0"/>
        <w:tabs>
          <w:tab w:leader="none" w:pos="1640" w:val="left"/>
          <w:tab w:leader="none" w:pos="1900" w:val="left"/>
          <w:tab w:leader="none" w:pos="2900" w:val="left"/>
          <w:tab w:leader="none" w:pos="5040" w:val="left"/>
          <w:tab w:leader="none" w:pos="5980" w:val="left"/>
          <w:tab w:leader="none" w:pos="6460" w:val="left"/>
          <w:tab w:leader="none" w:pos="7840" w:val="left"/>
          <w:tab w:leader="none" w:pos="82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È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îñ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ýý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частина</w:t>
        <w:tab/>
        <w:t>загальносистемних</w:t>
        <w:tab/>
        <w:t>витрат,</w:t>
        <w:tab/>
        <w:t>що</w:t>
        <w:tab/>
        <w:t>відносяться</w:t>
        <w:tab/>
        <w:t>на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виробництво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електроенергії;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color w:val="auto"/>
        </w:rPr>
        <w:t>å</w:t>
      </w:r>
      <w:r>
        <w:rPr>
          <w:rFonts w:ascii="Times New Roman" w:cs="Times New Roman" w:eastAsia="Times New Roman" w:hAnsi="Times New Roman"/>
          <w:sz w:val="25"/>
          <w:szCs w:val="25"/>
          <w:i w:val="1"/>
          <w:iCs w:val="1"/>
          <w:color w:val="auto"/>
        </w:rPr>
        <w:t>W</w:t>
      </w:r>
      <w:r>
        <w:rPr>
          <w:rFonts w:ascii="Times New Roman" w:cs="Times New Roman" w:eastAsia="Times New Roman" w:hAnsi="Times New Roman"/>
          <w:sz w:val="30"/>
          <w:szCs w:val="30"/>
          <w:i w:val="1"/>
          <w:iCs w:val="1"/>
          <w:color w:val="auto"/>
          <w:vertAlign w:val="subscript"/>
        </w:rPr>
        <w:t>îòï</w:t>
      </w:r>
      <w:r>
        <w:rPr>
          <w:rFonts w:ascii="Arial" w:cs="Arial" w:eastAsia="Arial" w:hAnsi="Arial"/>
          <w:sz w:val="38"/>
          <w:szCs w:val="38"/>
          <w:color w:val="auto"/>
        </w:rPr>
        <w:t xml:space="preserve">     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-</w:t>
      </w:r>
      <w:r>
        <w:rPr>
          <w:rFonts w:ascii="Arial" w:cs="Arial" w:eastAsia="Arial" w:hAnsi="Arial"/>
          <w:sz w:val="38"/>
          <w:szCs w:val="3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річний обсяг енергії,</w:t>
      </w:r>
      <w:r>
        <w:rPr>
          <w:rFonts w:ascii="Arial" w:cs="Arial" w:eastAsia="Arial" w:hAnsi="Arial"/>
          <w:sz w:val="38"/>
          <w:szCs w:val="3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що енергосистемою відпускається,</w:t>
      </w:r>
      <w:r>
        <w:rPr>
          <w:rFonts w:ascii="Arial" w:cs="Arial" w:eastAsia="Arial" w:hAnsi="Arial"/>
          <w:sz w:val="38"/>
          <w:szCs w:val="3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який зроблений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енергопідприємствами  цієї системи;</w:t>
      </w:r>
    </w:p>
    <w:p>
      <w:pPr>
        <w:ind w:left="860"/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å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auto"/>
        </w:rPr>
        <w:t>W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ïîê</w:t>
      </w:r>
      <w:r>
        <w:rPr>
          <w:rFonts w:ascii="Arial" w:cs="Arial" w:eastAsia="Arial" w:hAnsi="Arial"/>
          <w:sz w:val="40"/>
          <w:szCs w:val="40"/>
          <w:color w:val="auto"/>
        </w:rPr>
        <w:t xml:space="preserve">    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Arial" w:cs="Arial" w:eastAsia="Arial" w:hAnsi="Arial"/>
          <w:sz w:val="40"/>
          <w:szCs w:val="4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обсяг покупної електроенергії;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1080" w:hanging="206"/>
        <w:spacing w:after="0"/>
        <w:tabs>
          <w:tab w:leader="none" w:pos="1080" w:val="left"/>
        </w:tabs>
        <w:numPr>
          <w:ilvl w:val="0"/>
          <w:numId w:val="161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ï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ýý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 - коефіцієнт втрат енергії в мережах.</w:t>
      </w: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Розрахунок повної собівартості 1-го ГДж теплоти.</w:t>
      </w: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97"/>
        </w:trPr>
        <w:tc>
          <w:tcPr>
            <w:tcW w:w="1100" w:type="dxa"/>
            <w:vAlign w:val="bottom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i w:val="1"/>
                <w:iCs w:val="1"/>
                <w:color w:val="auto"/>
              </w:rPr>
              <w:t>ýý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gridSpan w:val="3"/>
          </w:tcPr>
          <w:p>
            <w:pPr>
              <w:ind w:left="60"/>
              <w:spacing w:after="0" w:line="39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u w:val="single" w:color="auto"/>
                <w:color w:val="auto"/>
                <w:w w:val="81"/>
              </w:rPr>
              <w:t>å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i w:val="1"/>
                <w:iCs w:val="1"/>
                <w:u w:val="single" w:color="auto"/>
                <w:color w:val="auto"/>
                <w:w w:val="81"/>
              </w:rPr>
              <w:t>È</w:t>
            </w:r>
            <w:r>
              <w:rPr>
                <w:rFonts w:ascii="Arial" w:cs="Arial" w:eastAsia="Arial" w:hAnsi="Arial"/>
                <w:sz w:val="40"/>
                <w:szCs w:val="40"/>
                <w:color w:val="auto"/>
                <w:w w:val="81"/>
              </w:rPr>
              <w:t xml:space="preserve"> </w:t>
            </w:r>
            <w:r>
              <w:rPr>
                <w:rFonts w:ascii="Arial" w:cs="Arial" w:eastAsia="Arial" w:hAnsi="Arial"/>
                <w:sz w:val="31"/>
                <w:szCs w:val="31"/>
                <w:color w:val="auto"/>
                <w:w w:val="81"/>
                <w:vertAlign w:val="subscript"/>
              </w:rPr>
              <w:t>S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u w:val="single" w:color="auto"/>
                <w:color w:val="auto"/>
                <w:w w:val="81"/>
                <w:vertAlign w:val="superscript"/>
              </w:rPr>
              <w:t>òý</w:t>
            </w:r>
            <w:r>
              <w:rPr>
                <w:rFonts w:ascii="Arial" w:cs="Arial" w:eastAsia="Arial" w:hAnsi="Arial"/>
                <w:sz w:val="40"/>
                <w:szCs w:val="40"/>
                <w:color w:val="auto"/>
                <w:w w:val="81"/>
              </w:rPr>
              <w:t xml:space="preserve">  </w:t>
            </w:r>
            <w:r>
              <w:rPr>
                <w:rFonts w:ascii="Arial" w:cs="Arial" w:eastAsia="Arial" w:hAnsi="Arial"/>
                <w:sz w:val="26"/>
                <w:szCs w:val="26"/>
                <w:u w:val="single" w:color="auto"/>
                <w:color w:val="auto"/>
                <w:w w:val="81"/>
              </w:rPr>
              <w:t>+</w:t>
            </w:r>
            <w:r>
              <w:rPr>
                <w:rFonts w:ascii="Arial" w:cs="Arial" w:eastAsia="Arial" w:hAnsi="Arial"/>
                <w:sz w:val="40"/>
                <w:szCs w:val="40"/>
                <w:color w:val="auto"/>
                <w:w w:val="81"/>
              </w:rPr>
              <w:t xml:space="preserve"> </w:t>
            </w:r>
            <w:r>
              <w:rPr>
                <w:rFonts w:ascii="Arial" w:cs="Arial" w:eastAsia="Arial" w:hAnsi="Arial"/>
                <w:sz w:val="40"/>
                <w:szCs w:val="40"/>
                <w:u w:val="single" w:color="auto"/>
                <w:color w:val="auto"/>
                <w:w w:val="81"/>
              </w:rPr>
              <w:t>å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i w:val="1"/>
                <w:iCs w:val="1"/>
                <w:u w:val="single" w:color="auto"/>
                <w:color w:val="auto"/>
                <w:w w:val="81"/>
              </w:rPr>
              <w:t>È</w:t>
            </w:r>
            <w:r>
              <w:rPr>
                <w:rFonts w:ascii="Arial" w:cs="Arial" w:eastAsia="Arial" w:hAnsi="Arial"/>
                <w:sz w:val="40"/>
                <w:szCs w:val="40"/>
                <w:color w:val="auto"/>
                <w:w w:val="81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81"/>
                <w:vertAlign w:val="subscript"/>
              </w:rPr>
              <w:t>ïîê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u w:val="single" w:color="auto"/>
                <w:color w:val="auto"/>
                <w:w w:val="81"/>
                <w:vertAlign w:val="superscript"/>
              </w:rPr>
              <w:t>òý</w:t>
            </w:r>
          </w:p>
        </w:tc>
        <w:tc>
          <w:tcPr>
            <w:tcW w:w="6180" w:type="dxa"/>
            <w:vAlign w:val="bottom"/>
            <w:gridSpan w:val="2"/>
          </w:tcPr>
          <w:p>
            <w:pPr>
              <w:jc w:val="right"/>
              <w:ind w:right="46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u w:val="single" w:color="auto"/>
                <w:color w:val="auto"/>
                <w:w w:val="76"/>
              </w:rPr>
              <w:t>+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76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u w:val="single" w:color="auto"/>
                <w:color w:val="auto"/>
                <w:w w:val="76"/>
              </w:rPr>
              <w:t>È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76"/>
              </w:rPr>
              <w:t xml:space="preserve"> </w:t>
            </w:r>
            <w:r>
              <w:rPr>
                <w:rFonts w:ascii="Arial" w:cs="Arial" w:eastAsia="Arial" w:hAnsi="Arial"/>
                <w:sz w:val="31"/>
                <w:szCs w:val="31"/>
                <w:color w:val="auto"/>
                <w:w w:val="76"/>
                <w:vertAlign w:val="subscript"/>
              </w:rPr>
              <w:t>S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u w:val="single" w:color="auto"/>
                <w:color w:val="auto"/>
                <w:w w:val="76"/>
                <w:vertAlign w:val="superscript"/>
              </w:rPr>
              <w:t>òñ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76"/>
              </w:rPr>
              <w:t xml:space="preserve">  </w:t>
            </w:r>
            <w:r>
              <w:rPr>
                <w:rFonts w:ascii="Arial" w:cs="Arial" w:eastAsia="Arial" w:hAnsi="Arial"/>
                <w:sz w:val="27"/>
                <w:szCs w:val="27"/>
                <w:u w:val="single" w:color="auto"/>
                <w:color w:val="auto"/>
                <w:w w:val="76"/>
              </w:rPr>
              <w:t>+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76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u w:val="single" w:color="auto"/>
                <w:color w:val="auto"/>
                <w:w w:val="76"/>
              </w:rPr>
              <w:t>È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76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76"/>
                <w:vertAlign w:val="subscript"/>
              </w:rPr>
              <w:t>îñ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u w:val="single" w:color="auto"/>
                <w:color w:val="auto"/>
                <w:w w:val="76"/>
                <w:vertAlign w:val="superscript"/>
              </w:rPr>
              <w:t>òý</w:t>
            </w:r>
          </w:p>
        </w:tc>
      </w:tr>
      <w:tr>
        <w:trPr>
          <w:trHeight w:val="427"/>
        </w:trPr>
        <w:tc>
          <w:tcPr>
            <w:tcW w:w="1100" w:type="dxa"/>
            <w:vAlign w:val="bottom"/>
          </w:tcPr>
          <w:p>
            <w:pPr>
              <w:jc w:val="center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9"/>
                <w:szCs w:val="49"/>
                <w:i w:val="1"/>
                <w:iCs w:val="1"/>
                <w:color w:val="auto"/>
                <w:vertAlign w:val="superscript"/>
              </w:rPr>
              <w:t>Ñ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i w:val="1"/>
                <w:iCs w:val="1"/>
                <w:color w:val="auto"/>
              </w:rPr>
              <w:t>âûð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=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ind w:left="40"/>
              <w:spacing w:after="0" w:line="42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9"/>
                <w:szCs w:val="39"/>
                <w:color w:val="auto"/>
              </w:rPr>
              <w:t>(</w:t>
            </w:r>
            <w:r>
              <w:rPr>
                <w:rFonts w:ascii="Arial" w:cs="Arial" w:eastAsia="Arial" w:hAnsi="Arial"/>
                <w:sz w:val="37"/>
                <w:szCs w:val="37"/>
                <w:color w:val="auto"/>
              </w:rPr>
              <w:t>å</w:t>
            </w:r>
            <w:r>
              <w:rPr>
                <w:rFonts w:ascii="Times New Roman" w:cs="Times New Roman" w:eastAsia="Times New Roman" w:hAnsi="Times New Roman"/>
                <w:sz w:val="49"/>
                <w:szCs w:val="49"/>
                <w:i w:val="1"/>
                <w:iCs w:val="1"/>
                <w:color w:val="auto"/>
                <w:vertAlign w:val="superscript"/>
              </w:rPr>
              <w:t>Q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i w:val="1"/>
                <w:iCs w:val="1"/>
                <w:color w:val="auto"/>
              </w:rPr>
              <w:t>îòï</w:t>
            </w:r>
          </w:p>
        </w:tc>
        <w:tc>
          <w:tcPr>
            <w:tcW w:w="2280" w:type="dxa"/>
            <w:vAlign w:val="bottom"/>
            <w:gridSpan w:val="2"/>
          </w:tcPr>
          <w:p>
            <w:pPr>
              <w:jc w:val="right"/>
              <w:spacing w:after="0" w:line="42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82"/>
              </w:rPr>
              <w:t xml:space="preserve">+ </w:t>
            </w:r>
            <w:r>
              <w:rPr>
                <w:rFonts w:ascii="Arial" w:cs="Arial" w:eastAsia="Arial" w:hAnsi="Arial"/>
                <w:sz w:val="40"/>
                <w:szCs w:val="40"/>
                <w:color w:val="auto"/>
                <w:w w:val="82"/>
              </w:rPr>
              <w:t>å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82"/>
              </w:rPr>
              <w:t>Q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82"/>
                <w:vertAlign w:val="subscript"/>
              </w:rPr>
              <w:t>ïîê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82"/>
              </w:rPr>
              <w:t xml:space="preserve">  </w:t>
            </w:r>
            <w:r>
              <w:rPr>
                <w:rFonts w:ascii="Arial" w:cs="Arial" w:eastAsia="Arial" w:hAnsi="Arial"/>
                <w:sz w:val="41"/>
                <w:szCs w:val="41"/>
                <w:color w:val="auto"/>
                <w:w w:val="82"/>
              </w:rPr>
              <w:t>)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82"/>
              </w:rPr>
              <w:t xml:space="preserve">× </w:t>
            </w:r>
            <w:r>
              <w:rPr>
                <w:rFonts w:ascii="Arial" w:cs="Arial" w:eastAsia="Arial" w:hAnsi="Arial"/>
                <w:sz w:val="42"/>
                <w:szCs w:val="42"/>
                <w:color w:val="auto"/>
                <w:w w:val="82"/>
              </w:rPr>
              <w:t>(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82"/>
              </w:rPr>
              <w:t>1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82"/>
              </w:rPr>
              <w:t xml:space="preserve"> -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82"/>
              </w:rPr>
              <w:t>Ê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8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82"/>
                <w:vertAlign w:val="subscript"/>
              </w:rPr>
              <w:t>ï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82"/>
                <w:vertAlign w:val="superscript"/>
              </w:rPr>
              <w:t>òý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82"/>
              </w:rPr>
              <w:t xml:space="preserve"> </w:t>
            </w:r>
            <w:r>
              <w:rPr>
                <w:rFonts w:ascii="Arial" w:cs="Arial" w:eastAsia="Arial" w:hAnsi="Arial"/>
                <w:sz w:val="42"/>
                <w:szCs w:val="42"/>
                <w:color w:val="auto"/>
                <w:w w:val="82"/>
              </w:rPr>
              <w:t>)</w:t>
            </w:r>
          </w:p>
        </w:tc>
        <w:tc>
          <w:tcPr>
            <w:tcW w:w="4700" w:type="dxa"/>
            <w:vAlign w:val="bottom"/>
          </w:tcPr>
          <w:p>
            <w:pPr>
              <w:jc w:val="right"/>
              <w:ind w:right="310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9"/>
              </w:rPr>
              <w:t>, [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9"/>
              </w:rPr>
              <w:t>ãðí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9"/>
              </w:rPr>
              <w:t xml:space="preserve"> /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9"/>
              </w:rPr>
              <w:t>ÃÄæ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9"/>
              </w:rPr>
              <w:t xml:space="preserve"> ]</w:t>
            </w:r>
          </w:p>
        </w:tc>
      </w:tr>
      <w:tr>
        <w:trPr>
          <w:trHeight w:val="476"/>
        </w:trPr>
        <w:tc>
          <w:tcPr>
            <w:tcW w:w="144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color w:val="auto"/>
                <w:w w:val="92"/>
              </w:rPr>
              <w:t>å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i w:val="1"/>
                <w:iCs w:val="1"/>
                <w:color w:val="auto"/>
                <w:w w:val="92"/>
              </w:rPr>
              <w:t>È</w:t>
            </w:r>
            <w:r>
              <w:rPr>
                <w:rFonts w:ascii="Arial" w:cs="Arial" w:eastAsia="Arial" w:hAnsi="Arial"/>
                <w:sz w:val="40"/>
                <w:szCs w:val="40"/>
                <w:color w:val="auto"/>
                <w:w w:val="92"/>
              </w:rPr>
              <w:t xml:space="preserve"> </w:t>
            </w:r>
            <w:r>
              <w:rPr>
                <w:rFonts w:ascii="Arial" w:cs="Arial" w:eastAsia="Arial" w:hAnsi="Arial"/>
                <w:sz w:val="31"/>
                <w:szCs w:val="31"/>
                <w:color w:val="auto"/>
                <w:w w:val="92"/>
                <w:vertAlign w:val="subscript"/>
              </w:rPr>
              <w:t>S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92"/>
                <w:vertAlign w:val="superscript"/>
              </w:rPr>
              <w:t>òý</w:t>
            </w:r>
          </w:p>
        </w:tc>
        <w:tc>
          <w:tcPr>
            <w:tcW w:w="7920" w:type="dxa"/>
            <w:vAlign w:val="bottom"/>
            <w:gridSpan w:val="4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 річні сумарні витрати на виробництво теплоти по енергопідприємства,</w:t>
            </w:r>
          </w:p>
        </w:tc>
      </w:tr>
      <w:tr>
        <w:trPr>
          <w:trHeight w:val="249"/>
        </w:trPr>
        <w:tc>
          <w:tcPr>
            <w:tcW w:w="9360" w:type="dxa"/>
            <w:vAlign w:val="bottom"/>
            <w:gridSpan w:val="7"/>
          </w:tcPr>
          <w:p>
            <w:pPr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які входять в дану енергосистему;</w:t>
            </w:r>
          </w:p>
        </w:tc>
      </w:tr>
      <w:tr>
        <w:trPr>
          <w:trHeight w:val="491"/>
        </w:trPr>
        <w:tc>
          <w:tcPr>
            <w:tcW w:w="1440" w:type="dxa"/>
            <w:vAlign w:val="bottom"/>
            <w:gridSpan w:val="3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color w:val="auto"/>
                <w:w w:val="84"/>
              </w:rPr>
              <w:t>å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i w:val="1"/>
                <w:iCs w:val="1"/>
                <w:color w:val="auto"/>
                <w:w w:val="84"/>
              </w:rPr>
              <w:t>È</w:t>
            </w:r>
            <w:r>
              <w:rPr>
                <w:rFonts w:ascii="Arial" w:cs="Arial" w:eastAsia="Arial" w:hAnsi="Arial"/>
                <w:sz w:val="40"/>
                <w:szCs w:val="40"/>
                <w:color w:val="auto"/>
                <w:w w:val="8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84"/>
                <w:vertAlign w:val="subscript"/>
              </w:rPr>
              <w:t>ïîê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i w:val="1"/>
                <w:iCs w:val="1"/>
                <w:color w:val="auto"/>
                <w:w w:val="84"/>
                <w:vertAlign w:val="superscript"/>
              </w:rPr>
              <w:t>òý</w:t>
            </w:r>
          </w:p>
        </w:tc>
        <w:tc>
          <w:tcPr>
            <w:tcW w:w="7920" w:type="dxa"/>
            <w:vAlign w:val="bottom"/>
            <w:gridSpan w:val="4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 сума річних витрат з  покупної теплоти;</w:t>
            </w:r>
          </w:p>
        </w:tc>
      </w:tr>
      <w:tr>
        <w:trPr>
          <w:trHeight w:val="387"/>
        </w:trPr>
        <w:tc>
          <w:tcPr>
            <w:tcW w:w="1100" w:type="dxa"/>
            <w:vAlign w:val="bottom"/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i w:val="1"/>
                <w:iCs w:val="1"/>
                <w:color w:val="auto"/>
                <w:w w:val="71"/>
              </w:rPr>
              <w:t xml:space="preserve">È 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  <w:w w:val="71"/>
                <w:vertAlign w:val="subscript"/>
              </w:rPr>
              <w:t>S</w:t>
            </w:r>
            <w:r>
              <w:rPr>
                <w:rFonts w:ascii="Times New Roman" w:cs="Times New Roman" w:eastAsia="Times New Roman" w:hAnsi="Times New Roman"/>
                <w:sz w:val="30"/>
                <w:szCs w:val="30"/>
                <w:i w:val="1"/>
                <w:iCs w:val="1"/>
                <w:color w:val="auto"/>
                <w:w w:val="71"/>
                <w:vertAlign w:val="superscript"/>
              </w:rPr>
              <w:t>òñ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-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сумарні</w:t>
            </w:r>
          </w:p>
        </w:tc>
        <w:tc>
          <w:tcPr>
            <w:tcW w:w="8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річні</w:t>
            </w:r>
          </w:p>
        </w:tc>
        <w:tc>
          <w:tcPr>
            <w:tcW w:w="618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витрати  по  теплових  мережах,  які  відносяться  даної</w:t>
            </w:r>
          </w:p>
        </w:tc>
      </w:tr>
      <w:tr>
        <w:trPr>
          <w:trHeight w:val="310"/>
        </w:trPr>
        <w:tc>
          <w:tcPr>
            <w:tcW w:w="238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енергосистемі;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2"/>
        </w:trPr>
        <w:tc>
          <w:tcPr>
            <w:tcW w:w="1100" w:type="dxa"/>
            <w:vAlign w:val="bottom"/>
          </w:tcPr>
          <w:p>
            <w:pPr>
              <w:jc w:val="center"/>
              <w:ind w:left="37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71"/>
              </w:rPr>
              <w:t xml:space="preserve">È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  <w:w w:val="71"/>
                <w:vertAlign w:val="subscript"/>
              </w:rPr>
              <w:t>îñ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  <w:w w:val="71"/>
                <w:vertAlign w:val="superscript"/>
              </w:rPr>
              <w:t>òý</w:t>
            </w:r>
          </w:p>
        </w:tc>
        <w:tc>
          <w:tcPr>
            <w:tcW w:w="8260" w:type="dxa"/>
            <w:vAlign w:val="bottom"/>
            <w:gridSpan w:val="6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 частина загальносистемних витрат, що відносяться на виробництво  теплоти;</w:t>
            </w:r>
          </w:p>
        </w:tc>
      </w:tr>
      <w:tr>
        <w:trPr>
          <w:trHeight w:val="446"/>
        </w:trPr>
        <w:tc>
          <w:tcPr>
            <w:tcW w:w="1440" w:type="dxa"/>
            <w:vAlign w:val="bottom"/>
            <w:gridSpan w:val="3"/>
          </w:tcPr>
          <w:p>
            <w:pPr>
              <w:ind w:left="660"/>
              <w:spacing w:after="0" w:line="44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9"/>
                <w:szCs w:val="39"/>
                <w:color w:val="auto"/>
              </w:rPr>
              <w:t>å</w:t>
            </w:r>
            <w:r>
              <w:rPr>
                <w:rFonts w:ascii="Times New Roman" w:cs="Times New Roman" w:eastAsia="Times New Roman" w:hAnsi="Times New Roman"/>
                <w:sz w:val="51"/>
                <w:szCs w:val="51"/>
                <w:i w:val="1"/>
                <w:iCs w:val="1"/>
                <w:color w:val="auto"/>
                <w:vertAlign w:val="superscript"/>
              </w:rPr>
              <w:t>Q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i w:val="1"/>
                <w:iCs w:val="1"/>
                <w:color w:val="auto"/>
              </w:rPr>
              <w:t>îòï</w:t>
            </w:r>
          </w:p>
        </w:tc>
        <w:tc>
          <w:tcPr>
            <w:tcW w:w="7920" w:type="dxa"/>
            <w:vAlign w:val="bottom"/>
            <w:gridSpan w:val="4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 сумарний річний відпуск теплоти споживачам;</w:t>
            </w:r>
          </w:p>
        </w:tc>
      </w:tr>
      <w:tr>
        <w:trPr>
          <w:trHeight w:val="556"/>
        </w:trPr>
        <w:tc>
          <w:tcPr>
            <w:tcW w:w="1300" w:type="dxa"/>
            <w:vAlign w:val="bottom"/>
            <w:gridSpan w:val="2"/>
          </w:tcPr>
          <w:p>
            <w:pPr>
              <w:ind w:left="600"/>
              <w:spacing w:after="0" w:line="55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color w:val="auto"/>
              </w:rPr>
              <w:t>å</w:t>
            </w:r>
            <w:r>
              <w:rPr>
                <w:rFonts w:ascii="Times New Roman" w:cs="Times New Roman" w:eastAsia="Times New Roman" w:hAnsi="Times New Roman"/>
                <w:sz w:val="53"/>
                <w:szCs w:val="53"/>
                <w:i w:val="1"/>
                <w:iCs w:val="1"/>
                <w:color w:val="auto"/>
                <w:vertAlign w:val="superscript"/>
              </w:rPr>
              <w:t>Q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i w:val="1"/>
                <w:iCs w:val="1"/>
                <w:color w:val="auto"/>
              </w:rPr>
              <w:t>ïîê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920" w:type="dxa"/>
            <w:vAlign w:val="bottom"/>
            <w:gridSpan w:val="4"/>
          </w:tcPr>
          <w:p>
            <w:pPr>
              <w:jc w:val="right"/>
              <w:ind w:right="50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 обсяг покупної теплоти;</w:t>
            </w:r>
          </w:p>
        </w:tc>
      </w:tr>
    </w:tbl>
    <w:p>
      <w:pPr>
        <w:ind w:left="1200" w:hanging="206"/>
        <w:spacing w:after="0" w:line="236" w:lineRule="auto"/>
        <w:tabs>
          <w:tab w:leader="none" w:pos="1200" w:val="left"/>
        </w:tabs>
        <w:numPr>
          <w:ilvl w:val="1"/>
          <w:numId w:val="162"/>
        </w:numP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bscript"/>
        </w:rPr>
        <w:t>ï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  <w:vertAlign w:val="superscript"/>
        </w:rPr>
        <w:t>òý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- коефіцієнт втрат теплоти в мережах ( </w:t>
      </w:r>
      <w:r>
        <w:rPr>
          <w:rFonts w:ascii="Arial" w:cs="Arial" w:eastAsia="Arial" w:hAnsi="Arial"/>
          <w:sz w:val="24"/>
          <w:szCs w:val="24"/>
          <w:color w:val="auto"/>
        </w:rPr>
        <w:t>»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0,11 </w:t>
      </w:r>
      <w:r>
        <w:rPr>
          <w:rFonts w:ascii="Arial" w:cs="Arial" w:eastAsia="Arial" w:hAnsi="Arial"/>
          <w:sz w:val="24"/>
          <w:szCs w:val="24"/>
          <w:color w:val="auto"/>
        </w:rPr>
        <w:t>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0,12 ).</w:t>
      </w:r>
    </w:p>
    <w:p>
      <w:pPr>
        <w:spacing w:after="0" w:line="264" w:lineRule="exact"/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</w:p>
    <w:p>
      <w:pPr>
        <w:ind w:left="1200"/>
        <w:spacing w:after="0"/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Рівень та структура повної собівартості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залежить, перш за все, від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факторів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41" w:lineRule="exact"/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</w:pPr>
    </w:p>
    <w:p>
      <w:pPr>
        <w:ind w:left="1000" w:hanging="174"/>
        <w:spacing w:after="0"/>
        <w:tabs>
          <w:tab w:leader="none" w:pos="1000" w:val="left"/>
        </w:tabs>
        <w:numPr>
          <w:ilvl w:val="0"/>
          <w:numId w:val="16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Структура генеруючих потужностей, що входять в енергосистему та їх технічний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/>
        <w:spacing w:after="0" w:line="237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рівень;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right="20" w:firstLine="566"/>
        <w:spacing w:after="0"/>
        <w:tabs>
          <w:tab w:leader="none" w:pos="1009" w:val="left"/>
        </w:tabs>
        <w:numPr>
          <w:ilvl w:val="0"/>
          <w:numId w:val="16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Від структури паливного балансу станції, виду використовуваного палива, рівня цін на це паливо;</w:t>
      </w:r>
    </w:p>
    <w:p>
      <w:pPr>
        <w:ind w:left="960" w:hanging="135"/>
        <w:spacing w:after="0"/>
        <w:tabs>
          <w:tab w:leader="none" w:pos="960" w:val="left"/>
        </w:tabs>
        <w:numPr>
          <w:ilvl w:val="0"/>
          <w:numId w:val="16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Від структури та обсягу енергоспоживання;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60" w:hanging="135"/>
        <w:spacing w:after="0" w:line="237" w:lineRule="auto"/>
        <w:tabs>
          <w:tab w:leader="none" w:pos="960" w:val="left"/>
        </w:tabs>
        <w:numPr>
          <w:ilvl w:val="0"/>
          <w:numId w:val="16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Від якості ремонтних робіт і собівартості послуг енергоремонтних підприємстві;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60" w:hanging="135"/>
        <w:spacing w:after="0"/>
        <w:tabs>
          <w:tab w:leader="none" w:pos="960" w:val="left"/>
        </w:tabs>
        <w:numPr>
          <w:ilvl w:val="0"/>
          <w:numId w:val="16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Від частки купується енергії та рівня розрахункових цін за неї.</w:t>
      </w:r>
    </w:p>
    <w:p>
      <w:pPr>
        <w:sectPr>
          <w:pgSz w:w="11900" w:h="16838" w:orient="portrait"/>
          <w:cols w:equalWidth="0" w:num="1">
            <w:col w:w="9620"/>
          </w:cols>
          <w:pgMar w:left="1440" w:top="1108" w:right="844" w:bottom="167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ind w:left="9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30</w:t>
      </w:r>
    </w:p>
    <w:p>
      <w:pPr>
        <w:sectPr>
          <w:pgSz w:w="11900" w:h="16838" w:orient="portrait"/>
          <w:cols w:equalWidth="0" w:num="1">
            <w:col w:w="9620"/>
          </w:cols>
          <w:pgMar w:left="1440" w:top="1108" w:right="844" w:bottom="167" w:gutter="0" w:footer="0" w:header="0"/>
          <w:type w:val="continuous"/>
        </w:sectPr>
      </w:pPr>
    </w:p>
    <w:bookmarkStart w:id="30" w:name="page31"/>
    <w:bookmarkEnd w:id="30"/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4.5. Резерви і чинники зниження собівартості енергії</w:t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260" w:firstLine="566"/>
        <w:spacing w:after="0" w:line="2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Типові техніко-економічні фактори зниження собівартості можна представити у вигляді 5-ти груп:</w:t>
      </w:r>
    </w:p>
    <w:p>
      <w:pPr>
        <w:ind w:left="1080" w:hanging="254"/>
        <w:spacing w:after="0"/>
        <w:tabs>
          <w:tab w:leader="none" w:pos="1080" w:val="left"/>
        </w:tabs>
        <w:numPr>
          <w:ilvl w:val="0"/>
          <w:numId w:val="16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Підвищення технічного рівня виробництва;</w:t>
      </w:r>
    </w:p>
    <w:p>
      <w:pPr>
        <w:ind w:left="1080" w:hanging="254"/>
        <w:spacing w:after="0"/>
        <w:tabs>
          <w:tab w:leader="none" w:pos="1080" w:val="left"/>
        </w:tabs>
        <w:numPr>
          <w:ilvl w:val="0"/>
          <w:numId w:val="16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Зміна структури виробництва;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80" w:hanging="254"/>
        <w:spacing w:after="0" w:line="237" w:lineRule="auto"/>
        <w:tabs>
          <w:tab w:leader="none" w:pos="1080" w:val="left"/>
        </w:tabs>
        <w:numPr>
          <w:ilvl w:val="0"/>
          <w:numId w:val="16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Зміна обсягів виробництва;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80" w:hanging="254"/>
        <w:spacing w:after="0"/>
        <w:tabs>
          <w:tab w:leader="none" w:pos="1080" w:val="left"/>
        </w:tabs>
        <w:numPr>
          <w:ilvl w:val="0"/>
          <w:numId w:val="16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Вдосконалення організації виробництва праці й управління;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80" w:hanging="254"/>
        <w:spacing w:after="0" w:line="237" w:lineRule="auto"/>
        <w:tabs>
          <w:tab w:leader="none" w:pos="1080" w:val="left"/>
        </w:tabs>
        <w:numPr>
          <w:ilvl w:val="0"/>
          <w:numId w:val="16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Галузеві.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Основні шляхи зниження собівартості енергії.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260" w:firstLine="566"/>
        <w:spacing w:after="0" w:line="237" w:lineRule="auto"/>
        <w:tabs>
          <w:tab w:leader="none" w:pos="1225" w:val="left"/>
        </w:tabs>
        <w:numPr>
          <w:ilvl w:val="0"/>
          <w:numId w:val="16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Проектування оптимальної величини встановленої потужності (на стадії проектування);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right="20" w:firstLine="566"/>
        <w:spacing w:after="0"/>
        <w:tabs>
          <w:tab w:leader="none" w:pos="1220" w:val="left"/>
        </w:tabs>
        <w:numPr>
          <w:ilvl w:val="0"/>
          <w:numId w:val="16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Раціональний вибір основного обладнання та оптимальний режим його експлуатації;</w:t>
      </w:r>
    </w:p>
    <w:p>
      <w:pPr>
        <w:ind w:left="1080" w:hanging="254"/>
        <w:spacing w:after="0"/>
        <w:tabs>
          <w:tab w:leader="none" w:pos="1080" w:val="left"/>
        </w:tabs>
        <w:numPr>
          <w:ilvl w:val="0"/>
          <w:numId w:val="16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Підвищення якості ремонтних робіт та зниження ремонтного простою.</w:t>
      </w:r>
    </w:p>
    <w:p>
      <w:pPr>
        <w:sectPr>
          <w:pgSz w:w="11900" w:h="16838" w:orient="portrait"/>
          <w:cols w:equalWidth="0" w:num="1">
            <w:col w:w="9620"/>
          </w:cols>
          <w:pgMar w:left="1440" w:top="1107" w:right="844" w:bottom="167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9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31</w:t>
      </w:r>
    </w:p>
    <w:p>
      <w:pPr>
        <w:sectPr>
          <w:pgSz w:w="11900" w:h="16838" w:orient="portrait"/>
          <w:cols w:equalWidth="0" w:num="1">
            <w:col w:w="9620"/>
          </w:cols>
          <w:pgMar w:left="1440" w:top="1107" w:right="844" w:bottom="167" w:gutter="0" w:footer="0" w:header="0"/>
          <w:type w:val="continuous"/>
        </w:sectPr>
      </w:pPr>
    </w:p>
    <w:bookmarkStart w:id="31" w:name="page32"/>
    <w:bookmarkEnd w:id="31"/>
    <w:p>
      <w:pPr>
        <w:ind w:left="2400" w:hanging="245"/>
        <w:spacing w:after="0"/>
        <w:tabs>
          <w:tab w:leader="none" w:pos="2400" w:val="left"/>
        </w:tabs>
        <w:numPr>
          <w:ilvl w:val="0"/>
          <w:numId w:val="165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ЦІНА І ЦІНОВА ПОЛІТИКА ПІДПРИЄМСТВА</w:t>
      </w: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5.1. Види цін та їх структура,  чинники впливу на ціну.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5.2. Етапи і засоби встановлення цін на продукцію і послуги.</w:t>
      </w: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5.3. Принципи ціноутворення.</w:t>
      </w: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5.4. Види тарифів на енергію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5.1. Види цін та їх структура, чинники впливу на ціну</w: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Під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ціною товару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розуміють грошове вираження його вартості.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Функції ціни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(основні):</w:t>
      </w:r>
    </w:p>
    <w:p>
      <w:pPr>
        <w:ind w:left="260" w:firstLine="542"/>
        <w:spacing w:after="0"/>
        <w:tabs>
          <w:tab w:leader="none" w:pos="1071" w:val="left"/>
        </w:tabs>
        <w:numPr>
          <w:ilvl w:val="0"/>
          <w:numId w:val="16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Облікова функція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 ціні враховані всі витрати підприємства на виробництво і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реалізацію товару;</w:t>
      </w: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16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Стимулююча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 допомогою ціни можна стимулювати виробництво певних видів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/>
        <w:spacing w:after="0" w:line="237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товару;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9"/>
        <w:spacing w:after="0"/>
        <w:tabs>
          <w:tab w:leader="none" w:pos="1040" w:val="left"/>
        </w:tabs>
        <w:numPr>
          <w:ilvl w:val="0"/>
          <w:numId w:val="16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Розподільна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 допомогою ціни здійснюється розподіл і перерозподіл доходів;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9"/>
        <w:spacing w:after="0" w:line="237" w:lineRule="auto"/>
        <w:tabs>
          <w:tab w:leader="none" w:pos="1040" w:val="left"/>
        </w:tabs>
        <w:numPr>
          <w:ilvl w:val="0"/>
          <w:numId w:val="16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Регулююча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ціна регулює співвідношення між попитом і пропозицією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260" w:firstLine="542"/>
        <w:spacing w:after="0" w:line="2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Для підвищення конкурентоспроможності підприємства в умовах сформованого ринку найчастіше розглядають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8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основних видів цін: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60" w:firstLine="542"/>
        <w:spacing w:after="0"/>
        <w:tabs>
          <w:tab w:leader="none" w:pos="1105" w:val="left"/>
        </w:tabs>
        <w:numPr>
          <w:ilvl w:val="0"/>
          <w:numId w:val="16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Ковзна падаюча ціна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встановлюється в залежності від співвідношення між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попитом і пропозицією і в міру насичення ринку може знижуватися (поступово).</w:t>
      </w:r>
    </w:p>
    <w:p>
      <w:pPr>
        <w:ind w:left="260" w:firstLine="542"/>
        <w:spacing w:after="0"/>
        <w:tabs>
          <w:tab w:leader="none" w:pos="1138" w:val="left"/>
        </w:tabs>
        <w:numPr>
          <w:ilvl w:val="0"/>
          <w:numId w:val="16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Довготривала ціна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слабо змінюється протягом тривалого проміжку часу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(золото, машини і т.д.).</w:t>
      </w:r>
    </w:p>
    <w:p>
      <w:pPr>
        <w:ind w:left="260" w:firstLine="542"/>
        <w:spacing w:after="0"/>
        <w:tabs>
          <w:tab w:leader="none" w:pos="1114" w:val="left"/>
        </w:tabs>
        <w:numPr>
          <w:ilvl w:val="0"/>
          <w:numId w:val="16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Гнучка ціна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(еластична) 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швидко реагує на зміну співвідношення попиту і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пропозиції.</w:t>
      </w:r>
    </w:p>
    <w:p>
      <w:pPr>
        <w:ind w:left="260" w:firstLine="541"/>
        <w:spacing w:after="0"/>
        <w:tabs>
          <w:tab w:leader="none" w:pos="1124" w:val="left"/>
        </w:tabs>
        <w:numPr>
          <w:ilvl w:val="0"/>
          <w:numId w:val="16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Ціна споживчого сегмента ринку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середня ціна на аналогічну продукцію,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вироблену різними підприємствами.</w:t>
      </w:r>
    </w:p>
    <w:p>
      <w:pPr>
        <w:jc w:val="both"/>
        <w:ind w:left="260" w:firstLine="709"/>
        <w:spacing w:after="0" w:line="239" w:lineRule="auto"/>
        <w:tabs>
          <w:tab w:leader="none" w:pos="1230" w:val="left"/>
        </w:tabs>
        <w:numPr>
          <w:ilvl w:val="3"/>
          <w:numId w:val="16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Монопольна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переважна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ціна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ціни на продукцію підприємств,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що займають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домінуюче становище на ринку в силу того, що вони можуть знижувати свої витрати порівняно з іншими підприємствами за рахунок невиробничих витрат (на рекламу).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firstLine="709"/>
        <w:spacing w:after="0"/>
        <w:tabs>
          <w:tab w:leader="none" w:pos="1244" w:val="left"/>
        </w:tabs>
        <w:numPr>
          <w:ilvl w:val="3"/>
          <w:numId w:val="16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Ціни на вироби, вже зняті з виробництва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оскільки за цим товарах витрати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вже відшкодовані, то їх вигідно продавати за будь-ціною (розпродаж).</w:t>
      </w:r>
    </w:p>
    <w:p>
      <w:pPr>
        <w:ind w:left="1100" w:hanging="237"/>
        <w:spacing w:after="0"/>
        <w:tabs>
          <w:tab w:leader="none" w:pos="1100" w:val="left"/>
        </w:tabs>
        <w:numPr>
          <w:ilvl w:val="2"/>
          <w:numId w:val="16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Демпінгова ціна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ціна підприємства більш низька,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ніж у більшості фірм на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/>
        <w:spacing w:after="0" w:line="237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ринку.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right="20" w:firstLine="541"/>
        <w:spacing w:after="0"/>
        <w:tabs>
          <w:tab w:leader="none" w:pos="1047" w:val="left"/>
        </w:tabs>
        <w:numPr>
          <w:ilvl w:val="1"/>
          <w:numId w:val="16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Договірна ціна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встановлюється на певні товари та гарантує знижку покупцю при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виконанні ним певних вимог.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Основними чинниками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що впливають на рівень ціни, є: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120" w:hanging="150"/>
        <w:spacing w:after="0"/>
        <w:tabs>
          <w:tab w:leader="none" w:pos="1120" w:val="left"/>
        </w:tabs>
        <w:numPr>
          <w:ilvl w:val="0"/>
          <w:numId w:val="16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Собівартість товару;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120" w:hanging="150"/>
        <w:spacing w:after="0" w:line="237" w:lineRule="auto"/>
        <w:tabs>
          <w:tab w:leader="none" w:pos="1120" w:val="left"/>
        </w:tabs>
        <w:numPr>
          <w:ilvl w:val="0"/>
          <w:numId w:val="16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Його якість;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120" w:hanging="150"/>
        <w:spacing w:after="0"/>
        <w:tabs>
          <w:tab w:leader="none" w:pos="1120" w:val="left"/>
        </w:tabs>
        <w:numPr>
          <w:ilvl w:val="0"/>
          <w:numId w:val="16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Співвідношення між попитом і пропозицією;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120" w:hanging="150"/>
        <w:spacing w:after="0" w:line="237" w:lineRule="auto"/>
        <w:tabs>
          <w:tab w:leader="none" w:pos="1120" w:val="left"/>
        </w:tabs>
        <w:numPr>
          <w:ilvl w:val="0"/>
          <w:numId w:val="16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Ціни конкурентів;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120" w:hanging="150"/>
        <w:spacing w:after="0"/>
        <w:tabs>
          <w:tab w:leader="none" w:pos="1120" w:val="left"/>
        </w:tabs>
        <w:numPr>
          <w:ilvl w:val="0"/>
          <w:numId w:val="16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Ціни на товари замінники.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5.2. Етапи і засоби встановлення цін на продукцію і послуги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Розрахунок початкової ціни включає в себе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наступні етапи: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220" w:hanging="250"/>
        <w:spacing w:after="0"/>
        <w:tabs>
          <w:tab w:leader="none" w:pos="1220" w:val="left"/>
        </w:tabs>
        <w:numPr>
          <w:ilvl w:val="0"/>
          <w:numId w:val="16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Постановка завдання ціноутворення;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220" w:hanging="250"/>
        <w:spacing w:after="0" w:line="237" w:lineRule="auto"/>
        <w:tabs>
          <w:tab w:leader="none" w:pos="1220" w:val="left"/>
        </w:tabs>
        <w:numPr>
          <w:ilvl w:val="0"/>
          <w:numId w:val="16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Визначення попиту;</w:t>
      </w:r>
    </w:p>
    <w:p>
      <w:pPr>
        <w:sectPr>
          <w:pgSz w:w="11900" w:h="16838" w:orient="portrait"/>
          <w:cols w:equalWidth="0" w:num="1">
            <w:col w:w="9620"/>
          </w:cols>
          <w:pgMar w:left="1440" w:top="1102" w:right="844" w:bottom="167" w:gutter="0" w:footer="0" w:header="0"/>
        </w:sect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left="9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32</w:t>
      </w:r>
    </w:p>
    <w:p>
      <w:pPr>
        <w:sectPr>
          <w:pgSz w:w="11900" w:h="16838" w:orient="portrait"/>
          <w:cols w:equalWidth="0" w:num="1">
            <w:col w:w="9620"/>
          </w:cols>
          <w:pgMar w:left="1440" w:top="1102" w:right="844" w:bottom="167" w:gutter="0" w:footer="0" w:header="0"/>
          <w:type w:val="continuous"/>
        </w:sectPr>
      </w:pPr>
    </w:p>
    <w:bookmarkStart w:id="32" w:name="page33"/>
    <w:bookmarkEnd w:id="32"/>
    <w:p>
      <w:pPr>
        <w:ind w:left="1220" w:hanging="250"/>
        <w:spacing w:after="0"/>
        <w:tabs>
          <w:tab w:leader="none" w:pos="1220" w:val="left"/>
        </w:tabs>
        <w:numPr>
          <w:ilvl w:val="1"/>
          <w:numId w:val="17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Оцінка витрат;</w:t>
      </w:r>
    </w:p>
    <w:p>
      <w:pPr>
        <w:spacing w:after="0" w:line="35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220" w:hanging="250"/>
        <w:spacing w:after="0"/>
        <w:tabs>
          <w:tab w:leader="none" w:pos="1220" w:val="left"/>
        </w:tabs>
        <w:numPr>
          <w:ilvl w:val="1"/>
          <w:numId w:val="17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Аналіз цін і товарів конкурентів;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220" w:hanging="250"/>
        <w:spacing w:after="0" w:line="237" w:lineRule="auto"/>
        <w:tabs>
          <w:tab w:leader="none" w:pos="1220" w:val="left"/>
        </w:tabs>
        <w:numPr>
          <w:ilvl w:val="1"/>
          <w:numId w:val="17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Вибір методу ціноутворення;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220" w:hanging="250"/>
        <w:spacing w:after="0"/>
        <w:tabs>
          <w:tab w:leader="none" w:pos="1220" w:val="left"/>
        </w:tabs>
        <w:numPr>
          <w:ilvl w:val="1"/>
          <w:numId w:val="17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Встановлення остаточної ціни.</w:t>
      </w:r>
    </w:p>
    <w:p>
      <w:pPr>
        <w:spacing w:after="0" w:line="2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171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Постановка завдання ціноутворення.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260" w:firstLine="71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Перш за все, фірма повинна вирішити, які завдання повинні бути досягнуті за допомогою конкретної продукції.</w:t>
      </w: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 якості цілей можуть бути:</w:t>
      </w:r>
    </w:p>
    <w:p>
      <w:pPr>
        <w:jc w:val="both"/>
        <w:ind w:left="260" w:firstLine="710"/>
        <w:spacing w:after="0"/>
        <w:tabs>
          <w:tab w:leader="none" w:pos="1244" w:val="left"/>
        </w:tabs>
        <w:numPr>
          <w:ilvl w:val="1"/>
          <w:numId w:val="17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Забезпечення виживаності підприємства. Вона ставиться, коли на ринку багато продавців і жорстка конкуренція, або різко змінюються пріоритети покупців. У цьому випадку завданням ціноутворення є встановлення ціни на мінімальному рівні, який забезпечував би тільки відшкодування витрат.</w:t>
      </w:r>
    </w:p>
    <w:p>
      <w:pPr>
        <w:ind w:left="260" w:firstLine="709"/>
        <w:spacing w:after="0"/>
        <w:tabs>
          <w:tab w:leader="none" w:pos="1234" w:val="left"/>
        </w:tabs>
        <w:numPr>
          <w:ilvl w:val="1"/>
          <w:numId w:val="17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Максимізація поточного прибутку. Фірма оцінює попит, аналізує свої витрати і прагне встановити ціну на максимальному рівні.</w:t>
      </w:r>
    </w:p>
    <w:p>
      <w:pPr>
        <w:ind w:left="260" w:firstLine="709"/>
        <w:spacing w:after="0"/>
        <w:tabs>
          <w:tab w:leader="none" w:pos="1321" w:val="left"/>
        </w:tabs>
        <w:numPr>
          <w:ilvl w:val="1"/>
          <w:numId w:val="17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Завоювання лідерства за обсягом продажів і забезпечення, таким чином, максимізації довгострокової прибутку.</w:t>
      </w:r>
    </w:p>
    <w:p>
      <w:pPr>
        <w:ind w:left="1040" w:hanging="239"/>
        <w:spacing w:after="0"/>
        <w:tabs>
          <w:tab w:leader="none" w:pos="1040" w:val="left"/>
        </w:tabs>
        <w:numPr>
          <w:ilvl w:val="0"/>
          <w:numId w:val="17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Завоювання лідерства за якісними показниками продукції, що випускається.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040" w:hanging="239"/>
        <w:spacing w:after="0"/>
        <w:tabs>
          <w:tab w:leader="none" w:pos="1040" w:val="left"/>
        </w:tabs>
        <w:numPr>
          <w:ilvl w:val="0"/>
          <w:numId w:val="174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Визначення попиту.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Під попитом розуміють кількість одиниць товару, яку куплено за певний період часу.</w:t>
      </w: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Попит залежить від:</w:t>
      </w:r>
    </w:p>
    <w:p>
      <w:pPr>
        <w:ind w:left="940" w:hanging="139"/>
        <w:spacing w:after="0"/>
        <w:tabs>
          <w:tab w:leader="none" w:pos="940" w:val="left"/>
        </w:tabs>
        <w:numPr>
          <w:ilvl w:val="0"/>
          <w:numId w:val="17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Ціни;</w:t>
      </w:r>
    </w:p>
    <w:p>
      <w:pPr>
        <w:ind w:left="940" w:hanging="139"/>
        <w:spacing w:after="0"/>
        <w:tabs>
          <w:tab w:leader="none" w:pos="940" w:val="left"/>
        </w:tabs>
        <w:numPr>
          <w:ilvl w:val="0"/>
          <w:numId w:val="17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Якості;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40" w:hanging="139"/>
        <w:spacing w:after="0" w:line="237" w:lineRule="auto"/>
        <w:tabs>
          <w:tab w:leader="none" w:pos="940" w:val="left"/>
        </w:tabs>
        <w:numPr>
          <w:ilvl w:val="0"/>
          <w:numId w:val="17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Ціни на товари замінники;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40" w:hanging="139"/>
        <w:spacing w:after="0"/>
        <w:tabs>
          <w:tab w:leader="none" w:pos="940" w:val="left"/>
        </w:tabs>
        <w:numPr>
          <w:ilvl w:val="0"/>
          <w:numId w:val="17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Рівня доходів.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60" w:right="20" w:firstLine="54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Попит дуже тісно пов'язаний з пропозицією, яка у свою чергу залежить від попиту, ціни і витрат.</w:t>
      </w:r>
    </w:p>
    <w:p>
      <w:pPr>
        <w:ind w:left="260" w:right="20" w:firstLine="54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Для визначення величини попиту його необхідно оцінити при різному рівні цін, використовуючи положення теорії цінової еластичності попиту.</w:t>
      </w:r>
    </w:p>
    <w:p>
      <w:pPr>
        <w:ind w:left="260" w:firstLine="54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Ця теорія оцінює відносну чуйність споживачів до зміни рівня цін, тобто показує зміну кількості товарів, що купуються при зміні рівня цін.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Товари за ступенем чутливості до зміни цін поділяються на: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1040" w:hanging="239"/>
        <w:spacing w:after="0"/>
        <w:tabs>
          <w:tab w:leader="none" w:pos="1040" w:val="left"/>
        </w:tabs>
        <w:numPr>
          <w:ilvl w:val="0"/>
          <w:numId w:val="17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Товари еластичного попиту</w:t>
      </w:r>
    </w:p>
    <w:p>
      <w:pPr>
        <w:ind w:left="1040" w:hanging="239"/>
        <w:spacing w:after="0"/>
        <w:tabs>
          <w:tab w:leader="none" w:pos="1040" w:val="left"/>
        </w:tabs>
        <w:numPr>
          <w:ilvl w:val="0"/>
          <w:numId w:val="17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Товари нееластичного попиту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60" w:firstLine="54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Попит вважається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еластичним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якщо навіть невелика зміна в ціні товару призводить до значної зміни в кількості товарів, що купуються.</w:t>
      </w:r>
    </w:p>
    <w:p>
      <w:pPr>
        <w:ind w:left="260" w:firstLine="54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Попит буде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нееластичним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якщо суттєва зміна в ціні товару призводить до незначного зміни в кількості товарів, що купуються.</w:t>
      </w:r>
    </w:p>
    <w:p>
      <w:pPr>
        <w:ind w:left="260" w:firstLine="54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Найпростіший спосіб перевірки попиту на еластичність - оцінка зміни загальної виручки в разі зміни ціни на одиницю продукції.</w:t>
      </w: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Фактори цінової еластичності.</w:t>
      </w:r>
    </w:p>
    <w:p>
      <w:pPr>
        <w:ind w:left="1040" w:hanging="239"/>
        <w:spacing w:after="0"/>
        <w:tabs>
          <w:tab w:leader="none" w:pos="1040" w:val="left"/>
        </w:tabs>
        <w:numPr>
          <w:ilvl w:val="0"/>
          <w:numId w:val="17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Замінність товару;</w:t>
      </w:r>
    </w:p>
    <w:p>
      <w:pPr>
        <w:ind w:left="1040" w:hanging="239"/>
        <w:spacing w:after="0" w:line="237" w:lineRule="auto"/>
        <w:tabs>
          <w:tab w:leader="none" w:pos="1040" w:val="left"/>
        </w:tabs>
        <w:numPr>
          <w:ilvl w:val="0"/>
          <w:numId w:val="17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Частка в доході споживача;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9"/>
        <w:spacing w:after="0"/>
        <w:tabs>
          <w:tab w:leader="none" w:pos="1040" w:val="left"/>
        </w:tabs>
        <w:numPr>
          <w:ilvl w:val="0"/>
          <w:numId w:val="17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Фактор часу;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9"/>
        <w:spacing w:after="0" w:line="237" w:lineRule="auto"/>
        <w:tabs>
          <w:tab w:leader="none" w:pos="1040" w:val="left"/>
        </w:tabs>
        <w:numPr>
          <w:ilvl w:val="0"/>
          <w:numId w:val="17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Товари розкоші (еластичний) товари повсякденного попиту (нееластичний).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1040" w:hanging="239"/>
        <w:spacing w:after="0"/>
        <w:tabs>
          <w:tab w:leader="none" w:pos="1040" w:val="left"/>
        </w:tabs>
        <w:numPr>
          <w:ilvl w:val="0"/>
          <w:numId w:val="178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Оцінка витрат.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jc w:val="both"/>
        <w:ind w:left="260" w:firstLine="542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Попит визначає максимальний рівень, який фірма може встановити за свій товар. А мінімальний рівень ціни визначається витратами. Тому будь-якій фірмі дуже важливо реально оцінити рівень своїх витрат.</w:t>
      </w:r>
    </w:p>
    <w:p>
      <w:pPr>
        <w:sectPr>
          <w:pgSz w:w="11900" w:h="16838" w:orient="portrait"/>
          <w:cols w:equalWidth="0" w:num="1">
            <w:col w:w="9620"/>
          </w:cols>
          <w:pgMar w:left="1440" w:top="1108" w:right="844" w:bottom="167" w:gutter="0" w:footer="0" w:header="0"/>
        </w:sect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9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33</w:t>
      </w:r>
    </w:p>
    <w:p>
      <w:pPr>
        <w:sectPr>
          <w:pgSz w:w="11900" w:h="16838" w:orient="portrait"/>
          <w:cols w:equalWidth="0" w:num="1">
            <w:col w:w="9620"/>
          </w:cols>
          <w:pgMar w:left="1440" w:top="1108" w:right="844" w:bottom="167" w:gutter="0" w:footer="0" w:header="0"/>
          <w:type w:val="continuous"/>
        </w:sectPr>
      </w:pPr>
    </w:p>
    <w:bookmarkStart w:id="33" w:name="page34"/>
    <w:bookmarkEnd w:id="33"/>
    <w:p>
      <w:pPr>
        <w:ind w:left="1040" w:hanging="238"/>
        <w:spacing w:after="0"/>
        <w:tabs>
          <w:tab w:leader="none" w:pos="1040" w:val="left"/>
        </w:tabs>
        <w:numPr>
          <w:ilvl w:val="0"/>
          <w:numId w:val="179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Аналіз цін і товарів конкурентів.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jc w:val="both"/>
        <w:ind w:left="260" w:firstLine="542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Цей етап необхідний для того, щоб проаналізувавши ціни та якість товару інших фірм встановити ціну, близьку до ціни конкурента, і тільки лише у випадку більш високої якості ціна може бути вище.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180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Вибір методу ціноутворення.</w:t>
      </w:r>
    </w:p>
    <w:p>
      <w:pPr>
        <w:spacing w:after="0" w:line="41" w:lineRule="exact"/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</w:p>
    <w:p>
      <w:pPr>
        <w:ind w:left="1040" w:hanging="238"/>
        <w:spacing w:after="0" w:line="233" w:lineRule="auto"/>
        <w:tabs>
          <w:tab w:leader="none" w:pos="1040" w:val="left"/>
        </w:tabs>
        <w:numPr>
          <w:ilvl w:val="0"/>
          <w:numId w:val="181"/>
        </w:numP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Середні витрати + прибуток.</w:t>
      </w:r>
    </w:p>
    <w:p>
      <w:pPr>
        <w:ind w:left="860"/>
        <w:spacing w:after="0"/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Метод передбачає встановлення певної націнки на собівартість виробу.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</w:pPr>
    </w:p>
    <w:p>
      <w:pPr>
        <w:ind w:left="1060" w:hanging="135"/>
        <w:spacing w:after="0" w:line="237" w:lineRule="auto"/>
        <w:tabs>
          <w:tab w:leader="none" w:pos="1060" w:val="left"/>
        </w:tabs>
        <w:numPr>
          <w:ilvl w:val="1"/>
          <w:numId w:val="18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Собівартість виробництва;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60" w:hanging="132"/>
        <w:spacing w:after="0"/>
        <w:tabs>
          <w:tab w:leader="none" w:pos="1060" w:val="left"/>
        </w:tabs>
        <w:numPr>
          <w:ilvl w:val="1"/>
          <w:numId w:val="18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Витрати адміністративні (на управління і збут);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60" w:hanging="134"/>
        <w:spacing w:after="0" w:line="237" w:lineRule="auto"/>
        <w:tabs>
          <w:tab w:leader="none" w:pos="1060" w:val="left"/>
        </w:tabs>
        <w:numPr>
          <w:ilvl w:val="1"/>
          <w:numId w:val="18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Рентабельність продукції (відношення прибутку до повної собівартості).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182"/>
        </w:numP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Аналіз беззбитковості та забезпечення цільового прибутку.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jc w:val="both"/>
        <w:ind w:left="260" w:firstLine="54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Метод грунтується на графіку беззбитковості і дозволяє визначити мінімальну кількість виробів (), при якому фірмі забезпечується беззбиткова робота, тобто при заданому рівні ціни сумарні витрати покриваються за рахунок виручки.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left="260" w:firstLine="60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 допомогою цього методу фірма може вибрати той рівень ціни, який дозволяє їй отримати бажаний розмір прибутку.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1100" w:hanging="237"/>
        <w:spacing w:after="0"/>
        <w:tabs>
          <w:tab w:leader="none" w:pos="1100" w:val="left"/>
        </w:tabs>
        <w:numPr>
          <w:ilvl w:val="2"/>
          <w:numId w:val="183"/>
        </w:numP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Встановлення ціни виходячи з уявлень про цінності товару.</w:t>
      </w:r>
    </w:p>
    <w:p>
      <w:pPr>
        <w:spacing w:after="0" w:line="35" w:lineRule="exact"/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</w:pPr>
    </w:p>
    <w:p>
      <w:pPr>
        <w:jc w:val="both"/>
        <w:ind w:left="260" w:firstLine="542"/>
        <w:spacing w:after="0"/>
        <w:tabs>
          <w:tab w:leader="none" w:pos="1042" w:val="left"/>
        </w:tabs>
        <w:numPr>
          <w:ilvl w:val="1"/>
          <w:numId w:val="18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цьому випадку використовують нецінові прийоми, а відштовхуються від уявлення споживачів про цінність даного товару. Іншими словами, основний фактор ціноутворення</w:t>
      </w:r>
    </w:p>
    <w:p>
      <w:pPr>
        <w:ind w:left="400" w:hanging="141"/>
        <w:spacing w:after="0" w:line="237" w:lineRule="auto"/>
        <w:tabs>
          <w:tab w:leader="none" w:pos="400" w:val="left"/>
        </w:tabs>
        <w:numPr>
          <w:ilvl w:val="0"/>
          <w:numId w:val="18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купівельну сприйняття.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184"/>
        </w:numP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Встановлення ціни на основі поточних цін.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260" w:right="20" w:firstLine="542"/>
        <w:spacing w:after="0"/>
        <w:tabs>
          <w:tab w:leader="none" w:pos="1105" w:val="left"/>
        </w:tabs>
        <w:numPr>
          <w:ilvl w:val="0"/>
          <w:numId w:val="18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цьому випадку ціна встановлюється, відштовхуючись від рівня поточних цін конкурентів.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186"/>
        </w:numP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Встановлення ціни на основі закритих торгів.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260" w:firstLine="54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Відштовхуються від рівня очікуваних цін (наприклад: сільськогосподарська продукція).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187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Встановлення остаточної ціни.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Вона встановлюється шляхом коригування з урахуванням наступних факторів:</w:t>
      </w:r>
    </w:p>
    <w:p>
      <w:pPr>
        <w:ind w:left="940" w:hanging="138"/>
        <w:spacing w:after="0" w:line="237" w:lineRule="auto"/>
        <w:tabs>
          <w:tab w:leader="none" w:pos="940" w:val="left"/>
        </w:tabs>
        <w:numPr>
          <w:ilvl w:val="0"/>
          <w:numId w:val="18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 урахуванням психології цінопочуття;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40" w:hanging="138"/>
        <w:spacing w:after="0"/>
        <w:tabs>
          <w:tab w:leader="none" w:pos="940" w:val="left"/>
        </w:tabs>
        <w:numPr>
          <w:ilvl w:val="0"/>
          <w:numId w:val="18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Цінова політика фірми (бонуси знижки і т.д.)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40" w:hanging="138"/>
        <w:spacing w:after="0" w:line="237" w:lineRule="auto"/>
        <w:tabs>
          <w:tab w:leader="none" w:pos="940" w:val="left"/>
        </w:tabs>
        <w:numPr>
          <w:ilvl w:val="0"/>
          <w:numId w:val="18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Ціна повинна позитивно сприйматися всіма учасниками ринкової діяльності.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5.3. Принципи ціноутворення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Схема утворення ціни.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18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Собівартість продукції (енергії);</w:t>
      </w: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18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Прибуток підприємства;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8"/>
        <w:spacing w:after="0" w:line="237" w:lineRule="auto"/>
        <w:tabs>
          <w:tab w:leader="none" w:pos="1040" w:val="left"/>
        </w:tabs>
        <w:numPr>
          <w:ilvl w:val="0"/>
          <w:numId w:val="18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Акцизний збір (по підакцизних товарах) АС;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18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Податок на додану вартість (ПДВ) у виробника;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9"/>
        <w:spacing w:after="0" w:line="237" w:lineRule="auto"/>
        <w:tabs>
          <w:tab w:leader="none" w:pos="1040" w:val="left"/>
        </w:tabs>
        <w:numPr>
          <w:ilvl w:val="0"/>
          <w:numId w:val="18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Витрати і прибуток у посередника;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9"/>
        <w:spacing w:after="0"/>
        <w:tabs>
          <w:tab w:leader="none" w:pos="1040" w:val="left"/>
        </w:tabs>
        <w:numPr>
          <w:ilvl w:val="0"/>
          <w:numId w:val="18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ПДВ у посередника;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9"/>
        <w:spacing w:after="0" w:line="237" w:lineRule="auto"/>
        <w:tabs>
          <w:tab w:leader="none" w:pos="1040" w:val="left"/>
        </w:tabs>
        <w:numPr>
          <w:ilvl w:val="0"/>
          <w:numId w:val="18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Витрати і прибуток торговельних організацій;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9"/>
        <w:spacing w:after="0"/>
        <w:tabs>
          <w:tab w:leader="none" w:pos="1040" w:val="left"/>
        </w:tabs>
        <w:numPr>
          <w:ilvl w:val="0"/>
          <w:numId w:val="18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ПДВ торговельних організацій</w:t>
      </w:r>
    </w:p>
    <w:p>
      <w:pPr>
        <w:sectPr>
          <w:pgSz w:w="11900" w:h="16838" w:orient="portrait"/>
          <w:cols w:equalWidth="0" w:num="1">
            <w:col w:w="9620"/>
          </w:cols>
          <w:pgMar w:left="1440" w:top="1107" w:right="844" w:bottom="167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9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34</w:t>
      </w:r>
    </w:p>
    <w:p>
      <w:pPr>
        <w:sectPr>
          <w:pgSz w:w="11900" w:h="16838" w:orient="portrait"/>
          <w:cols w:equalWidth="0" w:num="1">
            <w:col w:w="9620"/>
          </w:cols>
          <w:pgMar w:left="1440" w:top="1107" w:right="844" w:bottom="167" w:gutter="0" w:footer="0" w:header="0"/>
          <w:type w:val="continuous"/>
        </w:sectPr>
      </w:pPr>
    </w:p>
    <w:bookmarkStart w:id="34" w:name="page35"/>
    <w:bookmarkEnd w:id="34"/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5.4. Види тарифів на енергію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Тарифи на електричну енергію: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940" w:hanging="138"/>
        <w:spacing w:after="0"/>
        <w:tabs>
          <w:tab w:leader="none" w:pos="940" w:val="left"/>
        </w:tabs>
        <w:numPr>
          <w:ilvl w:val="0"/>
          <w:numId w:val="190"/>
        </w:numPr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Одноставочні (тариф на обсяг спожитої енергії);</w:t>
      </w:r>
    </w:p>
    <w:p>
      <w:pPr>
        <w:spacing w:after="0" w:line="13" w:lineRule="exact"/>
        <w:rPr>
          <w:rFonts w:ascii="Times New Roman" w:cs="Times New Roman" w:eastAsia="Times New Roman" w:hAnsi="Times New Roman"/>
          <w:sz w:val="23"/>
          <w:szCs w:val="23"/>
          <w:color w:val="auto"/>
        </w:rPr>
      </w:pPr>
    </w:p>
    <w:p>
      <w:pPr>
        <w:ind w:left="940" w:hanging="138"/>
        <w:spacing w:after="0" w:line="237" w:lineRule="auto"/>
        <w:tabs>
          <w:tab w:leader="none" w:pos="940" w:val="left"/>
        </w:tabs>
        <w:numPr>
          <w:ilvl w:val="0"/>
          <w:numId w:val="19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Двоставкових.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Тарифи на теплоту: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jc w:val="center"/>
        <w:ind w:righ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 Одноставочні</w:t>
      </w:r>
    </w:p>
    <w:p>
      <w:pPr>
        <w:sectPr>
          <w:pgSz w:w="11900" w:h="16838" w:orient="portrait"/>
          <w:cols w:equalWidth="0" w:num="1">
            <w:col w:w="9620"/>
          </w:cols>
          <w:pgMar w:left="1440" w:top="1107" w:right="844" w:bottom="167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9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35</w:t>
      </w:r>
    </w:p>
    <w:p>
      <w:pPr>
        <w:sectPr>
          <w:pgSz w:w="11900" w:h="16838" w:orient="portrait"/>
          <w:cols w:equalWidth="0" w:num="1">
            <w:col w:w="9620"/>
          </w:cols>
          <w:pgMar w:left="1440" w:top="1107" w:right="844" w:bottom="167" w:gutter="0" w:footer="0" w:header="0"/>
          <w:type w:val="continuous"/>
        </w:sectPr>
      </w:pPr>
    </w:p>
    <w:bookmarkStart w:id="35" w:name="page36"/>
    <w:bookmarkEnd w:id="35"/>
    <w:p>
      <w:pPr>
        <w:ind w:left="2180" w:hanging="246"/>
        <w:spacing w:after="0"/>
        <w:tabs>
          <w:tab w:leader="none" w:pos="2180" w:val="left"/>
        </w:tabs>
        <w:numPr>
          <w:ilvl w:val="0"/>
          <w:numId w:val="191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ФІНАНСИ, ПРИБУТОК І РЕНТАБЕЛЬНІСТЬ</w:t>
      </w: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6.1. Прибуток, його склад, утворення, віди.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6.2. Рентабельність, методика визначення її показників.</w:t>
      </w: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6.3.  Податкове регулювання діяльності підприємств.</w:t>
      </w: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6.4. Система фінансів, ії сутність.</w:t>
      </w: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6.5. Кредитна система, ії значення.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6.1. Прибуток, його склад, утворення, віди</w: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Під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прибутком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розуміють перевищення доходів над витратами.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jc w:val="both"/>
        <w:ind w:left="260" w:right="20" w:firstLine="54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Прибуток і рентабельність є найважливішими показниками, які характеризують ефективність роботи.</w:t>
      </w:r>
    </w:p>
    <w:p>
      <w:pPr>
        <w:jc w:val="both"/>
        <w:ind w:left="260" w:right="20" w:firstLine="60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Згідно з третім стандарту бухгалтерського обліку,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під прибутком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розуміють: перевищення отриманих доходів над витратами. Інакше це частина виручки яка залишається в розпорядженні підприємства після відшкодування всіх витрат пов'язаних з виробничо-господарською діяльністю підприємства.</w:t>
      </w:r>
    </w:p>
    <w:p>
      <w:pPr>
        <w:ind w:left="80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Розрізняють: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60" w:firstLine="542"/>
        <w:spacing w:after="0"/>
        <w:tabs>
          <w:tab w:leader="none" w:pos="1143" w:val="left"/>
        </w:tabs>
        <w:numPr>
          <w:ilvl w:val="0"/>
          <w:numId w:val="19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Балансова прибуток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(загальна) 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сума прибутку від усіх видів діяльності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підприємства: від операційної, інвестиційної, фінансової діяльності.</w:t>
      </w:r>
    </w:p>
    <w:p>
      <w:pPr>
        <w:jc w:val="both"/>
        <w:ind w:left="260" w:firstLine="542"/>
        <w:spacing w:after="0" w:line="241" w:lineRule="auto"/>
        <w:tabs>
          <w:tab w:leader="none" w:pos="1052" w:val="left"/>
        </w:tabs>
        <w:numPr>
          <w:ilvl w:val="0"/>
          <w:numId w:val="19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Чистий прибуток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(розрахункова) - (те,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що залишається після всіх виплат)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частина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балансового прибутку, який залишається в розпорядженні підприємства після сплати обов'язкових податків і платежів.</w:t>
      </w: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Методи розрахунку прибутку.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260" w:firstLine="542"/>
        <w:spacing w:after="0" w:line="237" w:lineRule="auto"/>
        <w:tabs>
          <w:tab w:leader="none" w:pos="1114" w:val="left"/>
        </w:tabs>
        <w:numPr>
          <w:ilvl w:val="1"/>
          <w:numId w:val="19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Метод прямого рахунку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він передбачає розрахунок прибутку як суму її за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окремими видами продукції, що виробляється.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260" w:firstLine="541"/>
        <w:spacing w:after="0" w:line="239" w:lineRule="auto"/>
        <w:tabs>
          <w:tab w:leader="none" w:pos="1052" w:val="left"/>
        </w:tabs>
        <w:numPr>
          <w:ilvl w:val="1"/>
          <w:numId w:val="19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Аналітичний метод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передбачає визначення прибутку через її планову величину і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подальшої коригування цієї величини за рахунок впливу окремих техніко-економічних чинників.</w:t>
      </w:r>
    </w:p>
    <w:p>
      <w:pPr>
        <w:spacing w:after="0" w:line="2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firstLine="541"/>
        <w:spacing w:after="0" w:line="256" w:lineRule="auto"/>
        <w:tabs>
          <w:tab w:leader="none" w:pos="1028" w:val="left"/>
        </w:tabs>
        <w:numPr>
          <w:ilvl w:val="0"/>
          <w:numId w:val="19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енергетиці на загальну величину прибутку впливають наступні техніко-економічні фактори: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800"/>
        <w:spacing w:after="0" w:line="237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I.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Фактори,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що залежать від підприємства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9"/>
        <w:spacing w:after="0"/>
        <w:tabs>
          <w:tab w:leader="none" w:pos="1040" w:val="left"/>
        </w:tabs>
        <w:numPr>
          <w:ilvl w:val="1"/>
          <w:numId w:val="19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Відхилення від нормальних значень за питомі витрати умовного палива;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9"/>
        <w:spacing w:after="0" w:line="237" w:lineRule="auto"/>
        <w:tabs>
          <w:tab w:leader="none" w:pos="1040" w:val="left"/>
        </w:tabs>
        <w:numPr>
          <w:ilvl w:val="1"/>
          <w:numId w:val="19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Відхилення по видатках на власні потреби;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9"/>
        <w:spacing w:after="0"/>
        <w:tabs>
          <w:tab w:leader="none" w:pos="1040" w:val="left"/>
        </w:tabs>
        <w:numPr>
          <w:ilvl w:val="1"/>
          <w:numId w:val="19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Відхилення умовно-постійних витрат.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1080" w:hanging="279"/>
        <w:spacing w:after="0"/>
        <w:tabs>
          <w:tab w:leader="none" w:pos="1080" w:val="left"/>
        </w:tabs>
        <w:numPr>
          <w:ilvl w:val="0"/>
          <w:numId w:val="19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Фактори, що не залежать від підприємства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40" w:hanging="239"/>
        <w:spacing w:after="0"/>
        <w:tabs>
          <w:tab w:leader="none" w:pos="1040" w:val="left"/>
        </w:tabs>
        <w:numPr>
          <w:ilvl w:val="0"/>
          <w:numId w:val="19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Зміна в цінах на паливо (відхилення фактичних цін від планових)</w:t>
      </w:r>
    </w:p>
    <w:p>
      <w:pPr>
        <w:ind w:left="1040" w:hanging="239"/>
        <w:spacing w:after="0"/>
        <w:tabs>
          <w:tab w:leader="none" w:pos="1040" w:val="left"/>
        </w:tabs>
        <w:numPr>
          <w:ilvl w:val="0"/>
          <w:numId w:val="19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Відхилення в цінах на що купується енергію.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6.2. Рентабельність, методика визначення її показників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jc w:val="both"/>
        <w:ind w:left="260" w:firstLine="542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Прибуток є абсолютним показником, не дає можливість оцінити або порівняти доходи одержувані підприємством з величиною витрат ресурсів підприємства, що забезпечують одержання даної прибутку.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260" w:firstLine="54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Цю характеристику дає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рентабельність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вона показує відносну прибутковість або рівень прибутковості підприємства.</w:t>
      </w:r>
    </w:p>
    <w:p>
      <w:pPr>
        <w:sectPr>
          <w:pgSz w:w="11900" w:h="16838" w:orient="portrait"/>
          <w:cols w:equalWidth="0" w:num="1">
            <w:col w:w="9620"/>
          </w:cols>
          <w:pgMar w:left="1440" w:top="1107" w:right="844" w:bottom="167" w:gutter="0" w:footer="0" w:header="0"/>
        </w:sectPr>
      </w:pP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ind w:left="9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36</w:t>
      </w:r>
    </w:p>
    <w:p>
      <w:pPr>
        <w:sectPr>
          <w:pgSz w:w="11900" w:h="16838" w:orient="portrait"/>
          <w:cols w:equalWidth="0" w:num="1">
            <w:col w:w="9620"/>
          </w:cols>
          <w:pgMar w:left="1440" w:top="1107" w:right="844" w:bottom="167" w:gutter="0" w:footer="0" w:header="0"/>
          <w:type w:val="continuous"/>
        </w:sectPr>
      </w:pPr>
    </w:p>
    <w:bookmarkStart w:id="36" w:name="page37"/>
    <w:bookmarkEnd w:id="36"/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Розрізняють: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040" w:right="3200" w:hanging="238"/>
        <w:spacing w:after="0"/>
        <w:tabs>
          <w:tab w:leader="none" w:pos="1038" w:val="left"/>
        </w:tabs>
        <w:numPr>
          <w:ilvl w:val="0"/>
          <w:numId w:val="19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Рентабельність виробництва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(виробничих фондів)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 Прибуток за рік (балансова або розрахункова);</w:t>
      </w:r>
    </w:p>
    <w:p>
      <w:pPr>
        <w:ind w:left="1120" w:hanging="133"/>
        <w:spacing w:after="0"/>
        <w:tabs>
          <w:tab w:leader="none" w:pos="1120" w:val="left"/>
        </w:tabs>
        <w:numPr>
          <w:ilvl w:val="2"/>
          <w:numId w:val="19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Середньорічна вартість основних виробничих фондів;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120" w:hanging="136"/>
        <w:spacing w:after="0" w:line="237" w:lineRule="auto"/>
        <w:tabs>
          <w:tab w:leader="none" w:pos="1120" w:val="left"/>
        </w:tabs>
        <w:numPr>
          <w:ilvl w:val="2"/>
          <w:numId w:val="19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Норматив оборотних коштів.</w:t>
      </w:r>
    </w:p>
    <w:p>
      <w:pPr>
        <w:spacing w:after="0" w:line="235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19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Рентабельність продукції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60" w:hanging="134"/>
        <w:spacing w:after="0"/>
        <w:tabs>
          <w:tab w:leader="none" w:pos="1060" w:val="left"/>
        </w:tabs>
        <w:numPr>
          <w:ilvl w:val="1"/>
          <w:numId w:val="19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Повна собівартість одиниці продукції;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60" w:hanging="135"/>
        <w:spacing w:after="0" w:line="237" w:lineRule="auto"/>
        <w:tabs>
          <w:tab w:leader="none" w:pos="1060" w:val="left"/>
        </w:tabs>
        <w:numPr>
          <w:ilvl w:val="1"/>
          <w:numId w:val="19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Величина питомої прибутку (прибутку від одиниці продукції).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Шляхи підвищення рентабельності.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19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 рахунок збільшення цін;</w:t>
      </w:r>
    </w:p>
    <w:p>
      <w:pPr>
        <w:jc w:val="both"/>
        <w:ind w:left="260" w:firstLine="542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2.Зниження витрат, у тому числі шляхом оптимізації паливного балансу, поліпшення технічних характеристик обладнання, підвищення якості ремонту і зниження його вартості.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6.3. Податкове регулювання діяльності підприємств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 основі фінансів лежить податкове регулювання діяльності підприємства.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jc w:val="both"/>
        <w:ind w:left="260" w:firstLine="658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Під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податковим регулюванням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розуміють сукупність заходів непрямого впливу держави на виробничо-господарську діяльність, за рахунок зміни ставок оподаткування.</w:t>
      </w:r>
    </w:p>
    <w:p>
      <w:pPr>
        <w:jc w:val="both"/>
        <w:ind w:left="260" w:firstLine="54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Податки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обов'язкові платежі стягується державою з підприємств,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організацій,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а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також населення (тобто юридичних і фізичних осіб) відповідно до чинного законодавства.</w:t>
      </w:r>
    </w:p>
    <w:p>
      <w:pPr>
        <w:jc w:val="both"/>
        <w:ind w:left="260" w:firstLine="54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Податок на прибуток для платників цього податку стягується за ставкою 18% від оподатковуваного прибутку (тобто валового доходу підприємства (виручка від реалізації) без податку на додану вартість та акцизного збору за відрахуванням валових витрат підприємства, тобто експлуатаційних витрат).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6.4. Система фінансів, ії сутність</w: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jc w:val="both"/>
        <w:ind w:left="260" w:firstLine="71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Фінанси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сукупність економічних відносин,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що існують між державою і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підприємствами, між самими підприємствами, а також всередині підприємств між його підрозділами, між підприємством і його працівниками.</w:t>
      </w:r>
    </w:p>
    <w:p>
      <w:pPr>
        <w:jc w:val="both"/>
        <w:ind w:left="260" w:firstLine="54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Фінансові відносини виникають у процесі формування та використання грошових доходів і накопичень.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Види фінансів.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260" w:right="1060" w:firstLine="542"/>
        <w:spacing w:after="0" w:line="237" w:lineRule="auto"/>
        <w:tabs>
          <w:tab w:leader="none" w:pos="1047" w:val="left"/>
        </w:tabs>
        <w:numPr>
          <w:ilvl w:val="1"/>
          <w:numId w:val="19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Централізовані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або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загальнодержавні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централізовані державні фонди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грошових коштів.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80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Основними елементами є: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40" w:hanging="138"/>
        <w:spacing w:after="0" w:line="237" w:lineRule="auto"/>
        <w:tabs>
          <w:tab w:leader="none" w:pos="940" w:val="left"/>
        </w:tabs>
        <w:numPr>
          <w:ilvl w:val="0"/>
          <w:numId w:val="19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Бюджетні;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40" w:hanging="138"/>
        <w:spacing w:after="0"/>
        <w:tabs>
          <w:tab w:leader="none" w:pos="940" w:val="left"/>
        </w:tabs>
        <w:numPr>
          <w:ilvl w:val="0"/>
          <w:numId w:val="19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Кредитні;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40" w:hanging="138"/>
        <w:spacing w:after="0" w:line="237" w:lineRule="auto"/>
        <w:tabs>
          <w:tab w:leader="none" w:pos="940" w:val="left"/>
        </w:tabs>
        <w:numPr>
          <w:ilvl w:val="0"/>
          <w:numId w:val="19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Страхові ланки.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800" w:right="1100" w:firstLine="2"/>
        <w:spacing w:after="0"/>
        <w:tabs>
          <w:tab w:leader="none" w:pos="1045" w:val="left"/>
        </w:tabs>
        <w:numPr>
          <w:ilvl w:val="1"/>
          <w:numId w:val="19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Децентралізовані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фінанси галузей,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об'єднань,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підприємств,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населення.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Основними функціями фінансів є:</w:t>
      </w:r>
    </w:p>
    <w:p>
      <w:pPr>
        <w:ind w:left="940" w:hanging="139"/>
        <w:spacing w:after="0"/>
        <w:tabs>
          <w:tab w:leader="none" w:pos="940" w:val="left"/>
        </w:tabs>
        <w:numPr>
          <w:ilvl w:val="0"/>
          <w:numId w:val="19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Формування грошових фондів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40" w:hanging="139"/>
        <w:spacing w:after="0" w:line="237" w:lineRule="auto"/>
        <w:tabs>
          <w:tab w:leader="none" w:pos="940" w:val="left"/>
        </w:tabs>
        <w:numPr>
          <w:ilvl w:val="0"/>
          <w:numId w:val="19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Використання грошових коштів.</w:t>
      </w:r>
    </w:p>
    <w:p>
      <w:pPr>
        <w:sectPr>
          <w:pgSz w:w="11900" w:h="16838" w:orient="portrait"/>
          <w:cols w:equalWidth="0" w:num="1">
            <w:col w:w="9620"/>
          </w:cols>
          <w:pgMar w:left="1440" w:top="1108" w:right="844" w:bottom="167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ind w:left="9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37</w:t>
      </w:r>
    </w:p>
    <w:p>
      <w:pPr>
        <w:sectPr>
          <w:pgSz w:w="11900" w:h="16838" w:orient="portrait"/>
          <w:cols w:equalWidth="0" w:num="1">
            <w:col w:w="9620"/>
          </w:cols>
          <w:pgMar w:left="1440" w:top="1108" w:right="844" w:bottom="167" w:gutter="0" w:footer="0" w:header="0"/>
          <w:type w:val="continuous"/>
        </w:sectPr>
      </w:pPr>
    </w:p>
    <w:bookmarkStart w:id="37" w:name="page38"/>
    <w:bookmarkEnd w:id="37"/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6.5. Кредитна система, ії значення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jc w:val="both"/>
        <w:ind w:left="260" w:firstLine="710"/>
        <w:spacing w:after="0" w:line="2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Вона є важливим елементом фінансів, за допомогою якого здійснюється планомірне перерозподіл тимчасово-вільних грошових коштів держави, населення, підприємства.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Основні принципи кредитування: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20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Заставне забезпечення;</w:t>
      </w:r>
    </w:p>
    <w:p>
      <w:pPr>
        <w:ind w:left="1040" w:hanging="238"/>
        <w:spacing w:after="0" w:line="237" w:lineRule="auto"/>
        <w:tabs>
          <w:tab w:leader="none" w:pos="1040" w:val="left"/>
        </w:tabs>
        <w:numPr>
          <w:ilvl w:val="0"/>
          <w:numId w:val="20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Повернення;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40" w:hanging="238"/>
        <w:spacing w:after="0"/>
        <w:tabs>
          <w:tab w:leader="none" w:pos="1040" w:val="left"/>
        </w:tabs>
        <w:numPr>
          <w:ilvl w:val="0"/>
          <w:numId w:val="20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Терміновість;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800" w:right="2100" w:firstLine="2"/>
        <w:spacing w:after="0"/>
        <w:tabs>
          <w:tab w:leader="none" w:pos="1045" w:val="left"/>
        </w:tabs>
        <w:numPr>
          <w:ilvl w:val="0"/>
          <w:numId w:val="20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Платність і диференційованість відсотків за видами діяльності. Оформлюється двома документами:</w:t>
      </w:r>
    </w:p>
    <w:p>
      <w:pPr>
        <w:jc w:val="both"/>
        <w:ind w:left="800" w:right="630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 Кредитним договором; - Заставним документом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Кредити за часом оплати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940" w:hanging="138"/>
        <w:spacing w:after="0"/>
        <w:tabs>
          <w:tab w:leader="none" w:pos="940" w:val="left"/>
        </w:tabs>
        <w:numPr>
          <w:ilvl w:val="0"/>
          <w:numId w:val="20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Короткостроковий (до 1 року)</w:t>
      </w:r>
    </w:p>
    <w:p>
      <w:pPr>
        <w:ind w:left="940" w:hanging="138"/>
        <w:spacing w:after="0"/>
        <w:tabs>
          <w:tab w:leader="none" w:pos="940" w:val="left"/>
        </w:tabs>
        <w:numPr>
          <w:ilvl w:val="0"/>
          <w:numId w:val="20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Середньостроковий (від 1 до 3 років)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40" w:hanging="138"/>
        <w:spacing w:after="0" w:line="237" w:lineRule="auto"/>
        <w:tabs>
          <w:tab w:leader="none" w:pos="940" w:val="left"/>
        </w:tabs>
        <w:numPr>
          <w:ilvl w:val="0"/>
          <w:numId w:val="20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Довгостроковий (більше 3 років)</w:t>
      </w:r>
    </w:p>
    <w:p>
      <w:pPr>
        <w:sectPr>
          <w:pgSz w:w="11900" w:h="16838" w:orient="portrait"/>
          <w:cols w:equalWidth="0" w:num="1">
            <w:col w:w="9620"/>
          </w:cols>
          <w:pgMar w:left="1440" w:top="1107" w:right="844" w:bottom="167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9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38</w:t>
      </w:r>
    </w:p>
    <w:p>
      <w:pPr>
        <w:sectPr>
          <w:pgSz w:w="11900" w:h="16838" w:orient="portrait"/>
          <w:cols w:equalWidth="0" w:num="1">
            <w:col w:w="9620"/>
          </w:cols>
          <w:pgMar w:left="1440" w:top="1107" w:right="844" w:bottom="167" w:gutter="0" w:footer="0" w:header="0"/>
          <w:type w:val="continuous"/>
        </w:sectPr>
      </w:pPr>
    </w:p>
    <w:bookmarkStart w:id="38" w:name="page39"/>
    <w:bookmarkEnd w:id="38"/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Література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ind w:left="260" w:hanging="1"/>
        <w:spacing w:after="0" w:line="254" w:lineRule="auto"/>
        <w:tabs>
          <w:tab w:leader="none" w:pos="567" w:val="left"/>
        </w:tabs>
        <w:numPr>
          <w:ilvl w:val="0"/>
          <w:numId w:val="20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Меламед Л.Б., Суслов Н.И. Экономика энергетики: основы теории. Новосибирск: Издательство СО Российской Академии наук, 2000. – 180 с.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hanging="1"/>
        <w:spacing w:after="0"/>
        <w:tabs>
          <w:tab w:leader="none" w:pos="663" w:val="left"/>
        </w:tabs>
        <w:numPr>
          <w:ilvl w:val="0"/>
          <w:numId w:val="20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Мельник Л. Г., Каринцева А. И., Сотник И. Н. Экономика энергетики: Учебное пособие. - Сумы: ИТД «Университетская книга», 2006. – 238 c.</w:t>
      </w:r>
    </w:p>
    <w:p>
      <w:pPr>
        <w:ind w:left="260" w:hanging="1"/>
        <w:spacing w:after="0"/>
        <w:tabs>
          <w:tab w:leader="none" w:pos="658" w:val="left"/>
        </w:tabs>
        <w:numPr>
          <w:ilvl w:val="0"/>
          <w:numId w:val="20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Петрович Й.М., Будіщева І.0., Устінова І.Г. та ін. Економіка виробничого прідприємництва: Навчальний посібник. - Львів: Оксарт, 1996. - 417 с.</w:t>
      </w:r>
    </w:p>
    <w:p>
      <w:pPr>
        <w:ind w:left="260" w:right="20" w:hanging="1"/>
        <w:spacing w:after="0"/>
        <w:tabs>
          <w:tab w:leader="none" w:pos="572" w:val="left"/>
        </w:tabs>
        <w:numPr>
          <w:ilvl w:val="0"/>
          <w:numId w:val="20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Самсонов В.С. Экономика предприятий энергетического комплекса : Учебник для вузов. - М.: Высшая школа, 2003. – 416 с.</w:t>
      </w:r>
    </w:p>
    <w:p>
      <w:pPr>
        <w:jc w:val="both"/>
        <w:ind w:left="260" w:hanging="1"/>
        <w:spacing w:after="0"/>
        <w:tabs>
          <w:tab w:leader="none" w:pos="543" w:val="left"/>
        </w:tabs>
        <w:numPr>
          <w:ilvl w:val="0"/>
          <w:numId w:val="20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Экономика и управление энергетическими предприятиями: Учебник для студ. высш. учебн. заведений / Т.Ф. Басова, Е.И. Борисов, В.В. Бологова и др.; под ред. Н.Н. Кожевникова . - М.: Издательский центр Академия, 2004. – 432 с.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right="540" w:hanging="1"/>
        <w:spacing w:after="0"/>
        <w:tabs>
          <w:tab w:leader="none" w:pos="500" w:val="left"/>
        </w:tabs>
        <w:numPr>
          <w:ilvl w:val="0"/>
          <w:numId w:val="20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Фомина В.Н. Экономика электроэнергетики: Учебник для вузов. - ИПК госслужбы, 2005 . – 256 с.</w:t>
      </w:r>
    </w:p>
    <w:p>
      <w:pPr>
        <w:ind w:left="260" w:hanging="1"/>
        <w:spacing w:after="0"/>
        <w:tabs>
          <w:tab w:leader="none" w:pos="649" w:val="left"/>
        </w:tabs>
        <w:numPr>
          <w:ilvl w:val="0"/>
          <w:numId w:val="20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Экономика энергетики: учеб. пособие для вузов / Н.Д.Рогалев, А.Г.Зубкова, И.В.Мастерова и др.; под ред. Н.Д.Рогалева. – М.: Издательство МЭИ, 2005. – 288 с.</w:t>
      </w:r>
    </w:p>
    <w:p>
      <w:pPr>
        <w:jc w:val="both"/>
        <w:ind w:left="260" w:hanging="1"/>
        <w:spacing w:after="0" w:line="239" w:lineRule="auto"/>
        <w:tabs>
          <w:tab w:leader="none" w:pos="543" w:val="left"/>
        </w:tabs>
        <w:numPr>
          <w:ilvl w:val="0"/>
          <w:numId w:val="20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Методичні вказівки до практичних занять з дисципліни «Економіка енергетики» для студентів енергетичного інституту усіх форм навчання за фахом 07.090.501 "Теплові електричні станції" //Уклад. Т.І.Черкасова, Л.М. Герасимова, І.П. Вяльцева. - Одеса: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ОНПУ, 2008 - 61 с.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260" w:hanging="1"/>
        <w:spacing w:after="0"/>
        <w:tabs>
          <w:tab w:leader="none" w:pos="558" w:val="left"/>
        </w:tabs>
        <w:numPr>
          <w:ilvl w:val="0"/>
          <w:numId w:val="20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Методичні вказівки до практичних занять з дисципліни «Економіка та організація виробничої діяльності» для студентів галузі знань – 0506 – Енергетика та енергетичне</w:t>
      </w:r>
    </w:p>
    <w:p>
      <w:pPr>
        <w:ind w:left="260"/>
        <w:spacing w:after="0"/>
        <w:tabs>
          <w:tab w:leader="none" w:pos="2360" w:val="left"/>
          <w:tab w:leader="none" w:pos="3380" w:val="left"/>
          <w:tab w:leader="none" w:pos="4660" w:val="left"/>
          <w:tab w:leader="none" w:pos="5120" w:val="left"/>
          <w:tab w:leader="none" w:pos="5460" w:val="left"/>
          <w:tab w:leader="none" w:pos="6340" w:val="left"/>
          <w:tab w:leader="none" w:pos="6620" w:val="left"/>
          <w:tab w:leader="none" w:pos="8540" w:val="left"/>
          <w:tab w:leader="none" w:pos="88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машинобудування,</w:t>
        <w:tab/>
        <w:t>напряму</w:t>
        <w:tab/>
        <w:t>підготовки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–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6.</w:t>
        <w:tab/>
        <w:t>050601</w:t>
        <w:tab/>
        <w:t>–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Теплоенергетика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Уклад.:</w:t>
      </w:r>
    </w:p>
    <w:p>
      <w:pPr>
        <w:ind w:left="260"/>
        <w:spacing w:after="0"/>
        <w:tabs>
          <w:tab w:leader="none" w:pos="48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Герасимова Л.М. – Одеса: ОНПУ, 201__. –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__ с. Електронна версія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260" w:hanging="1"/>
        <w:spacing w:after="0" w:line="239" w:lineRule="auto"/>
        <w:tabs>
          <w:tab w:leader="none" w:pos="682" w:val="left"/>
        </w:tabs>
        <w:numPr>
          <w:ilvl w:val="1"/>
          <w:numId w:val="20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Методичні вказівки до самостійної роботи студентів при підготовці до лекційних занять, при підготовці до практичних занять, складання модульних контрольних робот з дисципліни «Економіка та організація виробничої діяльності» для студентів галузі знань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26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– 0506 – Енергетика та енергетичне машинобудування, напряму підготовки – 6.050601 – Теплоенергетика // Уклад.: Герасимова Л.М. – Одеса: ОНПУ, 201__. – __ с. Електронна версія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260" w:hanging="1"/>
        <w:spacing w:after="0" w:line="239" w:lineRule="auto"/>
        <w:tabs>
          <w:tab w:leader="none" w:pos="654" w:val="left"/>
        </w:tabs>
        <w:numPr>
          <w:ilvl w:val="1"/>
          <w:numId w:val="20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Методичні вказівки до виконання контрольних робот з дисципліни «Економіка та організація виробничої діяльності» для студентів заочної форми навчання галузі знань 0506 – Енергетика та енергетичне машинобудування, напряму підготовки 6.050601 - Теплоенергетика // Уклад. Л.М.Герасимова. – Одеса: ОНПУ, 2016 – 15 с. Електронна версія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Інформаційні ресурси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260" w:right="240" w:hanging="1"/>
        <w:spacing w:after="0" w:line="256" w:lineRule="auto"/>
        <w:tabs>
          <w:tab w:leader="none" w:pos="625" w:val="left"/>
        </w:tabs>
        <w:numPr>
          <w:ilvl w:val="1"/>
          <w:numId w:val="20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Національна бібліотека України ім. В.І. Вернадського [Електроний ресурс]. – Режим доступу: http://www.nbuv.gov.ua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right="20" w:hanging="1"/>
        <w:spacing w:after="0"/>
        <w:tabs>
          <w:tab w:leader="none" w:pos="625" w:val="left"/>
        </w:tabs>
        <w:numPr>
          <w:ilvl w:val="1"/>
          <w:numId w:val="20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Національна парламентська бібліотека України [Електроний ресурс]. – Режим доступу: </w:t>
      </w:r>
      <w:hyperlink r:id="rId13">
        <w:r>
          <w:rPr>
            <w:rFonts w:ascii="Times New Roman" w:cs="Times New Roman" w:eastAsia="Times New Roman" w:hAnsi="Times New Roman"/>
            <w:sz w:val="24"/>
            <w:szCs w:val="24"/>
            <w:color w:val="auto"/>
          </w:rPr>
          <w:t>http://www.nplu.kiev.ua</w:t>
        </w:r>
      </w:hyperlink>
    </w:p>
    <w:p>
      <w:pPr>
        <w:ind w:left="680" w:hanging="421"/>
        <w:spacing w:after="0" w:line="237" w:lineRule="auto"/>
        <w:tabs>
          <w:tab w:leader="none" w:pos="680" w:val="left"/>
        </w:tabs>
        <w:numPr>
          <w:ilvl w:val="1"/>
          <w:numId w:val="20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Одеська  національна  наукова  бібліотека  ім.  М.  Горького   [Електроний  ресурс].  –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Режим доступу:  </w:t>
      </w:r>
      <w:hyperlink r:id="rId14">
        <w:r>
          <w:rPr>
            <w:rFonts w:ascii="Times New Roman" w:cs="Times New Roman" w:eastAsia="Times New Roman" w:hAnsi="Times New Roman"/>
            <w:sz w:val="24"/>
            <w:szCs w:val="24"/>
            <w:color w:val="auto"/>
          </w:rPr>
          <w:t>http://www.odnb.odessa.ua</w:t>
        </w:r>
      </w:hyperlink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80" w:hanging="421"/>
        <w:spacing w:after="0" w:line="237" w:lineRule="auto"/>
        <w:tabs>
          <w:tab w:leader="none" w:pos="680" w:val="left"/>
        </w:tabs>
        <w:numPr>
          <w:ilvl w:val="1"/>
          <w:numId w:val="20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Офіційний веб-сайт Державної служби статистики України [Електроний ресурс]. –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Режим доступу: </w:t>
      </w:r>
      <w:hyperlink r:id="rId15">
        <w:r>
          <w:rPr>
            <w:rFonts w:ascii="Times New Roman" w:cs="Times New Roman" w:eastAsia="Times New Roman" w:hAnsi="Times New Roman"/>
            <w:sz w:val="24"/>
            <w:szCs w:val="24"/>
            <w:color w:val="auto"/>
          </w:rPr>
          <w:t>http://www.ukrstat.gov.ua</w:t>
        </w:r>
      </w:hyperlink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right="20" w:hanging="1"/>
        <w:spacing w:after="0"/>
        <w:tabs>
          <w:tab w:leader="none" w:pos="625" w:val="left"/>
        </w:tabs>
        <w:numPr>
          <w:ilvl w:val="1"/>
          <w:numId w:val="20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Офіційний веб-портал Верховної Ради України [Електроний ресурс]. – Режим доступу: </w:t>
      </w:r>
      <w:hyperlink r:id="rId16">
        <w:r>
          <w:rPr>
            <w:rFonts w:ascii="Times New Roman" w:cs="Times New Roman" w:eastAsia="Times New Roman" w:hAnsi="Times New Roman"/>
            <w:sz w:val="24"/>
            <w:szCs w:val="24"/>
            <w:color w:val="auto"/>
          </w:rPr>
          <w:t>http://www.rada.kiev.ua</w:t>
        </w:r>
      </w:hyperlink>
    </w:p>
    <w:p>
      <w:pPr>
        <w:ind w:left="620" w:hanging="362"/>
        <w:spacing w:after="0" w:line="237" w:lineRule="auto"/>
        <w:tabs>
          <w:tab w:leader="none" w:pos="620" w:val="left"/>
        </w:tabs>
        <w:numPr>
          <w:ilvl w:val="1"/>
          <w:numId w:val="20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Офіційне інтернет-представництво Національного банку України [Електроний ресурс].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– Режим доступу: </w:t>
      </w:r>
      <w:hyperlink r:id="rId17">
        <w:r>
          <w:rPr>
            <w:rFonts w:ascii="Times New Roman" w:cs="Times New Roman" w:eastAsia="Times New Roman" w:hAnsi="Times New Roman"/>
            <w:sz w:val="24"/>
            <w:szCs w:val="24"/>
            <w:color w:val="auto"/>
          </w:rPr>
          <w:t>http://www.bank.gov.ua</w:t>
        </w:r>
      </w:hyperlink>
    </w:p>
    <w:p>
      <w:pPr>
        <w:sectPr>
          <w:pgSz w:w="11900" w:h="16838" w:orient="portrait"/>
          <w:cols w:equalWidth="0" w:num="1">
            <w:col w:w="9620"/>
          </w:cols>
          <w:pgMar w:left="1440" w:top="1102" w:right="844" w:bottom="167" w:gutter="0" w:footer="0" w:header="0"/>
        </w:sect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 w:line="35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39</w:t>
      </w:r>
    </w:p>
    <w:sectPr>
      <w:pgSz w:w="11900" w:h="16838" w:orient="portrait"/>
      <w:cols w:equalWidth="0" w:num="1">
        <w:col w:w="9620"/>
      </w:cols>
      <w:pgMar w:left="1440" w:top="1102" w:right="844" w:bottom="167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555C55B5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3FA62ACA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14FCE74E"/>
    <w:multiLevelType w:val="hybridMultilevel"/>
    <w:lvl w:ilvl="0">
      <w:lvlJc w:val="left"/>
      <w:lvlText w:val="%1."/>
      <w:numFmt w:val="decimal"/>
      <w:start w:val="1"/>
    </w:lvl>
  </w:abstractNum>
  <w:abstractNum w:abstractNumId="3">
    <w:nsid w:val="6A3DD3E8"/>
    <w:multiLevelType w:val="hybridMultilevel"/>
    <w:lvl w:ilvl="0">
      <w:lvlJc w:val="left"/>
      <w:lvlText w:val="%1."/>
      <w:numFmt w:val="decimal"/>
      <w:start w:val="1"/>
    </w:lvl>
  </w:abstractNum>
  <w:abstractNum w:abstractNumId="4">
    <w:nsid w:val="71C91298"/>
    <w:multiLevelType w:val="hybridMultilevel"/>
    <w:lvl w:ilvl="0">
      <w:lvlJc w:val="left"/>
      <w:lvlText w:val="%1."/>
      <w:numFmt w:val="decimal"/>
      <w:start w:val="5"/>
    </w:lvl>
  </w:abstractNum>
  <w:abstractNum w:abstractNumId="5">
    <w:nsid w:val="9DAF632"/>
    <w:multiLevelType w:val="hybridMultilevel"/>
    <w:lvl w:ilvl="0">
      <w:lvlJc w:val="left"/>
      <w:lvlText w:val="У"/>
      <w:numFmt w:val="bullet"/>
      <w:start w:val="1"/>
    </w:lvl>
  </w:abstractNum>
  <w:abstractNum w:abstractNumId="6">
    <w:nsid w:val="53299938"/>
    <w:multiLevelType w:val="hybridMultilevel"/>
    <w:lvl w:ilvl="0">
      <w:lvlJc w:val="left"/>
      <w:lvlText w:val="%1."/>
      <w:numFmt w:val="decimal"/>
      <w:start w:val="1"/>
    </w:lvl>
  </w:abstractNum>
  <w:abstractNum w:abstractNumId="7">
    <w:nsid w:val="1FBFE8E0"/>
    <w:multiLevelType w:val="hybridMultilevel"/>
    <w:lvl w:ilvl="0">
      <w:lvlJc w:val="left"/>
      <w:lvlText w:val="%1."/>
      <w:numFmt w:val="decimal"/>
      <w:start w:val="1"/>
    </w:lvl>
  </w:abstractNum>
  <w:abstractNum w:abstractNumId="8">
    <w:nsid w:val="5092CA79"/>
    <w:multiLevelType w:val="hybridMultilevel"/>
    <w:lvl w:ilvl="0">
      <w:lvlJc w:val="left"/>
      <w:lvlText w:val="Ô"/>
      <w:numFmt w:val="bullet"/>
      <w:start w:val="1"/>
    </w:lvl>
    <w:lvl w:ilvl="1">
      <w:lvlJc w:val="left"/>
      <w:lvlText w:val="Ö"/>
      <w:numFmt w:val="bullet"/>
      <w:start w:val="1"/>
    </w:lvl>
  </w:abstractNum>
  <w:abstractNum w:abstractNumId="9">
    <w:nsid w:val="1D545C4D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Â"/>
      <w:numFmt w:val="bullet"/>
      <w:start w:val="1"/>
    </w:lvl>
  </w:abstractNum>
  <w:abstractNum w:abstractNumId="10">
    <w:nsid w:val="59ADEA3D"/>
    <w:multiLevelType w:val="hybridMultilevel"/>
    <w:lvl w:ilvl="0">
      <w:lvlJc w:val="left"/>
      <w:lvlText w:val="Ô"/>
      <w:numFmt w:val="bullet"/>
      <w:start w:val="1"/>
    </w:lvl>
  </w:abstractNum>
  <w:abstractNum w:abstractNumId="11">
    <w:nsid w:val="288F1A34"/>
    <w:multiLevelType w:val="hybridMultilevel"/>
    <w:lvl w:ilvl="0">
      <w:lvlJc w:val="left"/>
      <w:lvlText w:val="%1."/>
      <w:numFmt w:val="decimal"/>
      <w:start w:val="4"/>
    </w:lvl>
    <w:lvl w:ilvl="1">
      <w:lvlJc w:val="left"/>
      <w:lvlText w:val="%2"/>
      <w:numFmt w:val="decimal"/>
      <w:start w:val="1"/>
    </w:lvl>
    <w:lvl w:ilvl="2">
      <w:lvlJc w:val="left"/>
      <w:lvlText w:val="Ê"/>
      <w:numFmt w:val="bullet"/>
      <w:start w:val="1"/>
    </w:lvl>
    <w:lvl w:ilvl="3">
      <w:lvlJc w:val="left"/>
      <w:lvlText w:val="Ô"/>
      <w:numFmt w:val="bullet"/>
      <w:start w:val="1"/>
    </w:lvl>
  </w:abstractNum>
  <w:abstractNum w:abstractNumId="12">
    <w:nsid w:val="2A155DBC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%2."/>
      <w:numFmt w:val="decimal"/>
      <w:start w:val="1"/>
    </w:lvl>
    <w:lvl w:ilvl="2">
      <w:lvlJc w:val="left"/>
      <w:lvlText w:val="Ê"/>
      <w:numFmt w:val="bullet"/>
      <w:start w:val="1"/>
    </w:lvl>
    <w:lvl w:ilvl="3">
      <w:lvlJc w:val="left"/>
      <w:lvlText w:val="Ô"/>
      <w:numFmt w:val="bullet"/>
      <w:start w:val="1"/>
    </w:lvl>
  </w:abstractNum>
  <w:abstractNum w:abstractNumId="13">
    <w:nsid w:val="1D9F6E5F"/>
    <w:multiLevelType w:val="hybridMultilevel"/>
    <w:lvl w:ilvl="0">
      <w:lvlJc w:val="left"/>
      <w:lvlText w:val="Ô"/>
      <w:numFmt w:val="bullet"/>
      <w:start w:val="1"/>
    </w:lvl>
    <w:lvl w:ilvl="1">
      <w:lvlJc w:val="left"/>
      <w:lvlText w:val="Ê"/>
      <w:numFmt w:val="bullet"/>
      <w:start w:val="1"/>
    </w:lvl>
    <w:lvl w:ilvl="2">
      <w:lvlJc w:val="left"/>
      <w:lvlText w:val="Ô"/>
      <w:numFmt w:val="bullet"/>
      <w:start w:val="1"/>
    </w:lvl>
  </w:abstractNum>
  <w:abstractNum w:abstractNumId="14">
    <w:nsid w:val="97E1B4E"/>
    <w:multiLevelType w:val="hybridMultilevel"/>
    <w:lvl w:ilvl="0">
      <w:lvlJc w:val="left"/>
      <w:lvlText w:val="Ô"/>
      <w:numFmt w:val="bullet"/>
      <w:start w:val="1"/>
    </w:lvl>
    <w:lvl w:ilvl="1">
      <w:lvlJc w:val="left"/>
      <w:lvlText w:val="Ô"/>
      <w:numFmt w:val="bullet"/>
      <w:start w:val="1"/>
    </w:lvl>
    <w:lvl w:ilvl="2">
      <w:lvlJc w:val="left"/>
      <w:lvlText w:val="ï"/>
      <w:numFmt w:val="bullet"/>
      <w:start w:val="1"/>
    </w:lvl>
  </w:abstractNum>
  <w:abstractNum w:abstractNumId="15">
    <w:nsid w:val="51088277"/>
    <w:multiLevelType w:val="hybridMultilevel"/>
    <w:lvl w:ilvl="0">
      <w:lvlJc w:val="left"/>
      <w:lvlText w:val="ï"/>
      <w:numFmt w:val="bullet"/>
      <w:start w:val="1"/>
    </w:lvl>
  </w:abstractNum>
  <w:abstractNum w:abstractNumId="16">
    <w:nsid w:val="1CA0C5FA"/>
    <w:multiLevelType w:val="hybridMultilevel"/>
    <w:lvl w:ilvl="0">
      <w:lvlJc w:val="left"/>
      <w:lvlText w:val="%1."/>
      <w:numFmt w:val="decimal"/>
      <w:start w:val="1"/>
    </w:lvl>
  </w:abstractNum>
  <w:abstractNum w:abstractNumId="17">
    <w:nsid w:val="53584BCB"/>
    <w:multiLevelType w:val="hybridMultilevel"/>
    <w:lvl w:ilvl="0">
      <w:lvlJc w:val="left"/>
      <w:lvlText w:val="%1."/>
      <w:numFmt w:val="decimal"/>
      <w:start w:val="1"/>
    </w:lvl>
  </w:abstractNum>
  <w:abstractNum w:abstractNumId="18">
    <w:nsid w:val="415E286C"/>
    <w:multiLevelType w:val="hybridMultilevel"/>
    <w:lvl w:ilvl="0">
      <w:lvlJc w:val="left"/>
      <w:lvlText w:val="У"/>
      <w:numFmt w:val="bullet"/>
      <w:start w:val="1"/>
    </w:lvl>
  </w:abstractNum>
  <w:abstractNum w:abstractNumId="19">
    <w:nsid w:val="7C58FD05"/>
    <w:multiLevelType w:val="hybridMultilevel"/>
    <w:lvl w:ilvl="0">
      <w:lvlJc w:val="left"/>
      <w:lvlText w:val="Ô"/>
      <w:numFmt w:val="bullet"/>
      <w:start w:val="1"/>
    </w:lvl>
  </w:abstractNum>
  <w:abstractNum w:abstractNumId="20">
    <w:nsid w:val="23D86AAC"/>
    <w:multiLevelType w:val="hybridMultilevel"/>
    <w:lvl w:ilvl="0">
      <w:lvlJc w:val="left"/>
      <w:lvlText w:val="Ô"/>
      <w:numFmt w:val="bullet"/>
      <w:start w:val="1"/>
    </w:lvl>
  </w:abstractNum>
  <w:abstractNum w:abstractNumId="21">
    <w:nsid w:val="45E6D486"/>
    <w:multiLevelType w:val="hybridMultilevel"/>
    <w:lvl w:ilvl="0">
      <w:lvlJc w:val="left"/>
      <w:lvlText w:val="%1."/>
      <w:numFmt w:val="decimal"/>
      <w:start w:val="1"/>
    </w:lvl>
  </w:abstractNum>
  <w:abstractNum w:abstractNumId="22">
    <w:nsid w:val="5C10FE21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Ê"/>
      <w:numFmt w:val="bullet"/>
      <w:start w:val="1"/>
    </w:lvl>
    <w:lvl w:ilvl="2">
      <w:lvlJc w:val="left"/>
      <w:lvlText w:val="Ô"/>
      <w:numFmt w:val="bullet"/>
      <w:start w:val="1"/>
    </w:lvl>
    <w:lvl w:ilvl="3">
      <w:lvlJc w:val="left"/>
      <w:lvlText w:val="Ê"/>
      <w:numFmt w:val="bullet"/>
      <w:start w:val="1"/>
    </w:lvl>
    <w:lvl w:ilvl="4">
      <w:lvlJc w:val="left"/>
      <w:lvlText w:val="Ô"/>
      <w:numFmt w:val="bullet"/>
      <w:start w:val="1"/>
    </w:lvl>
  </w:abstractNum>
  <w:abstractNum w:abstractNumId="23">
    <w:nsid w:val="E7FFA2B"/>
    <w:multiLevelType w:val="hybridMultilevel"/>
    <w:lvl w:ilvl="0">
      <w:lvlJc w:val="left"/>
      <w:lvlText w:val="%1."/>
      <w:numFmt w:val="decimal"/>
      <w:start w:val="1"/>
    </w:lvl>
  </w:abstractNum>
  <w:abstractNum w:abstractNumId="24">
    <w:nsid w:val="3C5991AA"/>
    <w:multiLevelType w:val="hybridMultilevel"/>
    <w:lvl w:ilvl="0">
      <w:lvlJc w:val="left"/>
      <w:lvlText w:val="%1."/>
      <w:numFmt w:val="decimal"/>
      <w:start w:val="3"/>
    </w:lvl>
  </w:abstractNum>
  <w:abstractNum w:abstractNumId="25">
    <w:nsid w:val="4BD8591A"/>
    <w:multiLevelType w:val="hybridMultilevel"/>
    <w:lvl w:ilvl="0">
      <w:lvlJc w:val="left"/>
      <w:lvlText w:val="%1."/>
      <w:numFmt w:val="decimal"/>
      <w:start w:val="4"/>
    </w:lvl>
  </w:abstractNum>
  <w:abstractNum w:abstractNumId="26">
    <w:nsid w:val="78DF6A55"/>
    <w:multiLevelType w:val="hybridMultilevel"/>
    <w:lvl w:ilvl="0">
      <w:lvlJc w:val="left"/>
      <w:lvlText w:val="%1."/>
      <w:numFmt w:val="decimal"/>
      <w:start w:val="2"/>
    </w:lvl>
  </w:abstractNum>
  <w:abstractNum w:abstractNumId="27">
    <w:nsid w:val="39B7AAA2"/>
    <w:multiLevelType w:val="hybridMultilevel"/>
    <w:lvl w:ilvl="0">
      <w:lvlJc w:val="left"/>
      <w:lvlText w:val="У"/>
      <w:numFmt w:val="bullet"/>
      <w:start w:val="1"/>
    </w:lvl>
  </w:abstractNum>
  <w:abstractNum w:abstractNumId="28">
    <w:nsid w:val="2B0D8DBE"/>
    <w:multiLevelType w:val="hybridMultilevel"/>
    <w:lvl w:ilvl="0">
      <w:lvlJc w:val="left"/>
      <w:lvlText w:val="%1."/>
      <w:numFmt w:val="decimal"/>
      <w:start w:val="2"/>
    </w:lvl>
    <w:lvl w:ilvl="1">
      <w:lvlJc w:val="left"/>
      <w:lvlText w:val="%2"/>
      <w:numFmt w:val="decimal"/>
      <w:start w:val="1"/>
    </w:lvl>
  </w:abstractNum>
  <w:abstractNum w:abstractNumId="29">
    <w:nsid w:val="6C80EC70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%2"/>
      <w:numFmt w:val="decimal"/>
      <w:start w:val="1"/>
    </w:lvl>
  </w:abstractNum>
  <w:abstractNum w:abstractNumId="30">
    <w:nsid w:val="379E21B5"/>
    <w:multiLevelType w:val="hybridMultilevel"/>
    <w:lvl w:ilvl="0">
      <w:lvlJc w:val="left"/>
      <w:lvlText w:val="%1."/>
      <w:numFmt w:val="decimal"/>
      <w:start w:val="2"/>
    </w:lvl>
  </w:abstractNum>
  <w:abstractNum w:abstractNumId="31">
    <w:nsid w:val="69E373"/>
    <w:multiLevelType w:val="hybridMultilevel"/>
    <w:lvl w:ilvl="0">
      <w:lvlJc w:val="left"/>
      <w:lvlText w:val="%1."/>
      <w:numFmt w:val="decimal"/>
      <w:start w:val="3"/>
    </w:lvl>
  </w:abstractNum>
  <w:abstractNum w:abstractNumId="32">
    <w:nsid w:val="2C27173B"/>
    <w:multiLevelType w:val="hybridMultilevel"/>
    <w:lvl w:ilvl="0">
      <w:lvlJc w:val="left"/>
      <w:lvlText w:val="%1."/>
      <w:numFmt w:val="decimal"/>
      <w:start w:val="2"/>
    </w:lvl>
    <w:lvl w:ilvl="1">
      <w:lvlJc w:val="left"/>
      <w:lvlText w:val="Ê"/>
      <w:numFmt w:val="bullet"/>
      <w:start w:val="1"/>
    </w:lvl>
  </w:abstractNum>
  <w:abstractNum w:abstractNumId="33">
    <w:nsid w:val="4C9B0904"/>
    <w:multiLevelType w:val="hybridMultilevel"/>
    <w:lvl w:ilvl="0">
      <w:lvlJc w:val="left"/>
      <w:lvlText w:val="%1."/>
      <w:numFmt w:val="decimal"/>
    </w:lvl>
    <w:lvl w:ilvl="1">
      <w:lvlJc w:val="left"/>
      <w:lvlText w:val="В"/>
      <w:numFmt w:val="bullet"/>
      <w:start w:val="1"/>
    </w:lvl>
  </w:abstractNum>
  <w:abstractNum w:abstractNumId="34">
    <w:nsid w:val="6AA7B75C"/>
    <w:multiLevelType w:val="hybridMultilevel"/>
    <w:lvl w:ilvl="0">
      <w:lvlJc w:val="left"/>
      <w:lvlText w:val="%1."/>
      <w:numFmt w:val="decimal"/>
      <w:start w:val="2"/>
    </w:lvl>
  </w:abstractNum>
  <w:abstractNum w:abstractNumId="35">
    <w:nsid w:val="1DF029D3"/>
    <w:multiLevelType w:val="hybridMultilevel"/>
    <w:lvl w:ilvl="0">
      <w:lvlJc w:val="left"/>
      <w:lvlText w:val="У"/>
      <w:numFmt w:val="bullet"/>
      <w:start w:val="1"/>
    </w:lvl>
  </w:abstractNum>
  <w:abstractNum w:abstractNumId="36">
    <w:nsid w:val="5675FF36"/>
    <w:multiLevelType w:val="hybridMultilevel"/>
    <w:lvl w:ilvl="0">
      <w:lvlJc w:val="left"/>
      <w:lvlText w:val="Ã"/>
      <w:numFmt w:val="bullet"/>
      <w:start w:val="1"/>
    </w:lvl>
  </w:abstractNum>
  <w:abstractNum w:abstractNumId="37">
    <w:nsid w:val="3DD15094"/>
    <w:multiLevelType w:val="hybridMultilevel"/>
    <w:lvl w:ilvl="0">
      <w:lvlJc w:val="left"/>
      <w:lvlText w:val="%1."/>
      <w:numFmt w:val="decimal"/>
      <w:start w:val="1"/>
    </w:lvl>
  </w:abstractNum>
  <w:abstractNum w:abstractNumId="38">
    <w:nsid w:val="3DB012B3"/>
    <w:multiLevelType w:val="hybridMultilevel"/>
    <w:lvl w:ilvl="0">
      <w:lvlJc w:val="left"/>
      <w:lvlText w:val="%1."/>
      <w:numFmt w:val="decimal"/>
      <w:start w:val="1"/>
    </w:lvl>
  </w:abstractNum>
  <w:abstractNum w:abstractNumId="39">
    <w:nsid w:val="2708C9AF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."/>
      <w:numFmt w:val="upperLetter"/>
      <w:start w:val="35"/>
    </w:lvl>
  </w:abstractNum>
  <w:abstractNum w:abstractNumId="40">
    <w:nsid w:val="5B25ACE2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%2"/>
      <w:numFmt w:val="upperLetter"/>
      <w:start w:val="1"/>
    </w:lvl>
  </w:abstractNum>
  <w:abstractNum w:abstractNumId="41">
    <w:nsid w:val="175DFCF0"/>
    <w:multiLevelType w:val="hybridMultilevel"/>
    <w:lvl w:ilvl="0">
      <w:lvlJc w:val="left"/>
      <w:lvlText w:val="%1."/>
      <w:numFmt w:val="decimal"/>
      <w:start w:val="1"/>
    </w:lvl>
  </w:abstractNum>
  <w:abstractNum w:abstractNumId="42">
    <w:nsid w:val="4F97E3E4"/>
    <w:multiLevelType w:val="hybridMultilevel"/>
    <w:lvl w:ilvl="0">
      <w:lvlJc w:val="left"/>
      <w:lvlText w:val="%1."/>
      <w:numFmt w:val="decimal"/>
      <w:start w:val="1"/>
    </w:lvl>
  </w:abstractNum>
  <w:abstractNum w:abstractNumId="43">
    <w:nsid w:val="53B0A9E"/>
    <w:multiLevelType w:val="hybridMultilevel"/>
    <w:lvl w:ilvl="0">
      <w:lvlJc w:val="left"/>
      <w:lvlText w:val="%1."/>
      <w:numFmt w:val="decimal"/>
      <w:start w:val="1"/>
    </w:lvl>
  </w:abstractNum>
  <w:abstractNum w:abstractNumId="44">
    <w:nsid w:val="34FD6B4F"/>
    <w:multiLevelType w:val="hybridMultilevel"/>
    <w:lvl w:ilvl="0">
      <w:lvlJc w:val="left"/>
      <w:lvlText w:val="%1."/>
      <w:numFmt w:val="decimal"/>
      <w:start w:val="1"/>
    </w:lvl>
  </w:abstractNum>
  <w:abstractNum w:abstractNumId="45">
    <w:nsid w:val="5915FF32"/>
    <w:multiLevelType w:val="hybridMultilevel"/>
    <w:lvl w:ilvl="0">
      <w:lvlJc w:val="left"/>
      <w:lvlText w:val="%1."/>
      <w:numFmt w:val="decimal"/>
      <w:start w:val="2"/>
    </w:lvl>
  </w:abstractNum>
  <w:abstractNum w:abstractNumId="46">
    <w:nsid w:val="56438D15"/>
    <w:multiLevelType w:val="hybridMultilevel"/>
    <w:lvl w:ilvl="0">
      <w:lvlJc w:val="left"/>
      <w:lvlText w:val="%1."/>
      <w:numFmt w:val="decimal"/>
      <w:start w:val="4"/>
    </w:lvl>
  </w:abstractNum>
  <w:abstractNum w:abstractNumId="47">
    <w:nsid w:val="519E3149"/>
    <w:multiLevelType w:val="hybridMultilevel"/>
    <w:lvl w:ilvl="0">
      <w:lvlJc w:val="left"/>
      <w:lvlText w:val="%1."/>
      <w:numFmt w:val="decimal"/>
      <w:start w:val="1"/>
    </w:lvl>
  </w:abstractNum>
  <w:abstractNum w:abstractNumId="48">
    <w:nsid w:val="2C6E4AFD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Ê"/>
      <w:numFmt w:val="bullet"/>
      <w:start w:val="1"/>
    </w:lvl>
  </w:abstractNum>
  <w:abstractNum w:abstractNumId="49">
    <w:nsid w:val="17A1B582"/>
    <w:multiLevelType w:val="hybridMultilevel"/>
    <w:lvl w:ilvl="0">
      <w:lvlJc w:val="left"/>
      <w:lvlText w:val="%1."/>
      <w:numFmt w:val="decimal"/>
      <w:start w:val="2"/>
    </w:lvl>
  </w:abstractNum>
  <w:abstractNum w:abstractNumId="50">
    <w:nsid w:val="4DF72E4E"/>
    <w:multiLevelType w:val="hybridMultilevel"/>
    <w:lvl w:ilvl="0">
      <w:lvlJc w:val="left"/>
      <w:lvlText w:val="%1."/>
      <w:numFmt w:val="decimal"/>
      <w:start w:val="2"/>
    </w:lvl>
    <w:lvl w:ilvl="1">
      <w:lvlJc w:val="left"/>
      <w:lvlText w:val="î"/>
      <w:numFmt w:val="bullet"/>
      <w:start w:val="1"/>
    </w:lvl>
    <w:lvl w:ilvl="2">
      <w:lvlJc w:val="left"/>
      <w:lvlText w:val="Ê"/>
      <w:numFmt w:val="bullet"/>
      <w:start w:val="1"/>
    </w:lvl>
  </w:abstractNum>
  <w:abstractNum w:abstractNumId="51">
    <w:nsid w:val="5046B5A9"/>
    <w:multiLevelType w:val="hybridMultilevel"/>
    <w:lvl w:ilvl="0">
      <w:lvlJc w:val="left"/>
      <w:lvlText w:val="Ô"/>
      <w:numFmt w:val="bullet"/>
      <w:start w:val="1"/>
    </w:lvl>
  </w:abstractNum>
  <w:abstractNum w:abstractNumId="52">
    <w:nsid w:val="5D888A08"/>
    <w:multiLevelType w:val="hybridMultilevel"/>
    <w:lvl w:ilvl="0">
      <w:lvlJc w:val="left"/>
      <w:lvlText w:val="%1."/>
      <w:numFmt w:val="decimal"/>
      <w:start w:val="1"/>
    </w:lvl>
  </w:abstractNum>
  <w:abstractNum w:abstractNumId="53">
    <w:nsid w:val="2A082C70"/>
    <w:multiLevelType w:val="hybridMultilevel"/>
    <w:lvl w:ilvl="0">
      <w:lvlJc w:val="left"/>
      <w:lvlText w:val="%1."/>
      <w:numFmt w:val="decimal"/>
      <w:start w:val="2"/>
    </w:lvl>
  </w:abstractNum>
  <w:abstractNum w:abstractNumId="54">
    <w:nsid w:val="5EC6AFD4"/>
    <w:multiLevelType w:val="hybridMultilevel"/>
    <w:lvl w:ilvl="0">
      <w:lvlJc w:val="left"/>
      <w:lvlText w:val="d"/>
      <w:numFmt w:val="bullet"/>
      <w:start w:val="1"/>
    </w:lvl>
  </w:abstractNum>
  <w:abstractNum w:abstractNumId="55">
    <w:nsid w:val="19E21BB2"/>
    <w:multiLevelType w:val="hybridMultilevel"/>
    <w:lvl w:ilvl="0">
      <w:lvlJc w:val="left"/>
      <w:lvlText w:val="%1."/>
      <w:numFmt w:val="decimal"/>
      <w:start w:val="1"/>
    </w:lvl>
  </w:abstractNum>
  <w:abstractNum w:abstractNumId="56">
    <w:nsid w:val="75E0858A"/>
    <w:multiLevelType w:val="hybridMultilevel"/>
    <w:lvl w:ilvl="0">
      <w:lvlJc w:val="left"/>
      <w:lvlText w:val="%1."/>
      <w:numFmt w:val="decimal"/>
      <w:start w:val="3"/>
    </w:lvl>
  </w:abstractNum>
  <w:abstractNum w:abstractNumId="57">
    <w:nsid w:val="57A61A29"/>
    <w:multiLevelType w:val="hybridMultilevel"/>
    <w:lvl w:ilvl="0">
      <w:lvlJc w:val="left"/>
      <w:lvlText w:val="%1."/>
      <w:numFmt w:val="decimal"/>
      <w:start w:val="1"/>
    </w:lvl>
  </w:abstractNum>
  <w:abstractNum w:abstractNumId="58">
    <w:nsid w:val="5399C654"/>
    <w:multiLevelType w:val="hybridMultilevel"/>
    <w:lvl w:ilvl="0">
      <w:lvlJc w:val="left"/>
      <w:lvlText w:val="%1."/>
      <w:numFmt w:val="decimal"/>
      <w:start w:val="1"/>
    </w:lvl>
  </w:abstractNum>
  <w:abstractNum w:abstractNumId="59">
    <w:nsid w:val="20EE1348"/>
    <w:multiLevelType w:val="hybridMultilevel"/>
    <w:lvl w:ilvl="0">
      <w:lvlJc w:val="left"/>
      <w:lvlText w:val="-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60">
    <w:nsid w:val="4427069A"/>
    <w:multiLevelType w:val="hybridMultilevel"/>
    <w:lvl w:ilvl="0">
      <w:lvlJc w:val="left"/>
      <w:lvlText w:val="У"/>
      <w:numFmt w:val="bullet"/>
      <w:start w:val="1"/>
    </w:lvl>
  </w:abstractNum>
  <w:abstractNum w:abstractNumId="61">
    <w:nsid w:val="B37E80A"/>
    <w:multiLevelType w:val="hybridMultilevel"/>
    <w:lvl w:ilvl="0">
      <w:lvlJc w:val="left"/>
      <w:lvlText w:val="Ê"/>
      <w:numFmt w:val="bullet"/>
      <w:start w:val="1"/>
    </w:lvl>
  </w:abstractNum>
  <w:abstractNum w:abstractNumId="62">
    <w:nsid w:val="2157F6BC"/>
    <w:multiLevelType w:val="hybridMultilevel"/>
    <w:lvl w:ilvl="0">
      <w:lvlJc w:val="left"/>
      <w:lvlText w:val="%1."/>
      <w:numFmt w:val="decimal"/>
      <w:start w:val="1"/>
    </w:lvl>
  </w:abstractNum>
  <w:abstractNum w:abstractNumId="63">
    <w:nsid w:val="704E1DD5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Ê"/>
      <w:numFmt w:val="bullet"/>
      <w:start w:val="1"/>
    </w:lvl>
    <w:lvl w:ilvl="2">
      <w:lvlJc w:val="left"/>
      <w:lvlText w:val="×"/>
      <w:numFmt w:val="bullet"/>
      <w:start w:val="1"/>
    </w:lvl>
  </w:abstractNum>
  <w:abstractNum w:abstractNumId="64">
    <w:nsid w:val="57D2F10E"/>
    <w:multiLevelType w:val="hybridMultilevel"/>
    <w:lvl w:ilvl="0">
      <w:lvlJc w:val="left"/>
      <w:lvlText w:val="%1"/>
      <w:numFmt w:val="decimal"/>
      <w:start w:val="30"/>
    </w:lvl>
    <w:lvl w:ilvl="1">
      <w:lvlJc w:val="left"/>
      <w:lvlText w:val="å"/>
      <w:numFmt w:val="bullet"/>
      <w:start w:val="1"/>
    </w:lvl>
  </w:abstractNum>
  <w:abstractNum w:abstractNumId="65">
    <w:nsid w:val="BFFAE18"/>
    <w:multiLevelType w:val="hybridMultilevel"/>
    <w:lvl w:ilvl="0">
      <w:lvlJc w:val="left"/>
      <w:lvlText w:val="%1."/>
      <w:numFmt w:val="decimal"/>
      <w:start w:val="2"/>
    </w:lvl>
    <w:lvl w:ilvl="1">
      <w:lvlJc w:val="left"/>
      <w:lvlText w:val="Ê"/>
      <w:numFmt w:val="bullet"/>
      <w:start w:val="1"/>
    </w:lvl>
    <w:lvl w:ilvl="2">
      <w:lvlJc w:val="left"/>
      <w:lvlText w:val="×"/>
      <w:numFmt w:val="bullet"/>
      <w:start w:val="1"/>
    </w:lvl>
  </w:abstractNum>
  <w:abstractNum w:abstractNumId="66">
    <w:nsid w:val="E3E47A8"/>
    <w:multiLevelType w:val="hybridMultilevel"/>
    <w:lvl w:ilvl="0">
      <w:lvlJc w:val="left"/>
      <w:lvlText w:val="Ê"/>
      <w:numFmt w:val="bullet"/>
      <w:start w:val="1"/>
    </w:lvl>
    <w:lvl w:ilvl="1">
      <w:lvlJc w:val="left"/>
      <w:lvlText w:val="×"/>
      <w:numFmt w:val="bullet"/>
      <w:start w:val="1"/>
    </w:lvl>
  </w:abstractNum>
  <w:abstractNum w:abstractNumId="67">
    <w:nsid w:val="2E48F044"/>
    <w:multiLevelType w:val="hybridMultilevel"/>
    <w:lvl w:ilvl="0">
      <w:lvlJc w:val="left"/>
      <w:lvlText w:val="-"/>
      <w:numFmt w:val="bullet"/>
      <w:start w:val="1"/>
    </w:lvl>
  </w:abstractNum>
  <w:abstractNum w:abstractNumId="68">
    <w:nsid w:val="49D0FEAC"/>
    <w:multiLevelType w:val="hybridMultilevel"/>
    <w:lvl w:ilvl="0">
      <w:lvlJc w:val="left"/>
      <w:lvlText w:val="-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69">
    <w:nsid w:val="4BEE5A5B"/>
    <w:multiLevelType w:val="hybridMultilevel"/>
    <w:lvl w:ilvl="0">
      <w:lvlJc w:val="left"/>
      <w:lvlText w:val="-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70">
    <w:nsid w:val="5551B9F3"/>
    <w:multiLevelType w:val="hybridMultilevel"/>
    <w:lvl w:ilvl="0">
      <w:lvlJc w:val="left"/>
      <w:lvlText w:val="-"/>
      <w:numFmt w:val="bullet"/>
      <w:start w:val="1"/>
    </w:lvl>
    <w:lvl w:ilvl="1">
      <w:lvlJc w:val="left"/>
      <w:lvlText w:val="%2."/>
      <w:numFmt w:val="decimal"/>
      <w:start w:val="2"/>
    </w:lvl>
  </w:abstractNum>
  <w:abstractNum w:abstractNumId="71">
    <w:nsid w:val="24F6AB8E"/>
    <w:multiLevelType w:val="hybridMultilevel"/>
    <w:lvl w:ilvl="0">
      <w:lvlJc w:val="left"/>
      <w:lvlText w:val="%1."/>
      <w:numFmt w:val="decimal"/>
      <w:start w:val="1"/>
    </w:lvl>
  </w:abstractNum>
  <w:abstractNum w:abstractNumId="72">
    <w:nsid w:val="634C574C"/>
    <w:multiLevelType w:val="hybridMultilevel"/>
    <w:lvl w:ilvl="0">
      <w:lvlJc w:val="left"/>
      <w:lvlText w:val="%1."/>
      <w:numFmt w:val="upperLetter"/>
      <w:start w:val="9"/>
    </w:lvl>
  </w:abstractNum>
  <w:abstractNum w:abstractNumId="73">
    <w:nsid w:val="24E99DD7"/>
    <w:multiLevelType w:val="hybridMultilevel"/>
    <w:lvl w:ilvl="0">
      <w:lvlJc w:val="left"/>
      <w:lvlText w:val="%1."/>
      <w:numFmt w:val="decimal"/>
      <w:start w:val="1"/>
    </w:lvl>
  </w:abstractNum>
  <w:abstractNum w:abstractNumId="74">
    <w:nsid w:val="2A31B62D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×"/>
      <w:numFmt w:val="bullet"/>
      <w:start w:val="1"/>
    </w:lvl>
  </w:abstractNum>
  <w:abstractNum w:abstractNumId="75">
    <w:nsid w:val="1849C29B"/>
    <w:multiLevelType w:val="hybridMultilevel"/>
    <w:lvl w:ilvl="0">
      <w:lvlJc w:val="left"/>
      <w:lvlText w:val="%1."/>
      <w:numFmt w:val="upperLetter"/>
      <w:start w:val="35"/>
    </w:lvl>
  </w:abstractNum>
  <w:abstractNum w:abstractNumId="76">
    <w:nsid w:val="7DFF9D09"/>
    <w:multiLevelType w:val="hybridMultilevel"/>
    <w:lvl w:ilvl="0">
      <w:lvlJc w:val="left"/>
      <w:lvlText w:val="%1."/>
      <w:numFmt w:val="upperLetter"/>
      <w:start w:val="60"/>
    </w:lvl>
    <w:lvl w:ilvl="1">
      <w:lvlJc w:val="left"/>
      <w:lvlText w:val="×"/>
      <w:numFmt w:val="bullet"/>
      <w:start w:val="1"/>
    </w:lvl>
  </w:abstractNum>
  <w:abstractNum w:abstractNumId="77">
    <w:nsid w:val="754342"/>
    <w:multiLevelType w:val="hybridMultilevel"/>
    <w:lvl w:ilvl="0">
      <w:lvlJc w:val="left"/>
      <w:lvlText w:val="%1."/>
      <w:numFmt w:val="decimal"/>
      <w:start w:val="1"/>
    </w:lvl>
  </w:abstractNum>
  <w:abstractNum w:abstractNumId="78">
    <w:nsid w:val="69E7F3E5"/>
    <w:multiLevelType w:val="hybridMultilevel"/>
    <w:lvl w:ilvl="0">
      <w:lvlJc w:val="left"/>
      <w:lvlText w:val="%1."/>
      <w:numFmt w:val="decimal"/>
      <w:start w:val="2"/>
    </w:lvl>
  </w:abstractNum>
  <w:abstractNum w:abstractNumId="79">
    <w:nsid w:val="2A6DE806"/>
    <w:multiLevelType w:val="hybridMultilevel"/>
    <w:lvl w:ilvl="0">
      <w:lvlJc w:val="left"/>
      <w:lvlText w:val="%1."/>
      <w:numFmt w:val="decimal"/>
      <w:start w:val="1"/>
    </w:lvl>
  </w:abstractNum>
  <w:abstractNum w:abstractNumId="80">
    <w:nsid w:val="1816F8C4"/>
    <w:multiLevelType w:val="hybridMultilevel"/>
    <w:lvl w:ilvl="0">
      <w:lvlJc w:val="left"/>
      <w:lvlText w:val="%1."/>
      <w:numFmt w:val="upperLetter"/>
      <w:start w:val="35"/>
    </w:lvl>
  </w:abstractNum>
  <w:abstractNum w:abstractNumId="81">
    <w:nsid w:val="37DF2233"/>
    <w:multiLevelType w:val="hybridMultilevel"/>
    <w:lvl w:ilvl="0">
      <w:lvlJc w:val="left"/>
      <w:lvlText w:val="%1."/>
      <w:numFmt w:val="upperLetter"/>
      <w:start w:val="61"/>
    </w:lvl>
  </w:abstractNum>
  <w:abstractNum w:abstractNumId="82">
    <w:nsid w:val="7AB49DAF"/>
    <w:multiLevelType w:val="hybridMultilevel"/>
    <w:lvl w:ilvl="0">
      <w:lvlJc w:val="left"/>
      <w:lvlText w:val="%1."/>
      <w:numFmt w:val="decimal"/>
      <w:start w:val="1"/>
    </w:lvl>
  </w:abstractNum>
  <w:abstractNum w:abstractNumId="83">
    <w:nsid w:val="759F82CD"/>
    <w:multiLevelType w:val="hybridMultilevel"/>
    <w:lvl w:ilvl="0">
      <w:lvlJc w:val="left"/>
      <w:lvlText w:val="%1."/>
      <w:numFmt w:val="upperLetter"/>
      <w:start w:val="22"/>
    </w:lvl>
  </w:abstractNum>
  <w:abstractNum w:abstractNumId="84">
    <w:nsid w:val="61E74EA3"/>
    <w:multiLevelType w:val="hybridMultilevel"/>
    <w:lvl w:ilvl="0">
      <w:lvlJc w:val="left"/>
      <w:lvlText w:val="з"/>
      <w:numFmt w:val="bullet"/>
      <w:start w:val="1"/>
    </w:lvl>
    <w:lvl w:ilvl="1">
      <w:lvlJc w:val="left"/>
      <w:lvlText w:val="%2."/>
      <w:numFmt w:val="decimal"/>
      <w:start w:val="1"/>
    </w:lvl>
    <w:lvl w:ilvl="2">
      <w:lvlJc w:val="left"/>
      <w:lvlText w:val="%3"/>
      <w:numFmt w:val="decimal"/>
      <w:start w:val="1"/>
    </w:lvl>
  </w:abstractNum>
  <w:abstractNum w:abstractNumId="85">
    <w:nsid w:val="597B4D84"/>
    <w:multiLevelType w:val="hybridMultilevel"/>
    <w:lvl w:ilvl="0">
      <w:lvlJc w:val="left"/>
      <w:lvlText w:val="з"/>
      <w:numFmt w:val="bullet"/>
      <w:start w:val="1"/>
    </w:lvl>
    <w:lvl w:ilvl="1">
      <w:lvlJc w:val="left"/>
      <w:lvlText w:val="%2."/>
      <w:numFmt w:val="decimal"/>
      <w:start w:val="1"/>
    </w:lvl>
    <w:lvl w:ilvl="2">
      <w:lvlJc w:val="left"/>
      <w:lvlText w:val="%3"/>
      <w:numFmt w:val="decimal"/>
      <w:start w:val="1"/>
    </w:lvl>
  </w:abstractNum>
  <w:abstractNum w:abstractNumId="86">
    <w:nsid w:val="F819E7F"/>
    <w:multiLevelType w:val="hybridMultilevel"/>
    <w:lvl w:ilvl="0">
      <w:lvlJc w:val="left"/>
      <w:lvlText w:val="з"/>
      <w:numFmt w:val="bullet"/>
      <w:start w:val="1"/>
    </w:lvl>
    <w:lvl w:ilvl="1">
      <w:lvlJc w:val="left"/>
      <w:lvlText w:val="%2."/>
      <w:numFmt w:val="decimal"/>
      <w:start w:val="1"/>
    </w:lvl>
    <w:lvl w:ilvl="2">
      <w:lvlJc w:val="left"/>
      <w:lvlText w:val="%3"/>
      <w:numFmt w:val="decimal"/>
      <w:start w:val="1"/>
    </w:lvl>
  </w:abstractNum>
  <w:abstractNum w:abstractNumId="87">
    <w:nsid w:val="57C7D42D"/>
    <w:multiLevelType w:val="hybridMultilevel"/>
    <w:lvl w:ilvl="0">
      <w:lvlJc w:val="left"/>
      <w:lvlText w:val="Ò"/>
      <w:numFmt w:val="bullet"/>
      <w:start w:val="1"/>
    </w:lvl>
  </w:abstractNum>
  <w:abstractNum w:abstractNumId="88">
    <w:nsid w:val="312167AD"/>
    <w:multiLevelType w:val="hybridMultilevel"/>
    <w:lvl w:ilvl="0">
      <w:lvlJc w:val="left"/>
      <w:lvlText w:val="="/>
      <w:numFmt w:val="bullet"/>
      <w:start w:val="1"/>
    </w:lvl>
  </w:abstractNum>
  <w:abstractNum w:abstractNumId="89">
    <w:nsid w:val="631B64D4"/>
    <w:multiLevelType w:val="hybridMultilevel"/>
    <w:lvl w:ilvl="0">
      <w:lvlJc w:val="left"/>
      <w:lvlText w:val="%1."/>
      <w:numFmt w:val="decimal"/>
      <w:start w:val="3"/>
    </w:lvl>
  </w:abstractNum>
  <w:abstractNum w:abstractNumId="90">
    <w:nsid w:val="78B5E776"/>
    <w:multiLevelType w:val="hybridMultilevel"/>
    <w:lvl w:ilvl="0">
      <w:lvlJc w:val="left"/>
      <w:lvlText w:val="%1."/>
      <w:numFmt w:val="decimal"/>
      <w:start w:val="1"/>
    </w:lvl>
  </w:abstractNum>
  <w:abstractNum w:abstractNumId="91">
    <w:nsid w:val="75486E47"/>
    <w:multiLevelType w:val="hybridMultilevel"/>
    <w:lvl w:ilvl="0">
      <w:lvlJc w:val="left"/>
      <w:lvlText w:val="%1."/>
      <w:numFmt w:val="decimal"/>
      <w:start w:val="1"/>
    </w:lvl>
  </w:abstractNum>
  <w:abstractNum w:abstractNumId="92">
    <w:nsid w:val="6E534CDE"/>
    <w:multiLevelType w:val="hybridMultilevel"/>
    <w:lvl w:ilvl="0">
      <w:lvlJc w:val="left"/>
      <w:lvlText w:val="%1."/>
      <w:numFmt w:val="decimal"/>
      <w:start w:val="2"/>
    </w:lvl>
    <w:lvl w:ilvl="1">
      <w:lvlJc w:val="left"/>
      <w:lvlText w:val="%2"/>
      <w:numFmt w:val="upperLetter"/>
      <w:start w:val="1"/>
    </w:lvl>
  </w:abstractNum>
  <w:abstractNum w:abstractNumId="93">
    <w:nsid w:val="1A0DDE32"/>
    <w:multiLevelType w:val="hybridMultilevel"/>
    <w:lvl w:ilvl="0">
      <w:lvlJc w:val="left"/>
      <w:lvlText w:val="Í"/>
      <w:numFmt w:val="bullet"/>
      <w:start w:val="1"/>
    </w:lvl>
  </w:abstractNum>
  <w:abstractNum w:abstractNumId="94">
    <w:nsid w:val="65968C1C"/>
    <w:multiLevelType w:val="hybridMultilevel"/>
    <w:lvl w:ilvl="0">
      <w:lvlJc w:val="left"/>
      <w:lvlText w:val="Í"/>
      <w:numFmt w:val="bullet"/>
      <w:start w:val="1"/>
    </w:lvl>
  </w:abstractNum>
  <w:abstractNum w:abstractNumId="95">
    <w:nsid w:val="46263DEC"/>
    <w:multiLevelType w:val="hybridMultilevel"/>
    <w:lvl w:ilvl="0">
      <w:lvlJc w:val="left"/>
      <w:lvlText w:val="%1."/>
      <w:numFmt w:val="decimal"/>
      <w:start w:val="1"/>
    </w:lvl>
  </w:abstractNum>
  <w:abstractNum w:abstractNumId="96">
    <w:nsid w:val="260D8C4A"/>
    <w:multiLevelType w:val="hybridMultilevel"/>
    <w:lvl w:ilvl="0">
      <w:lvlJc w:val="left"/>
      <w:lvlText w:val="%1."/>
      <w:numFmt w:val="decimal"/>
      <w:start w:val="1"/>
    </w:lvl>
  </w:abstractNum>
  <w:abstractNum w:abstractNumId="97">
    <w:nsid w:val="73D4D3C4"/>
    <w:multiLevelType w:val="hybridMultilevel"/>
    <w:lvl w:ilvl="0">
      <w:lvlJc w:val="left"/>
      <w:lvlText w:val="%1."/>
      <w:numFmt w:val="decimal"/>
      <w:start w:val="1"/>
    </w:lvl>
  </w:abstractNum>
  <w:abstractNum w:abstractNumId="98">
    <w:nsid w:val="746F2E30"/>
    <w:multiLevelType w:val="hybridMultilevel"/>
    <w:lvl w:ilvl="0">
      <w:lvlJc w:val="left"/>
      <w:lvlText w:val="%1."/>
      <w:numFmt w:val="decimal"/>
      <w:start w:val="1"/>
    </w:lvl>
  </w:abstractNum>
  <w:abstractNum w:abstractNumId="99">
    <w:nsid w:val="6FDE8AF6"/>
    <w:multiLevelType w:val="hybridMultilevel"/>
    <w:lvl w:ilvl="0">
      <w:lvlJc w:val="left"/>
      <w:lvlText w:val="%1."/>
      <w:numFmt w:val="decimal"/>
      <w:start w:val="5"/>
    </w:lvl>
  </w:abstractNum>
  <w:abstractNum w:abstractNumId="100">
    <w:nsid w:val="3FC32E20"/>
    <w:multiLevelType w:val="hybridMultilevel"/>
    <w:lvl w:ilvl="0">
      <w:lvlJc w:val="left"/>
      <w:lvlText w:val="-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101">
    <w:nsid w:val="49C0E823"/>
    <w:multiLevelType w:val="hybridMultilevel"/>
    <w:lvl w:ilvl="0">
      <w:lvlJc w:val="left"/>
      <w:lvlText w:val="-"/>
      <w:numFmt w:val="bullet"/>
      <w:start w:val="1"/>
    </w:lvl>
    <w:lvl w:ilvl="1">
      <w:lvlJc w:val="left"/>
      <w:lvlText w:val="%2."/>
      <w:numFmt w:val="decimal"/>
      <w:start w:val="3"/>
    </w:lvl>
  </w:abstractNum>
  <w:abstractNum w:abstractNumId="102">
    <w:nsid w:val="14D53685"/>
    <w:multiLevelType w:val="hybridMultilevel"/>
    <w:lvl w:ilvl="0">
      <w:lvlJc w:val="left"/>
      <w:lvlText w:val="%1."/>
      <w:numFmt w:val="decimal"/>
      <w:start w:val="1"/>
    </w:lvl>
  </w:abstractNum>
  <w:abstractNum w:abstractNumId="103">
    <w:nsid w:val="230F856C"/>
    <w:multiLevelType w:val="hybridMultilevel"/>
    <w:lvl w:ilvl="0">
      <w:lvlJc w:val="left"/>
      <w:lvlText w:val="%1."/>
      <w:numFmt w:val="upperLetter"/>
      <w:start w:val="9"/>
    </w:lvl>
    <w:lvl w:ilvl="1">
      <w:lvlJc w:val="left"/>
      <w:lvlText w:val="%2."/>
      <w:numFmt w:val="decimal"/>
      <w:start w:val="1"/>
    </w:lvl>
    <w:lvl w:ilvl="2">
      <w:lvlJc w:val="left"/>
      <w:lvlText w:val="%3"/>
      <w:numFmt w:val="decimal"/>
      <w:start w:val="1"/>
    </w:lvl>
  </w:abstractNum>
  <w:abstractNum w:abstractNumId="104">
    <w:nsid w:val="6EAA85FB"/>
    <w:multiLevelType w:val="hybridMultilevel"/>
    <w:lvl w:ilvl="0">
      <w:lvlJc w:val="left"/>
      <w:lvlText w:val="%1"/>
      <w:numFmt w:val="upperLetter"/>
      <w:start w:val="1"/>
    </w:lvl>
    <w:lvl w:ilvl="1">
      <w:lvlJc w:val="left"/>
      <w:lvlText w:val="%2."/>
      <w:numFmt w:val="decimal"/>
      <w:start w:val="1"/>
    </w:lvl>
    <w:lvl w:ilvl="2">
      <w:lvlJc w:val="left"/>
      <w:lvlText w:val="%3"/>
      <w:numFmt w:val="decimal"/>
      <w:start w:val="1"/>
    </w:lvl>
  </w:abstractNum>
  <w:abstractNum w:abstractNumId="105">
    <w:nsid w:val="3F06ECB2"/>
    <w:multiLevelType w:val="hybridMultilevel"/>
    <w:lvl w:ilvl="0">
      <w:lvlJc w:val="left"/>
      <w:lvlText w:val="%1."/>
      <w:numFmt w:val="upperLetter"/>
      <w:start w:val="61"/>
    </w:lvl>
  </w:abstractNum>
  <w:abstractNum w:abstractNumId="106">
    <w:nsid w:val="3B594807"/>
    <w:multiLevelType w:val="hybridMultilevel"/>
    <w:lvl w:ilvl="0">
      <w:lvlJc w:val="left"/>
      <w:lvlText w:val="%1."/>
      <w:numFmt w:val="decimal"/>
      <w:start w:val="1"/>
    </w:lvl>
  </w:abstractNum>
  <w:abstractNum w:abstractNumId="107">
    <w:nsid w:val="6CAA2304"/>
    <w:multiLevelType w:val="hybridMultilevel"/>
    <w:lvl w:ilvl="0">
      <w:lvlJc w:val="left"/>
      <w:lvlText w:val="%1."/>
      <w:numFmt w:val="upperLetter"/>
      <w:start w:val="35"/>
    </w:lvl>
  </w:abstractNum>
  <w:abstractNum w:abstractNumId="108">
    <w:nsid w:val="3F7C2FF4"/>
    <w:multiLevelType w:val="hybridMultilevel"/>
    <w:lvl w:ilvl="0">
      <w:lvlJc w:val="left"/>
      <w:lvlText w:val="%1."/>
      <w:numFmt w:val="decimal"/>
      <w:start w:val="1"/>
    </w:lvl>
  </w:abstractNum>
  <w:abstractNum w:abstractNumId="109">
    <w:nsid w:val="25413BEC"/>
    <w:multiLevelType w:val="hybridMultilevel"/>
    <w:lvl w:ilvl="0">
      <w:lvlJc w:val="left"/>
      <w:lvlText w:val="Â"/>
      <w:numFmt w:val="bullet"/>
      <w:start w:val="1"/>
    </w:lvl>
  </w:abstractNum>
  <w:abstractNum w:abstractNumId="110">
    <w:nsid w:val="17180B0B"/>
    <w:multiLevelType w:val="hybridMultilevel"/>
    <w:lvl w:ilvl="0">
      <w:lvlJc w:val="left"/>
      <w:lvlText w:val="Â"/>
      <w:numFmt w:val="bullet"/>
      <w:start w:val="1"/>
    </w:lvl>
  </w:abstractNum>
  <w:abstractNum w:abstractNumId="111">
    <w:nsid w:val="579328B9"/>
    <w:multiLevelType w:val="hybridMultilevel"/>
    <w:lvl w:ilvl="0">
      <w:lvlJc w:val="left"/>
      <w:lvlText w:val="%1."/>
      <w:numFmt w:val="decimal"/>
      <w:start w:val="7"/>
    </w:lvl>
  </w:abstractNum>
  <w:abstractNum w:abstractNumId="112">
    <w:nsid w:val="5D205E20"/>
    <w:multiLevelType w:val="hybridMultilevel"/>
    <w:lvl w:ilvl="0">
      <w:lvlJc w:val="left"/>
      <w:lvlText w:val="%1."/>
      <w:numFmt w:val="decimal"/>
      <w:start w:val="1"/>
    </w:lvl>
  </w:abstractNum>
  <w:abstractNum w:abstractNumId="113">
    <w:nsid w:val="11CCA8BA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."/>
      <w:numFmt w:val="upperLetter"/>
      <w:start w:val="35"/>
    </w:lvl>
  </w:abstractNum>
  <w:abstractNum w:abstractNumId="114">
    <w:nsid w:val="4D32AB86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%2"/>
      <w:numFmt w:val="upperLetter"/>
      <w:start w:val="1"/>
    </w:lvl>
  </w:abstractNum>
  <w:abstractNum w:abstractNumId="115">
    <w:nsid w:val="3F07ACC3"/>
    <w:multiLevelType w:val="hybridMultilevel"/>
    <w:lvl w:ilvl="0">
      <w:lvlJc w:val="left"/>
      <w:lvlText w:val="%1."/>
      <w:numFmt w:val="decimal"/>
      <w:start w:val="6"/>
    </w:lvl>
    <w:lvl w:ilvl="1">
      <w:lvlJc w:val="left"/>
      <w:lvlText w:val="%2"/>
      <w:numFmt w:val="upperLetter"/>
      <w:start w:val="1"/>
    </w:lvl>
  </w:abstractNum>
  <w:abstractNum w:abstractNumId="116">
    <w:nsid w:val="6B47F63E"/>
    <w:multiLevelType w:val="hybridMultilevel"/>
    <w:lvl w:ilvl="0">
      <w:lvlJc w:val="left"/>
      <w:lvlText w:val="%1."/>
      <w:numFmt w:val="decimal"/>
      <w:start w:val="11"/>
    </w:lvl>
  </w:abstractNum>
  <w:abstractNum w:abstractNumId="117">
    <w:nsid w:val="5CB44A05"/>
    <w:multiLevelType w:val="hybridMultilevel"/>
    <w:lvl w:ilvl="0">
      <w:lvlJc w:val="left"/>
      <w:lvlText w:val="%1."/>
      <w:numFmt w:val="upperLetter"/>
      <w:start w:val="9"/>
    </w:lvl>
    <w:lvl w:ilvl="1">
      <w:lvlJc w:val="left"/>
      <w:lvlText w:val="%2."/>
      <w:numFmt w:val="decimal"/>
    </w:lvl>
    <w:lvl w:ilvl="2">
      <w:lvlJc w:val="left"/>
      <w:lvlText w:val="%3."/>
      <w:numFmt w:val="decimal"/>
      <w:start w:val="1"/>
    </w:lvl>
  </w:abstractNum>
  <w:abstractNum w:abstractNumId="118">
    <w:nsid w:val="16CF80F1"/>
    <w:multiLevelType w:val="hybridMultilevel"/>
    <w:lvl w:ilvl="0">
      <w:lvlJc w:val="left"/>
      <w:lvlText w:val="%1"/>
      <w:numFmt w:val="upperLetter"/>
      <w:start w:val="1"/>
    </w:lvl>
    <w:lvl w:ilvl="1">
      <w:lvlJc w:val="left"/>
      <w:lvlText w:val="%2."/>
      <w:numFmt w:val="decimal"/>
      <w:start w:val="1"/>
    </w:lvl>
    <w:lvl w:ilvl="2">
      <w:lvlJc w:val="left"/>
      <w:lvlText w:val="%3"/>
      <w:numFmt w:val="decimal"/>
      <w:start w:val="1"/>
    </w:lvl>
  </w:abstractNum>
  <w:abstractNum w:abstractNumId="119">
    <w:nsid w:val="1C695DEC"/>
    <w:multiLevelType w:val="hybridMultilevel"/>
    <w:lvl w:ilvl="0">
      <w:lvlJc w:val="left"/>
      <w:lvlText w:val="%1."/>
      <w:numFmt w:val="decimal"/>
      <w:start w:val="2"/>
    </w:lvl>
  </w:abstractNum>
  <w:abstractNum w:abstractNumId="120">
    <w:nsid w:val="3FCFAED9"/>
    <w:multiLevelType w:val="hybridMultilevel"/>
    <w:lvl w:ilvl="0">
      <w:lvlJc w:val="left"/>
      <w:lvlText w:val="È"/>
      <w:numFmt w:val="bullet"/>
      <w:start w:val="1"/>
    </w:lvl>
  </w:abstractNum>
  <w:abstractNum w:abstractNumId="121">
    <w:nsid w:val="F856867"/>
    <w:multiLevelType w:val="hybridMultilevel"/>
    <w:lvl w:ilvl="0">
      <w:lvlJc w:val="left"/>
      <w:lvlText w:val="%1."/>
      <w:numFmt w:val="decimal"/>
      <w:start w:val="1"/>
    </w:lvl>
  </w:abstractNum>
  <w:abstractNum w:abstractNumId="122">
    <w:nsid w:val="11B1CC33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У"/>
      <w:numFmt w:val="bullet"/>
      <w:start w:val="1"/>
    </w:lvl>
  </w:abstractNum>
  <w:abstractNum w:abstractNumId="123">
    <w:nsid w:val="2E22FBB7"/>
    <w:multiLevelType w:val="hybridMultilevel"/>
    <w:lvl w:ilvl="0">
      <w:lvlJc w:val="left"/>
      <w:lvlText w:val="С"/>
      <w:numFmt w:val="bullet"/>
      <w:start w:val="1"/>
    </w:lvl>
  </w:abstractNum>
  <w:abstractNum w:abstractNumId="124">
    <w:nsid w:val="29934699"/>
    <w:multiLevelType w:val="hybridMultilevel"/>
    <w:lvl w:ilvl="0">
      <w:lvlJc w:val="left"/>
      <w:lvlText w:val="%1."/>
      <w:numFmt w:val="decimal"/>
      <w:start w:val="4"/>
    </w:lvl>
  </w:abstractNum>
  <w:abstractNum w:abstractNumId="125">
    <w:nsid w:val="77485850"/>
    <w:multiLevelType w:val="hybridMultilevel"/>
    <w:lvl w:ilvl="0">
      <w:lvlJc w:val="left"/>
      <w:lvlText w:val="У"/>
      <w:numFmt w:val="bullet"/>
      <w:start w:val="1"/>
    </w:lvl>
  </w:abstractNum>
  <w:abstractNum w:abstractNumId="126">
    <w:nsid w:val="744939A3"/>
    <w:multiLevelType w:val="hybridMultilevel"/>
    <w:lvl w:ilvl="0">
      <w:lvlJc w:val="left"/>
      <w:lvlText w:val="У"/>
      <w:numFmt w:val="bullet"/>
      <w:start w:val="1"/>
    </w:lvl>
  </w:abstractNum>
  <w:abstractNum w:abstractNumId="127">
    <w:nsid w:val="4FA0D2E3"/>
    <w:multiLevelType w:val="hybridMultilevel"/>
    <w:lvl w:ilvl="0">
      <w:lvlJc w:val="left"/>
      <w:lvlText w:val="È"/>
      <w:numFmt w:val="bullet"/>
      <w:start w:val="1"/>
    </w:lvl>
    <w:lvl w:ilvl="1">
      <w:lvlJc w:val="left"/>
      <w:lvlText w:val="Ö"/>
      <w:numFmt w:val="bullet"/>
      <w:start w:val="1"/>
    </w:lvl>
  </w:abstractNum>
  <w:abstractNum w:abstractNumId="128">
    <w:nsid w:val="6B1D2C14"/>
    <w:multiLevelType w:val="hybridMultilevel"/>
    <w:lvl w:ilvl="0">
      <w:lvlJc w:val="left"/>
      <w:lvlText w:val="a"/>
      <w:numFmt w:val="bullet"/>
      <w:start w:val="1"/>
    </w:lvl>
  </w:abstractNum>
  <w:abstractNum w:abstractNumId="129">
    <w:nsid w:val="68B867D3"/>
    <w:multiLevelType w:val="hybridMultilevel"/>
    <w:lvl w:ilvl="0">
      <w:lvlJc w:val="left"/>
      <w:lvlText w:val="Ê"/>
      <w:numFmt w:val="bullet"/>
      <w:start w:val="1"/>
    </w:lvl>
  </w:abstractNum>
  <w:abstractNum w:abstractNumId="130">
    <w:nsid w:val="3F7F5DD9"/>
    <w:multiLevelType w:val="hybridMultilevel"/>
    <w:lvl w:ilvl="0">
      <w:lvlJc w:val="left"/>
      <w:lvlText w:val="È"/>
      <w:numFmt w:val="bullet"/>
      <w:start w:val="1"/>
    </w:lvl>
  </w:abstractNum>
  <w:abstractNum w:abstractNumId="131">
    <w:nsid w:val="2AE05A34"/>
    <w:multiLevelType w:val="hybridMultilevel"/>
    <w:lvl w:ilvl="0">
      <w:lvlJc w:val="left"/>
      <w:lvlText w:val="È"/>
      <w:numFmt w:val="bullet"/>
      <w:start w:val="1"/>
    </w:lvl>
  </w:abstractNum>
  <w:abstractNum w:abstractNumId="132">
    <w:nsid w:val="32794FF7"/>
    <w:multiLevelType w:val="hybridMultilevel"/>
    <w:lvl w:ilvl="0">
      <w:lvlJc w:val="left"/>
      <w:lvlText w:val="Ö"/>
      <w:numFmt w:val="bullet"/>
      <w:start w:val="1"/>
    </w:lvl>
  </w:abstractNum>
  <w:abstractNum w:abstractNumId="133">
    <w:nsid w:val="5454945E"/>
    <w:multiLevelType w:val="hybridMultilevel"/>
    <w:lvl w:ilvl="0">
      <w:lvlJc w:val="left"/>
      <w:lvlText w:val="Ô"/>
      <w:numFmt w:val="bullet"/>
      <w:start w:val="1"/>
    </w:lvl>
  </w:abstractNum>
  <w:abstractNum w:abstractNumId="134">
    <w:nsid w:val="4DEFDFA0"/>
    <w:multiLevelType w:val="hybridMultilevel"/>
    <w:lvl w:ilvl="0">
      <w:lvlJc w:val="left"/>
      <w:lvlText w:val="Í"/>
      <w:numFmt w:val="bullet"/>
      <w:start w:val="1"/>
    </w:lvl>
  </w:abstractNum>
  <w:abstractNum w:abstractNumId="135">
    <w:nsid w:val="2123D5F2"/>
    <w:multiLevelType w:val="hybridMultilevel"/>
    <w:lvl w:ilvl="0">
      <w:lvlJc w:val="left"/>
      <w:lvlText w:val="b"/>
      <w:numFmt w:val="bullet"/>
      <w:start w:val="1"/>
    </w:lvl>
  </w:abstractNum>
  <w:abstractNum w:abstractNumId="136">
    <w:nsid w:val="135B8110"/>
    <w:multiLevelType w:val="hybridMultilevel"/>
    <w:lvl w:ilvl="0">
      <w:lvlJc w:val="left"/>
      <w:lvlText w:val="a"/>
      <w:numFmt w:val="bullet"/>
      <w:start w:val="1"/>
    </w:lvl>
  </w:abstractNum>
  <w:abstractNum w:abstractNumId="137">
    <w:nsid w:val="94927A8"/>
    <w:multiLevelType w:val="hybridMultilevel"/>
    <w:lvl w:ilvl="0">
      <w:lvlJc w:val="left"/>
      <w:lvlText w:val="È"/>
      <w:numFmt w:val="bullet"/>
      <w:start w:val="1"/>
    </w:lvl>
  </w:abstractNum>
  <w:abstractNum w:abstractNumId="138">
    <w:nsid w:val="DCDF8F6"/>
    <w:multiLevelType w:val="hybridMultilevel"/>
    <w:lvl w:ilvl="0">
      <w:lvlJc w:val="left"/>
      <w:lvlText w:val="У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139">
    <w:nsid w:val="52D7B105"/>
    <w:multiLevelType w:val="hybridMultilevel"/>
    <w:lvl w:ilvl="0">
      <w:lvlJc w:val="left"/>
      <w:lvlText w:val="-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140">
    <w:nsid w:val="2E8A6394"/>
    <w:multiLevelType w:val="hybridMultilevel"/>
    <w:lvl w:ilvl="0">
      <w:lvlJc w:val="left"/>
      <w:lvlText w:val="-"/>
      <w:numFmt w:val="bullet"/>
      <w:start w:val="1"/>
    </w:lvl>
    <w:lvl w:ilvl="1">
      <w:lvlJc w:val="left"/>
      <w:lvlText w:val="%2."/>
      <w:numFmt w:val="decimal"/>
      <w:start w:val="2"/>
    </w:lvl>
  </w:abstractNum>
  <w:abstractNum w:abstractNumId="141">
    <w:nsid w:val="24E60401"/>
    <w:multiLevelType w:val="hybridMultilevel"/>
    <w:lvl w:ilvl="0">
      <w:lvlJc w:val="left"/>
      <w:lvlText w:val="-"/>
      <w:numFmt w:val="bullet"/>
      <w:start w:val="1"/>
    </w:lvl>
    <w:lvl w:ilvl="1">
      <w:lvlJc w:val="left"/>
      <w:lvlText w:val="%2."/>
      <w:numFmt w:val="decimal"/>
      <w:start w:val="3"/>
    </w:lvl>
  </w:abstractNum>
  <w:abstractNum w:abstractNumId="142">
    <w:nsid w:val="2A6AD9BE"/>
    <w:multiLevelType w:val="hybridMultilevel"/>
    <w:lvl w:ilvl="0">
      <w:lvlJc w:val="left"/>
      <w:lvlText w:val="%1."/>
      <w:numFmt w:val="upperLetter"/>
      <w:start w:val="35"/>
    </w:lvl>
  </w:abstractNum>
  <w:abstractNum w:abstractNumId="143">
    <w:nsid w:val="BAAC1B4"/>
    <w:multiLevelType w:val="hybridMultilevel"/>
    <w:lvl w:ilvl="0">
      <w:lvlJc w:val="left"/>
      <w:lvlText w:val="%1."/>
      <w:numFmt w:val="upperLetter"/>
      <w:start w:val="61"/>
    </w:lvl>
  </w:abstractNum>
  <w:abstractNum w:abstractNumId="144">
    <w:nsid w:val="36B2ACBC"/>
    <w:multiLevelType w:val="hybridMultilevel"/>
    <w:lvl w:ilvl="0">
      <w:lvlJc w:val="left"/>
      <w:lvlText w:val="®"/>
      <w:numFmt w:val="bullet"/>
      <w:start w:val="1"/>
    </w:lvl>
  </w:abstractNum>
  <w:abstractNum w:abstractNumId="145">
    <w:nsid w:val="779D8544"/>
    <w:multiLevelType w:val="hybridMultilevel"/>
    <w:lvl w:ilvl="0">
      <w:lvlJc w:val="left"/>
      <w:lvlText w:val="È"/>
      <w:numFmt w:val="bullet"/>
      <w:start w:val="1"/>
    </w:lvl>
  </w:abstractNum>
  <w:abstractNum w:abstractNumId="146">
    <w:nsid w:val="4AB26E78"/>
    <w:multiLevelType w:val="hybridMultilevel"/>
    <w:lvl w:ilvl="0">
      <w:lvlJc w:val="left"/>
      <w:lvlText w:val="È"/>
      <w:numFmt w:val="bullet"/>
      <w:start w:val="1"/>
    </w:lvl>
  </w:abstractNum>
  <w:abstractNum w:abstractNumId="147">
    <w:nsid w:val="21FAA2FA"/>
    <w:multiLevelType w:val="hybridMultilevel"/>
    <w:lvl w:ilvl="0">
      <w:lvlJc w:val="left"/>
      <w:lvlText w:val="="/>
      <w:numFmt w:val="bullet"/>
      <w:start w:val="1"/>
    </w:lvl>
    <w:lvl w:ilvl="1">
      <w:lvlJc w:val="left"/>
      <w:lvlText w:val="="/>
      <w:numFmt w:val="bullet"/>
      <w:start w:val="1"/>
    </w:lvl>
    <w:lvl w:ilvl="2">
      <w:lvlJc w:val="left"/>
      <w:lvlText w:val="®"/>
      <w:numFmt w:val="bullet"/>
      <w:start w:val="1"/>
    </w:lvl>
  </w:abstractNum>
  <w:abstractNum w:abstractNumId="148">
    <w:nsid w:val="5451CF49"/>
    <w:multiLevelType w:val="hybridMultilevel"/>
    <w:lvl w:ilvl="0">
      <w:lvlJc w:val="left"/>
      <w:lvlText w:val="Ö"/>
      <w:numFmt w:val="bullet"/>
      <w:start w:val="1"/>
    </w:lvl>
  </w:abstractNum>
  <w:abstractNum w:abstractNumId="149">
    <w:nsid w:val="6181EF69"/>
    <w:multiLevelType w:val="hybridMultilevel"/>
    <w:lvl w:ilvl="0">
      <w:lvlJc w:val="left"/>
      <w:lvlText w:val="ê"/>
      <w:numFmt w:val="bullet"/>
      <w:start w:val="1"/>
    </w:lvl>
  </w:abstractNum>
  <w:abstractNum w:abstractNumId="150">
    <w:nsid w:val="3E6400E6"/>
    <w:multiLevelType w:val="hybridMultilevel"/>
    <w:lvl w:ilvl="0">
      <w:lvlJc w:val="left"/>
      <w:lvlText w:val="%1"/>
      <w:numFmt w:val="upperLetter"/>
      <w:start w:val="2"/>
    </w:lvl>
  </w:abstractNum>
  <w:abstractNum w:abstractNumId="151">
    <w:nsid w:val="14217E23"/>
    <w:multiLevelType w:val="hybridMultilevel"/>
    <w:lvl w:ilvl="0">
      <w:lvlJc w:val="left"/>
      <w:lvlText w:val="È"/>
      <w:numFmt w:val="bullet"/>
      <w:start w:val="1"/>
    </w:lvl>
  </w:abstractNum>
  <w:abstractNum w:abstractNumId="152">
    <w:nsid w:val="710757D0"/>
    <w:multiLevelType w:val="hybridMultilevel"/>
    <w:lvl w:ilvl="0">
      <w:lvlJc w:val="left"/>
      <w:lvlText w:val="È"/>
      <w:numFmt w:val="bullet"/>
      <w:start w:val="1"/>
    </w:lvl>
  </w:abstractNum>
  <w:abstractNum w:abstractNumId="153">
    <w:nsid w:val="5015CD1A"/>
    <w:multiLevelType w:val="hybridMultilevel"/>
    <w:lvl w:ilvl="0">
      <w:lvlJc w:val="left"/>
      <w:lvlText w:val="Ä"/>
      <w:numFmt w:val="bullet"/>
      <w:start w:val="1"/>
    </w:lvl>
  </w:abstractNum>
  <w:abstractNum w:abstractNumId="154">
    <w:nsid w:val="424479DA"/>
    <w:multiLevelType w:val="hybridMultilevel"/>
    <w:lvl w:ilvl="0">
      <w:lvlJc w:val="left"/>
      <w:lvlText w:val="È"/>
      <w:numFmt w:val="bullet"/>
      <w:start w:val="1"/>
    </w:lvl>
    <w:lvl w:ilvl="1">
      <w:lvlJc w:val="left"/>
      <w:lvlText w:val="Ö"/>
      <w:numFmt w:val="bullet"/>
      <w:start w:val="1"/>
    </w:lvl>
  </w:abstractNum>
  <w:abstractNum w:abstractNumId="155">
    <w:nsid w:val="1A9A9E69"/>
    <w:multiLevelType w:val="hybridMultilevel"/>
    <w:lvl w:ilvl="0">
      <w:lvlJc w:val="left"/>
      <w:lvlText w:val="b"/>
      <w:numFmt w:val="bullet"/>
      <w:start w:val="1"/>
    </w:lvl>
  </w:abstractNum>
  <w:abstractNum w:abstractNumId="156">
    <w:nsid w:val="475E256A"/>
    <w:multiLevelType w:val="hybridMultilevel"/>
    <w:lvl w:ilvl="0">
      <w:lvlJc w:val="left"/>
      <w:lvlText w:val="È"/>
      <w:numFmt w:val="bullet"/>
      <w:start w:val="1"/>
    </w:lvl>
    <w:lvl w:ilvl="1">
      <w:lvlJc w:val="left"/>
      <w:lvlText w:val="Ö"/>
      <w:numFmt w:val="bullet"/>
      <w:start w:val="1"/>
    </w:lvl>
  </w:abstractNum>
  <w:abstractNum w:abstractNumId="157">
    <w:nsid w:val="368DB37E"/>
    <w:multiLevelType w:val="hybridMultilevel"/>
    <w:lvl w:ilvl="0">
      <w:lvlJc w:val="left"/>
      <w:lvlText w:val="Ê"/>
      <w:numFmt w:val="bullet"/>
      <w:start w:val="1"/>
    </w:lvl>
  </w:abstractNum>
  <w:abstractNum w:abstractNumId="158">
    <w:nsid w:val="6A3B714C"/>
    <w:multiLevelType w:val="hybridMultilevel"/>
    <w:lvl w:ilvl="0">
      <w:lvlJc w:val="left"/>
      <w:lvlText w:val="È"/>
      <w:numFmt w:val="bullet"/>
      <w:start w:val="1"/>
    </w:lvl>
  </w:abstractNum>
  <w:abstractNum w:abstractNumId="159">
    <w:nsid w:val="327B517E"/>
    <w:multiLevelType w:val="hybridMultilevel"/>
    <w:lvl w:ilvl="0">
      <w:lvlJc w:val="left"/>
      <w:lvlText w:val="å"/>
      <w:numFmt w:val="bullet"/>
      <w:start w:val="1"/>
    </w:lvl>
  </w:abstractNum>
  <w:abstractNum w:abstractNumId="160">
    <w:nsid w:val="1F461B51"/>
    <w:multiLevelType w:val="hybridMultilevel"/>
    <w:lvl w:ilvl="0">
      <w:lvlJc w:val="left"/>
      <w:lvlText w:val="Ê"/>
      <w:numFmt w:val="bullet"/>
      <w:start w:val="1"/>
    </w:lvl>
  </w:abstractNum>
  <w:abstractNum w:abstractNumId="161">
    <w:nsid w:val="29BACF25"/>
    <w:multiLevelType w:val="hybridMultilevel"/>
    <w:lvl w:ilvl="0">
      <w:lvlJc w:val="left"/>
      <w:lvlText w:val="-"/>
      <w:numFmt w:val="bullet"/>
      <w:start w:val="1"/>
    </w:lvl>
    <w:lvl w:ilvl="1">
      <w:lvlJc w:val="left"/>
      <w:lvlText w:val="Ê"/>
      <w:numFmt w:val="bullet"/>
      <w:start w:val="1"/>
    </w:lvl>
  </w:abstractNum>
  <w:abstractNum w:abstractNumId="162">
    <w:nsid w:val="5D5BABB3"/>
    <w:multiLevelType w:val="hybridMultilevel"/>
    <w:lvl w:ilvl="0">
      <w:lvlJc w:val="left"/>
      <w:lvlText w:val="%1."/>
      <w:numFmt w:val="decimal"/>
      <w:start w:val="1"/>
    </w:lvl>
  </w:abstractNum>
  <w:abstractNum w:abstractNumId="163">
    <w:nsid w:val="51BF6B48"/>
    <w:multiLevelType w:val="hybridMultilevel"/>
    <w:lvl w:ilvl="0">
      <w:lvlJc w:val="left"/>
      <w:lvlText w:val="%1."/>
      <w:numFmt w:val="decimal"/>
      <w:start w:val="1"/>
    </w:lvl>
  </w:abstractNum>
  <w:abstractNum w:abstractNumId="164">
    <w:nsid w:val="7E0F6384"/>
    <w:multiLevelType w:val="hybridMultilevel"/>
    <w:lvl w:ilvl="0">
      <w:lvlJc w:val="left"/>
      <w:lvlText w:val="%1."/>
      <w:numFmt w:val="decimal"/>
      <w:start w:val="5"/>
    </w:lvl>
  </w:abstractNum>
  <w:abstractNum w:abstractNumId="165">
    <w:nsid w:val="2B4B8B53"/>
    <w:multiLevelType w:val="hybridMultilevel"/>
    <w:lvl w:ilvl="0">
      <w:lvlJc w:val="left"/>
      <w:lvlText w:val="%1."/>
      <w:numFmt w:val="decimal"/>
      <w:start w:val="1"/>
    </w:lvl>
  </w:abstractNum>
  <w:abstractNum w:abstractNumId="166">
    <w:nsid w:val="72E3413A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%2."/>
      <w:numFmt w:val="decimal"/>
      <w:start w:val="7"/>
    </w:lvl>
    <w:lvl w:ilvl="2">
      <w:lvlJc w:val="left"/>
      <w:lvlText w:val="%3."/>
      <w:numFmt w:val="decimal"/>
      <w:start w:val="6"/>
    </w:lvl>
    <w:lvl w:ilvl="3">
      <w:lvlJc w:val="left"/>
      <w:lvlText w:val="%4."/>
      <w:numFmt w:val="decimal"/>
      <w:start w:val="5"/>
    </w:lvl>
  </w:abstractNum>
  <w:abstractNum w:abstractNumId="167">
    <w:nsid w:val="116AE494"/>
    <w:multiLevelType w:val="hybridMultilevel"/>
    <w:lvl w:ilvl="0">
      <w:lvlJc w:val="left"/>
      <w:lvlText w:val="-"/>
      <w:numFmt w:val="bullet"/>
      <w:start w:val="1"/>
    </w:lvl>
  </w:abstractNum>
  <w:abstractNum w:abstractNumId="168">
    <w:nsid w:val="3494B2FB"/>
    <w:multiLevelType w:val="hybridMultilevel"/>
    <w:lvl w:ilvl="0">
      <w:lvlJc w:val="left"/>
      <w:lvlText w:val="%1."/>
      <w:numFmt w:val="decimal"/>
      <w:start w:val="1"/>
    </w:lvl>
  </w:abstractNum>
  <w:abstractNum w:abstractNumId="169">
    <w:nsid w:val="B13A31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."/>
      <w:numFmt w:val="decimal"/>
      <w:start w:val="3"/>
    </w:lvl>
  </w:abstractNum>
  <w:abstractNum w:abstractNumId="170">
    <w:nsid w:val="64429599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%2"/>
      <w:numFmt w:val="decimal"/>
      <w:start w:val="1"/>
    </w:lvl>
  </w:abstractNum>
  <w:abstractNum w:abstractNumId="171">
    <w:nsid w:val="631F1690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."/>
      <w:numFmt w:val="decimal"/>
      <w:start w:val="1"/>
    </w:lvl>
  </w:abstractNum>
  <w:abstractNum w:abstractNumId="172">
    <w:nsid w:val="25973E32"/>
    <w:multiLevelType w:val="hybridMultilevel"/>
    <w:lvl w:ilvl="0">
      <w:lvlJc w:val="left"/>
      <w:lvlText w:val="%1."/>
      <w:numFmt w:val="decimal"/>
      <w:start w:val="4"/>
    </w:lvl>
    <w:lvl w:ilvl="1">
      <w:lvlJc w:val="left"/>
      <w:lvlText w:val="%2"/>
      <w:numFmt w:val="decimal"/>
      <w:start w:val="1"/>
    </w:lvl>
  </w:abstractNum>
  <w:abstractNum w:abstractNumId="173">
    <w:nsid w:val="EAD6F57"/>
    <w:multiLevelType w:val="hybridMultilevel"/>
    <w:lvl w:ilvl="0">
      <w:lvlJc w:val="left"/>
      <w:lvlText w:val="%1."/>
      <w:numFmt w:val="decimal"/>
      <w:start w:val="2"/>
    </w:lvl>
  </w:abstractNum>
  <w:abstractNum w:abstractNumId="174">
    <w:nsid w:val="6EC9D844"/>
    <w:multiLevelType w:val="hybridMultilevel"/>
    <w:lvl w:ilvl="0">
      <w:lvlJc w:val="left"/>
      <w:lvlText w:val="-"/>
      <w:numFmt w:val="bullet"/>
      <w:start w:val="1"/>
    </w:lvl>
  </w:abstractNum>
  <w:abstractNum w:abstractNumId="175">
    <w:nsid w:val="5C49EAEE"/>
    <w:multiLevelType w:val="hybridMultilevel"/>
    <w:lvl w:ilvl="0">
      <w:lvlJc w:val="left"/>
      <w:lvlText w:val="%1."/>
      <w:numFmt w:val="decimal"/>
      <w:start w:val="1"/>
    </w:lvl>
  </w:abstractNum>
  <w:abstractNum w:abstractNumId="176">
    <w:nsid w:val="64AF49B"/>
    <w:multiLevelType w:val="hybridMultilevel"/>
    <w:lvl w:ilvl="0">
      <w:lvlJc w:val="left"/>
      <w:lvlText w:val="%1."/>
      <w:numFmt w:val="decimal"/>
      <w:start w:val="1"/>
    </w:lvl>
  </w:abstractNum>
  <w:abstractNum w:abstractNumId="177">
    <w:nsid w:val="397C46BC"/>
    <w:multiLevelType w:val="hybridMultilevel"/>
    <w:lvl w:ilvl="0">
      <w:lvlJc w:val="left"/>
      <w:lvlText w:val="%1."/>
      <w:numFmt w:val="decimal"/>
      <w:start w:val="3"/>
    </w:lvl>
  </w:abstractNum>
  <w:abstractNum w:abstractNumId="178">
    <w:nsid w:val="7E448DE9"/>
    <w:multiLevelType w:val="hybridMultilevel"/>
    <w:lvl w:ilvl="0">
      <w:lvlJc w:val="left"/>
      <w:lvlText w:val="%1."/>
      <w:numFmt w:val="decimal"/>
      <w:start w:val="4"/>
    </w:lvl>
  </w:abstractNum>
  <w:abstractNum w:abstractNumId="179">
    <w:nsid w:val="5A9CC3E5"/>
    <w:multiLevelType w:val="hybridMultilevel"/>
    <w:lvl w:ilvl="0">
      <w:lvlJc w:val="left"/>
      <w:lvlText w:val="%1."/>
      <w:numFmt w:val="decimal"/>
      <w:start w:val="5"/>
    </w:lvl>
    <w:lvl w:ilvl="1">
      <w:lvlJc w:val="left"/>
      <w:lvlText w:val="-"/>
      <w:numFmt w:val="bullet"/>
      <w:start w:val="1"/>
    </w:lvl>
  </w:abstractNum>
  <w:abstractNum w:abstractNumId="180">
    <w:nsid w:val="1AFE3625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-"/>
      <w:numFmt w:val="bullet"/>
      <w:start w:val="1"/>
    </w:lvl>
  </w:abstractNum>
  <w:abstractNum w:abstractNumId="181">
    <w:nsid w:val="3CA88ECF"/>
    <w:multiLevelType w:val="hybridMultilevel"/>
    <w:lvl w:ilvl="0">
      <w:lvlJc w:val="left"/>
      <w:lvlText w:val="%1."/>
      <w:numFmt w:val="decimal"/>
      <w:start w:val="2"/>
    </w:lvl>
  </w:abstractNum>
  <w:abstractNum w:abstractNumId="182">
    <w:nsid w:val="6EBE4208"/>
    <w:multiLevelType w:val="hybridMultilevel"/>
    <w:lvl w:ilvl="0">
      <w:lvlJc w:val="left"/>
      <w:lvlText w:val="-"/>
      <w:numFmt w:val="bullet"/>
      <w:start w:val="1"/>
    </w:lvl>
    <w:lvl w:ilvl="1">
      <w:lvlJc w:val="left"/>
      <w:lvlText w:val="У"/>
      <w:numFmt w:val="bullet"/>
      <w:start w:val="1"/>
    </w:lvl>
    <w:lvl w:ilvl="2">
      <w:lvlJc w:val="left"/>
      <w:lvlText w:val="%3."/>
      <w:numFmt w:val="decimal"/>
      <w:start w:val="3"/>
    </w:lvl>
  </w:abstractNum>
  <w:abstractNum w:abstractNumId="183">
    <w:nsid w:val="C058DF5"/>
    <w:multiLevelType w:val="hybridMultilevel"/>
    <w:lvl w:ilvl="0">
      <w:lvlJc w:val="left"/>
      <w:lvlText w:val="%1."/>
      <w:numFmt w:val="decimal"/>
      <w:start w:val="4"/>
    </w:lvl>
  </w:abstractNum>
  <w:abstractNum w:abstractNumId="184">
    <w:nsid w:val="CBE5BE9"/>
    <w:multiLevelType w:val="hybridMultilevel"/>
    <w:lvl w:ilvl="0">
      <w:lvlJc w:val="left"/>
      <w:lvlText w:val="У"/>
      <w:numFmt w:val="bullet"/>
      <w:start w:val="1"/>
    </w:lvl>
  </w:abstractNum>
  <w:abstractNum w:abstractNumId="185">
    <w:nsid w:val="3102BBE2"/>
    <w:multiLevelType w:val="hybridMultilevel"/>
    <w:lvl w:ilvl="0">
      <w:lvlJc w:val="left"/>
      <w:lvlText w:val="%1."/>
      <w:numFmt w:val="decimal"/>
      <w:start w:val="5"/>
    </w:lvl>
  </w:abstractNum>
  <w:abstractNum w:abstractNumId="186">
    <w:nsid w:val="26A02C5E"/>
    <w:multiLevelType w:val="hybridMultilevel"/>
    <w:lvl w:ilvl="0">
      <w:lvlJc w:val="left"/>
      <w:lvlText w:val="%1."/>
      <w:numFmt w:val="decimal"/>
      <w:start w:val="6"/>
    </w:lvl>
  </w:abstractNum>
  <w:abstractNum w:abstractNumId="187">
    <w:nsid w:val="541C8153"/>
    <w:multiLevelType w:val="hybridMultilevel"/>
    <w:lvl w:ilvl="0">
      <w:lvlJc w:val="left"/>
      <w:lvlText w:val="-"/>
      <w:numFmt w:val="bullet"/>
      <w:start w:val="1"/>
    </w:lvl>
  </w:abstractNum>
  <w:abstractNum w:abstractNumId="188">
    <w:nsid w:val="67906F60"/>
    <w:multiLevelType w:val="hybridMultilevel"/>
    <w:lvl w:ilvl="0">
      <w:lvlJc w:val="left"/>
      <w:lvlText w:val="%1."/>
      <w:numFmt w:val="decimal"/>
      <w:start w:val="1"/>
    </w:lvl>
  </w:abstractNum>
  <w:abstractNum w:abstractNumId="189">
    <w:nsid w:val="10DB9DAA"/>
    <w:multiLevelType w:val="hybridMultilevel"/>
    <w:lvl w:ilvl="0">
      <w:lvlJc w:val="left"/>
      <w:lvlText w:val="-"/>
      <w:numFmt w:val="bullet"/>
      <w:start w:val="1"/>
    </w:lvl>
  </w:abstractNum>
  <w:abstractNum w:abstractNumId="190">
    <w:nsid w:val="697D2D2"/>
    <w:multiLevelType w:val="hybridMultilevel"/>
    <w:lvl w:ilvl="0">
      <w:lvlJc w:val="left"/>
      <w:lvlText w:val="%1."/>
      <w:numFmt w:val="decimal"/>
      <w:start w:val="6"/>
    </w:lvl>
  </w:abstractNum>
  <w:abstractNum w:abstractNumId="191">
    <w:nsid w:val="6D68AB2"/>
    <w:multiLevelType w:val="hybridMultilevel"/>
    <w:lvl w:ilvl="0">
      <w:lvlJc w:val="left"/>
      <w:lvlText w:val="%1."/>
      <w:numFmt w:val="decimal"/>
      <w:start w:val="1"/>
    </w:lvl>
  </w:abstractNum>
  <w:abstractNum w:abstractNumId="192">
    <w:nsid w:val="3A966CD0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193">
    <w:nsid w:val="63F37E85"/>
    <w:multiLevelType w:val="hybridMultilevel"/>
    <w:lvl w:ilvl="0">
      <w:lvlJc w:val="left"/>
      <w:lvlText w:val="%1."/>
      <w:numFmt w:val="upperLetter"/>
      <w:start w:val="35"/>
    </w:lvl>
  </w:abstractNum>
  <w:abstractNum w:abstractNumId="194">
    <w:nsid w:val="5895F5FA"/>
    <w:multiLevelType w:val="hybridMultilevel"/>
    <w:lvl w:ilvl="0">
      <w:lvlJc w:val="left"/>
      <w:lvlText w:val="%1."/>
      <w:numFmt w:val="decimal"/>
      <w:start w:val="1"/>
    </w:lvl>
  </w:abstractNum>
  <w:abstractNum w:abstractNumId="195">
    <w:nsid w:val="38A5D054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-"/>
      <w:numFmt w:val="bullet"/>
      <w:start w:val="1"/>
    </w:lvl>
    <w:lvl w:ilvl="2">
      <w:lvlJc w:val="left"/>
      <w:lvlText w:val="-"/>
      <w:numFmt w:val="bullet"/>
      <w:start w:val="1"/>
    </w:lvl>
  </w:abstractNum>
  <w:abstractNum w:abstractNumId="196">
    <w:nsid w:val="F3F09D8"/>
    <w:multiLevelType w:val="hybridMultilevel"/>
    <w:lvl w:ilvl="0">
      <w:lvlJc w:val="left"/>
      <w:lvlText w:val="%1."/>
      <w:numFmt w:val="decimal"/>
      <w:start w:val="1"/>
    </w:lvl>
  </w:abstractNum>
  <w:abstractNum w:abstractNumId="197">
    <w:nsid w:val="4B793735"/>
    <w:multiLevelType w:val="hybridMultilevel"/>
    <w:lvl w:ilvl="0">
      <w:lvlJc w:val="left"/>
      <w:lvlText w:val="-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198">
    <w:nsid w:val="4A10B4E8"/>
    <w:multiLevelType w:val="hybridMultilevel"/>
    <w:lvl w:ilvl="0">
      <w:lvlJc w:val="left"/>
      <w:lvlText w:val="-"/>
      <w:numFmt w:val="bullet"/>
      <w:start w:val="1"/>
    </w:lvl>
    <w:lvl w:ilvl="1">
      <w:lvlJc w:val="left"/>
      <w:lvlText w:val="%2."/>
      <w:numFmt w:val="decimal"/>
      <w:start w:val="2"/>
    </w:lvl>
  </w:abstractNum>
  <w:abstractNum w:abstractNumId="199">
    <w:nsid w:val="43D3BCD4"/>
    <w:multiLevelType w:val="hybridMultilevel"/>
    <w:lvl w:ilvl="0">
      <w:lvlJc w:val="left"/>
      <w:lvlText w:val="%1."/>
      <w:numFmt w:val="decimal"/>
      <w:start w:val="1"/>
    </w:lvl>
  </w:abstractNum>
  <w:abstractNum w:abstractNumId="200">
    <w:nsid w:val="4C2A7166"/>
    <w:multiLevelType w:val="hybridMultilevel"/>
    <w:lvl w:ilvl="0">
      <w:lvlJc w:val="left"/>
      <w:lvlText w:val="-"/>
      <w:numFmt w:val="bullet"/>
      <w:start w:val="1"/>
    </w:lvl>
  </w:abstractNum>
  <w:abstractNum w:abstractNumId="201">
    <w:nsid w:val="2E534A82"/>
    <w:multiLevelType w:val="hybridMultilevel"/>
    <w:lvl w:ilvl="0">
      <w:lvlJc w:val="left"/>
      <w:lvlText w:val="%1."/>
      <w:numFmt w:val="decimal"/>
      <w:start w:val="1"/>
    </w:lvl>
  </w:abstractNum>
  <w:abstractNum w:abstractNumId="202">
    <w:nsid w:val="26F2D364"/>
    <w:multiLevelType w:val="hybridMultilevel"/>
    <w:lvl w:ilvl="0">
      <w:lvlJc w:val="left"/>
      <w:lvlText w:val="\endash "/>
      <w:numFmt w:val="bullet"/>
      <w:start w:val="1"/>
    </w:lvl>
    <w:lvl w:ilvl="1">
      <w:lvlJc w:val="left"/>
      <w:lvlText w:val="%2."/>
      <w:numFmt w:val="decimal"/>
      <w:start w:val="10"/>
    </w:lvl>
  </w:abstractNum>
  <w:abstractNum w:abstractNumId="203">
    <w:nsid w:val="71C1AF98"/>
    <w:multiLevelType w:val="hybridMultilevel"/>
    <w:lvl w:ilvl="0">
      <w:lvlJc w:val="left"/>
      <w:lvlText w:val="\endash "/>
      <w:numFmt w:val="bullet"/>
      <w:start w:val="1"/>
    </w:lvl>
    <w:lvl w:ilvl="1">
      <w:lvlJc w:val="left"/>
      <w:lvlText w:val="%2."/>
      <w:numFmt w:val="decimal"/>
      <w:start w:val="12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hyperlink" Target="http://www.nplu.kiev.ua/" TargetMode="External"/><Relationship Id="rId14" Type="http://schemas.openxmlformats.org/officeDocument/2006/relationships/hyperlink" Target="http://www.odnb.odessa.ua/" TargetMode="External"/><Relationship Id="rId15" Type="http://schemas.openxmlformats.org/officeDocument/2006/relationships/hyperlink" Target="http://www.ukrstat.gov.ua/" TargetMode="External"/><Relationship Id="rId16" Type="http://schemas.openxmlformats.org/officeDocument/2006/relationships/hyperlink" Target="http://www.rada.kiev.ua/" TargetMode="External"/><Relationship Id="rId17" Type="http://schemas.openxmlformats.org/officeDocument/2006/relationships/hyperlink" Target="http://www.bank.gov.ua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2019-04-11T01:10:58Z</dcterms:created>
  <dcterms:modified xsi:type="dcterms:W3CDTF">2019-04-11T01:10:58Z</dcterms:modified>
</cp:coreProperties>
</file>