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C88A18"/>
          <w:sz w:val="36"/>
        </w:rPr>
        <w:t>CONSTRUCTION OS</w:t>
      </w:r>
    </w:p>
    <w:p>
      <w:pPr>
        <w:spacing w:before="560"/>
        <w:jc w:val="center"/>
      </w:pPr>
      <w:r>
        <w:rPr>
          <w:rFonts w:ascii="Aptos Display" w:hAnsi="Aptos Display"/>
          <w:b/>
          <w:color w:val="22252A"/>
          <w:sz w:val="64"/>
        </w:rPr>
        <w:t>Master Product Requirements Document</w:t>
      </w:r>
    </w:p>
    <w:p>
      <w:pPr>
        <w:jc w:val="center"/>
      </w:pPr>
      <w:r>
        <w:rPr>
          <w:rFonts w:ascii="Aptos" w:hAnsi="Aptos"/>
          <w:color w:val="5C6470"/>
          <w:sz w:val="26"/>
        </w:rPr>
        <w:t>Enterprise SaaS · Construction Operations · Company Network · Professional Identity</w:t>
      </w:r>
    </w:p>
    <w:tbl>
      <w:tblPr>
        <w:tblW w:type="auto" w:w="0"/>
        <w:jc w:val="center"/>
        <w:tblLayout w:type="fixed"/>
        <w:tblLook w:firstColumn="1" w:firstRow="1" w:lastColumn="0" w:lastRow="0" w:noHBand="0" w:noVBand="1" w:val="04A0"/>
      </w:tblPr>
      <w:tblGrid>
        <w:gridCol w:w="5083"/>
        <w:gridCol w:w="5083"/>
      </w:tblGrid>
      <w:tr>
        <w:tc>
          <w:tcPr>
            <w:tcW w:type="dxa" w:w="2880"/>
            <w:shd w:fill="F5F6F8"/>
            <w:tcMar>
              <w:top w:w="110" w:type="dxa"/>
              <w:start w:w="140" w:type="dxa"/>
              <w:bottom w:w="110" w:type="dxa"/>
              <w:end w:w="140" w:type="dxa"/>
            </w:tcMar>
            <w:tcBorders>
              <w:bottom w:val="single" w:sz="4" w:color="D9DCE1"/>
            </w:tcBorders>
          </w:tcPr>
          <w:p>
            <w:r>
              <w:rPr>
                <w:b/>
                <w:color w:val="5C6470"/>
              </w:rPr>
              <w:t>Document status</w:t>
            </w:r>
          </w:p>
        </w:tc>
        <w:tc>
          <w:tcPr>
            <w:tcW w:type="dxa" w:w="5328"/>
            <w:tcMar>
              <w:top w:w="110" w:type="dxa"/>
              <w:start w:w="140" w:type="dxa"/>
              <w:bottom w:w="110" w:type="dxa"/>
              <w:end w:w="140" w:type="dxa"/>
            </w:tcMar>
            <w:tcBorders>
              <w:bottom w:val="single" w:sz="4" w:color="D9DCE1"/>
            </w:tcBorders>
          </w:tcPr>
          <w:p>
            <w:r>
              <w:t>Build-ready specification for senior full-stack estimation</w:t>
            </w:r>
          </w:p>
        </w:tc>
      </w:tr>
      <w:tr>
        <w:tc>
          <w:tcPr>
            <w:tcW w:type="dxa" w:w="2880"/>
            <w:shd w:fill="F5F6F8"/>
            <w:tcMar>
              <w:top w:w="110" w:type="dxa"/>
              <w:start w:w="140" w:type="dxa"/>
              <w:bottom w:w="110" w:type="dxa"/>
              <w:end w:w="140" w:type="dxa"/>
            </w:tcMar>
            <w:tcBorders>
              <w:bottom w:val="single" w:sz="4" w:color="D9DCE1"/>
            </w:tcBorders>
          </w:tcPr>
          <w:p>
            <w:r>
              <w:rPr>
                <w:b/>
                <w:color w:val="5C6470"/>
              </w:rPr>
              <w:t>Version</w:t>
            </w:r>
          </w:p>
        </w:tc>
        <w:tc>
          <w:tcPr>
            <w:tcW w:type="dxa" w:w="5328"/>
            <w:tcMar>
              <w:top w:w="110" w:type="dxa"/>
              <w:start w:w="140" w:type="dxa"/>
              <w:bottom w:w="110" w:type="dxa"/>
              <w:end w:w="140" w:type="dxa"/>
            </w:tcMar>
            <w:tcBorders>
              <w:bottom w:val="single" w:sz="4" w:color="D9DCE1"/>
            </w:tcBorders>
          </w:tcPr>
          <w:p>
            <w:r>
              <w:t>1.0</w:t>
            </w:r>
          </w:p>
        </w:tc>
      </w:tr>
      <w:tr>
        <w:tc>
          <w:tcPr>
            <w:tcW w:type="dxa" w:w="2880"/>
            <w:shd w:fill="F5F6F8"/>
            <w:tcMar>
              <w:top w:w="110" w:type="dxa"/>
              <w:start w:w="140" w:type="dxa"/>
              <w:bottom w:w="110" w:type="dxa"/>
              <w:end w:w="140" w:type="dxa"/>
            </w:tcMar>
            <w:tcBorders>
              <w:bottom w:val="single" w:sz="4" w:color="D9DCE1"/>
            </w:tcBorders>
          </w:tcPr>
          <w:p>
            <w:r>
              <w:rPr>
                <w:b/>
                <w:color w:val="5C6470"/>
              </w:rPr>
              <w:t>Date</w:t>
            </w:r>
          </w:p>
        </w:tc>
        <w:tc>
          <w:tcPr>
            <w:tcW w:type="dxa" w:w="5328"/>
            <w:tcMar>
              <w:top w:w="110" w:type="dxa"/>
              <w:start w:w="140" w:type="dxa"/>
              <w:bottom w:w="110" w:type="dxa"/>
              <w:end w:w="140" w:type="dxa"/>
            </w:tcMar>
            <w:tcBorders>
              <w:bottom w:val="single" w:sz="4" w:color="D9DCE1"/>
            </w:tcBorders>
          </w:tcPr>
          <w:p>
            <w:r>
              <w:t>2 August 2026</w:t>
            </w:r>
          </w:p>
        </w:tc>
      </w:tr>
      <w:tr>
        <w:tc>
          <w:tcPr>
            <w:tcW w:type="dxa" w:w="2880"/>
            <w:shd w:fill="F5F6F8"/>
            <w:tcMar>
              <w:top w:w="110" w:type="dxa"/>
              <w:start w:w="140" w:type="dxa"/>
              <w:bottom w:w="110" w:type="dxa"/>
              <w:end w:w="140" w:type="dxa"/>
            </w:tcMar>
            <w:tcBorders>
              <w:bottom w:val="single" w:sz="4" w:color="D9DCE1"/>
            </w:tcBorders>
          </w:tcPr>
          <w:p>
            <w:r>
              <w:rPr>
                <w:b/>
                <w:color w:val="5C6470"/>
              </w:rPr>
              <w:t>Primary languages</w:t>
            </w:r>
          </w:p>
        </w:tc>
        <w:tc>
          <w:tcPr>
            <w:tcW w:type="dxa" w:w="5328"/>
            <w:tcMar>
              <w:top w:w="110" w:type="dxa"/>
              <w:start w:w="140" w:type="dxa"/>
              <w:bottom w:w="110" w:type="dxa"/>
              <w:end w:w="140" w:type="dxa"/>
            </w:tcMar>
            <w:tcBorders>
              <w:bottom w:val="single" w:sz="4" w:color="D9DCE1"/>
            </w:tcBorders>
          </w:tcPr>
          <w:p>
            <w:r>
              <w:t>English and Albanian</w:t>
            </w:r>
          </w:p>
        </w:tc>
      </w:tr>
    </w:tbl>
    <w:p/>
    <w:p>
      <w:pPr>
        <w:jc w:val="center"/>
      </w:pPr>
      <w:r>
        <w:rPr>
          <w:i/>
          <w:color w:val="5C6470"/>
          <w:sz w:val="21"/>
        </w:rPr>
        <w:t>Private by design. Configurable by subscription. Connected when collaboration is required.</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22252A"/>
          </w:tcPr>
          <w:p>
            <w:r>
              <w:rPr>
                <w:b/>
                <w:color w:val="FFFFFF"/>
              </w:rPr>
              <w:t>Version</w:t>
            </w:r>
          </w:p>
        </w:tc>
        <w:tc>
          <w:tcPr>
            <w:tcW w:type="dxa" w:w="2033"/>
            <w:shd w:fill="22252A"/>
          </w:tcPr>
          <w:p>
            <w:r>
              <w:rPr>
                <w:b/>
                <w:color w:val="FFFFFF"/>
              </w:rPr>
              <w:t>Date</w:t>
            </w:r>
          </w:p>
        </w:tc>
        <w:tc>
          <w:tcPr>
            <w:tcW w:type="dxa" w:w="2033"/>
            <w:shd w:fill="22252A"/>
          </w:tcPr>
          <w:p>
            <w:r>
              <w:rPr>
                <w:b/>
                <w:color w:val="FFFFFF"/>
              </w:rPr>
              <w:t>Prepared for</w:t>
            </w:r>
          </w:p>
        </w:tc>
        <w:tc>
          <w:tcPr>
            <w:tcW w:type="dxa" w:w="2033"/>
            <w:shd w:fill="22252A"/>
          </w:tcPr>
          <w:p>
            <w:r>
              <w:rPr>
                <w:b/>
                <w:color w:val="FFFFFF"/>
              </w:rPr>
              <w:t>Purpose</w:t>
            </w:r>
          </w:p>
        </w:tc>
        <w:tc>
          <w:tcPr>
            <w:tcW w:type="dxa" w:w="2033"/>
            <w:shd w:fill="22252A"/>
          </w:tcPr>
          <w:p>
            <w:r>
              <w:rPr>
                <w:b/>
                <w:color w:val="FFFFFF"/>
              </w:rPr>
              <w:t>Status</w:t>
            </w:r>
          </w:p>
        </w:tc>
      </w:tr>
      <w:tr>
        <w:tc>
          <w:tcPr>
            <w:tcW w:type="dxa" w:w="2033"/>
          </w:tcPr>
          <w:p>
            <w:r>
              <w:t>1.0</w:t>
            </w:r>
          </w:p>
        </w:tc>
        <w:tc>
          <w:tcPr>
            <w:tcW w:type="dxa" w:w="2033"/>
          </w:tcPr>
          <w:p>
            <w:r>
              <w:t>02 Aug 2026</w:t>
            </w:r>
          </w:p>
        </w:tc>
        <w:tc>
          <w:tcPr>
            <w:tcW w:type="dxa" w:w="2033"/>
          </w:tcPr>
          <w:p>
            <w:r>
              <w:t>Senior full-stack development teams</w:t>
            </w:r>
          </w:p>
        </w:tc>
        <w:tc>
          <w:tcPr>
            <w:tcW w:type="dxa" w:w="2033"/>
          </w:tcPr>
          <w:p>
            <w:r>
              <w:t>Technical estimation, architecture and delivery planning</w:t>
            </w:r>
          </w:p>
        </w:tc>
        <w:tc>
          <w:tcPr>
            <w:tcW w:type="dxa" w:w="2033"/>
          </w:tcPr>
          <w:p>
            <w:r>
              <w:t>Approved product baseline</w:t>
            </w:r>
          </w:p>
        </w:tc>
      </w:tr>
    </w:tbl>
    <w:p>
      <w:pPr>
        <w:pStyle w:val="PRDNote"/>
      </w:pPr>
      <w:r>
        <w:t>This document consolidates the complete product direction and decisions confirmed during discovery. Items marked “Open” require resolution during technical inception; they do not invalidate the current scope.</w:t>
      </w:r>
    </w:p>
    <w:p>
      <w:pPr>
        <w:pStyle w:val="Heading2"/>
      </w:pPr>
      <w:r>
        <w:t>How to Use This Document</w:t>
      </w:r>
    </w:p>
    <w:p>
      <w:pPr>
        <w:pStyle w:val="ListBullet"/>
      </w:pPr>
      <w:r>
        <w:t>Product owners use Sections 1–15 to validate scope and operating rules.</w:t>
      </w:r>
    </w:p>
    <w:p>
      <w:pPr>
        <w:pStyle w:val="ListBullet"/>
      </w:pPr>
      <w:r>
        <w:t>UX/UI leads use Sections 16–18 and the visual-reference appendix.</w:t>
      </w:r>
    </w:p>
    <w:p>
      <w:pPr>
        <w:pStyle w:val="ListBullet"/>
      </w:pPr>
      <w:r>
        <w:t>Backend and platform engineers use Sections 19–25.</w:t>
      </w:r>
    </w:p>
    <w:p>
      <w:pPr>
        <w:pStyle w:val="ListBullet"/>
      </w:pPr>
      <w:r>
        <w:t>QA and delivery leads use Sections 26–29.</w:t>
      </w:r>
    </w:p>
    <w:p>
      <w:pPr>
        <w:pStyle w:val="ListBullet"/>
      </w:pPr>
      <w:r>
        <w:t>The development team must return effort, assumptions, exclusions, risks and phased pricing against the roadmap in Section 29.</w:t>
      </w:r>
    </w:p>
    <w:p>
      <w:r>
        <w:br w:type="page"/>
      </w:r>
    </w:p>
    <w:p>
      <w:pPr>
        <w:pStyle w:val="Heading1"/>
      </w:pPr>
      <w:r>
        <w:t>Table of Contents</w:t>
      </w:r>
    </w:p>
    <w:tbl>
      <w:tblPr>
        <w:tblW w:type="auto" w:w="0"/>
        <w:jc w:val="center"/>
        <w:tblLayout w:type="fixed"/>
        <w:tblLook w:firstColumn="1" w:firstRow="1" w:lastColumn="0" w:lastRow="0" w:noHBand="0" w:noVBand="1" w:val="04A0"/>
      </w:tblPr>
      <w:tblGrid>
        <w:gridCol w:w="5083"/>
        <w:gridCol w:w="5083"/>
      </w:tblGrid>
      <w:tr>
        <w:tc>
          <w:tcPr>
            <w:tcW w:type="dxa" w:w="4824"/>
            <w:tcMar>
              <w:top w:w="45" w:type="dxa"/>
              <w:start w:w="80" w:type="dxa"/>
              <w:bottom w:w="45" w:type="dxa"/>
              <w:end w:w="80" w:type="dxa"/>
            </w:tcMar>
            <w:tcBorders>
              <w:bottom w:val="single" w:sz="2" w:color="D9DCE1"/>
            </w:tcBorders>
          </w:tcPr>
          <w:p>
            <w:r>
              <w:rPr>
                <w:color w:val="22252A"/>
                <w:sz w:val="15"/>
              </w:rPr>
              <w:t>1. Product Vision and Executive Summary</w:t>
            </w:r>
          </w:p>
        </w:tc>
        <w:tc>
          <w:tcPr>
            <w:tcW w:type="dxa" w:w="4824"/>
            <w:tcMar>
              <w:top w:w="45" w:type="dxa"/>
              <w:start w:w="80" w:type="dxa"/>
              <w:bottom w:w="45" w:type="dxa"/>
              <w:end w:w="80" w:type="dxa"/>
            </w:tcMar>
            <w:tcBorders>
              <w:bottom w:val="single" w:sz="2" w:color="D9DCE1"/>
            </w:tcBorders>
          </w:tcPr>
          <w:p>
            <w:r>
              <w:rPr>
                <w:color w:val="22252A"/>
                <w:sz w:val="15"/>
              </w:rPr>
              <w:t>25. Site Operations, QA/QC and HSE</w:t>
            </w:r>
          </w:p>
        </w:tc>
      </w:tr>
      <w:tr>
        <w:tc>
          <w:tcPr>
            <w:tcW w:type="dxa" w:w="4824"/>
            <w:tcMar>
              <w:top w:w="45" w:type="dxa"/>
              <w:start w:w="80" w:type="dxa"/>
              <w:bottom w:w="45" w:type="dxa"/>
              <w:end w:w="80" w:type="dxa"/>
            </w:tcMar>
            <w:tcBorders>
              <w:bottom w:val="single" w:sz="2" w:color="D9DCE1"/>
            </w:tcBorders>
          </w:tcPr>
          <w:p>
            <w:r>
              <w:rPr>
                <w:color w:val="22252A"/>
                <w:sz w:val="15"/>
              </w:rPr>
              <w:t>2. Confirmed Product Decisions</w:t>
            </w:r>
          </w:p>
        </w:tc>
        <w:tc>
          <w:tcPr>
            <w:tcW w:type="dxa" w:w="4824"/>
            <w:tcMar>
              <w:top w:w="45" w:type="dxa"/>
              <w:start w:w="80" w:type="dxa"/>
              <w:bottom w:w="45" w:type="dxa"/>
              <w:end w:w="80" w:type="dxa"/>
            </w:tcMar>
            <w:tcBorders>
              <w:bottom w:val="single" w:sz="2" w:color="D9DCE1"/>
            </w:tcBorders>
          </w:tcPr>
          <w:p>
            <w:r>
              <w:rPr>
                <w:color w:val="22252A"/>
                <w:sz w:val="15"/>
              </w:rPr>
              <w:t>26. Assets, Equipment and Fleet</w:t>
            </w:r>
          </w:p>
        </w:tc>
      </w:tr>
      <w:tr>
        <w:tc>
          <w:tcPr>
            <w:tcW w:type="dxa" w:w="4824"/>
            <w:tcMar>
              <w:top w:w="45" w:type="dxa"/>
              <w:start w:w="80" w:type="dxa"/>
              <w:bottom w:w="45" w:type="dxa"/>
              <w:end w:w="80" w:type="dxa"/>
            </w:tcMar>
            <w:tcBorders>
              <w:bottom w:val="single" w:sz="2" w:color="D9DCE1"/>
            </w:tcBorders>
          </w:tcPr>
          <w:p>
            <w:r>
              <w:rPr>
                <w:color w:val="22252A"/>
                <w:sz w:val="15"/>
              </w:rPr>
              <w:t>3. Product Architecture: One Platform, Three Embedded Experiences</w:t>
            </w:r>
          </w:p>
        </w:tc>
        <w:tc>
          <w:tcPr>
            <w:tcW w:type="dxa" w:w="4824"/>
            <w:tcMar>
              <w:top w:w="45" w:type="dxa"/>
              <w:start w:w="80" w:type="dxa"/>
              <w:bottom w:w="45" w:type="dxa"/>
              <w:end w:w="80" w:type="dxa"/>
            </w:tcMar>
            <w:tcBorders>
              <w:bottom w:val="single" w:sz="2" w:color="D9DCE1"/>
            </w:tcBorders>
          </w:tcPr>
          <w:p>
            <w:r>
              <w:rPr>
                <w:color w:val="22252A"/>
                <w:sz w:val="15"/>
              </w:rPr>
              <w:t>27. Approval and Workflow Engine</w:t>
            </w:r>
          </w:p>
        </w:tc>
      </w:tr>
      <w:tr>
        <w:tc>
          <w:tcPr>
            <w:tcW w:type="dxa" w:w="4824"/>
            <w:tcMar>
              <w:top w:w="45" w:type="dxa"/>
              <w:start w:w="80" w:type="dxa"/>
              <w:bottom w:w="45" w:type="dxa"/>
              <w:end w:w="80" w:type="dxa"/>
            </w:tcMar>
            <w:tcBorders>
              <w:bottom w:val="single" w:sz="2" w:color="D9DCE1"/>
            </w:tcBorders>
          </w:tcPr>
          <w:p>
            <w:r>
              <w:rPr>
                <w:color w:val="22252A"/>
                <w:sz w:val="15"/>
              </w:rPr>
              <w:t>4. Multi-Tenant SaaS, Data Isolation and Joint Ventures</w:t>
            </w:r>
          </w:p>
        </w:tc>
        <w:tc>
          <w:tcPr>
            <w:tcW w:type="dxa" w:w="4824"/>
            <w:tcMar>
              <w:top w:w="45" w:type="dxa"/>
              <w:start w:w="80" w:type="dxa"/>
              <w:bottom w:w="45" w:type="dxa"/>
              <w:end w:w="80" w:type="dxa"/>
            </w:tcMar>
            <w:tcBorders>
              <w:bottom w:val="single" w:sz="2" w:color="D9DCE1"/>
            </w:tcBorders>
          </w:tcPr>
          <w:p>
            <w:r>
              <w:rPr>
                <w:color w:val="22252A"/>
                <w:sz w:val="15"/>
              </w:rPr>
              <w:t>28. Global Search, Access Requests and AI Assistant</w:t>
            </w:r>
          </w:p>
        </w:tc>
      </w:tr>
      <w:tr>
        <w:tc>
          <w:tcPr>
            <w:tcW w:type="dxa" w:w="4824"/>
            <w:tcMar>
              <w:top w:w="45" w:type="dxa"/>
              <w:start w:w="80" w:type="dxa"/>
              <w:bottom w:w="45" w:type="dxa"/>
              <w:end w:w="80" w:type="dxa"/>
            </w:tcMar>
            <w:tcBorders>
              <w:bottom w:val="single" w:sz="2" w:color="D9DCE1"/>
            </w:tcBorders>
          </w:tcPr>
          <w:p>
            <w:r>
              <w:rPr>
                <w:color w:val="22252A"/>
                <w:sz w:val="15"/>
              </w:rPr>
              <w:t>5. Company, Group, Subsidiary and Branch Structure</w:t>
            </w:r>
          </w:p>
        </w:tc>
        <w:tc>
          <w:tcPr>
            <w:tcW w:type="dxa" w:w="4824"/>
            <w:tcMar>
              <w:top w:w="45" w:type="dxa"/>
              <w:start w:w="80" w:type="dxa"/>
              <w:bottom w:w="45" w:type="dxa"/>
              <w:end w:w="80" w:type="dxa"/>
            </w:tcMar>
            <w:tcBorders>
              <w:bottom w:val="single" w:sz="2" w:color="D9DCE1"/>
            </w:tcBorders>
          </w:tcPr>
          <w:p>
            <w:r>
              <w:rPr>
                <w:color w:val="22252A"/>
                <w:sz w:val="15"/>
              </w:rPr>
              <w:t>29. Company Profiles, Business Directory, Tenders and Trust</w:t>
            </w:r>
          </w:p>
        </w:tc>
      </w:tr>
      <w:tr>
        <w:tc>
          <w:tcPr>
            <w:tcW w:type="dxa" w:w="4824"/>
            <w:tcMar>
              <w:top w:w="45" w:type="dxa"/>
              <w:start w:w="80" w:type="dxa"/>
              <w:bottom w:w="45" w:type="dxa"/>
              <w:end w:w="80" w:type="dxa"/>
            </w:tcMar>
            <w:tcBorders>
              <w:bottom w:val="single" w:sz="2" w:color="D9DCE1"/>
            </w:tcBorders>
          </w:tcPr>
          <w:p>
            <w:r>
              <w:rPr>
                <w:color w:val="22252A"/>
                <w:sz w:val="15"/>
              </w:rPr>
              <w:t>6. User Personas and Account Types</w:t>
            </w:r>
          </w:p>
        </w:tc>
        <w:tc>
          <w:tcPr>
            <w:tcW w:type="dxa" w:w="4824"/>
            <w:tcMar>
              <w:top w:w="45" w:type="dxa"/>
              <w:start w:w="80" w:type="dxa"/>
              <w:bottom w:w="45" w:type="dxa"/>
              <w:end w:w="80" w:type="dxa"/>
            </w:tcMar>
            <w:tcBorders>
              <w:bottom w:val="single" w:sz="2" w:color="D9DCE1"/>
            </w:tcBorders>
          </w:tcPr>
          <w:p>
            <w:r>
              <w:rPr>
                <w:color w:val="22252A"/>
                <w:sz w:val="15"/>
              </w:rPr>
              <w:t>30. Digital Twin and BIM/3D Integration</w:t>
            </w:r>
          </w:p>
        </w:tc>
      </w:tr>
      <w:tr>
        <w:tc>
          <w:tcPr>
            <w:tcW w:type="dxa" w:w="4824"/>
            <w:tcMar>
              <w:top w:w="45" w:type="dxa"/>
              <w:start w:w="80" w:type="dxa"/>
              <w:bottom w:w="45" w:type="dxa"/>
              <w:end w:w="80" w:type="dxa"/>
            </w:tcMar>
            <w:tcBorders>
              <w:bottom w:val="single" w:sz="2" w:color="D9DCE1"/>
            </w:tcBorders>
          </w:tcPr>
          <w:p>
            <w:r>
              <w:rPr>
                <w:color w:val="22252A"/>
                <w:sz w:val="15"/>
              </w:rPr>
              <w:t>7. Baseline Role and Permission Matrix</w:t>
            </w:r>
          </w:p>
        </w:tc>
        <w:tc>
          <w:tcPr>
            <w:tcW w:type="dxa" w:w="4824"/>
            <w:tcMar>
              <w:top w:w="45" w:type="dxa"/>
              <w:start w:w="80" w:type="dxa"/>
              <w:bottom w:w="45" w:type="dxa"/>
              <w:end w:w="80" w:type="dxa"/>
            </w:tcMar>
            <w:tcBorders>
              <w:bottom w:val="single" w:sz="2" w:color="D9DCE1"/>
            </w:tcBorders>
          </w:tcPr>
          <w:p>
            <w:r>
              <w:rPr>
                <w:color w:val="22252A"/>
                <w:sz w:val="15"/>
              </w:rPr>
              <w:t>31. Dashboards, Analytics and Reports</w:t>
            </w:r>
          </w:p>
        </w:tc>
      </w:tr>
      <w:tr>
        <w:tc>
          <w:tcPr>
            <w:tcW w:type="dxa" w:w="4824"/>
            <w:tcMar>
              <w:top w:w="45" w:type="dxa"/>
              <w:start w:w="80" w:type="dxa"/>
              <w:bottom w:w="45" w:type="dxa"/>
              <w:end w:w="80" w:type="dxa"/>
            </w:tcMar>
            <w:tcBorders>
              <w:bottom w:val="single" w:sz="2" w:color="D9DCE1"/>
            </w:tcBorders>
          </w:tcPr>
          <w:p>
            <w:r>
              <w:rPr>
                <w:color w:val="22252A"/>
                <w:sz w:val="15"/>
              </w:rPr>
              <w:t>8. Authentication, Accounts and Company Administration</w:t>
            </w:r>
          </w:p>
        </w:tc>
        <w:tc>
          <w:tcPr>
            <w:tcW w:type="dxa" w:w="4824"/>
            <w:tcMar>
              <w:top w:w="45" w:type="dxa"/>
              <w:start w:w="80" w:type="dxa"/>
              <w:bottom w:w="45" w:type="dxa"/>
              <w:end w:w="80" w:type="dxa"/>
            </w:tcMar>
            <w:tcBorders>
              <w:bottom w:val="single" w:sz="2" w:color="D9DCE1"/>
            </w:tcBorders>
          </w:tcPr>
          <w:p>
            <w:r>
              <w:rPr>
                <w:color w:val="22252A"/>
                <w:sz w:val="15"/>
              </w:rPr>
              <w:t>32. Offline Mode and Synchronisation</w:t>
            </w:r>
          </w:p>
        </w:tc>
      </w:tr>
      <w:tr>
        <w:tc>
          <w:tcPr>
            <w:tcW w:type="dxa" w:w="4824"/>
            <w:tcMar>
              <w:top w:w="45" w:type="dxa"/>
              <w:start w:w="80" w:type="dxa"/>
              <w:bottom w:w="45" w:type="dxa"/>
              <w:end w:w="80" w:type="dxa"/>
            </w:tcMar>
            <w:tcBorders>
              <w:bottom w:val="single" w:sz="2" w:color="D9DCE1"/>
            </w:tcBorders>
          </w:tcPr>
          <w:p>
            <w:r>
              <w:rPr>
                <w:color w:val="22252A"/>
                <w:sz w:val="15"/>
              </w:rPr>
              <w:t>9. Subscription, Licensing and Company Lifecycle</w:t>
            </w:r>
          </w:p>
        </w:tc>
        <w:tc>
          <w:tcPr>
            <w:tcW w:type="dxa" w:w="4824"/>
            <w:tcMar>
              <w:top w:w="45" w:type="dxa"/>
              <w:start w:w="80" w:type="dxa"/>
              <w:bottom w:w="45" w:type="dxa"/>
              <w:end w:w="80" w:type="dxa"/>
            </w:tcMar>
            <w:tcBorders>
              <w:bottom w:val="single" w:sz="2" w:color="D9DCE1"/>
            </w:tcBorders>
          </w:tcPr>
          <w:p>
            <w:r>
              <w:rPr>
                <w:color w:val="22252A"/>
                <w:sz w:val="15"/>
              </w:rPr>
              <w:t>33. UX/UI and Responsive Design Specification</w:t>
            </w:r>
          </w:p>
        </w:tc>
      </w:tr>
      <w:tr>
        <w:tc>
          <w:tcPr>
            <w:tcW w:type="dxa" w:w="4824"/>
            <w:tcMar>
              <w:top w:w="45" w:type="dxa"/>
              <w:start w:w="80" w:type="dxa"/>
              <w:bottom w:w="45" w:type="dxa"/>
              <w:end w:w="80" w:type="dxa"/>
            </w:tcMar>
            <w:tcBorders>
              <w:bottom w:val="single" w:sz="2" w:color="D9DCE1"/>
            </w:tcBorders>
          </w:tcPr>
          <w:p>
            <w:r>
              <w:rPr>
                <w:color w:val="22252A"/>
                <w:sz w:val="15"/>
              </w:rPr>
              <w:t>10. Human Resources, Attendance and Recruitment</w:t>
            </w:r>
          </w:p>
        </w:tc>
        <w:tc>
          <w:tcPr>
            <w:tcW w:type="dxa" w:w="4824"/>
            <w:tcMar>
              <w:top w:w="45" w:type="dxa"/>
              <w:start w:w="80" w:type="dxa"/>
              <w:bottom w:w="45" w:type="dxa"/>
              <w:end w:w="80" w:type="dxa"/>
            </w:tcMar>
            <w:tcBorders>
              <w:bottom w:val="single" w:sz="2" w:color="D9DCE1"/>
            </w:tcBorders>
          </w:tcPr>
          <w:p>
            <w:r>
              <w:rPr>
                <w:color w:val="22252A"/>
                <w:sz w:val="15"/>
              </w:rPr>
              <w:t>34. Approved Visual References</w:t>
            </w:r>
          </w:p>
        </w:tc>
      </w:tr>
      <w:tr>
        <w:tc>
          <w:tcPr>
            <w:tcW w:type="dxa" w:w="4824"/>
            <w:tcMar>
              <w:top w:w="45" w:type="dxa"/>
              <w:start w:w="80" w:type="dxa"/>
              <w:bottom w:w="45" w:type="dxa"/>
              <w:end w:w="80" w:type="dxa"/>
            </w:tcMar>
            <w:tcBorders>
              <w:bottom w:val="single" w:sz="2" w:color="D9DCE1"/>
            </w:tcBorders>
          </w:tcPr>
          <w:p>
            <w:r>
              <w:rPr>
                <w:color w:val="22252A"/>
                <w:sz w:val="15"/>
              </w:rPr>
              <w:t>11. Projects, Programmes and Progress Control</w:t>
            </w:r>
          </w:p>
        </w:tc>
        <w:tc>
          <w:tcPr>
            <w:tcW w:type="dxa" w:w="4824"/>
            <w:tcMar>
              <w:top w:w="45" w:type="dxa"/>
              <w:start w:w="80" w:type="dxa"/>
              <w:bottom w:w="45" w:type="dxa"/>
              <w:end w:w="80" w:type="dxa"/>
            </w:tcMar>
            <w:tcBorders>
              <w:bottom w:val="single" w:sz="2" w:color="D9DCE1"/>
            </w:tcBorders>
          </w:tcPr>
          <w:p>
            <w:r>
              <w:rPr>
                <w:color w:val="22252A"/>
                <w:sz w:val="15"/>
              </w:rPr>
              <w:t>35. Recommended Technical Architecture</w:t>
            </w:r>
          </w:p>
        </w:tc>
      </w:tr>
      <w:tr>
        <w:tc>
          <w:tcPr>
            <w:tcW w:type="dxa" w:w="4824"/>
            <w:tcMar>
              <w:top w:w="45" w:type="dxa"/>
              <w:start w:w="80" w:type="dxa"/>
              <w:bottom w:w="45" w:type="dxa"/>
              <w:end w:w="80" w:type="dxa"/>
            </w:tcMar>
            <w:tcBorders>
              <w:bottom w:val="single" w:sz="2" w:color="D9DCE1"/>
            </w:tcBorders>
          </w:tcPr>
          <w:p>
            <w:r>
              <w:rPr>
                <w:color w:val="22252A"/>
                <w:sz w:val="15"/>
              </w:rPr>
              <w:t>12. Tasks, Contributions, Collaboration and Decisions</w:t>
            </w:r>
          </w:p>
        </w:tc>
        <w:tc>
          <w:tcPr>
            <w:tcW w:type="dxa" w:w="4824"/>
            <w:tcMar>
              <w:top w:w="45" w:type="dxa"/>
              <w:start w:w="80" w:type="dxa"/>
              <w:bottom w:w="45" w:type="dxa"/>
              <w:end w:w="80" w:type="dxa"/>
            </w:tcMar>
            <w:tcBorders>
              <w:bottom w:val="single" w:sz="2" w:color="D9DCE1"/>
            </w:tcBorders>
          </w:tcPr>
          <w:p>
            <w:r>
              <w:rPr>
                <w:color w:val="22252A"/>
                <w:sz w:val="15"/>
              </w:rPr>
              <w:t>36. Core Data Model and Entity Relationships</w:t>
            </w:r>
          </w:p>
        </w:tc>
      </w:tr>
      <w:tr>
        <w:tc>
          <w:tcPr>
            <w:tcW w:type="dxa" w:w="4824"/>
            <w:tcMar>
              <w:top w:w="45" w:type="dxa"/>
              <w:start w:w="80" w:type="dxa"/>
              <w:bottom w:w="45" w:type="dxa"/>
              <w:end w:w="80" w:type="dxa"/>
            </w:tcMar>
            <w:tcBorders>
              <w:bottom w:val="single" w:sz="2" w:color="D9DCE1"/>
            </w:tcBorders>
          </w:tcPr>
          <w:p>
            <w:r>
              <w:rPr>
                <w:color w:val="22252A"/>
                <w:sz w:val="15"/>
              </w:rPr>
              <w:t>13. Timelines, Comments and Object Relationships</w:t>
            </w:r>
          </w:p>
        </w:tc>
        <w:tc>
          <w:tcPr>
            <w:tcW w:type="dxa" w:w="4824"/>
            <w:tcMar>
              <w:top w:w="45" w:type="dxa"/>
              <w:start w:w="80" w:type="dxa"/>
              <w:bottom w:w="45" w:type="dxa"/>
              <w:end w:w="80" w:type="dxa"/>
            </w:tcMar>
            <w:tcBorders>
              <w:bottom w:val="single" w:sz="2" w:color="D9DCE1"/>
            </w:tcBorders>
          </w:tcPr>
          <w:p>
            <w:r>
              <w:rPr>
                <w:color w:val="22252A"/>
                <w:sz w:val="15"/>
              </w:rPr>
              <w:t>37. Identifier, Status and Draft Standards</w:t>
            </w:r>
          </w:p>
        </w:tc>
      </w:tr>
      <w:tr>
        <w:tc>
          <w:tcPr>
            <w:tcW w:type="dxa" w:w="4824"/>
            <w:tcMar>
              <w:top w:w="45" w:type="dxa"/>
              <w:start w:w="80" w:type="dxa"/>
              <w:bottom w:w="45" w:type="dxa"/>
              <w:end w:w="80" w:type="dxa"/>
            </w:tcMar>
            <w:tcBorders>
              <w:bottom w:val="single" w:sz="2" w:color="D9DCE1"/>
            </w:tcBorders>
          </w:tcPr>
          <w:p>
            <w:r>
              <w:rPr>
                <w:color w:val="22252A"/>
                <w:sz w:val="15"/>
              </w:rPr>
              <w:t>14. Notifications and Communication</w:t>
            </w:r>
          </w:p>
        </w:tc>
        <w:tc>
          <w:tcPr>
            <w:tcW w:type="dxa" w:w="4824"/>
            <w:tcMar>
              <w:top w:w="45" w:type="dxa"/>
              <w:start w:w="80" w:type="dxa"/>
              <w:bottom w:w="45" w:type="dxa"/>
              <w:end w:w="80" w:type="dxa"/>
            </w:tcMar>
            <w:tcBorders>
              <w:bottom w:val="single" w:sz="2" w:color="D9DCE1"/>
            </w:tcBorders>
          </w:tcPr>
          <w:p>
            <w:r>
              <w:rPr>
                <w:color w:val="22252A"/>
                <w:sz w:val="15"/>
              </w:rPr>
              <w:t>38. API and Event Requirements</w:t>
            </w:r>
          </w:p>
        </w:tc>
      </w:tr>
      <w:tr>
        <w:tc>
          <w:tcPr>
            <w:tcW w:type="dxa" w:w="4824"/>
            <w:tcMar>
              <w:top w:w="45" w:type="dxa"/>
              <w:start w:w="80" w:type="dxa"/>
              <w:bottom w:w="45" w:type="dxa"/>
              <w:end w:w="80" w:type="dxa"/>
            </w:tcMar>
            <w:tcBorders>
              <w:bottom w:val="single" w:sz="2" w:color="D9DCE1"/>
            </w:tcBorders>
          </w:tcPr>
          <w:p>
            <w:r>
              <w:rPr>
                <w:color w:val="22252A"/>
                <w:sz w:val="15"/>
              </w:rPr>
              <w:t>15. Documents, Drawings, Revisions, RFIs and Submittals</w:t>
            </w:r>
          </w:p>
        </w:tc>
        <w:tc>
          <w:tcPr>
            <w:tcW w:type="dxa" w:w="4824"/>
            <w:tcMar>
              <w:top w:w="45" w:type="dxa"/>
              <w:start w:w="80" w:type="dxa"/>
              <w:bottom w:w="45" w:type="dxa"/>
              <w:end w:w="80" w:type="dxa"/>
            </w:tcMar>
            <w:tcBorders>
              <w:bottom w:val="single" w:sz="2" w:color="D9DCE1"/>
            </w:tcBorders>
          </w:tcPr>
          <w:p>
            <w:r>
              <w:rPr>
                <w:color w:val="22252A"/>
                <w:sz w:val="15"/>
              </w:rPr>
              <w:t>39. Notification Event Matrix</w:t>
            </w:r>
          </w:p>
        </w:tc>
      </w:tr>
      <w:tr>
        <w:tc>
          <w:tcPr>
            <w:tcW w:type="dxa" w:w="4824"/>
            <w:tcMar>
              <w:top w:w="45" w:type="dxa"/>
              <w:start w:w="80" w:type="dxa"/>
              <w:bottom w:w="45" w:type="dxa"/>
              <w:end w:w="80" w:type="dxa"/>
            </w:tcMar>
            <w:tcBorders>
              <w:bottom w:val="single" w:sz="2" w:color="D9DCE1"/>
            </w:tcBorders>
          </w:tcPr>
          <w:p>
            <w:r>
              <w:rPr>
                <w:color w:val="22252A"/>
                <w:sz w:val="15"/>
              </w:rPr>
              <w:t>16. Meetings and Minutes of Meeting</w:t>
            </w:r>
          </w:p>
        </w:tc>
        <w:tc>
          <w:tcPr>
            <w:tcW w:type="dxa" w:w="4824"/>
            <w:tcMar>
              <w:top w:w="45" w:type="dxa"/>
              <w:start w:w="80" w:type="dxa"/>
              <w:bottom w:w="45" w:type="dxa"/>
              <w:end w:w="80" w:type="dxa"/>
            </w:tcMar>
            <w:tcBorders>
              <w:bottom w:val="single" w:sz="2" w:color="D9DCE1"/>
            </w:tcBorders>
          </w:tcPr>
          <w:p>
            <w:r>
              <w:rPr>
                <w:color w:val="22252A"/>
                <w:sz w:val="15"/>
              </w:rPr>
              <w:t>40. File, Storage and Document Security Requirements</w:t>
            </w:r>
          </w:p>
        </w:tc>
      </w:tr>
      <w:tr>
        <w:tc>
          <w:tcPr>
            <w:tcW w:type="dxa" w:w="4824"/>
            <w:tcMar>
              <w:top w:w="45" w:type="dxa"/>
              <w:start w:w="80" w:type="dxa"/>
              <w:bottom w:w="45" w:type="dxa"/>
              <w:end w:w="80" w:type="dxa"/>
            </w:tcMar>
            <w:tcBorders>
              <w:bottom w:val="single" w:sz="2" w:color="D9DCE1"/>
            </w:tcBorders>
          </w:tcPr>
          <w:p>
            <w:r>
              <w:rPr>
                <w:color w:val="22252A"/>
                <w:sz w:val="15"/>
              </w:rPr>
              <w:t>17. Contracts, Legal, Claims and Penalties</w:t>
            </w:r>
          </w:p>
        </w:tc>
        <w:tc>
          <w:tcPr>
            <w:tcW w:type="dxa" w:w="4824"/>
            <w:tcMar>
              <w:top w:w="45" w:type="dxa"/>
              <w:start w:w="80" w:type="dxa"/>
              <w:bottom w:w="45" w:type="dxa"/>
              <w:end w:w="80" w:type="dxa"/>
            </w:tcMar>
            <w:tcBorders>
              <w:bottom w:val="single" w:sz="2" w:color="D9DCE1"/>
            </w:tcBorders>
          </w:tcPr>
          <w:p>
            <w:r>
              <w:rPr>
                <w:color w:val="22252A"/>
                <w:sz w:val="15"/>
              </w:rPr>
              <w:t>41. Security, Privacy and Compliance</w:t>
            </w:r>
          </w:p>
        </w:tc>
      </w:tr>
      <w:tr>
        <w:tc>
          <w:tcPr>
            <w:tcW w:type="dxa" w:w="4824"/>
            <w:tcMar>
              <w:top w:w="45" w:type="dxa"/>
              <w:start w:w="80" w:type="dxa"/>
              <w:bottom w:w="45" w:type="dxa"/>
              <w:end w:w="80" w:type="dxa"/>
            </w:tcMar>
            <w:tcBorders>
              <w:bottom w:val="single" w:sz="2" w:color="D9DCE1"/>
            </w:tcBorders>
          </w:tcPr>
          <w:p>
            <w:r>
              <w:rPr>
                <w:color w:val="22252A"/>
                <w:sz w:val="15"/>
              </w:rPr>
              <w:t>18. Contractor Profiles and Contractor Portal</w:t>
            </w:r>
          </w:p>
        </w:tc>
        <w:tc>
          <w:tcPr>
            <w:tcW w:type="dxa" w:w="4824"/>
            <w:tcMar>
              <w:top w:w="45" w:type="dxa"/>
              <w:start w:w="80" w:type="dxa"/>
              <w:bottom w:w="45" w:type="dxa"/>
              <w:end w:w="80" w:type="dxa"/>
            </w:tcMar>
            <w:tcBorders>
              <w:bottom w:val="single" w:sz="2" w:color="D9DCE1"/>
            </w:tcBorders>
          </w:tcPr>
          <w:p>
            <w:r>
              <w:rPr>
                <w:color w:val="22252A"/>
                <w:sz w:val="15"/>
              </w:rPr>
              <w:t>42. Non-Functional Requirements</w:t>
            </w:r>
          </w:p>
        </w:tc>
      </w:tr>
      <w:tr>
        <w:tc>
          <w:tcPr>
            <w:tcW w:type="dxa" w:w="4824"/>
            <w:tcMar>
              <w:top w:w="45" w:type="dxa"/>
              <w:start w:w="80" w:type="dxa"/>
              <w:bottom w:w="45" w:type="dxa"/>
              <w:end w:w="80" w:type="dxa"/>
            </w:tcMar>
            <w:tcBorders>
              <w:bottom w:val="single" w:sz="2" w:color="D9DCE1"/>
            </w:tcBorders>
          </w:tcPr>
          <w:p>
            <w:r>
              <w:rPr>
                <w:color w:val="22252A"/>
                <w:sz w:val="15"/>
              </w:rPr>
              <w:t>19. Finance, Budgeting, Payments and Spending</w:t>
            </w:r>
          </w:p>
        </w:tc>
        <w:tc>
          <w:tcPr>
            <w:tcW w:type="dxa" w:w="4824"/>
            <w:tcMar>
              <w:top w:w="45" w:type="dxa"/>
              <w:start w:w="80" w:type="dxa"/>
              <w:bottom w:w="45" w:type="dxa"/>
              <w:end w:w="80" w:type="dxa"/>
            </w:tcMar>
            <w:tcBorders>
              <w:bottom w:val="single" w:sz="2" w:color="D9DCE1"/>
            </w:tcBorders>
          </w:tcPr>
          <w:p>
            <w:r>
              <w:rPr>
                <w:color w:val="22252A"/>
                <w:sz w:val="15"/>
              </w:rPr>
              <w:t>43. QA, Testing and Acceptance Strategy</w:t>
            </w:r>
          </w:p>
        </w:tc>
      </w:tr>
      <w:tr>
        <w:tc>
          <w:tcPr>
            <w:tcW w:type="dxa" w:w="4824"/>
            <w:tcMar>
              <w:top w:w="45" w:type="dxa"/>
              <w:start w:w="80" w:type="dxa"/>
              <w:bottom w:w="45" w:type="dxa"/>
              <w:end w:w="80" w:type="dxa"/>
            </w:tcMar>
            <w:tcBorders>
              <w:bottom w:val="single" w:sz="2" w:color="D9DCE1"/>
            </w:tcBorders>
          </w:tcPr>
          <w:p>
            <w:r>
              <w:rPr>
                <w:color w:val="22252A"/>
                <w:sz w:val="15"/>
              </w:rPr>
              <w:t>20. Procurement, Suppliers and Purchase Orders</w:t>
            </w:r>
          </w:p>
        </w:tc>
        <w:tc>
          <w:tcPr>
            <w:tcW w:type="dxa" w:w="4824"/>
            <w:tcMar>
              <w:top w:w="45" w:type="dxa"/>
              <w:start w:w="80" w:type="dxa"/>
              <w:bottom w:w="45" w:type="dxa"/>
              <w:end w:w="80" w:type="dxa"/>
            </w:tcMar>
            <w:tcBorders>
              <w:bottom w:val="single" w:sz="2" w:color="D9DCE1"/>
            </w:tcBorders>
          </w:tcPr>
          <w:p>
            <w:r>
              <w:rPr>
                <w:color w:val="22252A"/>
                <w:sz w:val="15"/>
              </w:rPr>
              <w:t>44. Recommended Delivery Roadmap</w:t>
            </w:r>
          </w:p>
        </w:tc>
      </w:tr>
      <w:tr>
        <w:tc>
          <w:tcPr>
            <w:tcW w:type="dxa" w:w="4824"/>
            <w:tcMar>
              <w:top w:w="45" w:type="dxa"/>
              <w:start w:w="80" w:type="dxa"/>
              <w:bottom w:w="45" w:type="dxa"/>
              <w:end w:w="80" w:type="dxa"/>
            </w:tcMar>
            <w:tcBorders>
              <w:bottom w:val="single" w:sz="2" w:color="D9DCE1"/>
            </w:tcBorders>
          </w:tcPr>
          <w:p>
            <w:r>
              <w:rPr>
                <w:color w:val="22252A"/>
                <w:sz w:val="15"/>
              </w:rPr>
              <w:t>21. Warehouses, Stock and Material Accountability</w:t>
            </w:r>
          </w:p>
        </w:tc>
        <w:tc>
          <w:tcPr>
            <w:tcW w:type="dxa" w:w="4824"/>
            <w:tcMar>
              <w:top w:w="45" w:type="dxa"/>
              <w:start w:w="80" w:type="dxa"/>
              <w:bottom w:w="45" w:type="dxa"/>
              <w:end w:w="80" w:type="dxa"/>
            </w:tcMar>
            <w:tcBorders>
              <w:bottom w:val="single" w:sz="2" w:color="D9DCE1"/>
            </w:tcBorders>
          </w:tcPr>
          <w:p>
            <w:r>
              <w:rPr>
                <w:color w:val="22252A"/>
                <w:sz w:val="15"/>
              </w:rPr>
              <w:t>45. Required Response from Senior Full-Stack Developer Team</w:t>
            </w:r>
          </w:p>
        </w:tc>
      </w:tr>
      <w:tr>
        <w:tc>
          <w:tcPr>
            <w:tcW w:type="dxa" w:w="4824"/>
            <w:tcMar>
              <w:top w:w="45" w:type="dxa"/>
              <w:start w:w="80" w:type="dxa"/>
              <w:bottom w:w="45" w:type="dxa"/>
              <w:end w:w="80" w:type="dxa"/>
            </w:tcMar>
            <w:tcBorders>
              <w:bottom w:val="single" w:sz="2" w:color="D9DCE1"/>
            </w:tcBorders>
          </w:tcPr>
          <w:p>
            <w:r>
              <w:rPr>
                <w:color w:val="22252A"/>
                <w:sz w:val="15"/>
              </w:rPr>
              <w:t>22. Architecture and Engineering Workspaces</w:t>
            </w:r>
          </w:p>
        </w:tc>
        <w:tc>
          <w:tcPr>
            <w:tcW w:type="dxa" w:w="4824"/>
            <w:tcMar>
              <w:top w:w="45" w:type="dxa"/>
              <w:start w:w="80" w:type="dxa"/>
              <w:bottom w:w="45" w:type="dxa"/>
              <w:end w:w="80" w:type="dxa"/>
            </w:tcMar>
            <w:tcBorders>
              <w:bottom w:val="single" w:sz="2" w:color="D9DCE1"/>
            </w:tcBorders>
          </w:tcPr>
          <w:p>
            <w:r>
              <w:rPr>
                <w:color w:val="22252A"/>
                <w:sz w:val="15"/>
              </w:rPr>
              <w:t>46. Open Technical and Commercial Decisions</w:t>
            </w:r>
          </w:p>
        </w:tc>
      </w:tr>
      <w:tr>
        <w:tc>
          <w:tcPr>
            <w:tcW w:type="dxa" w:w="4824"/>
            <w:tcMar>
              <w:top w:w="45" w:type="dxa"/>
              <w:start w:w="80" w:type="dxa"/>
              <w:bottom w:w="45" w:type="dxa"/>
              <w:end w:w="80" w:type="dxa"/>
            </w:tcMar>
            <w:tcBorders>
              <w:bottom w:val="single" w:sz="2" w:color="D9DCE1"/>
            </w:tcBorders>
          </w:tcPr>
          <w:p>
            <w:r>
              <w:rPr>
                <w:color w:val="22252A"/>
                <w:sz w:val="15"/>
              </w:rPr>
              <w:t>23. Sales, CRM, Units and Client Customisation</w:t>
            </w:r>
          </w:p>
        </w:tc>
        <w:tc>
          <w:tcPr>
            <w:tcW w:type="dxa" w:w="4824"/>
            <w:tcMar>
              <w:top w:w="45" w:type="dxa"/>
              <w:start w:w="80" w:type="dxa"/>
              <w:bottom w:w="45" w:type="dxa"/>
              <w:end w:w="80" w:type="dxa"/>
            </w:tcMar>
            <w:tcBorders>
              <w:bottom w:val="single" w:sz="2" w:color="D9DCE1"/>
            </w:tcBorders>
          </w:tcPr>
          <w:p>
            <w:r>
              <w:rPr>
                <w:color w:val="22252A"/>
                <w:sz w:val="15"/>
              </w:rPr>
              <w:t>47. Glossary</w:t>
            </w:r>
          </w:p>
        </w:tc>
      </w:tr>
      <w:tr>
        <w:tc>
          <w:tcPr>
            <w:tcW w:type="dxa" w:w="4824"/>
            <w:tcMar>
              <w:top w:w="45" w:type="dxa"/>
              <w:start w:w="80" w:type="dxa"/>
              <w:bottom w:w="45" w:type="dxa"/>
              <w:end w:w="80" w:type="dxa"/>
            </w:tcMar>
            <w:tcBorders>
              <w:bottom w:val="single" w:sz="2" w:color="D9DCE1"/>
            </w:tcBorders>
          </w:tcPr>
          <w:p>
            <w:r>
              <w:rPr>
                <w:color w:val="22252A"/>
                <w:sz w:val="15"/>
              </w:rPr>
              <w:t>24. Client Collaboration Portal</w:t>
            </w:r>
          </w:p>
        </w:tc>
        <w:tc>
          <w:tcPr>
            <w:tcW w:type="dxa" w:w="4824"/>
            <w:tcMar>
              <w:top w:w="45" w:type="dxa"/>
              <w:start w:w="80" w:type="dxa"/>
              <w:bottom w:w="45" w:type="dxa"/>
              <w:end w:w="80" w:type="dxa"/>
            </w:tcMar>
            <w:tcBorders>
              <w:bottom w:val="single" w:sz="2" w:color="D9DCE1"/>
            </w:tcBorders>
          </w:tcPr>
          <w:p>
            <w:r>
              <w:rPr>
                <w:color w:val="22252A"/>
                <w:sz w:val="15"/>
              </w:rPr>
              <w:t>48. Product Baseline Sign-Off</w:t>
            </w:r>
          </w:p>
        </w:tc>
      </w:tr>
    </w:tbl>
    <w:p>
      <w:pPr>
        <w:pStyle w:val="PRDNote"/>
      </w:pPr>
      <w:r>
        <w:t>Word navigation pane uses the same heading structure throughout the document.</w:t>
      </w:r>
    </w:p>
    <w:p>
      <w:r>
        <w:br w:type="page"/>
      </w:r>
    </w:p>
    <w:p>
      <w:pPr>
        <w:pStyle w:val="Heading1"/>
      </w:pPr>
      <w:r>
        <w:t>1. Product Vision and Executive Summary</w:t>
      </w:r>
    </w:p>
    <w:p>
      <w:r>
        <w:t>Construction OS is a premium, private, multi-tenant operating system for construction companies. Each Company Owner and CEO should experience the product as software built exclusively for their organisation, while shared network capabilities remain embedded and appear only when needed for joint ventures, tendering, recruitment or verified-company collaboration.</w:t>
      </w:r>
    </w:p>
    <w:tbl>
      <w:tblPr>
        <w:tblW w:type="auto" w:w="0"/>
        <w:jc w:val="center"/>
        <w:tblLayout w:type="fixed"/>
        <w:tblLook w:firstColumn="1" w:firstRow="1" w:lastColumn="0" w:lastRow="0" w:noHBand="0" w:noVBand="1" w:val="04A0"/>
      </w:tblPr>
      <w:tblGrid>
        <w:gridCol w:w="5083"/>
        <w:gridCol w:w="5083"/>
      </w:tblGrid>
      <w:tr>
        <w:tc>
          <w:tcPr>
            <w:tcW w:type="dxa" w:w="5083"/>
            <w:shd w:fill="F5F6F8"/>
            <w:tcMar>
              <w:top w:w="90" w:type="dxa"/>
              <w:start w:w="110" w:type="dxa"/>
              <w:bottom w:w="90" w:type="dxa"/>
              <w:end w:w="110" w:type="dxa"/>
            </w:tcMar>
            <w:tcBorders>
              <w:bottom w:val="single" w:sz="4" w:color="D9DCE1"/>
            </w:tcBorders>
          </w:tcPr>
          <w:p>
            <w:r>
              <w:rPr>
                <w:b/>
                <w:color w:val="5C6470"/>
              </w:rPr>
              <w:t>Primary promise</w:t>
            </w:r>
          </w:p>
        </w:tc>
        <w:tc>
          <w:tcPr>
            <w:tcW w:type="dxa" w:w="5083"/>
            <w:tcMar>
              <w:top w:w="90" w:type="dxa"/>
              <w:start w:w="110" w:type="dxa"/>
              <w:bottom w:w="90" w:type="dxa"/>
              <w:end w:w="110" w:type="dxa"/>
            </w:tcMar>
            <w:tcBorders>
              <w:bottom w:val="single" w:sz="4" w:color="D9DCE1"/>
            </w:tcBorders>
          </w:tcPr>
          <w:p>
            <w:r>
              <w:t>One secure source of truth for projects, people, contracts, finance, contractors, documents, stock, approvals and decisions.</w:t>
            </w:r>
          </w:p>
        </w:tc>
      </w:tr>
      <w:tr>
        <w:tc>
          <w:tcPr>
            <w:tcW w:type="dxa" w:w="5083"/>
            <w:shd w:fill="F5F6F8"/>
            <w:tcMar>
              <w:top w:w="90" w:type="dxa"/>
              <w:start w:w="110" w:type="dxa"/>
              <w:bottom w:w="90" w:type="dxa"/>
              <w:end w:w="110" w:type="dxa"/>
            </w:tcMar>
            <w:tcBorders>
              <w:bottom w:val="single" w:sz="4" w:color="D9DCE1"/>
            </w:tcBorders>
          </w:tcPr>
          <w:p>
            <w:r>
              <w:rPr>
                <w:b/>
                <w:color w:val="5C6470"/>
              </w:rPr>
              <w:t>Primary buyer</w:t>
            </w:r>
          </w:p>
        </w:tc>
        <w:tc>
          <w:tcPr>
            <w:tcW w:type="dxa" w:w="5083"/>
            <w:tcMar>
              <w:top w:w="90" w:type="dxa"/>
              <w:start w:w="110" w:type="dxa"/>
              <w:bottom w:w="90" w:type="dxa"/>
              <w:end w:w="110" w:type="dxa"/>
            </w:tcMar>
            <w:tcBorders>
              <w:bottom w:val="single" w:sz="4" w:color="D9DCE1"/>
            </w:tcBorders>
          </w:tcPr>
          <w:p>
            <w:r>
              <w:t>Construction company CEO, Company Owner, developer, holding group or enterprise administration team.</w:t>
            </w:r>
          </w:p>
        </w:tc>
      </w:tr>
      <w:tr>
        <w:tc>
          <w:tcPr>
            <w:tcW w:type="dxa" w:w="5083"/>
            <w:shd w:fill="F5F6F8"/>
            <w:tcMar>
              <w:top w:w="90" w:type="dxa"/>
              <w:start w:w="110" w:type="dxa"/>
              <w:bottom w:w="90" w:type="dxa"/>
              <w:end w:w="110" w:type="dxa"/>
            </w:tcMar>
            <w:tcBorders>
              <w:bottom w:val="single" w:sz="4" w:color="D9DCE1"/>
            </w:tcBorders>
          </w:tcPr>
          <w:p>
            <w:r>
              <w:rPr>
                <w:b/>
                <w:color w:val="5C6470"/>
              </w:rPr>
              <w:t>Core users</w:t>
            </w:r>
          </w:p>
        </w:tc>
        <w:tc>
          <w:tcPr>
            <w:tcW w:type="dxa" w:w="5083"/>
            <w:tcMar>
              <w:top w:w="90" w:type="dxa"/>
              <w:start w:w="110" w:type="dxa"/>
              <w:bottom w:w="90" w:type="dxa"/>
              <w:end w:w="110" w:type="dxa"/>
            </w:tcMar>
            <w:tcBorders>
              <w:bottom w:val="single" w:sz="4" w:color="D9DCE1"/>
            </w:tcBorders>
          </w:tcPr>
          <w:p>
            <w:r>
              <w:t>Executives, Company Admins, HR, Finance, Legal, Architects, Engineers, Project Managers, Sales, Procurement, Site and Stock Managers.</w:t>
            </w:r>
          </w:p>
        </w:tc>
      </w:tr>
      <w:tr>
        <w:tc>
          <w:tcPr>
            <w:tcW w:type="dxa" w:w="5083"/>
            <w:shd w:fill="F5F6F8"/>
            <w:tcMar>
              <w:top w:w="90" w:type="dxa"/>
              <w:start w:w="110" w:type="dxa"/>
              <w:bottom w:w="90" w:type="dxa"/>
              <w:end w:w="110" w:type="dxa"/>
            </w:tcMar>
            <w:tcBorders>
              <w:bottom w:val="single" w:sz="4" w:color="D9DCE1"/>
            </w:tcBorders>
          </w:tcPr>
          <w:p>
            <w:r>
              <w:rPr>
                <w:b/>
                <w:color w:val="5C6470"/>
              </w:rPr>
              <w:t>External users</w:t>
            </w:r>
          </w:p>
        </w:tc>
        <w:tc>
          <w:tcPr>
            <w:tcW w:type="dxa" w:w="5083"/>
            <w:tcMar>
              <w:top w:w="90" w:type="dxa"/>
              <w:start w:w="110" w:type="dxa"/>
              <w:bottom w:w="90" w:type="dxa"/>
              <w:end w:w="110" w:type="dxa"/>
            </w:tcMar>
            <w:tcBorders>
              <w:bottom w:val="single" w:sz="4" w:color="D9DCE1"/>
            </w:tcBorders>
          </w:tcPr>
          <w:p>
            <w:r>
              <w:t>Contractors, clients, consultants and professionals with restricted portal access.</w:t>
            </w:r>
          </w:p>
        </w:tc>
      </w:tr>
      <w:tr>
        <w:tc>
          <w:tcPr>
            <w:tcW w:type="dxa" w:w="5083"/>
            <w:shd w:fill="F5F6F8"/>
            <w:tcMar>
              <w:top w:w="90" w:type="dxa"/>
              <w:start w:w="110" w:type="dxa"/>
              <w:bottom w:w="90" w:type="dxa"/>
              <w:end w:w="110" w:type="dxa"/>
            </w:tcMar>
            <w:tcBorders>
              <w:bottom w:val="single" w:sz="4" w:color="D9DCE1"/>
            </w:tcBorders>
          </w:tcPr>
          <w:p>
            <w:r>
              <w:rPr>
                <w:b/>
                <w:color w:val="5C6470"/>
              </w:rPr>
              <w:t>Commercial model</w:t>
            </w:r>
          </w:p>
        </w:tc>
        <w:tc>
          <w:tcPr>
            <w:tcW w:type="dxa" w:w="5083"/>
            <w:tcMar>
              <w:top w:w="90" w:type="dxa"/>
              <w:start w:w="110" w:type="dxa"/>
              <w:bottom w:w="90" w:type="dxa"/>
              <w:end w:w="110" w:type="dxa"/>
            </w:tcMar>
            <w:tcBorders>
              <w:bottom w:val="single" w:sz="4" w:color="D9DCE1"/>
            </w:tcBorders>
          </w:tcPr>
          <w:p>
            <w:r>
              <w:t>Modular SaaS priced by licensed users, enabled modules, storage and enterprise add-ons.</w:t>
            </w:r>
          </w:p>
        </w:tc>
      </w:tr>
      <w:tr>
        <w:tc>
          <w:tcPr>
            <w:tcW w:type="dxa" w:w="5083"/>
            <w:shd w:fill="F5F6F8"/>
            <w:tcMar>
              <w:top w:w="90" w:type="dxa"/>
              <w:start w:w="110" w:type="dxa"/>
              <w:bottom w:w="90" w:type="dxa"/>
              <w:end w:w="110" w:type="dxa"/>
            </w:tcMar>
            <w:tcBorders>
              <w:bottom w:val="single" w:sz="4" w:color="D9DCE1"/>
            </w:tcBorders>
          </w:tcPr>
          <w:p>
            <w:r>
              <w:rPr>
                <w:b/>
                <w:color w:val="5C6470"/>
              </w:rPr>
              <w:t>Differentiator</w:t>
            </w:r>
          </w:p>
        </w:tc>
        <w:tc>
          <w:tcPr>
            <w:tcW w:type="dxa" w:w="5083"/>
            <w:tcMar>
              <w:top w:w="90" w:type="dxa"/>
              <w:start w:w="110" w:type="dxa"/>
              <w:bottom w:w="90" w:type="dxa"/>
              <w:end w:w="110" w:type="dxa"/>
            </w:tcMar>
            <w:tcBorders>
              <w:bottom w:val="single" w:sz="4" w:color="D9DCE1"/>
            </w:tcBorders>
          </w:tcPr>
          <w:p>
            <w:r>
              <w:t>Private company OS with cross-company JV collaboration, company/professional identities, structured accountability and optional Digital Twin navigation.</w:t>
            </w:r>
          </w:p>
        </w:tc>
      </w:tr>
    </w:tbl>
    <w:p>
      <w:pPr>
        <w:pStyle w:val="Heading2"/>
      </w:pPr>
      <w:r>
        <w:t>Product Principles</w:t>
      </w:r>
    </w:p>
    <w:p>
      <w:pPr>
        <w:pStyle w:val="ListBullet"/>
      </w:pPr>
      <w:r>
        <w:t>Private-first: company data is isolated and never exposed by default.</w:t>
      </w:r>
    </w:p>
    <w:p>
      <w:pPr>
        <w:pStyle w:val="ListBullet"/>
      </w:pPr>
      <w:r>
        <w:t>One identity, many contexts: a person can hold company roles and an independent professional profile without separate accounts.</w:t>
      </w:r>
    </w:p>
    <w:p>
      <w:pPr>
        <w:pStyle w:val="ListBullet"/>
      </w:pPr>
      <w:r>
        <w:t>Everything is traceable: every entity has a permanent ID, timeline, comments, relationships and audit history.</w:t>
      </w:r>
    </w:p>
    <w:p>
      <w:pPr>
        <w:pStyle w:val="ListBullet"/>
      </w:pPr>
      <w:r>
        <w:t>Approval before authority: financial, legal, contractual, design and stock actions follow configurable approval chains.</w:t>
      </w:r>
    </w:p>
    <w:p>
      <w:pPr>
        <w:pStyle w:val="ListBullet"/>
      </w:pPr>
      <w:r>
        <w:t>Premium clarity: role-specific fixed dashboards, light visual design, controlled information density and contextual help.</w:t>
      </w:r>
    </w:p>
    <w:p>
      <w:pPr>
        <w:pStyle w:val="ListBullet"/>
      </w:pPr>
      <w:r>
        <w:t>Connected only when required: JV, tenders, contractor portals, client portals and business directory are integrated capabilities, not a social-network home screen.</w:t>
      </w:r>
    </w:p>
    <w:p>
      <w:r>
        <w:br w:type="page"/>
      </w:r>
    </w:p>
    <w:p>
      <w:pPr>
        <w:pStyle w:val="Heading1"/>
      </w:pPr>
      <w:r>
        <w:t>2. Confirmed Product Decisions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2252A"/>
          </w:tcPr>
          <w:p>
            <w:r>
              <w:rPr>
                <w:b/>
                <w:color w:val="FFFFFF"/>
              </w:rPr>
              <w:t>Decision area</w:t>
            </w:r>
          </w:p>
        </w:tc>
        <w:tc>
          <w:tcPr>
            <w:tcW w:type="dxa" w:w="5083"/>
            <w:shd w:fill="22252A"/>
          </w:tcPr>
          <w:p>
            <w:r>
              <w:rPr>
                <w:b/>
                <w:color w:val="FFFFFF"/>
              </w:rPr>
              <w:t>Confirmed direction</w:t>
            </w:r>
          </w:p>
        </w:tc>
      </w:tr>
      <w:tr>
        <w:tc>
          <w:tcPr>
            <w:tcW w:type="dxa" w:w="5083"/>
          </w:tcPr>
          <w:p>
            <w:r>
              <w:t>Platform</w:t>
            </w:r>
          </w:p>
        </w:tc>
        <w:tc>
          <w:tcPr>
            <w:tcW w:type="dxa" w:w="5083"/>
          </w:tcPr>
          <w:p>
            <w:r>
              <w:t>Multi-company SaaS with cross-company collaboration for Joint Venture projects.</w:t>
            </w:r>
          </w:p>
        </w:tc>
      </w:tr>
      <w:tr>
        <w:tc>
          <w:tcPr>
            <w:tcW w:type="dxa" w:w="5083"/>
          </w:tcPr>
          <w:p>
            <w:r>
              <w:t>JV visibility</w:t>
            </w:r>
          </w:p>
        </w:tc>
        <w:tc>
          <w:tcPr>
            <w:tcW w:type="dxa" w:w="5083"/>
          </w:tcPr>
          <w:p>
            <w:r>
              <w:t>Fully configurable per module and per record: private to one company, shared with all JV partners, or shared with selected users.</w:t>
            </w:r>
          </w:p>
        </w:tc>
      </w:tr>
      <w:tr>
        <w:tc>
          <w:tcPr>
            <w:tcW w:type="dxa" w:w="5083"/>
          </w:tcPr>
          <w:p>
            <w:r>
              <w:t>Subscription</w:t>
            </w:r>
          </w:p>
        </w:tc>
        <w:tc>
          <w:tcPr>
            <w:tcW w:type="dxa" w:w="5083"/>
          </w:tcPr>
          <w:p>
            <w:r>
              <w:t>Modular pricing by licensed users, modules, storage and premium options.</w:t>
            </w:r>
          </w:p>
        </w:tc>
      </w:tr>
      <w:tr>
        <w:tc>
          <w:tcPr>
            <w:tcW w:type="dxa" w:w="5083"/>
          </w:tcPr>
          <w:p>
            <w:r>
              <w:t>Data ownership</w:t>
            </w:r>
          </w:p>
        </w:tc>
        <w:tc>
          <w:tcPr>
            <w:tcW w:type="dxa" w:w="5083"/>
          </w:tcPr>
          <w:p>
            <w:r>
              <w:t>Each company owns its data. Platform support access is temporary, company-approved, time-limited and fully logged.</w:t>
            </w:r>
          </w:p>
        </w:tc>
      </w:tr>
      <w:tr>
        <w:tc>
          <w:tcPr>
            <w:tcW w:type="dxa" w:w="5083"/>
          </w:tcPr>
          <w:p>
            <w:r>
              <w:t>Customization</w:t>
            </w:r>
          </w:p>
        </w:tc>
        <w:tc>
          <w:tcPr>
            <w:tcW w:type="dxa" w:w="5083"/>
          </w:tcPr>
          <w:p>
            <w:r>
              <w:t>Subscription-based limited customization. New modules are built only by the Construction OS team as a paid service.</w:t>
            </w:r>
          </w:p>
        </w:tc>
      </w:tr>
      <w:tr>
        <w:tc>
          <w:tcPr>
            <w:tcW w:type="dxa" w:w="5083"/>
          </w:tcPr>
          <w:p>
            <w:r>
              <w:t>Database</w:t>
            </w:r>
          </w:p>
        </w:tc>
        <w:tc>
          <w:tcPr>
            <w:tcW w:type="dxa" w:w="5083"/>
          </w:tcPr>
          <w:p>
            <w:r>
              <w:t>Hybrid: shared multi-tenant database for standard customers; dedicated database option for enterprise customers.</w:t>
            </w:r>
          </w:p>
        </w:tc>
      </w:tr>
      <w:tr>
        <w:tc>
          <w:tcPr>
            <w:tcW w:type="dxa" w:w="5083"/>
          </w:tcPr>
          <w:p>
            <w:r>
              <w:t>Governance</w:t>
            </w:r>
          </w:p>
        </w:tc>
        <w:tc>
          <w:tcPr>
            <w:tcW w:type="dxa" w:w="5083"/>
          </w:tcPr>
          <w:p>
            <w:r>
              <w:t>One Company Owner and unlimited Company Admins. Only the Owner manages subscription, ownership transfer, deletion and support access.</w:t>
            </w:r>
          </w:p>
        </w:tc>
      </w:tr>
      <w:tr>
        <w:tc>
          <w:tcPr>
            <w:tcW w:type="dxa" w:w="5083"/>
          </w:tcPr>
          <w:p>
            <w:r>
              <w:t>Deletion</w:t>
            </w:r>
          </w:p>
        </w:tc>
        <w:tc>
          <w:tcPr>
            <w:tcW w:type="dxa" w:w="5083"/>
          </w:tcPr>
          <w:p>
            <w:r>
              <w:t>Owner requests deletion; company enters seven-day standby/read-only state; Platform Main Admin provides final approval.</w:t>
            </w:r>
          </w:p>
        </w:tc>
      </w:tr>
      <w:tr>
        <w:tc>
          <w:tcPr>
            <w:tcW w:type="dxa" w:w="5083"/>
          </w:tcPr>
          <w:p>
            <w:r>
              <w:t>Initial integrations</w:t>
            </w:r>
          </w:p>
        </w:tc>
        <w:tc>
          <w:tcPr>
            <w:tcW w:type="dxa" w:w="5083"/>
          </w:tcPr>
          <w:p>
            <w:r>
              <w:t>WhatsApp notifications and time tracking; optional external cloud storage connections.</w:t>
            </w:r>
          </w:p>
        </w:tc>
      </w:tr>
      <w:tr>
        <w:tc>
          <w:tcPr>
            <w:tcW w:type="dxa" w:w="5083"/>
          </w:tcPr>
          <w:p>
            <w:r>
              <w:t>Licensing</w:t>
            </w:r>
          </w:p>
        </w:tc>
        <w:tc>
          <w:tcPr>
            <w:tcW w:type="dxa" w:w="5083"/>
          </w:tcPr>
          <w:p>
            <w:r>
              <w:t>Only login-enabled users consume paid licenses; non-login labourers and other employees may remain in HR without licenses.</w:t>
            </w:r>
          </w:p>
        </w:tc>
      </w:tr>
      <w:tr>
        <w:tc>
          <w:tcPr>
            <w:tcW w:type="dxa" w:w="5083"/>
          </w:tcPr>
          <w:p>
            <w:r>
              <w:t>Languages</w:t>
            </w:r>
          </w:p>
        </w:tc>
        <w:tc>
          <w:tcPr>
            <w:tcW w:type="dxa" w:w="5083"/>
          </w:tcPr>
          <w:p>
            <w:r>
              <w:t>English and Albanian.</w:t>
            </w:r>
          </w:p>
        </w:tc>
      </w:tr>
      <w:tr>
        <w:tc>
          <w:tcPr>
            <w:tcW w:type="dxa" w:w="5083"/>
          </w:tcPr>
          <w:p>
            <w:r>
              <w:t>Authentication</w:t>
            </w:r>
          </w:p>
        </w:tc>
        <w:tc>
          <w:tcPr>
            <w:tcW w:type="dxa" w:w="5083"/>
          </w:tcPr>
          <w:p>
            <w:r>
              <w:t>Username and password. Accounts are created only by Company Admins; no public self-service access to company workspaces.</w:t>
            </w:r>
          </w:p>
        </w:tc>
      </w:tr>
      <w:tr>
        <w:tc>
          <w:tcPr>
            <w:tcW w:type="dxa" w:w="5083"/>
          </w:tcPr>
          <w:p>
            <w:r>
              <w:t>Files</w:t>
            </w:r>
          </w:p>
        </w:tc>
        <w:tc>
          <w:tcPr>
            <w:tcW w:type="dxa" w:w="5083"/>
          </w:tcPr>
          <w:p>
            <w:r>
              <w:t>Files committed into Construction OS are the official final controlled versions; external cloud storage may be connected.</w:t>
            </w:r>
          </w:p>
        </w:tc>
      </w:tr>
      <w:tr>
        <w:tc>
          <w:tcPr>
            <w:tcW w:type="dxa" w:w="5083"/>
          </w:tcPr>
          <w:p>
            <w:r>
              <w:t>Drawing revisions</w:t>
            </w:r>
          </w:p>
        </w:tc>
        <w:tc>
          <w:tcPr>
            <w:tcW w:type="dxa" w:w="5083"/>
          </w:tcPr>
          <w:p>
            <w:r>
              <w:t>Full revision control with code, description, approvals, signatures, history, notifications and linked-task updates.</w:t>
            </w:r>
          </w:p>
        </w:tc>
      </w:tr>
      <w:tr>
        <w:tc>
          <w:tcPr>
            <w:tcW w:type="dxa" w:w="5083"/>
          </w:tcPr>
          <w:p>
            <w:r>
              <w:t>Templates</w:t>
            </w:r>
          </w:p>
        </w:tc>
        <w:tc>
          <w:tcPr>
            <w:tcW w:type="dxa" w:w="5083"/>
          </w:tcPr>
          <w:p>
            <w:r>
              <w:t>Official platform templates plus company-created templates according to subscription.</w:t>
            </w:r>
          </w:p>
        </w:tc>
      </w:tr>
      <w:tr>
        <w:tc>
          <w:tcPr>
            <w:tcW w:type="dxa" w:w="5083"/>
          </w:tcPr>
          <w:p>
            <w:r>
              <w:t>Notifications</w:t>
            </w:r>
          </w:p>
        </w:tc>
        <w:tc>
          <w:tcPr>
            <w:tcW w:type="dxa" w:w="5083"/>
          </w:tcPr>
          <w:p>
            <w:r>
              <w:t>In-app, email and WhatsApp; each user chooses channels, subject to company defaults and critical-event rules.</w:t>
            </w:r>
          </w:p>
        </w:tc>
      </w:tr>
      <w:tr>
        <w:tc>
          <w:tcPr>
            <w:tcW w:type="dxa" w:w="5083"/>
          </w:tcPr>
          <w:p>
            <w:r>
              <w:t>Theme</w:t>
            </w:r>
          </w:p>
        </w:tc>
        <w:tc>
          <w:tcPr>
            <w:tcW w:type="dxa" w:w="5083"/>
          </w:tcPr>
          <w:p>
            <w:r>
              <w:t>Light mode only; professional minimal design with dark-grey accents and refined motion.</w:t>
            </w:r>
          </w:p>
        </w:tc>
      </w:tr>
      <w:tr>
        <w:tc>
          <w:tcPr>
            <w:tcW w:type="dxa" w:w="5083"/>
          </w:tcPr>
          <w:p>
            <w:r>
              <w:t>Dashboards</w:t>
            </w:r>
          </w:p>
        </w:tc>
        <w:tc>
          <w:tcPr>
            <w:tcW w:type="dxa" w:w="5083"/>
          </w:tcPr>
          <w:p>
            <w:r>
              <w:t>Fixed by role; Finance, HR, Architecture, CEO and other roles receive purpose-built dashboards.</w:t>
            </w:r>
          </w:p>
        </w:tc>
      </w:tr>
      <w:tr>
        <w:tc>
          <w:tcPr>
            <w:tcW w:type="dxa" w:w="5083"/>
          </w:tcPr>
          <w:p>
            <w:r>
              <w:t>Search</w:t>
            </w:r>
          </w:p>
        </w:tc>
        <w:tc>
          <w:tcPr>
            <w:tcW w:type="dxa" w:w="5083"/>
          </w:tcPr>
          <w:p>
            <w:r>
              <w:t>Smart global search. Restricted results are visible as locked; users may request permission.</w:t>
            </w:r>
          </w:p>
        </w:tc>
      </w:tr>
      <w:tr>
        <w:tc>
          <w:tcPr>
            <w:tcW w:type="dxa" w:w="5083"/>
          </w:tcPr>
          <w:p>
            <w:r>
              <w:t>Saving</w:t>
            </w:r>
          </w:p>
        </w:tc>
        <w:tc>
          <w:tcPr>
            <w:tcW w:type="dxa" w:w="5083"/>
          </w:tcPr>
          <w:p>
            <w:r>
              <w:t>Manual save for records; Universal Draft Mode before submission.</w:t>
            </w:r>
          </w:p>
        </w:tc>
      </w:tr>
      <w:tr>
        <w:tc>
          <w:tcPr>
            <w:tcW w:type="dxa" w:w="5083"/>
          </w:tcPr>
          <w:p>
            <w:r>
              <w:t>Offline</w:t>
            </w:r>
          </w:p>
        </w:tc>
        <w:tc>
          <w:tcPr>
            <w:tcW w:type="dxa" w:w="5083"/>
          </w:tcPr>
          <w:p>
            <w:r>
              <w:t>Full offline creation and update for supported field workflows, with encrypted local storage, sync and conflict handling.</w:t>
            </w:r>
          </w:p>
        </w:tc>
      </w:tr>
      <w:tr>
        <w:tc>
          <w:tcPr>
            <w:tcW w:type="dxa" w:w="5083"/>
          </w:tcPr>
          <w:p>
            <w:r>
              <w:t>Digital Twin</w:t>
            </w:r>
          </w:p>
        </w:tc>
        <w:tc>
          <w:tcPr>
            <w:tcW w:type="dxa" w:w="5083"/>
          </w:tcPr>
          <w:p>
            <w:r>
              <w:t>Premium enterprise module linking model objects to tasks, drawings, progress, inspections, contracts, stock and timelines.</w:t>
            </w:r>
          </w:p>
        </w:tc>
      </w:tr>
      <w:tr>
        <w:tc>
          <w:tcPr>
            <w:tcW w:type="dxa" w:w="5083"/>
          </w:tcPr>
          <w:p>
            <w:r>
              <w:t>Company profiles</w:t>
            </w:r>
          </w:p>
        </w:tc>
        <w:tc>
          <w:tcPr>
            <w:tcW w:type="dxa" w:w="5083"/>
          </w:tcPr>
          <w:p>
            <w:r>
              <w:t>Every company has a public/private profile, parent/child structure, public projects, contacts and verified trust score.</w:t>
            </w:r>
          </w:p>
        </w:tc>
      </w:tr>
      <w:tr>
        <w:tc>
          <w:tcPr>
            <w:tcW w:type="dxa" w:w="5083"/>
          </w:tcPr>
          <w:p>
            <w:r>
              <w:t>Professional profiles</w:t>
            </w:r>
          </w:p>
        </w:tc>
        <w:tc>
          <w:tcPr>
            <w:tcW w:type="dxa" w:w="5083"/>
          </w:tcPr>
          <w:p>
            <w:r>
              <w:t>Architects, engineers and other professionals can create profiles, portfolios and job applications; HR can search and recruit.</w:t>
            </w:r>
          </w:p>
        </w:tc>
      </w:tr>
      <w:tr>
        <w:tc>
          <w:tcPr>
            <w:tcW w:type="dxa" w:w="5083"/>
          </w:tcPr>
          <w:p>
            <w:r>
              <w:t>Landing page</w:t>
            </w:r>
          </w:p>
        </w:tc>
        <w:tc>
          <w:tcPr>
            <w:tcW w:type="dxa" w:w="5083"/>
          </w:tcPr>
          <w:p>
            <w:r>
              <w:t>Login-first, flat premium page with central sign-in card, “Apply for sign up”, and About menu containing Request Demo and Security.</w:t>
            </w:r>
          </w:p>
        </w:tc>
      </w:tr>
    </w:tbl>
    <w:p>
      <w:r>
        <w:br w:type="page"/>
      </w:r>
    </w:p>
    <w:p>
      <w:pPr>
        <w:pStyle w:val="Heading1"/>
      </w:pPr>
      <w:r>
        <w:t>3. Product Architecture: One Platform, Three Embedded Experiences</w:t>
      </w:r>
    </w:p>
    <w:p>
      <w:r>
        <w:t>The product is marketed and presented as one private Construction OS. Network and career capabilities are never shown as three separate products. The user’s home, navigation and permissions are determined by identity, company membership, role and subscription.</w:t>
      </w:r>
    </w:p>
    <w:tbl>
      <w:tblPr>
        <w:tblW w:type="auto" w:w="0"/>
        <w:jc w:val="center"/>
        <w:tblLayout w:type="fixed"/>
        <w:tblLook w:firstColumn="1" w:firstRow="1" w:lastColumn="0" w:lastRow="0" w:noHBand="0" w:noVBand="1" w:val="04A0"/>
      </w:tblPr>
      <w:tblGrid>
        <w:gridCol w:w="5083"/>
        <w:gridCol w:w="5083"/>
      </w:tblGrid>
      <w:tr>
        <w:tc>
          <w:tcPr>
            <w:tcW w:type="dxa" w:w="5083"/>
            <w:shd w:fill="F5F6F8"/>
            <w:tcMar>
              <w:top w:w="90" w:type="dxa"/>
              <w:start w:w="110" w:type="dxa"/>
              <w:bottom w:w="90" w:type="dxa"/>
              <w:end w:w="110" w:type="dxa"/>
            </w:tcMar>
            <w:tcBorders>
              <w:bottom w:val="single" w:sz="4" w:color="D9DCE1"/>
            </w:tcBorders>
          </w:tcPr>
          <w:p>
            <w:r>
              <w:rPr>
                <w:b/>
                <w:color w:val="5C6470"/>
              </w:rPr>
              <w:t>Company Workspace</w:t>
            </w:r>
          </w:p>
        </w:tc>
        <w:tc>
          <w:tcPr>
            <w:tcW w:type="dxa" w:w="5083"/>
            <w:tcMar>
              <w:top w:w="90" w:type="dxa"/>
              <w:start w:w="110" w:type="dxa"/>
              <w:bottom w:w="90" w:type="dxa"/>
              <w:end w:w="110" w:type="dxa"/>
            </w:tcMar>
            <w:tcBorders>
              <w:bottom w:val="single" w:sz="4" w:color="D9DCE1"/>
            </w:tcBorders>
          </w:tcPr>
          <w:p>
            <w:r>
              <w:t>The private operating environment purchased by a company. Includes operational modules, dashboards, projects and governance.</w:t>
            </w:r>
          </w:p>
        </w:tc>
      </w:tr>
      <w:tr>
        <w:tc>
          <w:tcPr>
            <w:tcW w:type="dxa" w:w="5083"/>
            <w:shd w:fill="F5F6F8"/>
            <w:tcMar>
              <w:top w:w="90" w:type="dxa"/>
              <w:start w:w="110" w:type="dxa"/>
              <w:bottom w:w="90" w:type="dxa"/>
              <w:end w:w="110" w:type="dxa"/>
            </w:tcMar>
            <w:tcBorders>
              <w:bottom w:val="single" w:sz="4" w:color="D9DCE1"/>
            </w:tcBorders>
          </w:tcPr>
          <w:p>
            <w:r>
              <w:rPr>
                <w:b/>
                <w:color w:val="5C6470"/>
              </w:rPr>
              <w:t>Business Collaboration Layer</w:t>
            </w:r>
          </w:p>
        </w:tc>
        <w:tc>
          <w:tcPr>
            <w:tcW w:type="dxa" w:w="5083"/>
            <w:tcMar>
              <w:top w:w="90" w:type="dxa"/>
              <w:start w:w="110" w:type="dxa"/>
              <w:bottom w:w="90" w:type="dxa"/>
              <w:end w:w="110" w:type="dxa"/>
            </w:tcMar>
            <w:tcBorders>
              <w:bottom w:val="single" w:sz="4" w:color="D9DCE1"/>
            </w:tcBorders>
          </w:tcPr>
          <w:p>
            <w:r>
              <w:t>Company directory, tenders, verified profiles, JV workspaces and secure cross-company communication, shown only in relevant modules.</w:t>
            </w:r>
          </w:p>
        </w:tc>
      </w:tr>
      <w:tr>
        <w:tc>
          <w:tcPr>
            <w:tcW w:type="dxa" w:w="5083"/>
            <w:shd w:fill="F5F6F8"/>
            <w:tcMar>
              <w:top w:w="90" w:type="dxa"/>
              <w:start w:w="110" w:type="dxa"/>
              <w:bottom w:w="90" w:type="dxa"/>
              <w:end w:w="110" w:type="dxa"/>
            </w:tcMar>
            <w:tcBorders>
              <w:bottom w:val="single" w:sz="4" w:color="D9DCE1"/>
            </w:tcBorders>
          </w:tcPr>
          <w:p>
            <w:r>
              <w:rPr>
                <w:b/>
                <w:color w:val="5C6470"/>
              </w:rPr>
              <w:t>Professional Identity Layer</w:t>
            </w:r>
          </w:p>
        </w:tc>
        <w:tc>
          <w:tcPr>
            <w:tcW w:type="dxa" w:w="5083"/>
            <w:tcMar>
              <w:top w:w="90" w:type="dxa"/>
              <w:start w:w="110" w:type="dxa"/>
              <w:bottom w:w="90" w:type="dxa"/>
              <w:end w:w="110" w:type="dxa"/>
            </w:tcMar>
            <w:tcBorders>
              <w:bottom w:val="single" w:sz="4" w:color="D9DCE1"/>
            </w:tcBorders>
          </w:tcPr>
          <w:p>
            <w:r>
              <w:t>A persistent Construction Passport for professionals, with CV, portfolio, certifications, skills, jobs, invitations and verified experience.</w:t>
            </w:r>
          </w:p>
        </w:tc>
      </w:tr>
    </w:tbl>
    <w:p>
      <w:pPr>
        <w:pStyle w:val="Heading2"/>
      </w:pPr>
      <w:r>
        <w:t>Workspace Switching</w:t>
      </w:r>
    </w:p>
    <w:p>
      <w:pPr>
        <w:pStyle w:val="ListBullet"/>
      </w:pPr>
      <w:r>
        <w:t>A user may belong to one or more companies, a parent group and JV projects.</w:t>
      </w:r>
    </w:p>
    <w:p>
      <w:pPr>
        <w:pStyle w:val="ListBullet"/>
      </w:pPr>
      <w:r>
        <w:t>The same login can open a professional profile or a permitted company workspace.</w:t>
      </w:r>
    </w:p>
    <w:p>
      <w:pPr>
        <w:pStyle w:val="ListBullet"/>
      </w:pPr>
      <w:r>
        <w:t>Company dashboards remain private and role-specific; professional profile functionality is secondary once the person joins a company.</w:t>
      </w:r>
    </w:p>
    <w:p>
      <w:pPr>
        <w:pStyle w:val="ListBullet"/>
      </w:pPr>
      <w:r>
        <w:t>Contractor and client users see restricted portals rather than the full company OS.</w:t>
      </w:r>
    </w:p>
    <w:p>
      <w:pPr>
        <w:pStyle w:val="Heading2"/>
      </w:pPr>
      <w:r>
        <w:t>Premium Positioning Rules</w:t>
      </w:r>
    </w:p>
    <w:p>
      <w:pPr>
        <w:pStyle w:val="ListBullet"/>
      </w:pPr>
      <w:r>
        <w:t>The CEO landing and dashboard must display the company identity, not a marketplace feed.</w:t>
      </w:r>
    </w:p>
    <w:p>
      <w:pPr>
        <w:pStyle w:val="ListBullet"/>
      </w:pPr>
      <w:r>
        <w:t>Network features are surfaced as Business Directory, Tenders, Recruitment, Public Profile or Joint Venture tools.</w:t>
      </w:r>
    </w:p>
    <w:p>
      <w:pPr>
        <w:pStyle w:val="ListBullet"/>
      </w:pPr>
      <w:r>
        <w:t>No social feed appears in the default executive workspace.</w:t>
      </w:r>
    </w:p>
    <w:p>
      <w:pPr>
        <w:pStyle w:val="ListBullet"/>
      </w:pPr>
      <w:r>
        <w:t>Companies may disable public profiles, job visibility, tenders or directory participation subject to subscription and platform policy.</w:t>
      </w:r>
    </w:p>
    <w:p>
      <w:r>
        <w:br w:type="page"/>
      </w:r>
    </w:p>
    <w:p>
      <w:pPr>
        <w:pStyle w:val="Heading1"/>
      </w:pPr>
      <w:r>
        <w:t>4. Multi-Tenant SaaS, Data Isolation and Joint Ventures</w:t>
      </w:r>
    </w:p>
    <w:p>
      <w:pPr>
        <w:keepNext/>
      </w:pPr>
      <w:r>
        <w:rPr>
          <w:rStyle w:val="RequirementID"/>
        </w:rPr>
        <w:t xml:space="preserve">TEN-001  </w:t>
      </w:r>
      <w:r>
        <w:rPr>
          <w:b/>
          <w:color w:val="22252A"/>
        </w:rPr>
        <w:t>Strict tenant isolation</w:t>
      </w:r>
      <w:r>
        <w:rPr>
          <w:color w:val="C88A18"/>
          <w:sz w:val="16"/>
        </w:rPr>
        <w:t xml:space="preserve">  [Must]</w:t>
      </w:r>
    </w:p>
    <w:p>
      <w:pPr>
        <w:spacing w:after="120"/>
        <w:ind w:left="259"/>
      </w:pPr>
      <w:r>
        <w:t>All tenant-owned data must be scoped by tenant identifier at application, service, database, cache, search-index, background-job and file-storage levels.</w:t>
      </w:r>
    </w:p>
    <w:p>
      <w:pPr>
        <w:keepNext/>
      </w:pPr>
      <w:r>
        <w:rPr>
          <w:rStyle w:val="RequirementID"/>
        </w:rPr>
        <w:t xml:space="preserve">TEN-002  </w:t>
      </w:r>
      <w:r>
        <w:rPr>
          <w:b/>
          <w:color w:val="22252A"/>
        </w:rPr>
        <w:t>Hybrid database model</w:t>
      </w:r>
      <w:r>
        <w:rPr>
          <w:color w:val="C88A18"/>
          <w:sz w:val="16"/>
        </w:rPr>
        <w:t xml:space="preserve">  [Must]</w:t>
      </w:r>
    </w:p>
    <w:p>
      <w:pPr>
        <w:spacing w:after="120"/>
        <w:ind w:left="259"/>
      </w:pPr>
      <w:r>
        <w:t>Standard customers may share logically isolated databases. Enterprise customers may purchase a dedicated database and migrate without data loss.</w:t>
      </w:r>
    </w:p>
    <w:p>
      <w:pPr>
        <w:keepNext/>
      </w:pPr>
      <w:r>
        <w:rPr>
          <w:rStyle w:val="RequirementID"/>
        </w:rPr>
        <w:t xml:space="preserve">TEN-003  </w:t>
      </w:r>
      <w:r>
        <w:rPr>
          <w:b/>
          <w:color w:val="22252A"/>
        </w:rPr>
        <w:t>Cross-tenant collaboration objects</w:t>
      </w:r>
      <w:r>
        <w:rPr>
          <w:color w:val="C88A18"/>
          <w:sz w:val="16"/>
        </w:rPr>
        <w:t xml:space="preserve">  [Must]</w:t>
      </w:r>
    </w:p>
    <w:p>
      <w:pPr>
        <w:spacing w:after="120"/>
        <w:ind w:left="259"/>
      </w:pPr>
      <w:r>
        <w:t>JV projects and shared tender records must use explicit collaboration entities rather than weakening tenant isolation.</w:t>
      </w:r>
    </w:p>
    <w:p>
      <w:pPr>
        <w:keepNext/>
      </w:pPr>
      <w:r>
        <w:rPr>
          <w:rStyle w:val="RequirementID"/>
        </w:rPr>
        <w:t xml:space="preserve">TEN-004  </w:t>
      </w:r>
      <w:r>
        <w:rPr>
          <w:b/>
          <w:color w:val="22252A"/>
        </w:rPr>
        <w:t>Record-level visibility</w:t>
      </w:r>
      <w:r>
        <w:rPr>
          <w:color w:val="C88A18"/>
          <w:sz w:val="16"/>
        </w:rPr>
        <w:t xml:space="preserve">  [Must]</w:t>
      </w:r>
    </w:p>
    <w:p>
      <w:pPr>
        <w:spacing w:after="120"/>
        <w:ind w:left="259"/>
      </w:pPr>
      <w:r>
        <w:t>Every shareable record supports owner tenant, permitted tenants, selected users, permitted roles and access expiry.</w:t>
      </w:r>
    </w:p>
    <w:p>
      <w:pPr>
        <w:keepNext/>
      </w:pPr>
      <w:r>
        <w:rPr>
          <w:rStyle w:val="RequirementID"/>
        </w:rPr>
        <w:t xml:space="preserve">TEN-005  </w:t>
      </w:r>
      <w:r>
        <w:rPr>
          <w:b/>
          <w:color w:val="22252A"/>
        </w:rPr>
        <w:t>Temporary support access</w:t>
      </w:r>
      <w:r>
        <w:rPr>
          <w:color w:val="C88A18"/>
          <w:sz w:val="16"/>
        </w:rPr>
        <w:t xml:space="preserve">  [Must]</w:t>
      </w:r>
    </w:p>
    <w:p>
      <w:pPr>
        <w:spacing w:after="120"/>
        <w:ind w:left="259"/>
      </w:pPr>
      <w:r>
        <w:t>Platform staff gain no implicit access. Support access requires owner approval, reason, duration, scope and immutable audit log.</w:t>
      </w:r>
    </w:p>
    <w:p>
      <w:pPr>
        <w:pStyle w:val="Heading3"/>
      </w:pPr>
      <w:r>
        <w:t>Joint Venture Project Setup</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22252A"/>
          </w:tcPr>
          <w:p>
            <w:r>
              <w:rPr>
                <w:b/>
                <w:color w:val="FFFFFF"/>
              </w:rPr>
              <w:t>Step</w:t>
            </w:r>
          </w:p>
        </w:tc>
        <w:tc>
          <w:tcPr>
            <w:tcW w:type="dxa" w:w="2541"/>
            <w:shd w:fill="22252A"/>
          </w:tcPr>
          <w:p>
            <w:r>
              <w:rPr>
                <w:b/>
                <w:color w:val="FFFFFF"/>
              </w:rPr>
              <w:t>Actor</w:t>
            </w:r>
          </w:p>
        </w:tc>
        <w:tc>
          <w:tcPr>
            <w:tcW w:type="dxa" w:w="2541"/>
            <w:shd w:fill="22252A"/>
          </w:tcPr>
          <w:p>
            <w:r>
              <w:rPr>
                <w:b/>
                <w:color w:val="FFFFFF"/>
              </w:rPr>
              <w:t>Action</w:t>
            </w:r>
          </w:p>
        </w:tc>
        <w:tc>
          <w:tcPr>
            <w:tcW w:type="dxa" w:w="2541"/>
            <w:shd w:fill="22252A"/>
          </w:tcPr>
          <w:p>
            <w:r>
              <w:rPr>
                <w:b/>
                <w:color w:val="FFFFFF"/>
              </w:rPr>
              <w:t>System result</w:t>
            </w:r>
          </w:p>
        </w:tc>
      </w:tr>
      <w:tr>
        <w:tc>
          <w:tcPr>
            <w:tcW w:type="dxa" w:w="2541"/>
          </w:tcPr>
          <w:p>
            <w:r>
              <w:t>1</w:t>
            </w:r>
          </w:p>
        </w:tc>
        <w:tc>
          <w:tcPr>
            <w:tcW w:type="dxa" w:w="2541"/>
          </w:tcPr>
          <w:p>
            <w:r>
              <w:t>Company A Owner/Admin</w:t>
            </w:r>
          </w:p>
        </w:tc>
        <w:tc>
          <w:tcPr>
            <w:tcW w:type="dxa" w:w="2541"/>
          </w:tcPr>
          <w:p>
            <w:r>
              <w:t>Creates JV workspace and invites Company B.</w:t>
            </w:r>
          </w:p>
        </w:tc>
        <w:tc>
          <w:tcPr>
            <w:tcW w:type="dxa" w:w="2541"/>
          </w:tcPr>
          <w:p>
            <w:r>
              <w:t>Pending JV invitation is created.</w:t>
            </w:r>
          </w:p>
        </w:tc>
      </w:tr>
      <w:tr>
        <w:tc>
          <w:tcPr>
            <w:tcW w:type="dxa" w:w="2541"/>
          </w:tcPr>
          <w:p>
            <w:r>
              <w:t>2</w:t>
            </w:r>
          </w:p>
        </w:tc>
        <w:tc>
          <w:tcPr>
            <w:tcW w:type="dxa" w:w="2541"/>
          </w:tcPr>
          <w:p>
            <w:r>
              <w:t>Company B Owner/Admin</w:t>
            </w:r>
          </w:p>
        </w:tc>
        <w:tc>
          <w:tcPr>
            <w:tcW w:type="dxa" w:w="2541"/>
          </w:tcPr>
          <w:p>
            <w:r>
              <w:t>Reviews terms and accepts.</w:t>
            </w:r>
          </w:p>
        </w:tc>
        <w:tc>
          <w:tcPr>
            <w:tcW w:type="dxa" w:w="2541"/>
          </w:tcPr>
          <w:p>
            <w:r>
              <w:t>JV participant tenant is linked.</w:t>
            </w:r>
          </w:p>
        </w:tc>
      </w:tr>
      <w:tr>
        <w:tc>
          <w:tcPr>
            <w:tcW w:type="dxa" w:w="2541"/>
          </w:tcPr>
          <w:p>
            <w:r>
              <w:t>3</w:t>
            </w:r>
          </w:p>
        </w:tc>
        <w:tc>
          <w:tcPr>
            <w:tcW w:type="dxa" w:w="2541"/>
          </w:tcPr>
          <w:p>
            <w:r>
              <w:t>JV Admins</w:t>
            </w:r>
          </w:p>
        </w:tc>
        <w:tc>
          <w:tcPr>
            <w:tcW w:type="dxa" w:w="2541"/>
          </w:tcPr>
          <w:p>
            <w:r>
              <w:t>Assign members and module access.</w:t>
            </w:r>
          </w:p>
        </w:tc>
        <w:tc>
          <w:tcPr>
            <w:tcW w:type="dxa" w:w="2541"/>
          </w:tcPr>
          <w:p>
            <w:r>
              <w:t>Only selected users can enter the JV project.</w:t>
            </w:r>
          </w:p>
        </w:tc>
      </w:tr>
      <w:tr>
        <w:tc>
          <w:tcPr>
            <w:tcW w:type="dxa" w:w="2541"/>
          </w:tcPr>
          <w:p>
            <w:r>
              <w:t>4</w:t>
            </w:r>
          </w:p>
        </w:tc>
        <w:tc>
          <w:tcPr>
            <w:tcW w:type="dxa" w:w="2541"/>
          </w:tcPr>
          <w:p>
            <w:r>
              <w:t>Record owner</w:t>
            </w:r>
          </w:p>
        </w:tc>
        <w:tc>
          <w:tcPr>
            <w:tcW w:type="dxa" w:w="2541"/>
          </w:tcPr>
          <w:p>
            <w:r>
              <w:t>Sets each record as private, shared to all JV parties or shared to selected users.</w:t>
            </w:r>
          </w:p>
        </w:tc>
        <w:tc>
          <w:tcPr>
            <w:tcW w:type="dxa" w:w="2541"/>
          </w:tcPr>
          <w:p>
            <w:r>
              <w:t>Visibility policy is enforced across UI, API, search and exports.</w:t>
            </w:r>
          </w:p>
        </w:tc>
      </w:tr>
      <w:tr>
        <w:tc>
          <w:tcPr>
            <w:tcW w:type="dxa" w:w="2541"/>
          </w:tcPr>
          <w:p>
            <w:r>
              <w:t>5</w:t>
            </w:r>
          </w:p>
        </w:tc>
        <w:tc>
          <w:tcPr>
            <w:tcW w:type="dxa" w:w="2541"/>
          </w:tcPr>
          <w:p>
            <w:r>
              <w:t>Approvers</w:t>
            </w:r>
          </w:p>
        </w:tc>
        <w:tc>
          <w:tcPr>
            <w:tcW w:type="dxa" w:w="2541"/>
          </w:tcPr>
          <w:p>
            <w:r>
              <w:t>Complete cross-company approvals.</w:t>
            </w:r>
          </w:p>
        </w:tc>
        <w:tc>
          <w:tcPr>
            <w:tcW w:type="dxa" w:w="2541"/>
          </w:tcPr>
          <w:p>
            <w:r>
              <w:t>Audit trail records company, person, action and decision.</w:t>
            </w:r>
          </w:p>
        </w:tc>
      </w:tr>
    </w:tbl>
    <w:p>
      <w:pPr>
        <w:pStyle w:val="Heading3"/>
      </w:pPr>
      <w:r>
        <w:t>Acceptance Criteria</w:t>
      </w:r>
    </w:p>
    <w:p>
      <w:pPr>
        <w:pStyle w:val="ListBullet"/>
      </w:pPr>
      <w:r>
        <w:rPr>
          <w:color w:val="C88A18"/>
        </w:rPr>
        <w:t xml:space="preserve">□ </w:t>
      </w:r>
      <w:r>
        <w:t>A user from Company B cannot discover Company A private records through API, search, notifications, exports or AI.</w:t>
      </w:r>
    </w:p>
    <w:p>
      <w:pPr>
        <w:pStyle w:val="ListBullet"/>
      </w:pPr>
      <w:r>
        <w:rPr>
          <w:color w:val="C88A18"/>
        </w:rPr>
        <w:t xml:space="preserve">□ </w:t>
      </w:r>
      <w:r>
        <w:t>A shared JV invoice can be viewed only by specifically assigned users from both companies.</w:t>
      </w:r>
    </w:p>
    <w:p>
      <w:pPr>
        <w:pStyle w:val="ListBullet"/>
      </w:pPr>
      <w:r>
        <w:rPr>
          <w:color w:val="C88A18"/>
        </w:rPr>
        <w:t xml:space="preserve">□ </w:t>
      </w:r>
      <w:r>
        <w:t>Revoking a company or user removes future access while preserving historical audit records.</w:t>
      </w:r>
    </w:p>
    <w:p>
      <w:r>
        <w:br w:type="page"/>
      </w:r>
    </w:p>
    <w:p>
      <w:pPr>
        <w:pStyle w:val="Heading1"/>
      </w:pPr>
      <w:r>
        <w:t>5. Company, Group, Subsidiary and Branch Structure</w:t>
      </w:r>
    </w:p>
    <w:p>
      <w:pPr>
        <w:pStyle w:val="ListBullet"/>
      </w:pPr>
      <w:r>
        <w:t>Every company has its own Construction OS profile and tenant identity.</w:t>
      </w:r>
    </w:p>
    <w:p>
      <w:pPr>
        <w:pStyle w:val="ListBullet"/>
      </w:pPr>
      <w:r>
        <w:t>A parent company can display and govern child companies while preserving legal and data separation.</w:t>
      </w:r>
    </w:p>
    <w:p>
      <w:pPr>
        <w:pStyle w:val="ListBullet"/>
      </w:pPr>
      <w:r>
        <w:t>Parent profiles show group contact information, child companies and optionally shared public projects.</w:t>
      </w:r>
    </w:p>
    <w:p>
      <w:pPr>
        <w:pStyle w:val="ListBullet"/>
      </w:pPr>
      <w:r>
        <w:t>The system supports acquisitions and mergers while preserving historical ownership, visibility and audit records.</w:t>
      </w:r>
    </w:p>
    <w:p>
      <w:pPr>
        <w:pStyle w:val="ListBullet"/>
      </w:pPr>
      <w:r>
        <w:t>Companies may have unlimited offices/branches. Albania-specific registered “Degë” status must be supported in company legal records.</w:t>
      </w:r>
    </w:p>
    <w:p>
      <w:pPr>
        <w:pStyle w:val="ListBullet"/>
      </w:pPr>
      <w:r>
        <w:t>Branch records can contain address, local contacts, employees, projects, warehouses, equipment, working hours and local administrators.</w:t>
      </w:r>
    </w:p>
    <w:p>
      <w:pPr>
        <w:pStyle w:val="ListBullet"/>
      </w:pPr>
      <w:r>
        <w:t>Resource lending between unrelated companies is not supported. Collaboration occurs through explicit JV or contract relationships.</w:t>
      </w:r>
    </w:p>
    <w:tbl>
      <w:tblPr>
        <w:tblW w:type="auto" w:w="0"/>
        <w:jc w:val="center"/>
        <w:tblLayout w:type="fixed"/>
        <w:tblLook w:firstColumn="1" w:firstRow="1" w:lastColumn="0" w:lastRow="0" w:noHBand="0" w:noVBand="1" w:val="04A0"/>
      </w:tblPr>
      <w:tblGrid>
        <w:gridCol w:w="5083"/>
        <w:gridCol w:w="5083"/>
      </w:tblGrid>
      <w:tr>
        <w:tc>
          <w:tcPr>
            <w:tcW w:type="dxa" w:w="5083"/>
            <w:shd w:fill="F5F6F8"/>
            <w:tcMar>
              <w:top w:w="90" w:type="dxa"/>
              <w:start w:w="110" w:type="dxa"/>
              <w:bottom w:w="90" w:type="dxa"/>
              <w:end w:w="110" w:type="dxa"/>
            </w:tcMar>
            <w:tcBorders>
              <w:bottom w:val="single" w:sz="4" w:color="D9DCE1"/>
            </w:tcBorders>
          </w:tcPr>
          <w:p>
            <w:r>
              <w:rPr>
                <w:b/>
                <w:color w:val="5C6470"/>
              </w:rPr>
              <w:t>Parent Company</w:t>
            </w:r>
          </w:p>
        </w:tc>
        <w:tc>
          <w:tcPr>
            <w:tcW w:type="dxa" w:w="5083"/>
            <w:tcMar>
              <w:top w:w="90" w:type="dxa"/>
              <w:start w:w="110" w:type="dxa"/>
              <w:bottom w:w="90" w:type="dxa"/>
              <w:end w:w="110" w:type="dxa"/>
            </w:tcMar>
            <w:tcBorders>
              <w:bottom w:val="single" w:sz="4" w:color="D9DCE1"/>
            </w:tcBorders>
          </w:tcPr>
          <w:p>
            <w:r>
              <w:t>Group-level identity, consolidated oversight and child-company navigation.</w:t>
            </w:r>
          </w:p>
        </w:tc>
      </w:tr>
      <w:tr>
        <w:tc>
          <w:tcPr>
            <w:tcW w:type="dxa" w:w="5083"/>
            <w:shd w:fill="F5F6F8"/>
            <w:tcMar>
              <w:top w:w="90" w:type="dxa"/>
              <w:start w:w="110" w:type="dxa"/>
              <w:bottom w:w="90" w:type="dxa"/>
              <w:end w:w="110" w:type="dxa"/>
            </w:tcMar>
            <w:tcBorders>
              <w:bottom w:val="single" w:sz="4" w:color="D9DCE1"/>
            </w:tcBorders>
          </w:tcPr>
          <w:p>
            <w:r>
              <w:rPr>
                <w:b/>
                <w:color w:val="5C6470"/>
              </w:rPr>
              <w:t>Child Company</w:t>
            </w:r>
          </w:p>
        </w:tc>
        <w:tc>
          <w:tcPr>
            <w:tcW w:type="dxa" w:w="5083"/>
            <w:tcMar>
              <w:top w:w="90" w:type="dxa"/>
              <w:start w:w="110" w:type="dxa"/>
              <w:bottom w:w="90" w:type="dxa"/>
              <w:end w:w="110" w:type="dxa"/>
            </w:tcMar>
            <w:tcBorders>
              <w:bottom w:val="single" w:sz="4" w:color="D9DCE1"/>
            </w:tcBorders>
          </w:tcPr>
          <w:p>
            <w:r>
              <w:t>Independent company workspace with its own users, projects, contracts and permissions.</w:t>
            </w:r>
          </w:p>
        </w:tc>
      </w:tr>
      <w:tr>
        <w:tc>
          <w:tcPr>
            <w:tcW w:type="dxa" w:w="5083"/>
            <w:shd w:fill="F5F6F8"/>
            <w:tcMar>
              <w:top w:w="90" w:type="dxa"/>
              <w:start w:w="110" w:type="dxa"/>
              <w:bottom w:w="90" w:type="dxa"/>
              <w:end w:w="110" w:type="dxa"/>
            </w:tcMar>
            <w:tcBorders>
              <w:bottom w:val="single" w:sz="4" w:color="D9DCE1"/>
            </w:tcBorders>
          </w:tcPr>
          <w:p>
            <w:r>
              <w:rPr>
                <w:b/>
                <w:color w:val="5C6470"/>
              </w:rPr>
              <w:t>Branch/Office</w:t>
            </w:r>
          </w:p>
        </w:tc>
        <w:tc>
          <w:tcPr>
            <w:tcW w:type="dxa" w:w="5083"/>
            <w:tcMar>
              <w:top w:w="90" w:type="dxa"/>
              <w:start w:w="110" w:type="dxa"/>
              <w:bottom w:w="90" w:type="dxa"/>
              <w:end w:w="110" w:type="dxa"/>
            </w:tcMar>
            <w:tcBorders>
              <w:bottom w:val="single" w:sz="4" w:color="D9DCE1"/>
            </w:tcBorders>
          </w:tcPr>
          <w:p>
            <w:r>
              <w:t>Operational location within one company; may be marked as legally registered branch where relevant.</w:t>
            </w:r>
          </w:p>
        </w:tc>
      </w:tr>
      <w:tr>
        <w:tc>
          <w:tcPr>
            <w:tcW w:type="dxa" w:w="5083"/>
            <w:shd w:fill="F5F6F8"/>
            <w:tcMar>
              <w:top w:w="90" w:type="dxa"/>
              <w:start w:w="110" w:type="dxa"/>
              <w:bottom w:w="90" w:type="dxa"/>
              <w:end w:w="110" w:type="dxa"/>
            </w:tcMar>
            <w:tcBorders>
              <w:bottom w:val="single" w:sz="4" w:color="D9DCE1"/>
            </w:tcBorders>
          </w:tcPr>
          <w:p>
            <w:r>
              <w:rPr>
                <w:b/>
                <w:color w:val="5C6470"/>
              </w:rPr>
              <w:t>Merger/Acquisition</w:t>
            </w:r>
          </w:p>
        </w:tc>
        <w:tc>
          <w:tcPr>
            <w:tcW w:type="dxa" w:w="5083"/>
            <w:tcMar>
              <w:top w:w="90" w:type="dxa"/>
              <w:start w:w="110" w:type="dxa"/>
              <w:bottom w:w="90" w:type="dxa"/>
              <w:end w:w="110" w:type="dxa"/>
            </w:tcMar>
            <w:tcBorders>
              <w:bottom w:val="single" w:sz="4" w:color="D9DCE1"/>
            </w:tcBorders>
          </w:tcPr>
          <w:p>
            <w:r>
              <w:t>Controlled ownership transition preserving source history and access boundaries.</w:t>
            </w:r>
          </w:p>
        </w:tc>
      </w:tr>
    </w:tbl>
    <w:p>
      <w:r>
        <w:br w:type="page"/>
      </w:r>
    </w:p>
    <w:p>
      <w:pPr>
        <w:pStyle w:val="Heading1"/>
      </w:pPr>
      <w:r>
        <w:t>6. User Personas and Account Types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2252A"/>
          </w:tcPr>
          <w:p>
            <w:r>
              <w:rPr>
                <w:b/>
                <w:color w:val="FFFFFF"/>
                <w:sz w:val="15"/>
              </w:rPr>
              <w:t>Persona</w:t>
            </w:r>
          </w:p>
        </w:tc>
        <w:tc>
          <w:tcPr>
            <w:tcW w:type="dxa" w:w="5083"/>
            <w:shd w:fill="22252A"/>
          </w:tcPr>
          <w:p>
            <w:r>
              <w:rPr>
                <w:b/>
                <w:color w:val="FFFFFF"/>
                <w:sz w:val="15"/>
              </w:rPr>
              <w:t>Primary responsibility</w:t>
            </w:r>
          </w:p>
        </w:tc>
      </w:tr>
      <w:tr>
        <w:tc>
          <w:tcPr>
            <w:tcW w:type="dxa" w:w="5083"/>
          </w:tcPr>
          <w:p>
            <w:r>
              <w:rPr>
                <w:sz w:val="14"/>
              </w:rPr>
              <w:t>Platform Main Admin</w:t>
            </w:r>
          </w:p>
        </w:tc>
        <w:tc>
          <w:tcPr>
            <w:tcW w:type="dxa" w:w="5083"/>
          </w:tcPr>
          <w:p>
            <w:r>
              <w:rPr>
                <w:sz w:val="14"/>
              </w:rPr>
              <w:t>Operates the SaaS, verifies companies, approves final company deletion, manages plans and temporary support sessions.</w:t>
            </w:r>
          </w:p>
        </w:tc>
      </w:tr>
      <w:tr>
        <w:tc>
          <w:tcPr>
            <w:tcW w:type="dxa" w:w="5083"/>
          </w:tcPr>
          <w:p>
            <w:r>
              <w:rPr>
                <w:sz w:val="14"/>
              </w:rPr>
              <w:t>Company Owner</w:t>
            </w:r>
          </w:p>
        </w:tc>
        <w:tc>
          <w:tcPr>
            <w:tcW w:type="dxa" w:w="5083"/>
          </w:tcPr>
          <w:p>
            <w:r>
              <w:rPr>
                <w:sz w:val="14"/>
              </w:rPr>
              <w:t>Owns company workspace, subscription, ownership transfer, deletion requests and support authorization.</w:t>
            </w:r>
          </w:p>
        </w:tc>
      </w:tr>
      <w:tr>
        <w:tc>
          <w:tcPr>
            <w:tcW w:type="dxa" w:w="5083"/>
          </w:tcPr>
          <w:p>
            <w:r>
              <w:rPr>
                <w:sz w:val="14"/>
              </w:rPr>
              <w:t>Company Admin</w:t>
            </w:r>
          </w:p>
        </w:tc>
        <w:tc>
          <w:tcPr>
            <w:tcW w:type="dxa" w:w="5083"/>
          </w:tcPr>
          <w:p>
            <w:r>
              <w:rPr>
                <w:sz w:val="14"/>
              </w:rPr>
              <w:t>Creates users and credentials, assigns departments/positions/permissions, configures company and manages all internal modules.</w:t>
            </w:r>
          </w:p>
        </w:tc>
      </w:tr>
      <w:tr>
        <w:tc>
          <w:tcPr>
            <w:tcW w:type="dxa" w:w="5083"/>
          </w:tcPr>
          <w:p>
            <w:r>
              <w:rPr>
                <w:sz w:val="14"/>
              </w:rPr>
              <w:t>CEO / Director</w:t>
            </w:r>
          </w:p>
        </w:tc>
        <w:tc>
          <w:tcPr>
            <w:tcW w:type="dxa" w:w="5083"/>
          </w:tcPr>
          <w:p>
            <w:r>
              <w:rPr>
                <w:sz w:val="14"/>
              </w:rPr>
              <w:t>Executive oversight of projects, finance, approvals, risks, departments and subsidiaries.</w:t>
            </w:r>
          </w:p>
        </w:tc>
      </w:tr>
      <w:tr>
        <w:tc>
          <w:tcPr>
            <w:tcW w:type="dxa" w:w="5083"/>
          </w:tcPr>
          <w:p>
            <w:r>
              <w:rPr>
                <w:sz w:val="14"/>
              </w:rPr>
              <w:t>Project Manager / Task Manager</w:t>
            </w:r>
          </w:p>
        </w:tc>
        <w:tc>
          <w:tcPr>
            <w:tcW w:type="dxa" w:w="5083"/>
          </w:tcPr>
          <w:p>
            <w:r>
              <w:rPr>
                <w:sz w:val="14"/>
              </w:rPr>
              <w:t>Coordinates projects, schedules, dependencies, contributors, approvals and delay accountability.</w:t>
            </w:r>
          </w:p>
        </w:tc>
      </w:tr>
      <w:tr>
        <w:tc>
          <w:tcPr>
            <w:tcW w:type="dxa" w:w="5083"/>
          </w:tcPr>
          <w:p>
            <w:r>
              <w:rPr>
                <w:sz w:val="14"/>
              </w:rPr>
              <w:t>Architect</w:t>
            </w:r>
          </w:p>
        </w:tc>
        <w:tc>
          <w:tcPr>
            <w:tcW w:type="dxa" w:w="5083"/>
          </w:tcPr>
          <w:p>
            <w:r>
              <w:rPr>
                <w:sz w:val="14"/>
              </w:rPr>
              <w:t>Drawings, design packages, revisions, RFIs, approvals, tasks, decisions and floor-plan requests.</w:t>
            </w:r>
          </w:p>
        </w:tc>
      </w:tr>
      <w:tr>
        <w:tc>
          <w:tcPr>
            <w:tcW w:type="dxa" w:w="5083"/>
          </w:tcPr>
          <w:p>
            <w:r>
              <w:rPr>
                <w:sz w:val="14"/>
              </w:rPr>
              <w:t>Engineer</w:t>
            </w:r>
          </w:p>
        </w:tc>
        <w:tc>
          <w:tcPr>
            <w:tcW w:type="dxa" w:w="5083"/>
          </w:tcPr>
          <w:p>
            <w:r>
              <w:rPr>
                <w:sz w:val="14"/>
              </w:rPr>
              <w:t>Technical specifications, calculations, inspections, submittals, RFIs and coordination.</w:t>
            </w:r>
          </w:p>
        </w:tc>
      </w:tr>
      <w:tr>
        <w:tc>
          <w:tcPr>
            <w:tcW w:type="dxa" w:w="5083"/>
          </w:tcPr>
          <w:p>
            <w:r>
              <w:rPr>
                <w:sz w:val="14"/>
              </w:rPr>
              <w:t>HR</w:t>
            </w:r>
          </w:p>
        </w:tc>
        <w:tc>
          <w:tcPr>
            <w:tcW w:type="dxa" w:w="5083"/>
          </w:tcPr>
          <w:p>
            <w:r>
              <w:rPr>
                <w:sz w:val="14"/>
              </w:rPr>
              <w:t>Employee records, attendance, absence reports, recruitment, onboarding, performance, training and certifications.</w:t>
            </w:r>
          </w:p>
        </w:tc>
      </w:tr>
      <w:tr>
        <w:tc>
          <w:tcPr>
            <w:tcW w:type="dxa" w:w="5083"/>
          </w:tcPr>
          <w:p>
            <w:r>
              <w:rPr>
                <w:sz w:val="14"/>
              </w:rPr>
              <w:t>Finance</w:t>
            </w:r>
          </w:p>
        </w:tc>
        <w:tc>
          <w:tcPr>
            <w:tcW w:type="dxa" w:w="5083"/>
          </w:tcPr>
          <w:p>
            <w:r>
              <w:rPr>
                <w:sz w:val="14"/>
              </w:rPr>
              <w:t>Budgets, spending approvals, invoices, payments, cash flow, contractor balances and reports.</w:t>
            </w:r>
          </w:p>
        </w:tc>
      </w:tr>
      <w:tr>
        <w:tc>
          <w:tcPr>
            <w:tcW w:type="dxa" w:w="5083"/>
          </w:tcPr>
          <w:p>
            <w:r>
              <w:rPr>
                <w:sz w:val="14"/>
              </w:rPr>
              <w:t>Legal</w:t>
            </w:r>
          </w:p>
        </w:tc>
        <w:tc>
          <w:tcPr>
            <w:tcW w:type="dxa" w:w="5083"/>
          </w:tcPr>
          <w:p>
            <w:r>
              <w:rPr>
                <w:sz w:val="14"/>
              </w:rPr>
              <w:t>Contracts, claims, notices, penalties, disputes, legal fees, compliance and signed documents.</w:t>
            </w:r>
          </w:p>
        </w:tc>
      </w:tr>
      <w:tr>
        <w:tc>
          <w:tcPr>
            <w:tcW w:type="dxa" w:w="5083"/>
          </w:tcPr>
          <w:p>
            <w:r>
              <w:rPr>
                <w:sz w:val="14"/>
              </w:rPr>
              <w:t>Sales / Commercial</w:t>
            </w:r>
          </w:p>
        </w:tc>
        <w:tc>
          <w:tcPr>
            <w:tcW w:type="dxa" w:w="5083"/>
          </w:tcPr>
          <w:p>
            <w:r>
              <w:rPr>
                <w:sz w:val="14"/>
              </w:rPr>
              <w:t>CRM, unit inventory, client requests, floor-plan tasks, customisation approvals and sales packages.</w:t>
            </w:r>
          </w:p>
        </w:tc>
      </w:tr>
      <w:tr>
        <w:tc>
          <w:tcPr>
            <w:tcW w:type="dxa" w:w="5083"/>
          </w:tcPr>
          <w:p>
            <w:r>
              <w:rPr>
                <w:sz w:val="14"/>
              </w:rPr>
              <w:t>Procurement</w:t>
            </w:r>
          </w:p>
        </w:tc>
        <w:tc>
          <w:tcPr>
            <w:tcW w:type="dxa" w:w="5083"/>
          </w:tcPr>
          <w:p>
            <w:r>
              <w:rPr>
                <w:sz w:val="14"/>
              </w:rPr>
              <w:t>Suppliers, tenders, quotations, purchase orders, deliveries and vendor performance.</w:t>
            </w:r>
          </w:p>
        </w:tc>
      </w:tr>
      <w:tr>
        <w:tc>
          <w:tcPr>
            <w:tcW w:type="dxa" w:w="5083"/>
          </w:tcPr>
          <w:p>
            <w:r>
              <w:rPr>
                <w:sz w:val="14"/>
              </w:rPr>
              <w:t>Stock / Quantity Manager</w:t>
            </w:r>
          </w:p>
        </w:tc>
        <w:tc>
          <w:tcPr>
            <w:tcW w:type="dxa" w:w="5083"/>
          </w:tcPr>
          <w:p>
            <w:r>
              <w:rPr>
                <w:sz w:val="14"/>
              </w:rPr>
              <w:t>Warehouse control, daily stock confirmation, movements, tagged recipients and physical counts.</w:t>
            </w:r>
          </w:p>
        </w:tc>
      </w:tr>
      <w:tr>
        <w:tc>
          <w:tcPr>
            <w:tcW w:type="dxa" w:w="5083"/>
          </w:tcPr>
          <w:p>
            <w:r>
              <w:rPr>
                <w:sz w:val="14"/>
              </w:rPr>
              <w:t>QA/QC</w:t>
            </w:r>
          </w:p>
        </w:tc>
        <w:tc>
          <w:tcPr>
            <w:tcW w:type="dxa" w:w="5083"/>
          </w:tcPr>
          <w:p>
            <w:r>
              <w:rPr>
                <w:sz w:val="14"/>
              </w:rPr>
              <w:t>Inspections, non-conformities, punch lists, approvals and quality evidence.</w:t>
            </w:r>
          </w:p>
        </w:tc>
      </w:tr>
      <w:tr>
        <w:tc>
          <w:tcPr>
            <w:tcW w:type="dxa" w:w="5083"/>
          </w:tcPr>
          <w:p>
            <w:r>
              <w:rPr>
                <w:sz w:val="14"/>
              </w:rPr>
              <w:t>HSE</w:t>
            </w:r>
          </w:p>
        </w:tc>
        <w:tc>
          <w:tcPr>
            <w:tcW w:type="dxa" w:w="5083"/>
          </w:tcPr>
          <w:p>
            <w:r>
              <w:rPr>
                <w:sz w:val="14"/>
              </w:rPr>
              <w:t>Safety inspections, incidents, permits, risk assessments and training.</w:t>
            </w:r>
          </w:p>
        </w:tc>
      </w:tr>
      <w:tr>
        <w:tc>
          <w:tcPr>
            <w:tcW w:type="dxa" w:w="5083"/>
          </w:tcPr>
          <w:p>
            <w:r>
              <w:rPr>
                <w:sz w:val="14"/>
              </w:rPr>
              <w:t>Contractor Representative</w:t>
            </w:r>
          </w:p>
        </w:tc>
        <w:tc>
          <w:tcPr>
            <w:tcW w:type="dxa" w:w="5083"/>
          </w:tcPr>
          <w:p>
            <w:r>
              <w:rPr>
                <w:sz w:val="14"/>
              </w:rPr>
              <w:t>Restricted access to own contracts, tasks, meetings, penalties, invoices, documents and comments.</w:t>
            </w:r>
          </w:p>
        </w:tc>
      </w:tr>
      <w:tr>
        <w:tc>
          <w:tcPr>
            <w:tcW w:type="dxa" w:w="5083"/>
          </w:tcPr>
          <w:p>
            <w:r>
              <w:rPr>
                <w:sz w:val="14"/>
              </w:rPr>
              <w:t>Client</w:t>
            </w:r>
          </w:p>
        </w:tc>
        <w:tc>
          <w:tcPr>
            <w:tcW w:type="dxa" w:w="5083"/>
          </w:tcPr>
          <w:p>
            <w:r>
              <w:rPr>
                <w:sz w:val="14"/>
              </w:rPr>
              <w:t>Configurable collaboration portal for progress, approvals, variations, requests, meetings and signatures.</w:t>
            </w:r>
          </w:p>
        </w:tc>
      </w:tr>
      <w:tr>
        <w:tc>
          <w:tcPr>
            <w:tcW w:type="dxa" w:w="5083"/>
          </w:tcPr>
          <w:p>
            <w:r>
              <w:rPr>
                <w:sz w:val="14"/>
              </w:rPr>
              <w:t>View-only / Trainee</w:t>
            </w:r>
          </w:p>
        </w:tc>
        <w:tc>
          <w:tcPr>
            <w:tcW w:type="dxa" w:w="5083"/>
          </w:tcPr>
          <w:p>
            <w:r>
              <w:rPr>
                <w:sz w:val="14"/>
              </w:rPr>
              <w:t>Can navigate and read assigned information without creating, uploading, approving or changing records.</w:t>
            </w:r>
          </w:p>
        </w:tc>
      </w:tr>
      <w:tr>
        <w:tc>
          <w:tcPr>
            <w:tcW w:type="dxa" w:w="5083"/>
          </w:tcPr>
          <w:p>
            <w:r>
              <w:rPr>
                <w:sz w:val="14"/>
              </w:rPr>
              <w:t>Professional Applicant</w:t>
            </w:r>
          </w:p>
        </w:tc>
        <w:tc>
          <w:tcPr>
            <w:tcW w:type="dxa" w:w="5083"/>
          </w:tcPr>
          <w:p>
            <w:r>
              <w:rPr>
                <w:sz w:val="14"/>
              </w:rPr>
              <w:t>Independent profile, CV, portfolio, certifications, job search, applications, messages and company invitations.</w:t>
            </w:r>
          </w:p>
        </w:tc>
      </w:tr>
    </w:tbl>
    <w:p>
      <w:r>
        <w:br w:type="page"/>
      </w:r>
    </w:p>
    <w:p>
      <w:pPr>
        <w:sectPr>
          <w:headerReference w:type="default" r:id="rId9"/>
          <w:footerReference w:type="default" r:id="rId10"/>
          <w:pgSz w:w="12240" w:h="15840"/>
          <w:pgMar w:top="936" w:right="1037" w:bottom="936" w:left="1037" w:header="720" w:footer="720" w:gutter="0"/>
          <w:cols w:space="720"/>
          <w:docGrid w:linePitch="360"/>
        </w:sectPr>
      </w:pPr>
    </w:p>
    <w:p>
      <w:pPr>
        <w:pStyle w:val="Heading1"/>
      </w:pPr>
      <w:r>
        <w:t>7. Baseline Role and Permission Matrix</w:t>
      </w:r>
    </w:p>
    <w:tbl>
      <w:tblPr>
        <w:tblStyle w:val="TableGrid"/>
        <w:tblW w:type="auto" w:w="0"/>
        <w:jc w:val="center"/>
        <w:tblLook w:firstColumn="1" w:firstRow="1" w:lastColumn="0" w:lastRow="0" w:noHBand="0" w:noVBand="1" w:val="04A0"/>
      </w:tblPr>
      <w:tblGrid>
        <w:gridCol w:w="950"/>
        <w:gridCol w:w="950"/>
        <w:gridCol w:w="950"/>
        <w:gridCol w:w="950"/>
        <w:gridCol w:w="950"/>
        <w:gridCol w:w="950"/>
        <w:gridCol w:w="950"/>
        <w:gridCol w:w="950"/>
        <w:gridCol w:w="950"/>
        <w:gridCol w:w="950"/>
        <w:gridCol w:w="950"/>
        <w:gridCol w:w="950"/>
        <w:gridCol w:w="950"/>
        <w:gridCol w:w="950"/>
        <w:gridCol w:w="950"/>
      </w:tblGrid>
      <w:tr>
        <w:trPr>
          <w:tblHeader w:val="true"/>
        </w:trPr>
        <w:tc>
          <w:tcPr>
            <w:tcW w:type="dxa" w:w="950"/>
            <w:shd w:fill="22252A"/>
          </w:tcPr>
          <w:p>
            <w:r>
              <w:rPr>
                <w:b/>
                <w:color w:val="FFFFFF"/>
                <w:sz w:val="15"/>
              </w:rPr>
              <w:t>Module/Action</w:t>
            </w:r>
          </w:p>
        </w:tc>
        <w:tc>
          <w:tcPr>
            <w:tcW w:type="dxa" w:w="950"/>
            <w:shd w:fill="22252A"/>
          </w:tcPr>
          <w:p>
            <w:r>
              <w:rPr>
                <w:b/>
                <w:color w:val="FFFFFF"/>
                <w:sz w:val="15"/>
              </w:rPr>
              <w:t>Owner</w:t>
            </w:r>
          </w:p>
        </w:tc>
        <w:tc>
          <w:tcPr>
            <w:tcW w:type="dxa" w:w="950"/>
            <w:shd w:fill="22252A"/>
          </w:tcPr>
          <w:p>
            <w:r>
              <w:rPr>
                <w:b/>
                <w:color w:val="FFFFFF"/>
                <w:sz w:val="15"/>
              </w:rPr>
              <w:t>Admin</w:t>
            </w:r>
          </w:p>
        </w:tc>
        <w:tc>
          <w:tcPr>
            <w:tcW w:type="dxa" w:w="950"/>
            <w:shd w:fill="22252A"/>
          </w:tcPr>
          <w:p>
            <w:r>
              <w:rPr>
                <w:b/>
                <w:color w:val="FFFFFF"/>
                <w:sz w:val="15"/>
              </w:rPr>
              <w:t>CEO</w:t>
            </w:r>
          </w:p>
        </w:tc>
        <w:tc>
          <w:tcPr>
            <w:tcW w:type="dxa" w:w="950"/>
            <w:shd w:fill="22252A"/>
          </w:tcPr>
          <w:p>
            <w:r>
              <w:rPr>
                <w:b/>
                <w:color w:val="FFFFFF"/>
                <w:sz w:val="15"/>
              </w:rPr>
              <w:t>PM</w:t>
            </w:r>
          </w:p>
        </w:tc>
        <w:tc>
          <w:tcPr>
            <w:tcW w:type="dxa" w:w="950"/>
            <w:shd w:fill="22252A"/>
          </w:tcPr>
          <w:p>
            <w:r>
              <w:rPr>
                <w:b/>
                <w:color w:val="FFFFFF"/>
                <w:sz w:val="15"/>
              </w:rPr>
              <w:t>Architect</w:t>
            </w:r>
          </w:p>
        </w:tc>
        <w:tc>
          <w:tcPr>
            <w:tcW w:type="dxa" w:w="950"/>
            <w:shd w:fill="22252A"/>
          </w:tcPr>
          <w:p>
            <w:r>
              <w:rPr>
                <w:b/>
                <w:color w:val="FFFFFF"/>
                <w:sz w:val="15"/>
              </w:rPr>
              <w:t>Engineer</w:t>
            </w:r>
          </w:p>
        </w:tc>
        <w:tc>
          <w:tcPr>
            <w:tcW w:type="dxa" w:w="950"/>
            <w:shd w:fill="22252A"/>
          </w:tcPr>
          <w:p>
            <w:r>
              <w:rPr>
                <w:b/>
                <w:color w:val="FFFFFF"/>
                <w:sz w:val="15"/>
              </w:rPr>
              <w:t>HR</w:t>
            </w:r>
          </w:p>
        </w:tc>
        <w:tc>
          <w:tcPr>
            <w:tcW w:type="dxa" w:w="950"/>
            <w:shd w:fill="22252A"/>
          </w:tcPr>
          <w:p>
            <w:r>
              <w:rPr>
                <w:b/>
                <w:color w:val="FFFFFF"/>
                <w:sz w:val="15"/>
              </w:rPr>
              <w:t>Finance</w:t>
            </w:r>
          </w:p>
        </w:tc>
        <w:tc>
          <w:tcPr>
            <w:tcW w:type="dxa" w:w="950"/>
            <w:shd w:fill="22252A"/>
          </w:tcPr>
          <w:p>
            <w:r>
              <w:rPr>
                <w:b/>
                <w:color w:val="FFFFFF"/>
                <w:sz w:val="15"/>
              </w:rPr>
              <w:t>Legal</w:t>
            </w:r>
          </w:p>
        </w:tc>
        <w:tc>
          <w:tcPr>
            <w:tcW w:type="dxa" w:w="950"/>
            <w:shd w:fill="22252A"/>
          </w:tcPr>
          <w:p>
            <w:r>
              <w:rPr>
                <w:b/>
                <w:color w:val="FFFFFF"/>
                <w:sz w:val="15"/>
              </w:rPr>
              <w:t>Sales</w:t>
            </w:r>
          </w:p>
        </w:tc>
        <w:tc>
          <w:tcPr>
            <w:tcW w:type="dxa" w:w="950"/>
            <w:shd w:fill="22252A"/>
          </w:tcPr>
          <w:p>
            <w:r>
              <w:rPr>
                <w:b/>
                <w:color w:val="FFFFFF"/>
                <w:sz w:val="15"/>
              </w:rPr>
              <w:t>Stock</w:t>
            </w:r>
          </w:p>
        </w:tc>
        <w:tc>
          <w:tcPr>
            <w:tcW w:type="dxa" w:w="950"/>
            <w:shd w:fill="22252A"/>
          </w:tcPr>
          <w:p>
            <w:r>
              <w:rPr>
                <w:b/>
                <w:color w:val="FFFFFF"/>
                <w:sz w:val="15"/>
              </w:rPr>
              <w:t>Contractor</w:t>
            </w:r>
          </w:p>
        </w:tc>
        <w:tc>
          <w:tcPr>
            <w:tcW w:type="dxa" w:w="950"/>
            <w:shd w:fill="22252A"/>
          </w:tcPr>
          <w:p>
            <w:r>
              <w:rPr>
                <w:b/>
                <w:color w:val="FFFFFF"/>
                <w:sz w:val="15"/>
              </w:rPr>
              <w:t>Client</w:t>
            </w:r>
          </w:p>
        </w:tc>
        <w:tc>
          <w:tcPr>
            <w:tcW w:type="dxa" w:w="950"/>
            <w:shd w:fill="22252A"/>
          </w:tcPr>
          <w:p>
            <w:r>
              <w:rPr>
                <w:b/>
                <w:color w:val="FFFFFF"/>
                <w:sz w:val="15"/>
              </w:rPr>
              <w:t>Viewer</w:t>
            </w:r>
          </w:p>
        </w:tc>
      </w:tr>
      <w:tr>
        <w:tc>
          <w:tcPr>
            <w:tcW w:type="dxa" w:w="950"/>
          </w:tcPr>
          <w:p>
            <w:r>
              <w:rPr>
                <w:sz w:val="14"/>
              </w:rPr>
              <w:t>Company settings</w:t>
            </w:r>
          </w:p>
        </w:tc>
        <w:tc>
          <w:tcPr>
            <w:tcW w:type="dxa" w:w="950"/>
          </w:tcPr>
          <w:p>
            <w:r>
              <w:rPr>
                <w:sz w:val="14"/>
              </w:rPr>
              <w:t>Owner/Admin</w:t>
            </w:r>
          </w:p>
        </w:tc>
        <w:tc>
          <w:tcPr>
            <w:tcW w:type="dxa" w:w="950"/>
          </w:tcPr>
          <w:p>
            <w:r>
              <w:rPr>
                <w:sz w:val="14"/>
              </w:rPr>
              <w:t>Admin</w:t>
            </w:r>
          </w:p>
        </w:tc>
        <w:tc>
          <w:tcPr>
            <w:tcW w:type="dxa" w:w="950"/>
          </w:tcPr>
          <w:p>
            <w:r>
              <w:rPr>
                <w:sz w:val="14"/>
              </w:rPr>
              <w:t>Read</w:t>
            </w:r>
          </w:p>
        </w:tc>
        <w:tc>
          <w:tcPr>
            <w:tcW w:type="dxa" w:w="950"/>
          </w:tcPr>
          <w:p>
            <w:r>
              <w:rPr>
                <w:sz w:val="14"/>
              </w:rPr>
              <w:t>No</w:t>
            </w:r>
          </w:p>
        </w:tc>
        <w:tc>
          <w:tcPr>
            <w:tcW w:type="dxa" w:w="950"/>
          </w:tcPr>
          <w:p>
            <w:r>
              <w:rPr>
                <w:sz w:val="14"/>
              </w:rPr>
              <w:t>No</w:t>
            </w:r>
          </w:p>
        </w:tc>
        <w:tc>
          <w:tcPr>
            <w:tcW w:type="dxa" w:w="950"/>
          </w:tcPr>
          <w:p>
            <w:r>
              <w:rPr>
                <w:sz w:val="14"/>
              </w:rPr>
              <w:t>No</w:t>
            </w:r>
          </w:p>
        </w:tc>
        <w:tc>
          <w:tcPr>
            <w:tcW w:type="dxa" w:w="950"/>
          </w:tcPr>
          <w:p>
            <w:r>
              <w:rPr>
                <w:sz w:val="14"/>
              </w:rPr>
              <w:t>No</w:t>
            </w:r>
          </w:p>
        </w:tc>
        <w:tc>
          <w:tcPr>
            <w:tcW w:type="dxa" w:w="950"/>
          </w:tcPr>
          <w:p>
            <w:r>
              <w:rPr>
                <w:sz w:val="14"/>
              </w:rPr>
              <w:t>No</w:t>
            </w:r>
          </w:p>
        </w:tc>
        <w:tc>
          <w:tcPr>
            <w:tcW w:type="dxa" w:w="950"/>
          </w:tcPr>
          <w:p>
            <w:r>
              <w:rPr>
                <w:sz w:val="14"/>
              </w:rPr>
              <w:t>No</w:t>
            </w:r>
          </w:p>
        </w:tc>
        <w:tc>
          <w:tcPr>
            <w:tcW w:type="dxa" w:w="950"/>
          </w:tcPr>
          <w:p>
            <w:r>
              <w:rPr>
                <w:sz w:val="14"/>
              </w:rPr>
              <w:t>No</w:t>
            </w:r>
          </w:p>
        </w:tc>
        <w:tc>
          <w:tcPr>
            <w:tcW w:type="dxa" w:w="950"/>
          </w:tcPr>
          <w:p>
            <w:r>
              <w:rPr>
                <w:sz w:val="14"/>
              </w:rPr>
              <w:t>No</w:t>
            </w:r>
          </w:p>
        </w:tc>
        <w:tc>
          <w:tcPr>
            <w:tcW w:type="dxa" w:w="950"/>
          </w:tcPr>
          <w:p>
            <w:r>
              <w:rPr>
                <w:sz w:val="14"/>
              </w:rPr>
              <w:t>No</w:t>
            </w:r>
          </w:p>
        </w:tc>
        <w:tc>
          <w:tcPr>
            <w:tcW w:type="dxa" w:w="950"/>
          </w:tcPr>
          <w:p>
            <w:r>
              <w:rPr>
                <w:sz w:val="14"/>
              </w:rPr>
              <w:t>No</w:t>
            </w:r>
          </w:p>
        </w:tc>
        <w:tc>
          <w:tcPr>
            <w:tcW w:type="dxa" w:w="950"/>
          </w:tcPr>
          <w:p>
            <w:r>
              <w:rPr>
                <w:sz w:val="14"/>
              </w:rPr>
              <w:t>Read</w:t>
            </w:r>
          </w:p>
        </w:tc>
      </w:tr>
      <w:tr>
        <w:tc>
          <w:tcPr>
            <w:tcW w:type="dxa" w:w="950"/>
          </w:tcPr>
          <w:p>
            <w:r>
              <w:rPr>
                <w:sz w:val="14"/>
              </w:rPr>
              <w:t>User creation</w:t>
            </w:r>
          </w:p>
        </w:tc>
        <w:tc>
          <w:tcPr>
            <w:tcW w:type="dxa" w:w="950"/>
          </w:tcPr>
          <w:p>
            <w:r>
              <w:rPr>
                <w:sz w:val="14"/>
              </w:rPr>
              <w:t>Owner/Admin</w:t>
            </w:r>
          </w:p>
        </w:tc>
        <w:tc>
          <w:tcPr>
            <w:tcW w:type="dxa" w:w="950"/>
          </w:tcPr>
          <w:p>
            <w:r>
              <w:rPr>
                <w:sz w:val="14"/>
              </w:rPr>
              <w:t>Create</w:t>
            </w:r>
          </w:p>
        </w:tc>
        <w:tc>
          <w:tcPr>
            <w:tcW w:type="dxa" w:w="950"/>
          </w:tcPr>
          <w:p>
            <w:r>
              <w:rPr>
                <w:sz w:val="14"/>
              </w:rPr>
              <w:t>No</w:t>
            </w:r>
          </w:p>
        </w:tc>
        <w:tc>
          <w:tcPr>
            <w:tcW w:type="dxa" w:w="950"/>
          </w:tcPr>
          <w:p>
            <w:r>
              <w:rPr>
                <w:sz w:val="14"/>
              </w:rPr>
              <w:t>No</w:t>
            </w:r>
          </w:p>
        </w:tc>
        <w:tc>
          <w:tcPr>
            <w:tcW w:type="dxa" w:w="950"/>
          </w:tcPr>
          <w:p>
            <w:r>
              <w:rPr>
                <w:sz w:val="14"/>
              </w:rPr>
              <w:t>No</w:t>
            </w:r>
          </w:p>
        </w:tc>
        <w:tc>
          <w:tcPr>
            <w:tcW w:type="dxa" w:w="950"/>
          </w:tcPr>
          <w:p>
            <w:r>
              <w:rPr>
                <w:sz w:val="14"/>
              </w:rPr>
              <w:t>No</w:t>
            </w:r>
          </w:p>
        </w:tc>
        <w:tc>
          <w:tcPr>
            <w:tcW w:type="dxa" w:w="950"/>
          </w:tcPr>
          <w:p>
            <w:r>
              <w:rPr>
                <w:sz w:val="14"/>
              </w:rPr>
              <w:t>No</w:t>
            </w:r>
          </w:p>
        </w:tc>
        <w:tc>
          <w:tcPr>
            <w:tcW w:type="dxa" w:w="950"/>
          </w:tcPr>
          <w:p>
            <w:r>
              <w:rPr>
                <w:sz w:val="14"/>
              </w:rPr>
              <w:t>No</w:t>
            </w:r>
          </w:p>
        </w:tc>
        <w:tc>
          <w:tcPr>
            <w:tcW w:type="dxa" w:w="950"/>
          </w:tcPr>
          <w:p>
            <w:r>
              <w:rPr>
                <w:sz w:val="14"/>
              </w:rPr>
              <w:t>No</w:t>
            </w:r>
          </w:p>
        </w:tc>
        <w:tc>
          <w:tcPr>
            <w:tcW w:type="dxa" w:w="950"/>
          </w:tcPr>
          <w:p>
            <w:r>
              <w:rPr>
                <w:sz w:val="14"/>
              </w:rPr>
              <w:t>No</w:t>
            </w:r>
          </w:p>
        </w:tc>
        <w:tc>
          <w:tcPr>
            <w:tcW w:type="dxa" w:w="950"/>
          </w:tcPr>
          <w:p>
            <w:r>
              <w:rPr>
                <w:sz w:val="14"/>
              </w:rPr>
              <w:t>No</w:t>
            </w:r>
          </w:p>
        </w:tc>
        <w:tc>
          <w:tcPr>
            <w:tcW w:type="dxa" w:w="950"/>
          </w:tcPr>
          <w:p>
            <w:r>
              <w:rPr>
                <w:sz w:val="14"/>
              </w:rPr>
              <w:t>No</w:t>
            </w:r>
          </w:p>
        </w:tc>
        <w:tc>
          <w:tcPr>
            <w:tcW w:type="dxa" w:w="950"/>
          </w:tcPr>
          <w:p>
            <w:r>
              <w:rPr>
                <w:sz w:val="14"/>
              </w:rPr>
              <w:t>No</w:t>
            </w:r>
          </w:p>
        </w:tc>
        <w:tc>
          <w:tcPr>
            <w:tcW w:type="dxa" w:w="950"/>
          </w:tcPr>
          <w:p>
            <w:r>
              <w:rPr>
                <w:sz w:val="14"/>
              </w:rPr>
              <w:t>No</w:t>
            </w:r>
          </w:p>
        </w:tc>
      </w:tr>
      <w:tr>
        <w:tc>
          <w:tcPr>
            <w:tcW w:type="dxa" w:w="950"/>
          </w:tcPr>
          <w:p>
            <w:r>
              <w:rPr>
                <w:sz w:val="14"/>
              </w:rPr>
              <w:t>Projects</w:t>
            </w:r>
          </w:p>
        </w:tc>
        <w:tc>
          <w:tcPr>
            <w:tcW w:type="dxa" w:w="950"/>
          </w:tcPr>
          <w:p>
            <w:r>
              <w:rPr>
                <w:sz w:val="14"/>
              </w:rPr>
              <w:t>Full</w:t>
            </w:r>
          </w:p>
        </w:tc>
        <w:tc>
          <w:tcPr>
            <w:tcW w:type="dxa" w:w="950"/>
          </w:tcPr>
          <w:p>
            <w:r>
              <w:rPr>
                <w:sz w:val="14"/>
              </w:rPr>
              <w:t>Full</w:t>
            </w:r>
          </w:p>
        </w:tc>
        <w:tc>
          <w:tcPr>
            <w:tcW w:type="dxa" w:w="950"/>
          </w:tcPr>
          <w:p>
            <w:r>
              <w:rPr>
                <w:sz w:val="14"/>
              </w:rPr>
              <w:t>Full</w:t>
            </w:r>
          </w:p>
        </w:tc>
        <w:tc>
          <w:tcPr>
            <w:tcW w:type="dxa" w:w="950"/>
          </w:tcPr>
          <w:p>
            <w:r>
              <w:rPr>
                <w:sz w:val="14"/>
              </w:rPr>
              <w:t>Manage</w:t>
            </w:r>
          </w:p>
        </w:tc>
        <w:tc>
          <w:tcPr>
            <w:tcW w:type="dxa" w:w="950"/>
          </w:tcPr>
          <w:p>
            <w:r>
              <w:rPr>
                <w:sz w:val="14"/>
              </w:rPr>
              <w:t>Assigned</w:t>
            </w:r>
          </w:p>
        </w:tc>
        <w:tc>
          <w:tcPr>
            <w:tcW w:type="dxa" w:w="950"/>
          </w:tcPr>
          <w:p>
            <w:r>
              <w:rPr>
                <w:sz w:val="14"/>
              </w:rPr>
              <w:t>Assigned</w:t>
            </w:r>
          </w:p>
        </w:tc>
        <w:tc>
          <w:tcPr>
            <w:tcW w:type="dxa" w:w="950"/>
          </w:tcPr>
          <w:p>
            <w:r>
              <w:rPr>
                <w:sz w:val="14"/>
              </w:rPr>
              <w:t>Read</w:t>
            </w:r>
          </w:p>
        </w:tc>
        <w:tc>
          <w:tcPr>
            <w:tcW w:type="dxa" w:w="950"/>
          </w:tcPr>
          <w:p>
            <w:r>
              <w:rPr>
                <w:sz w:val="14"/>
              </w:rPr>
              <w:t>Finance view</w:t>
            </w:r>
          </w:p>
        </w:tc>
        <w:tc>
          <w:tcPr>
            <w:tcW w:type="dxa" w:w="950"/>
          </w:tcPr>
          <w:p>
            <w:r>
              <w:rPr>
                <w:sz w:val="14"/>
              </w:rPr>
              <w:t>Legal view</w:t>
            </w:r>
          </w:p>
        </w:tc>
        <w:tc>
          <w:tcPr>
            <w:tcW w:type="dxa" w:w="950"/>
          </w:tcPr>
          <w:p>
            <w:r>
              <w:rPr>
                <w:sz w:val="14"/>
              </w:rPr>
              <w:t>Sales view</w:t>
            </w:r>
          </w:p>
        </w:tc>
        <w:tc>
          <w:tcPr>
            <w:tcW w:type="dxa" w:w="950"/>
          </w:tcPr>
          <w:p>
            <w:r>
              <w:rPr>
                <w:sz w:val="14"/>
              </w:rPr>
              <w:t>Stock view</w:t>
            </w:r>
          </w:p>
        </w:tc>
        <w:tc>
          <w:tcPr>
            <w:tcW w:type="dxa" w:w="950"/>
          </w:tcPr>
          <w:p>
            <w:r>
              <w:rPr>
                <w:sz w:val="14"/>
              </w:rPr>
              <w:t>Assigned only</w:t>
            </w:r>
          </w:p>
        </w:tc>
        <w:tc>
          <w:tcPr>
            <w:tcW w:type="dxa" w:w="950"/>
          </w:tcPr>
          <w:p>
            <w:r>
              <w:rPr>
                <w:sz w:val="14"/>
              </w:rPr>
              <w:t>Assigned only</w:t>
            </w:r>
          </w:p>
        </w:tc>
        <w:tc>
          <w:tcPr>
            <w:tcW w:type="dxa" w:w="950"/>
          </w:tcPr>
          <w:p>
            <w:r>
              <w:rPr>
                <w:sz w:val="14"/>
              </w:rPr>
              <w:t>Read assigned</w:t>
            </w:r>
          </w:p>
        </w:tc>
      </w:tr>
      <w:tr>
        <w:tc>
          <w:tcPr>
            <w:tcW w:type="dxa" w:w="950"/>
          </w:tcPr>
          <w:p>
            <w:r>
              <w:rPr>
                <w:sz w:val="14"/>
              </w:rPr>
              <w:t>Tasks</w:t>
            </w:r>
          </w:p>
        </w:tc>
        <w:tc>
          <w:tcPr>
            <w:tcW w:type="dxa" w:w="950"/>
          </w:tcPr>
          <w:p>
            <w:r>
              <w:rPr>
                <w:sz w:val="14"/>
              </w:rPr>
              <w:t>Full</w:t>
            </w:r>
          </w:p>
        </w:tc>
        <w:tc>
          <w:tcPr>
            <w:tcW w:type="dxa" w:w="950"/>
          </w:tcPr>
          <w:p>
            <w:r>
              <w:rPr>
                <w:sz w:val="14"/>
              </w:rPr>
              <w:t>Full</w:t>
            </w:r>
          </w:p>
        </w:tc>
        <w:tc>
          <w:tcPr>
            <w:tcW w:type="dxa" w:w="950"/>
          </w:tcPr>
          <w:p>
            <w:r>
              <w:rPr>
                <w:sz w:val="14"/>
              </w:rPr>
              <w:t>Full</w:t>
            </w:r>
          </w:p>
        </w:tc>
        <w:tc>
          <w:tcPr>
            <w:tcW w:type="dxa" w:w="950"/>
          </w:tcPr>
          <w:p>
            <w:r>
              <w:rPr>
                <w:sz w:val="14"/>
              </w:rPr>
              <w:t>Manage</w:t>
            </w:r>
          </w:p>
        </w:tc>
        <w:tc>
          <w:tcPr>
            <w:tcW w:type="dxa" w:w="950"/>
          </w:tcPr>
          <w:p>
            <w:r>
              <w:rPr>
                <w:sz w:val="14"/>
              </w:rPr>
              <w:t>Create/Contribute</w:t>
            </w:r>
          </w:p>
        </w:tc>
        <w:tc>
          <w:tcPr>
            <w:tcW w:type="dxa" w:w="950"/>
          </w:tcPr>
          <w:p>
            <w:r>
              <w:rPr>
                <w:sz w:val="14"/>
              </w:rPr>
              <w:t>Create/Contribute</w:t>
            </w:r>
          </w:p>
        </w:tc>
        <w:tc>
          <w:tcPr>
            <w:tcW w:type="dxa" w:w="950"/>
          </w:tcPr>
          <w:p>
            <w:r>
              <w:rPr>
                <w:sz w:val="14"/>
              </w:rPr>
              <w:t>Assigned</w:t>
            </w:r>
          </w:p>
        </w:tc>
        <w:tc>
          <w:tcPr>
            <w:tcW w:type="dxa" w:w="950"/>
          </w:tcPr>
          <w:p>
            <w:r>
              <w:rPr>
                <w:sz w:val="14"/>
              </w:rPr>
              <w:t>Assigned</w:t>
            </w:r>
          </w:p>
        </w:tc>
        <w:tc>
          <w:tcPr>
            <w:tcW w:type="dxa" w:w="950"/>
          </w:tcPr>
          <w:p>
            <w:r>
              <w:rPr>
                <w:sz w:val="14"/>
              </w:rPr>
              <w:t>Assigned</w:t>
            </w:r>
          </w:p>
        </w:tc>
        <w:tc>
          <w:tcPr>
            <w:tcW w:type="dxa" w:w="950"/>
          </w:tcPr>
          <w:p>
            <w:r>
              <w:rPr>
                <w:sz w:val="14"/>
              </w:rPr>
              <w:t>Create/Contribute</w:t>
            </w:r>
          </w:p>
        </w:tc>
        <w:tc>
          <w:tcPr>
            <w:tcW w:type="dxa" w:w="950"/>
          </w:tcPr>
          <w:p>
            <w:r>
              <w:rPr>
                <w:sz w:val="14"/>
              </w:rPr>
              <w:t>Assigned</w:t>
            </w:r>
          </w:p>
        </w:tc>
        <w:tc>
          <w:tcPr>
            <w:tcW w:type="dxa" w:w="950"/>
          </w:tcPr>
          <w:p>
            <w:r>
              <w:rPr>
                <w:sz w:val="14"/>
              </w:rPr>
              <w:t>Assigned</w:t>
            </w:r>
          </w:p>
        </w:tc>
        <w:tc>
          <w:tcPr>
            <w:tcW w:type="dxa" w:w="950"/>
          </w:tcPr>
          <w:p>
            <w:r>
              <w:rPr>
                <w:sz w:val="14"/>
              </w:rPr>
              <w:t>Comment/Approve</w:t>
            </w:r>
          </w:p>
        </w:tc>
        <w:tc>
          <w:tcPr>
            <w:tcW w:type="dxa" w:w="950"/>
          </w:tcPr>
          <w:p>
            <w:r>
              <w:rPr>
                <w:sz w:val="14"/>
              </w:rPr>
              <w:t>Read</w:t>
            </w:r>
          </w:p>
        </w:tc>
      </w:tr>
      <w:tr>
        <w:tc>
          <w:tcPr>
            <w:tcW w:type="dxa" w:w="950"/>
          </w:tcPr>
          <w:p>
            <w:r>
              <w:rPr>
                <w:sz w:val="14"/>
              </w:rPr>
              <w:t>Finance</w:t>
            </w:r>
          </w:p>
        </w:tc>
        <w:tc>
          <w:tcPr>
            <w:tcW w:type="dxa" w:w="950"/>
          </w:tcPr>
          <w:p>
            <w:r>
              <w:rPr>
                <w:sz w:val="14"/>
              </w:rPr>
              <w:t>Full</w:t>
            </w:r>
          </w:p>
        </w:tc>
        <w:tc>
          <w:tcPr>
            <w:tcW w:type="dxa" w:w="950"/>
          </w:tcPr>
          <w:p>
            <w:r>
              <w:rPr>
                <w:sz w:val="14"/>
              </w:rPr>
              <w:t>Full</w:t>
            </w:r>
          </w:p>
        </w:tc>
        <w:tc>
          <w:tcPr>
            <w:tcW w:type="dxa" w:w="950"/>
          </w:tcPr>
          <w:p>
            <w:r>
              <w:rPr>
                <w:sz w:val="14"/>
              </w:rPr>
              <w:t>Full</w:t>
            </w:r>
          </w:p>
        </w:tc>
        <w:tc>
          <w:tcPr>
            <w:tcW w:type="dxa" w:w="950"/>
          </w:tcPr>
          <w:p>
            <w:r>
              <w:rPr>
                <w:sz w:val="14"/>
              </w:rPr>
              <w:t>Project view</w:t>
            </w:r>
          </w:p>
        </w:tc>
        <w:tc>
          <w:tcPr>
            <w:tcW w:type="dxa" w:w="950"/>
          </w:tcPr>
          <w:p>
            <w:r>
              <w:rPr>
                <w:sz w:val="14"/>
              </w:rPr>
              <w:t>Restricted</w:t>
            </w:r>
          </w:p>
        </w:tc>
        <w:tc>
          <w:tcPr>
            <w:tcW w:type="dxa" w:w="950"/>
          </w:tcPr>
          <w:p>
            <w:r>
              <w:rPr>
                <w:sz w:val="14"/>
              </w:rPr>
              <w:t>Restricted</w:t>
            </w:r>
          </w:p>
        </w:tc>
        <w:tc>
          <w:tcPr>
            <w:tcW w:type="dxa" w:w="950"/>
          </w:tcPr>
          <w:p>
            <w:r>
              <w:rPr>
                <w:sz w:val="14"/>
              </w:rPr>
              <w:t>Payroll only</w:t>
            </w:r>
          </w:p>
        </w:tc>
        <w:tc>
          <w:tcPr>
            <w:tcW w:type="dxa" w:w="950"/>
          </w:tcPr>
          <w:p>
            <w:r>
              <w:rPr>
                <w:sz w:val="14"/>
              </w:rPr>
              <w:t>Manage</w:t>
            </w:r>
          </w:p>
        </w:tc>
        <w:tc>
          <w:tcPr>
            <w:tcW w:type="dxa" w:w="950"/>
          </w:tcPr>
          <w:p>
            <w:r>
              <w:rPr>
                <w:sz w:val="14"/>
              </w:rPr>
              <w:t>Legal-linked</w:t>
            </w:r>
          </w:p>
        </w:tc>
        <w:tc>
          <w:tcPr>
            <w:tcW w:type="dxa" w:w="950"/>
          </w:tcPr>
          <w:p>
            <w:r>
              <w:rPr>
                <w:sz w:val="14"/>
              </w:rPr>
              <w:t>Sales-linked</w:t>
            </w:r>
          </w:p>
        </w:tc>
        <w:tc>
          <w:tcPr>
            <w:tcW w:type="dxa" w:w="950"/>
          </w:tcPr>
          <w:p>
            <w:r>
              <w:rPr>
                <w:sz w:val="14"/>
              </w:rPr>
              <w:t>Expense submit</w:t>
            </w:r>
          </w:p>
        </w:tc>
        <w:tc>
          <w:tcPr>
            <w:tcW w:type="dxa" w:w="950"/>
          </w:tcPr>
          <w:p>
            <w:r>
              <w:rPr>
                <w:sz w:val="14"/>
              </w:rPr>
              <w:t>Own payments</w:t>
            </w:r>
          </w:p>
        </w:tc>
        <w:tc>
          <w:tcPr>
            <w:tcW w:type="dxa" w:w="950"/>
          </w:tcPr>
          <w:p>
            <w:r>
              <w:rPr>
                <w:sz w:val="14"/>
              </w:rPr>
              <w:t>Configured</w:t>
            </w:r>
          </w:p>
        </w:tc>
        <w:tc>
          <w:tcPr>
            <w:tcW w:type="dxa" w:w="950"/>
          </w:tcPr>
          <w:p>
            <w:r>
              <w:rPr>
                <w:sz w:val="14"/>
              </w:rPr>
              <w:t>No</w:t>
            </w:r>
          </w:p>
        </w:tc>
      </w:tr>
      <w:tr>
        <w:tc>
          <w:tcPr>
            <w:tcW w:type="dxa" w:w="950"/>
          </w:tcPr>
          <w:p>
            <w:r>
              <w:rPr>
                <w:sz w:val="14"/>
              </w:rPr>
              <w:t>HR</w:t>
            </w:r>
          </w:p>
        </w:tc>
        <w:tc>
          <w:tcPr>
            <w:tcW w:type="dxa" w:w="950"/>
          </w:tcPr>
          <w:p>
            <w:r>
              <w:rPr>
                <w:sz w:val="14"/>
              </w:rPr>
              <w:t>Full</w:t>
            </w:r>
          </w:p>
        </w:tc>
        <w:tc>
          <w:tcPr>
            <w:tcW w:type="dxa" w:w="950"/>
          </w:tcPr>
          <w:p>
            <w:r>
              <w:rPr>
                <w:sz w:val="14"/>
              </w:rPr>
              <w:t>Full</w:t>
            </w:r>
          </w:p>
        </w:tc>
        <w:tc>
          <w:tcPr>
            <w:tcW w:type="dxa" w:w="950"/>
          </w:tcPr>
          <w:p>
            <w:r>
              <w:rPr>
                <w:sz w:val="14"/>
              </w:rPr>
              <w:t>Summary</w:t>
            </w:r>
          </w:p>
        </w:tc>
        <w:tc>
          <w:tcPr>
            <w:tcW w:type="dxa" w:w="950"/>
          </w:tcPr>
          <w:p>
            <w:r>
              <w:rPr>
                <w:sz w:val="14"/>
              </w:rPr>
              <w:t>Team view</w:t>
            </w:r>
          </w:p>
        </w:tc>
        <w:tc>
          <w:tcPr>
            <w:tcW w:type="dxa" w:w="950"/>
          </w:tcPr>
          <w:p>
            <w:r>
              <w:rPr>
                <w:sz w:val="14"/>
              </w:rPr>
              <w:t>Own profile</w:t>
            </w:r>
          </w:p>
        </w:tc>
        <w:tc>
          <w:tcPr>
            <w:tcW w:type="dxa" w:w="950"/>
          </w:tcPr>
          <w:p>
            <w:r>
              <w:rPr>
                <w:sz w:val="14"/>
              </w:rPr>
              <w:t>Own profile</w:t>
            </w:r>
          </w:p>
        </w:tc>
        <w:tc>
          <w:tcPr>
            <w:tcW w:type="dxa" w:w="950"/>
          </w:tcPr>
          <w:p>
            <w:r>
              <w:rPr>
                <w:sz w:val="14"/>
              </w:rPr>
              <w:t>Manage</w:t>
            </w:r>
          </w:p>
        </w:tc>
        <w:tc>
          <w:tcPr>
            <w:tcW w:type="dxa" w:w="950"/>
          </w:tcPr>
          <w:p>
            <w:r>
              <w:rPr>
                <w:sz w:val="14"/>
              </w:rPr>
              <w:t>Payroll-linked</w:t>
            </w:r>
          </w:p>
        </w:tc>
        <w:tc>
          <w:tcPr>
            <w:tcW w:type="dxa" w:w="950"/>
          </w:tcPr>
          <w:p>
            <w:r>
              <w:rPr>
                <w:sz w:val="14"/>
              </w:rPr>
              <w:t>Restricted</w:t>
            </w:r>
          </w:p>
        </w:tc>
        <w:tc>
          <w:tcPr>
            <w:tcW w:type="dxa" w:w="950"/>
          </w:tcPr>
          <w:p>
            <w:r>
              <w:rPr>
                <w:sz w:val="14"/>
              </w:rPr>
              <w:t>Own profile</w:t>
            </w:r>
          </w:p>
        </w:tc>
        <w:tc>
          <w:tcPr>
            <w:tcW w:type="dxa" w:w="950"/>
          </w:tcPr>
          <w:p>
            <w:r>
              <w:rPr>
                <w:sz w:val="14"/>
              </w:rPr>
              <w:t>Own profile</w:t>
            </w:r>
          </w:p>
        </w:tc>
        <w:tc>
          <w:tcPr>
            <w:tcW w:type="dxa" w:w="950"/>
          </w:tcPr>
          <w:p>
            <w:r>
              <w:rPr>
                <w:sz w:val="14"/>
              </w:rPr>
              <w:t>Own profile</w:t>
            </w:r>
          </w:p>
        </w:tc>
        <w:tc>
          <w:tcPr>
            <w:tcW w:type="dxa" w:w="950"/>
          </w:tcPr>
          <w:p>
            <w:r>
              <w:rPr>
                <w:sz w:val="14"/>
              </w:rPr>
              <w:t>No</w:t>
            </w:r>
          </w:p>
        </w:tc>
        <w:tc>
          <w:tcPr>
            <w:tcW w:type="dxa" w:w="950"/>
          </w:tcPr>
          <w:p>
            <w:r>
              <w:rPr>
                <w:sz w:val="14"/>
              </w:rPr>
              <w:t>No</w:t>
            </w:r>
          </w:p>
        </w:tc>
      </w:tr>
      <w:tr>
        <w:tc>
          <w:tcPr>
            <w:tcW w:type="dxa" w:w="950"/>
          </w:tcPr>
          <w:p>
            <w:r>
              <w:rPr>
                <w:sz w:val="14"/>
              </w:rPr>
              <w:t>Contracts</w:t>
            </w:r>
          </w:p>
        </w:tc>
        <w:tc>
          <w:tcPr>
            <w:tcW w:type="dxa" w:w="950"/>
          </w:tcPr>
          <w:p>
            <w:r>
              <w:rPr>
                <w:sz w:val="14"/>
              </w:rPr>
              <w:t>Full</w:t>
            </w:r>
          </w:p>
        </w:tc>
        <w:tc>
          <w:tcPr>
            <w:tcW w:type="dxa" w:w="950"/>
          </w:tcPr>
          <w:p>
            <w:r>
              <w:rPr>
                <w:sz w:val="14"/>
              </w:rPr>
              <w:t>Full</w:t>
            </w:r>
          </w:p>
        </w:tc>
        <w:tc>
          <w:tcPr>
            <w:tcW w:type="dxa" w:w="950"/>
          </w:tcPr>
          <w:p>
            <w:r>
              <w:rPr>
                <w:sz w:val="14"/>
              </w:rPr>
              <w:t>Full</w:t>
            </w:r>
          </w:p>
        </w:tc>
        <w:tc>
          <w:tcPr>
            <w:tcW w:type="dxa" w:w="950"/>
          </w:tcPr>
          <w:p>
            <w:r>
              <w:rPr>
                <w:sz w:val="14"/>
              </w:rPr>
              <w:t>Project contracts</w:t>
            </w:r>
          </w:p>
        </w:tc>
        <w:tc>
          <w:tcPr>
            <w:tcW w:type="dxa" w:w="950"/>
          </w:tcPr>
          <w:p>
            <w:r>
              <w:rPr>
                <w:sz w:val="14"/>
              </w:rPr>
              <w:t>Assigned docs</w:t>
            </w:r>
          </w:p>
        </w:tc>
        <w:tc>
          <w:tcPr>
            <w:tcW w:type="dxa" w:w="950"/>
          </w:tcPr>
          <w:p>
            <w:r>
              <w:rPr>
                <w:sz w:val="14"/>
              </w:rPr>
              <w:t>Technical docs</w:t>
            </w:r>
          </w:p>
        </w:tc>
        <w:tc>
          <w:tcPr>
            <w:tcW w:type="dxa" w:w="950"/>
          </w:tcPr>
          <w:p>
            <w:r>
              <w:rPr>
                <w:sz w:val="14"/>
              </w:rPr>
              <w:t>Employment only</w:t>
            </w:r>
          </w:p>
        </w:tc>
        <w:tc>
          <w:tcPr>
            <w:tcW w:type="dxa" w:w="950"/>
          </w:tcPr>
          <w:p>
            <w:r>
              <w:rPr>
                <w:sz w:val="14"/>
              </w:rPr>
              <w:t>Financial terms</w:t>
            </w:r>
          </w:p>
        </w:tc>
        <w:tc>
          <w:tcPr>
            <w:tcW w:type="dxa" w:w="950"/>
          </w:tcPr>
          <w:p>
            <w:r>
              <w:rPr>
                <w:sz w:val="14"/>
              </w:rPr>
              <w:t>Manage</w:t>
            </w:r>
          </w:p>
        </w:tc>
        <w:tc>
          <w:tcPr>
            <w:tcW w:type="dxa" w:w="950"/>
          </w:tcPr>
          <w:p>
            <w:r>
              <w:rPr>
                <w:sz w:val="14"/>
              </w:rPr>
              <w:t>Sales contracts</w:t>
            </w:r>
          </w:p>
        </w:tc>
        <w:tc>
          <w:tcPr>
            <w:tcW w:type="dxa" w:w="950"/>
          </w:tcPr>
          <w:p>
            <w:r>
              <w:rPr>
                <w:sz w:val="14"/>
              </w:rPr>
              <w:t>PO-linked</w:t>
            </w:r>
          </w:p>
        </w:tc>
        <w:tc>
          <w:tcPr>
            <w:tcW w:type="dxa" w:w="950"/>
          </w:tcPr>
          <w:p>
            <w:r>
              <w:rPr>
                <w:sz w:val="14"/>
              </w:rPr>
              <w:t>Own contracts</w:t>
            </w:r>
          </w:p>
        </w:tc>
        <w:tc>
          <w:tcPr>
            <w:tcW w:type="dxa" w:w="950"/>
          </w:tcPr>
          <w:p>
            <w:r>
              <w:rPr>
                <w:sz w:val="14"/>
              </w:rPr>
              <w:t>Configured</w:t>
            </w:r>
          </w:p>
        </w:tc>
        <w:tc>
          <w:tcPr>
            <w:tcW w:type="dxa" w:w="950"/>
          </w:tcPr>
          <w:p>
            <w:r>
              <w:rPr>
                <w:sz w:val="14"/>
              </w:rPr>
              <w:t>Read assigned</w:t>
            </w:r>
          </w:p>
        </w:tc>
      </w:tr>
      <w:tr>
        <w:tc>
          <w:tcPr>
            <w:tcW w:type="dxa" w:w="950"/>
          </w:tcPr>
          <w:p>
            <w:r>
              <w:rPr>
                <w:sz w:val="14"/>
              </w:rPr>
              <w:t>Audit logs</w:t>
            </w:r>
          </w:p>
        </w:tc>
        <w:tc>
          <w:tcPr>
            <w:tcW w:type="dxa" w:w="950"/>
          </w:tcPr>
          <w:p>
            <w:r>
              <w:rPr>
                <w:sz w:val="14"/>
              </w:rPr>
              <w:t>Full</w:t>
            </w:r>
          </w:p>
        </w:tc>
        <w:tc>
          <w:tcPr>
            <w:tcW w:type="dxa" w:w="950"/>
          </w:tcPr>
          <w:p>
            <w:r>
              <w:rPr>
                <w:sz w:val="14"/>
              </w:rPr>
              <w:t>Full</w:t>
            </w:r>
          </w:p>
        </w:tc>
        <w:tc>
          <w:tcPr>
            <w:tcW w:type="dxa" w:w="950"/>
          </w:tcPr>
          <w:p>
            <w:r>
              <w:rPr>
                <w:sz w:val="14"/>
              </w:rPr>
              <w:t>No by default</w:t>
            </w:r>
          </w:p>
        </w:tc>
        <w:tc>
          <w:tcPr>
            <w:tcW w:type="dxa" w:w="950"/>
          </w:tcPr>
          <w:p>
            <w:r>
              <w:rPr>
                <w:sz w:val="14"/>
              </w:rPr>
              <w:t>No</w:t>
            </w:r>
          </w:p>
        </w:tc>
        <w:tc>
          <w:tcPr>
            <w:tcW w:type="dxa" w:w="950"/>
          </w:tcPr>
          <w:p>
            <w:r>
              <w:rPr>
                <w:sz w:val="14"/>
              </w:rPr>
              <w:t>No</w:t>
            </w:r>
          </w:p>
        </w:tc>
        <w:tc>
          <w:tcPr>
            <w:tcW w:type="dxa" w:w="950"/>
          </w:tcPr>
          <w:p>
            <w:r>
              <w:rPr>
                <w:sz w:val="14"/>
              </w:rPr>
              <w:t>No</w:t>
            </w:r>
          </w:p>
        </w:tc>
        <w:tc>
          <w:tcPr>
            <w:tcW w:type="dxa" w:w="950"/>
          </w:tcPr>
          <w:p>
            <w:r>
              <w:rPr>
                <w:sz w:val="14"/>
              </w:rPr>
              <w:t>No</w:t>
            </w:r>
          </w:p>
        </w:tc>
        <w:tc>
          <w:tcPr>
            <w:tcW w:type="dxa" w:w="950"/>
          </w:tcPr>
          <w:p>
            <w:r>
              <w:rPr>
                <w:sz w:val="14"/>
              </w:rPr>
              <w:t>No</w:t>
            </w:r>
          </w:p>
        </w:tc>
        <w:tc>
          <w:tcPr>
            <w:tcW w:type="dxa" w:w="950"/>
          </w:tcPr>
          <w:p>
            <w:r>
              <w:rPr>
                <w:sz w:val="14"/>
              </w:rPr>
              <w:t>No</w:t>
            </w:r>
          </w:p>
        </w:tc>
        <w:tc>
          <w:tcPr>
            <w:tcW w:type="dxa" w:w="950"/>
          </w:tcPr>
          <w:p>
            <w:r>
              <w:rPr>
                <w:sz w:val="14"/>
              </w:rPr>
              <w:t>No</w:t>
            </w:r>
          </w:p>
        </w:tc>
        <w:tc>
          <w:tcPr>
            <w:tcW w:type="dxa" w:w="950"/>
          </w:tcPr>
          <w:p>
            <w:r>
              <w:rPr>
                <w:sz w:val="14"/>
              </w:rPr>
              <w:t>No</w:t>
            </w:r>
          </w:p>
        </w:tc>
        <w:tc>
          <w:tcPr>
            <w:tcW w:type="dxa" w:w="950"/>
          </w:tcPr>
          <w:p>
            <w:r>
              <w:rPr>
                <w:sz w:val="14"/>
              </w:rPr>
              <w:t>No</w:t>
            </w:r>
          </w:p>
        </w:tc>
        <w:tc>
          <w:tcPr>
            <w:tcW w:type="dxa" w:w="950"/>
          </w:tcPr>
          <w:p>
            <w:r>
              <w:rPr>
                <w:sz w:val="14"/>
              </w:rPr>
              <w:t>No</w:t>
            </w:r>
          </w:p>
        </w:tc>
        <w:tc>
          <w:tcPr>
            <w:tcW w:type="dxa" w:w="950"/>
          </w:tcPr>
          <w:p>
            <w:r>
              <w:rPr>
                <w:sz w:val="14"/>
              </w:rPr>
              <w:t>No</w:t>
            </w:r>
          </w:p>
        </w:tc>
      </w:tr>
      <w:tr>
        <w:tc>
          <w:tcPr>
            <w:tcW w:type="dxa" w:w="950"/>
          </w:tcPr>
          <w:p>
            <w:r>
              <w:rPr>
                <w:sz w:val="14"/>
              </w:rPr>
              <w:t>Company network</w:t>
            </w:r>
          </w:p>
        </w:tc>
        <w:tc>
          <w:tcPr>
            <w:tcW w:type="dxa" w:w="950"/>
          </w:tcPr>
          <w:p>
            <w:r>
              <w:rPr>
                <w:sz w:val="14"/>
              </w:rPr>
              <w:t>Full</w:t>
            </w:r>
          </w:p>
        </w:tc>
        <w:tc>
          <w:tcPr>
            <w:tcW w:type="dxa" w:w="950"/>
          </w:tcPr>
          <w:p>
            <w:r>
              <w:rPr>
                <w:sz w:val="14"/>
              </w:rPr>
              <w:t>Full</w:t>
            </w:r>
          </w:p>
        </w:tc>
        <w:tc>
          <w:tcPr>
            <w:tcW w:type="dxa" w:w="950"/>
          </w:tcPr>
          <w:p>
            <w:r>
              <w:rPr>
                <w:sz w:val="14"/>
              </w:rPr>
              <w:t>Read</w:t>
            </w:r>
          </w:p>
        </w:tc>
        <w:tc>
          <w:tcPr>
            <w:tcW w:type="dxa" w:w="950"/>
          </w:tcPr>
          <w:p>
            <w:r>
              <w:rPr>
                <w:sz w:val="14"/>
              </w:rPr>
              <w:t>Tender access</w:t>
            </w:r>
          </w:p>
        </w:tc>
        <w:tc>
          <w:tcPr>
            <w:tcW w:type="dxa" w:w="950"/>
          </w:tcPr>
          <w:p>
            <w:r>
              <w:rPr>
                <w:sz w:val="14"/>
              </w:rPr>
              <w:t>Read</w:t>
            </w:r>
          </w:p>
        </w:tc>
        <w:tc>
          <w:tcPr>
            <w:tcW w:type="dxa" w:w="950"/>
          </w:tcPr>
          <w:p>
            <w:r>
              <w:rPr>
                <w:sz w:val="14"/>
              </w:rPr>
              <w:t>Read</w:t>
            </w:r>
          </w:p>
        </w:tc>
        <w:tc>
          <w:tcPr>
            <w:tcW w:type="dxa" w:w="950"/>
          </w:tcPr>
          <w:p>
            <w:r>
              <w:rPr>
                <w:sz w:val="14"/>
              </w:rPr>
              <w:t>Recruitment</w:t>
            </w:r>
          </w:p>
        </w:tc>
        <w:tc>
          <w:tcPr>
            <w:tcW w:type="dxa" w:w="950"/>
          </w:tcPr>
          <w:p>
            <w:r>
              <w:rPr>
                <w:sz w:val="14"/>
              </w:rPr>
              <w:t>Financial due diligence</w:t>
            </w:r>
          </w:p>
        </w:tc>
        <w:tc>
          <w:tcPr>
            <w:tcW w:type="dxa" w:w="950"/>
          </w:tcPr>
          <w:p>
            <w:r>
              <w:rPr>
                <w:sz w:val="14"/>
              </w:rPr>
              <w:t>Legal due diligence</w:t>
            </w:r>
          </w:p>
        </w:tc>
        <w:tc>
          <w:tcPr>
            <w:tcW w:type="dxa" w:w="950"/>
          </w:tcPr>
          <w:p>
            <w:r>
              <w:rPr>
                <w:sz w:val="14"/>
              </w:rPr>
              <w:t>Business development</w:t>
            </w:r>
          </w:p>
        </w:tc>
        <w:tc>
          <w:tcPr>
            <w:tcW w:type="dxa" w:w="950"/>
          </w:tcPr>
          <w:p>
            <w:r>
              <w:rPr>
                <w:sz w:val="14"/>
              </w:rPr>
              <w:t>Supplier view</w:t>
            </w:r>
          </w:p>
        </w:tc>
        <w:tc>
          <w:tcPr>
            <w:tcW w:type="dxa" w:w="950"/>
          </w:tcPr>
          <w:p>
            <w:r>
              <w:rPr>
                <w:sz w:val="14"/>
              </w:rPr>
              <w:t>Own company</w:t>
            </w:r>
          </w:p>
        </w:tc>
        <w:tc>
          <w:tcPr>
            <w:tcW w:type="dxa" w:w="950"/>
          </w:tcPr>
          <w:p>
            <w:r>
              <w:rPr>
                <w:sz w:val="14"/>
              </w:rPr>
              <w:t>Own company</w:t>
            </w:r>
          </w:p>
        </w:tc>
        <w:tc>
          <w:tcPr>
            <w:tcW w:type="dxa" w:w="950"/>
          </w:tcPr>
          <w:p>
            <w:r>
              <w:rPr>
                <w:sz w:val="14"/>
              </w:rPr>
              <w:t>Read public</w:t>
            </w:r>
          </w:p>
        </w:tc>
      </w:tr>
    </w:tbl>
    <w:p>
      <w:pPr>
        <w:sectPr>
          <w:pgSz w:w="15840" w:h="12240" w:orient="landscape"/>
          <w:pgMar w:top="792" w:right="792" w:bottom="792" w:left="792" w:header="720" w:footer="720" w:gutter="0"/>
          <w:cols w:space="720"/>
          <w:docGrid w:linePitch="360"/>
        </w:sectPr>
      </w:pPr>
    </w:p>
    <w:p>
      <w:pPr>
        <w:pStyle w:val="Heading1"/>
      </w:pPr>
      <w:r>
        <w:t>8. Authentication, Accounts and Company Administration</w:t>
      </w:r>
    </w:p>
    <w:p>
      <w:r>
        <w:t>Controls identity, credentials, company membership, positions, permissions and account lifecycle. Only Company Admins or Owners create internal company accounts.</w:t>
      </w:r>
    </w:p>
    <w:tbl>
      <w:tblPr>
        <w:tblW w:type="auto" w:w="0"/>
        <w:jc w:val="center"/>
        <w:tblLayout w:type="fixed"/>
        <w:tblLook w:firstColumn="1" w:firstRow="1" w:lastColumn="0" w:lastRow="0" w:noHBand="0" w:noVBand="1" w:val="04A0"/>
      </w:tblPr>
      <w:tblGrid>
        <w:gridCol w:w="5083"/>
        <w:gridCol w:w="5083"/>
      </w:tblGrid>
      <w:tr>
        <w:tc>
          <w:tcPr>
            <w:tcW w:type="dxa" w:w="5083"/>
            <w:shd w:fill="F5F6F8"/>
            <w:tcMar>
              <w:top w:w="90" w:type="dxa"/>
              <w:start w:w="110" w:type="dxa"/>
              <w:bottom w:w="90" w:type="dxa"/>
              <w:end w:w="110" w:type="dxa"/>
            </w:tcMar>
            <w:tcBorders>
              <w:bottom w:val="single" w:sz="4" w:color="D9DCE1"/>
            </w:tcBorders>
          </w:tcPr>
          <w:p>
            <w:r>
              <w:rPr>
                <w:b/>
                <w:color w:val="5C6470"/>
              </w:rPr>
              <w:t>Primary actors</w:t>
            </w:r>
          </w:p>
        </w:tc>
        <w:tc>
          <w:tcPr>
            <w:tcW w:type="dxa" w:w="5083"/>
            <w:tcMar>
              <w:top w:w="90" w:type="dxa"/>
              <w:start w:w="110" w:type="dxa"/>
              <w:bottom w:w="90" w:type="dxa"/>
              <w:end w:w="110" w:type="dxa"/>
            </w:tcMar>
            <w:tcBorders>
              <w:bottom w:val="single" w:sz="4" w:color="D9DCE1"/>
            </w:tcBorders>
          </w:tcPr>
          <w:p>
            <w:r>
              <w:t>Company Owner, Company Admin, Platform Main Admin, All users</w:t>
            </w:r>
          </w:p>
        </w:tc>
      </w:tr>
      <w:tr>
        <w:tc>
          <w:tcPr>
            <w:tcW w:type="dxa" w:w="5083"/>
            <w:shd w:fill="F5F6F8"/>
            <w:tcMar>
              <w:top w:w="90" w:type="dxa"/>
              <w:start w:w="110" w:type="dxa"/>
              <w:bottom w:w="90" w:type="dxa"/>
              <w:end w:w="110" w:type="dxa"/>
            </w:tcMar>
            <w:tcBorders>
              <w:bottom w:val="single" w:sz="4" w:color="D9DCE1"/>
            </w:tcBorders>
          </w:tcPr>
          <w:p>
            <w:r>
              <w:rPr>
                <w:b/>
                <w:color w:val="5C6470"/>
              </w:rPr>
              <w:t>Module visibility</w:t>
            </w:r>
          </w:p>
        </w:tc>
        <w:tc>
          <w:tcPr>
            <w:tcW w:type="dxa" w:w="5083"/>
            <w:tcMar>
              <w:top w:w="90" w:type="dxa"/>
              <w:start w:w="110" w:type="dxa"/>
              <w:bottom w:w="90" w:type="dxa"/>
              <w:end w:w="110" w:type="dxa"/>
            </w:tcMar>
            <w:tcBorders>
              <w:bottom w:val="single" w:sz="4" w:color="D9DCE1"/>
            </w:tcBorders>
          </w:tcPr>
          <w:p>
            <w:r>
              <w:t>Role- and subscription-controlled; tenant and record permissions always apply.</w:t>
            </w:r>
          </w:p>
        </w:tc>
      </w:tr>
    </w:tbl>
    <w:p>
      <w:pPr>
        <w:pStyle w:val="Heading2"/>
      </w:pPr>
      <w:r>
        <w:t>Functional Scope</w:t>
      </w:r>
    </w:p>
    <w:p>
      <w:pPr>
        <w:pStyle w:val="ListBullet"/>
      </w:pPr>
      <w:r>
        <w:t>Create user profile from inside Company Administration.</w:t>
      </w:r>
    </w:p>
    <w:p>
      <w:pPr>
        <w:pStyle w:val="ListBullet"/>
      </w:pPr>
      <w:r>
        <w:t>Assign department, position, team, manager, projects and access mode.</w:t>
      </w:r>
    </w:p>
    <w:p>
      <w:pPr>
        <w:pStyle w:val="ListBullet"/>
      </w:pPr>
      <w:r>
        <w:t>Generate username and temporary password; require password change on first login if enabled by policy.</w:t>
      </w:r>
    </w:p>
    <w:p>
      <w:pPr>
        <w:pStyle w:val="ListBullet"/>
      </w:pPr>
      <w:r>
        <w:t>Assign standard role and optional individual permission overrides.</w:t>
      </w:r>
    </w:p>
    <w:p>
      <w:pPr>
        <w:pStyle w:val="ListBullet"/>
      </w:pPr>
      <w:r>
        <w:t>Set View-only mode for onboarding or training periods.</w:t>
      </w:r>
    </w:p>
    <w:p>
      <w:pPr>
        <w:pStyle w:val="ListBullet"/>
      </w:pPr>
      <w:r>
        <w:t>Activate, suspend, archive, revoke access or reset password.</w:t>
      </w:r>
    </w:p>
    <w:p>
      <w:pPr>
        <w:pStyle w:val="ListBullet"/>
      </w:pPr>
      <w:r>
        <w:t>Show licensed-seat use and non-login employee count separately.</w:t>
      </w:r>
    </w:p>
    <w:p>
      <w:pPr>
        <w:pStyle w:val="ListBullet"/>
      </w:pPr>
      <w:r>
        <w:t>Maintain employee account and independent professional identity as separate but linked records.</w:t>
      </w:r>
    </w:p>
    <w:p>
      <w:pPr>
        <w:pStyle w:val="Heading2"/>
      </w:pPr>
      <w:r>
        <w:t>Business Rules</w:t>
      </w:r>
    </w:p>
    <w:p>
      <w:pPr>
        <w:keepNext/>
      </w:pPr>
      <w:r>
        <w:rPr>
          <w:rStyle w:val="RequirementID"/>
        </w:rPr>
        <w:t xml:space="preserve">AUT-001  </w:t>
      </w:r>
      <w:r>
        <w:rPr>
          <w:b/>
          <w:color w:val="22252A"/>
        </w:rPr>
        <w:t>Admin-only creation</w:t>
      </w:r>
      <w:r>
        <w:rPr>
          <w:color w:val="5C6470"/>
          <w:sz w:val="16"/>
        </w:rPr>
        <w:t xml:space="preserve">  [The Create User action is available only to Company Owner/Admin.]</w:t>
      </w:r>
    </w:p>
    <w:p>
      <w:pPr>
        <w:spacing w:after="120"/>
        <w:ind w:left="259"/>
      </w:pPr>
      <w:r>
        <w:t>Internal company accounts cannot self-register.</w:t>
      </w:r>
    </w:p>
    <w:p>
      <w:pPr>
        <w:keepNext/>
      </w:pPr>
      <w:r>
        <w:rPr>
          <w:rStyle w:val="RequirementID"/>
        </w:rPr>
        <w:t xml:space="preserve">AUT-002  </w:t>
      </w:r>
      <w:r>
        <w:rPr>
          <w:b/>
          <w:color w:val="22252A"/>
        </w:rPr>
        <w:t>Credential ownership</w:t>
      </w:r>
      <w:r>
        <w:rPr>
          <w:color w:val="5C6470"/>
          <w:sz w:val="16"/>
        </w:rPr>
        <w:t xml:space="preserve">  [Professional identity remains owned by the individual; company records remain company property.]</w:t>
      </w:r>
    </w:p>
    <w:p>
      <w:pPr>
        <w:spacing w:after="120"/>
        <w:ind w:left="259"/>
      </w:pPr>
      <w:r>
        <w:t>The company controls workspace credentials and can reset or revoke them.</w:t>
      </w:r>
    </w:p>
    <w:p>
      <w:pPr>
        <w:keepNext/>
      </w:pPr>
      <w:r>
        <w:rPr>
          <w:rStyle w:val="RequirementID"/>
        </w:rPr>
        <w:t xml:space="preserve">AUT-003  </w:t>
      </w:r>
      <w:r>
        <w:rPr>
          <w:b/>
          <w:color w:val="22252A"/>
        </w:rPr>
        <w:t>View-only onboarding</w:t>
      </w:r>
      <w:r>
        <w:rPr>
          <w:color w:val="5C6470"/>
          <w:sz w:val="16"/>
        </w:rPr>
        <w:t xml:space="preserve">  [View-only users cannot create tasks, upload, approve or edit.]</w:t>
      </w:r>
    </w:p>
    <w:p>
      <w:pPr>
        <w:spacing w:after="120"/>
        <w:ind w:left="259"/>
      </w:pPr>
      <w:r>
        <w:t>A new user may be limited to viewing assigned records until the Admin changes access mode.</w:t>
      </w:r>
    </w:p>
    <w:p>
      <w:pPr>
        <w:keepNext/>
      </w:pPr>
      <w:r>
        <w:rPr>
          <w:rStyle w:val="RequirementID"/>
        </w:rPr>
        <w:t xml:space="preserve">AUT-004  </w:t>
      </w:r>
      <w:r>
        <w:rPr>
          <w:b/>
          <w:color w:val="22252A"/>
        </w:rPr>
        <w:t>One account, multiple roles</w:t>
      </w:r>
      <w:r>
        <w:rPr>
          <w:color w:val="5C6470"/>
          <w:sz w:val="16"/>
        </w:rPr>
        <w:t xml:space="preserve">  [Permissions are evaluated in the active workspace.]</w:t>
      </w:r>
    </w:p>
    <w:p>
      <w:pPr>
        <w:spacing w:after="120"/>
        <w:ind w:left="259"/>
      </w:pPr>
      <w:r>
        <w:t>A user may have different roles in different company/JV workspaces.</w:t>
      </w:r>
    </w:p>
    <w:p>
      <w:pPr>
        <w:pStyle w:val="Heading2"/>
      </w:pPr>
      <w:r>
        <w:t>Key Workflows</w:t>
      </w:r>
    </w:p>
    <w:p>
      <w:pPr>
        <w:pStyle w:val="Heading3"/>
      </w:pPr>
      <w:r>
        <w:t>Create and Assign Architect Account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22252A"/>
          </w:tcPr>
          <w:p>
            <w:r>
              <w:rPr>
                <w:b/>
                <w:color w:val="FFFFFF"/>
              </w:rPr>
              <w:t>Step</w:t>
            </w:r>
          </w:p>
        </w:tc>
        <w:tc>
          <w:tcPr>
            <w:tcW w:type="dxa" w:w="2541"/>
            <w:shd w:fill="22252A"/>
          </w:tcPr>
          <w:p>
            <w:r>
              <w:rPr>
                <w:b/>
                <w:color w:val="FFFFFF"/>
              </w:rPr>
              <w:t>Actor</w:t>
            </w:r>
          </w:p>
        </w:tc>
        <w:tc>
          <w:tcPr>
            <w:tcW w:type="dxa" w:w="2541"/>
            <w:shd w:fill="22252A"/>
          </w:tcPr>
          <w:p>
            <w:r>
              <w:rPr>
                <w:b/>
                <w:color w:val="FFFFFF"/>
              </w:rPr>
              <w:t>Action</w:t>
            </w:r>
          </w:p>
        </w:tc>
        <w:tc>
          <w:tcPr>
            <w:tcW w:type="dxa" w:w="2541"/>
            <w:shd w:fill="22252A"/>
          </w:tcPr>
          <w:p>
            <w:r>
              <w:rPr>
                <w:b/>
                <w:color w:val="FFFFFF"/>
              </w:rPr>
              <w:t>System result</w:t>
            </w:r>
          </w:p>
        </w:tc>
      </w:tr>
      <w:tr>
        <w:tc>
          <w:tcPr>
            <w:tcW w:type="dxa" w:w="2541"/>
          </w:tcPr>
          <w:p>
            <w:r>
              <w:t>1</w:t>
            </w:r>
          </w:p>
        </w:tc>
        <w:tc>
          <w:tcPr>
            <w:tcW w:type="dxa" w:w="2541"/>
          </w:tcPr>
          <w:p>
            <w:r>
              <w:t>Company Admin</w:t>
            </w:r>
          </w:p>
        </w:tc>
        <w:tc>
          <w:tcPr>
            <w:tcW w:type="dxa" w:w="2541"/>
          </w:tcPr>
          <w:p>
            <w:r>
              <w:t>Selects Create User and enters name, username, contact details and optional professional-profile link.</w:t>
            </w:r>
          </w:p>
        </w:tc>
        <w:tc>
          <w:tcPr>
            <w:tcW w:type="dxa" w:w="2541"/>
          </w:tcPr>
          <w:p>
            <w:r>
              <w:t>Draft user is created.</w:t>
            </w:r>
          </w:p>
        </w:tc>
      </w:tr>
      <w:tr>
        <w:tc>
          <w:tcPr>
            <w:tcW w:type="dxa" w:w="2541"/>
          </w:tcPr>
          <w:p>
            <w:r>
              <w:t>2</w:t>
            </w:r>
          </w:p>
        </w:tc>
        <w:tc>
          <w:tcPr>
            <w:tcW w:type="dxa" w:w="2541"/>
          </w:tcPr>
          <w:p>
            <w:r>
              <w:t>Company Admin</w:t>
            </w:r>
          </w:p>
        </w:tc>
        <w:tc>
          <w:tcPr>
            <w:tcW w:type="dxa" w:w="2541"/>
          </w:tcPr>
          <w:p>
            <w:r>
              <w:t>Assigns Architecture department, Architect position, manager, projects and access mode.</w:t>
            </w:r>
          </w:p>
        </w:tc>
        <w:tc>
          <w:tcPr>
            <w:tcW w:type="dxa" w:w="2541"/>
          </w:tcPr>
          <w:p>
            <w:r>
              <w:t>Role permissions are previewed.</w:t>
            </w:r>
          </w:p>
        </w:tc>
      </w:tr>
      <w:tr>
        <w:tc>
          <w:tcPr>
            <w:tcW w:type="dxa" w:w="2541"/>
          </w:tcPr>
          <w:p>
            <w:r>
              <w:t>3</w:t>
            </w:r>
          </w:p>
        </w:tc>
        <w:tc>
          <w:tcPr>
            <w:tcW w:type="dxa" w:w="2541"/>
          </w:tcPr>
          <w:p>
            <w:r>
              <w:t>Company Admin</w:t>
            </w:r>
          </w:p>
        </w:tc>
        <w:tc>
          <w:tcPr>
            <w:tcW w:type="dxa" w:w="2541"/>
          </w:tcPr>
          <w:p>
            <w:r>
              <w:t>Generates temporary credentials and confirms creation.</w:t>
            </w:r>
          </w:p>
        </w:tc>
        <w:tc>
          <w:tcPr>
            <w:tcW w:type="dxa" w:w="2541"/>
          </w:tcPr>
          <w:p>
            <w:r>
              <w:t>Account becomes active and invitation is sent.</w:t>
            </w:r>
          </w:p>
        </w:tc>
      </w:tr>
      <w:tr>
        <w:tc>
          <w:tcPr>
            <w:tcW w:type="dxa" w:w="2541"/>
          </w:tcPr>
          <w:p>
            <w:r>
              <w:t>4</w:t>
            </w:r>
          </w:p>
        </w:tc>
        <w:tc>
          <w:tcPr>
            <w:tcW w:type="dxa" w:w="2541"/>
          </w:tcPr>
          <w:p>
            <w:r>
              <w:t>Architect</w:t>
            </w:r>
          </w:p>
        </w:tc>
        <w:tc>
          <w:tcPr>
            <w:tcW w:type="dxa" w:w="2541"/>
          </w:tcPr>
          <w:p>
            <w:r>
              <w:t>Signs in with supplied username/password and changes temporary password if required.</w:t>
            </w:r>
          </w:p>
        </w:tc>
        <w:tc>
          <w:tcPr>
            <w:tcW w:type="dxa" w:w="2541"/>
          </w:tcPr>
          <w:p>
            <w:r>
              <w:t>Architect dashboard opens with only permitted modules.</w:t>
            </w:r>
          </w:p>
        </w:tc>
      </w:tr>
    </w:tbl>
    <w:p>
      <w:pPr>
        <w:pStyle w:val="Heading2"/>
      </w:pPr>
      <w:r>
        <w:t>Core Data</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22252A"/>
          </w:tcPr>
          <w:p>
            <w:r>
              <w:rPr>
                <w:b/>
                <w:color w:val="FFFFFF"/>
              </w:rPr>
              <w:t>Field / Entity</w:t>
            </w:r>
          </w:p>
        </w:tc>
        <w:tc>
          <w:tcPr>
            <w:tcW w:type="dxa" w:w="2541"/>
            <w:shd w:fill="22252A"/>
          </w:tcPr>
          <w:p>
            <w:r>
              <w:rPr>
                <w:b/>
                <w:color w:val="FFFFFF"/>
              </w:rPr>
              <w:t>Type</w:t>
            </w:r>
          </w:p>
        </w:tc>
        <w:tc>
          <w:tcPr>
            <w:tcW w:type="dxa" w:w="2541"/>
            <w:shd w:fill="22252A"/>
          </w:tcPr>
          <w:p>
            <w:r>
              <w:rPr>
                <w:b/>
                <w:color w:val="FFFFFF"/>
              </w:rPr>
              <w:t>Required</w:t>
            </w:r>
          </w:p>
        </w:tc>
        <w:tc>
          <w:tcPr>
            <w:tcW w:type="dxa" w:w="2541"/>
            <w:shd w:fill="22252A"/>
          </w:tcPr>
          <w:p>
            <w:r>
              <w:rPr>
                <w:b/>
                <w:color w:val="FFFFFF"/>
              </w:rPr>
              <w:t>Notes</w:t>
            </w:r>
          </w:p>
        </w:tc>
      </w:tr>
      <w:tr>
        <w:tc>
          <w:tcPr>
            <w:tcW w:type="dxa" w:w="2541"/>
          </w:tcPr>
          <w:p>
            <w:r>
              <w:t>User ID</w:t>
            </w:r>
          </w:p>
        </w:tc>
        <w:tc>
          <w:tcPr>
            <w:tcW w:type="dxa" w:w="2541"/>
          </w:tcPr>
          <w:p>
            <w:r>
              <w:t>UUID + display code</w:t>
            </w:r>
          </w:p>
        </w:tc>
        <w:tc>
          <w:tcPr>
            <w:tcW w:type="dxa" w:w="2541"/>
          </w:tcPr>
          <w:p>
            <w:r>
              <w:t>Yes</w:t>
            </w:r>
          </w:p>
        </w:tc>
        <w:tc>
          <w:tcPr>
            <w:tcW w:type="dxa" w:w="2541"/>
          </w:tcPr>
          <w:p>
            <w:r>
              <w:t>Permanent immutable identifier</w:t>
            </w:r>
          </w:p>
        </w:tc>
      </w:tr>
      <w:tr>
        <w:tc>
          <w:tcPr>
            <w:tcW w:type="dxa" w:w="2541"/>
          </w:tcPr>
          <w:p>
            <w:r>
              <w:t>Username</w:t>
            </w:r>
          </w:p>
        </w:tc>
        <w:tc>
          <w:tcPr>
            <w:tcW w:type="dxa" w:w="2541"/>
          </w:tcPr>
          <w:p>
            <w:r>
              <w:t>String</w:t>
            </w:r>
          </w:p>
        </w:tc>
        <w:tc>
          <w:tcPr>
            <w:tcW w:type="dxa" w:w="2541"/>
          </w:tcPr>
          <w:p>
            <w:r>
              <w:t>Yes</w:t>
            </w:r>
          </w:p>
        </w:tc>
        <w:tc>
          <w:tcPr>
            <w:tcW w:type="dxa" w:w="2541"/>
          </w:tcPr>
          <w:p>
            <w:r>
              <w:t>Unique within platform or configured namespace</w:t>
            </w:r>
          </w:p>
        </w:tc>
      </w:tr>
      <w:tr>
        <w:tc>
          <w:tcPr>
            <w:tcW w:type="dxa" w:w="2541"/>
          </w:tcPr>
          <w:p>
            <w:r>
              <w:t>Password hash</w:t>
            </w:r>
          </w:p>
        </w:tc>
        <w:tc>
          <w:tcPr>
            <w:tcW w:type="dxa" w:w="2541"/>
          </w:tcPr>
          <w:p>
            <w:r>
              <w:t>Secure hash</w:t>
            </w:r>
          </w:p>
        </w:tc>
        <w:tc>
          <w:tcPr>
            <w:tcW w:type="dxa" w:w="2541"/>
          </w:tcPr>
          <w:p>
            <w:r>
              <w:t>Yes</w:t>
            </w:r>
          </w:p>
        </w:tc>
        <w:tc>
          <w:tcPr>
            <w:tcW w:type="dxa" w:w="2541"/>
          </w:tcPr>
          <w:p>
            <w:r>
              <w:t>Never stored or logged in plain text</w:t>
            </w:r>
          </w:p>
        </w:tc>
      </w:tr>
      <w:tr>
        <w:tc>
          <w:tcPr>
            <w:tcW w:type="dxa" w:w="2541"/>
          </w:tcPr>
          <w:p>
            <w:r>
              <w:t>Department/Position</w:t>
            </w:r>
          </w:p>
        </w:tc>
        <w:tc>
          <w:tcPr>
            <w:tcW w:type="dxa" w:w="2541"/>
          </w:tcPr>
          <w:p>
            <w:r>
              <w:t>Reference</w:t>
            </w:r>
          </w:p>
        </w:tc>
        <w:tc>
          <w:tcPr>
            <w:tcW w:type="dxa" w:w="2541"/>
          </w:tcPr>
          <w:p>
            <w:r>
              <w:t>Yes</w:t>
            </w:r>
          </w:p>
        </w:tc>
        <w:tc>
          <w:tcPr>
            <w:tcW w:type="dxa" w:w="2541"/>
          </w:tcPr>
          <w:p>
            <w:r>
              <w:t>Controls dashboard and baseline permissions</w:t>
            </w:r>
          </w:p>
        </w:tc>
      </w:tr>
      <w:tr>
        <w:tc>
          <w:tcPr>
            <w:tcW w:type="dxa" w:w="2541"/>
          </w:tcPr>
          <w:p>
            <w:r>
              <w:t>Manager</w:t>
            </w:r>
          </w:p>
        </w:tc>
        <w:tc>
          <w:tcPr>
            <w:tcW w:type="dxa" w:w="2541"/>
          </w:tcPr>
          <w:p>
            <w:r>
              <w:t>User reference</w:t>
            </w:r>
          </w:p>
        </w:tc>
        <w:tc>
          <w:tcPr>
            <w:tcW w:type="dxa" w:w="2541"/>
          </w:tcPr>
          <w:p>
            <w:r>
              <w:t>Conditional</w:t>
            </w:r>
          </w:p>
        </w:tc>
        <w:tc>
          <w:tcPr>
            <w:tcW w:type="dxa" w:w="2541"/>
          </w:tcPr>
          <w:p>
            <w:r>
              <w:t>Used for approvals and escalations</w:t>
            </w:r>
          </w:p>
        </w:tc>
      </w:tr>
      <w:tr>
        <w:tc>
          <w:tcPr>
            <w:tcW w:type="dxa" w:w="2541"/>
          </w:tcPr>
          <w:p>
            <w:r>
              <w:t>Access mode</w:t>
            </w:r>
          </w:p>
        </w:tc>
        <w:tc>
          <w:tcPr>
            <w:tcW w:type="dxa" w:w="2541"/>
          </w:tcPr>
          <w:p>
            <w:r>
              <w:t>Enum</w:t>
            </w:r>
          </w:p>
        </w:tc>
        <w:tc>
          <w:tcPr>
            <w:tcW w:type="dxa" w:w="2541"/>
          </w:tcPr>
          <w:p>
            <w:r>
              <w:t>Yes</w:t>
            </w:r>
          </w:p>
        </w:tc>
        <w:tc>
          <w:tcPr>
            <w:tcW w:type="dxa" w:w="2541"/>
          </w:tcPr>
          <w:p>
            <w:r>
              <w:t>Standard, View-only, Suspended, Archived</w:t>
            </w:r>
          </w:p>
        </w:tc>
      </w:tr>
    </w:tbl>
    <w:p>
      <w:pPr>
        <w:pStyle w:val="Heading2"/>
      </w:pPr>
      <w:r>
        <w:t>Notifications</w:t>
      </w:r>
    </w:p>
    <w:p>
      <w:pPr>
        <w:pStyle w:val="ListBullet"/>
      </w:pPr>
      <w:r>
        <w:t>Account created</w:t>
      </w:r>
    </w:p>
    <w:p>
      <w:pPr>
        <w:pStyle w:val="ListBullet"/>
      </w:pPr>
      <w:r>
        <w:t>Credentials issued</w:t>
      </w:r>
    </w:p>
    <w:p>
      <w:pPr>
        <w:pStyle w:val="ListBullet"/>
      </w:pPr>
      <w:r>
        <w:t>Role changed</w:t>
      </w:r>
    </w:p>
    <w:p>
      <w:pPr>
        <w:pStyle w:val="ListBullet"/>
      </w:pPr>
      <w:r>
        <w:t>Access suspended/revoked</w:t>
      </w:r>
    </w:p>
    <w:p>
      <w:pPr>
        <w:pStyle w:val="ListBullet"/>
      </w:pPr>
      <w:r>
        <w:t>Password reset</w:t>
      </w:r>
    </w:p>
    <w:p>
      <w:pPr>
        <w:pStyle w:val="ListBullet"/>
      </w:pPr>
      <w:r>
        <w:t>Project access changed</w:t>
      </w:r>
    </w:p>
    <w:p>
      <w:pPr>
        <w:pStyle w:val="Heading3"/>
      </w:pPr>
      <w:r>
        <w:t>Acceptance Criteria</w:t>
      </w:r>
    </w:p>
    <w:p>
      <w:pPr>
        <w:pStyle w:val="ListBullet"/>
      </w:pPr>
      <w:r>
        <w:rPr>
          <w:color w:val="C88A18"/>
        </w:rPr>
        <w:t xml:space="preserve">□ </w:t>
      </w:r>
      <w:r>
        <w:t>Admin creates an Architect account and the Architect can sign in with generated credentials.</w:t>
      </w:r>
    </w:p>
    <w:p>
      <w:pPr>
        <w:pStyle w:val="ListBullet"/>
      </w:pPr>
      <w:r>
        <w:rPr>
          <w:color w:val="C88A18"/>
        </w:rPr>
        <w:t xml:space="preserve">□ </w:t>
      </w:r>
      <w:r>
        <w:t>The Architect cannot access Finance unless an explicit permission is granted.</w:t>
      </w:r>
    </w:p>
    <w:p>
      <w:pPr>
        <w:pStyle w:val="ListBullet"/>
      </w:pPr>
      <w:r>
        <w:rPr>
          <w:color w:val="C88A18"/>
        </w:rPr>
        <w:t xml:space="preserve">□ </w:t>
      </w:r>
      <w:r>
        <w:t>View-only mode blocks all write actions and APIs.</w:t>
      </w:r>
    </w:p>
    <w:p>
      <w:r>
        <w:br w:type="page"/>
      </w:r>
    </w:p>
    <w:p>
      <w:pPr>
        <w:pStyle w:val="Heading1"/>
      </w:pPr>
      <w:r>
        <w:t>9. Subscription, Licensing and Company Lifecycle</w:t>
      </w:r>
    </w:p>
    <w:p>
      <w:r>
        <w:t>Manages modular SaaS plans, licensed seats, storage, premium options, dedicated database upgrades and controlled company deletion.</w:t>
      </w:r>
    </w:p>
    <w:tbl>
      <w:tblPr>
        <w:tblW w:type="auto" w:w="0"/>
        <w:jc w:val="center"/>
        <w:tblLayout w:type="fixed"/>
        <w:tblLook w:firstColumn="1" w:firstRow="1" w:lastColumn="0" w:lastRow="0" w:noHBand="0" w:noVBand="1" w:val="04A0"/>
      </w:tblPr>
      <w:tblGrid>
        <w:gridCol w:w="5083"/>
        <w:gridCol w:w="5083"/>
      </w:tblGrid>
      <w:tr>
        <w:tc>
          <w:tcPr>
            <w:tcW w:type="dxa" w:w="5083"/>
            <w:shd w:fill="F5F6F8"/>
            <w:tcMar>
              <w:top w:w="90" w:type="dxa"/>
              <w:start w:w="110" w:type="dxa"/>
              <w:bottom w:w="90" w:type="dxa"/>
              <w:end w:w="110" w:type="dxa"/>
            </w:tcMar>
            <w:tcBorders>
              <w:bottom w:val="single" w:sz="4" w:color="D9DCE1"/>
            </w:tcBorders>
          </w:tcPr>
          <w:p>
            <w:r>
              <w:rPr>
                <w:b/>
                <w:color w:val="5C6470"/>
              </w:rPr>
              <w:t>Primary actors</w:t>
            </w:r>
          </w:p>
        </w:tc>
        <w:tc>
          <w:tcPr>
            <w:tcW w:type="dxa" w:w="5083"/>
            <w:tcMar>
              <w:top w:w="90" w:type="dxa"/>
              <w:start w:w="110" w:type="dxa"/>
              <w:bottom w:w="90" w:type="dxa"/>
              <w:end w:w="110" w:type="dxa"/>
            </w:tcMar>
            <w:tcBorders>
              <w:bottom w:val="single" w:sz="4" w:color="D9DCE1"/>
            </w:tcBorders>
          </w:tcPr>
          <w:p>
            <w:r>
              <w:t>Company Owner, Company Admin, Platform Main Admin, Billing team</w:t>
            </w:r>
          </w:p>
        </w:tc>
      </w:tr>
      <w:tr>
        <w:tc>
          <w:tcPr>
            <w:tcW w:type="dxa" w:w="5083"/>
            <w:shd w:fill="F5F6F8"/>
            <w:tcMar>
              <w:top w:w="90" w:type="dxa"/>
              <w:start w:w="110" w:type="dxa"/>
              <w:bottom w:w="90" w:type="dxa"/>
              <w:end w:w="110" w:type="dxa"/>
            </w:tcMar>
            <w:tcBorders>
              <w:bottom w:val="single" w:sz="4" w:color="D9DCE1"/>
            </w:tcBorders>
          </w:tcPr>
          <w:p>
            <w:r>
              <w:rPr>
                <w:b/>
                <w:color w:val="5C6470"/>
              </w:rPr>
              <w:t>Module visibility</w:t>
            </w:r>
          </w:p>
        </w:tc>
        <w:tc>
          <w:tcPr>
            <w:tcW w:type="dxa" w:w="5083"/>
            <w:tcMar>
              <w:top w:w="90" w:type="dxa"/>
              <w:start w:w="110" w:type="dxa"/>
              <w:bottom w:w="90" w:type="dxa"/>
              <w:end w:w="110" w:type="dxa"/>
            </w:tcMar>
            <w:tcBorders>
              <w:bottom w:val="single" w:sz="4" w:color="D9DCE1"/>
            </w:tcBorders>
          </w:tcPr>
          <w:p>
            <w:r>
              <w:t>Role- and subscription-controlled; tenant and record permissions always apply.</w:t>
            </w:r>
          </w:p>
        </w:tc>
      </w:tr>
    </w:tbl>
    <w:p>
      <w:pPr>
        <w:pStyle w:val="Heading2"/>
      </w:pPr>
      <w:r>
        <w:t>Functional Scope</w:t>
      </w:r>
    </w:p>
    <w:p>
      <w:pPr>
        <w:pStyle w:val="ListBullet"/>
      </w:pPr>
      <w:r>
        <w:t>Price by active licensed users, modules, storage and premium add-ons—not total employee count.</w:t>
      </w:r>
    </w:p>
    <w:p>
      <w:pPr>
        <w:pStyle w:val="ListBullet"/>
      </w:pPr>
      <w:r>
        <w:t>Allow unlimited non-login employee records subject to plan policy.</w:t>
      </w:r>
    </w:p>
    <w:p>
      <w:pPr>
        <w:pStyle w:val="ListBullet"/>
      </w:pPr>
      <w:r>
        <w:t>Activate or deactivate modules by subscription entitlements.</w:t>
      </w:r>
    </w:p>
    <w:p>
      <w:pPr>
        <w:pStyle w:val="ListBullet"/>
      </w:pPr>
      <w:r>
        <w:t>Offer branding, dedicated database, Digital Twin, AI, advanced customization and custom development as paid options.</w:t>
      </w:r>
    </w:p>
    <w:p>
      <w:pPr>
        <w:pStyle w:val="ListBullet"/>
      </w:pPr>
      <w:r>
        <w:t>Track plan, renewal, usage, storage and invoice history.</w:t>
      </w:r>
    </w:p>
    <w:p>
      <w:pPr>
        <w:pStyle w:val="ListBullet"/>
      </w:pPr>
      <w:r>
        <w:t>Support seven-day deletion standby with cancellation and final platform approval.</w:t>
      </w:r>
    </w:p>
    <w:p>
      <w:pPr>
        <w:pStyle w:val="Heading2"/>
      </w:pPr>
      <w:r>
        <w:t>Business Rules</w:t>
      </w:r>
    </w:p>
    <w:p>
      <w:pPr>
        <w:keepNext/>
      </w:pPr>
      <w:r>
        <w:rPr>
          <w:rStyle w:val="RequirementID"/>
        </w:rPr>
        <w:t xml:space="preserve">SUB-001  </w:t>
      </w:r>
      <w:r>
        <w:rPr>
          <w:b/>
          <w:color w:val="22252A"/>
        </w:rPr>
        <w:t>Licensed user rule</w:t>
      </w:r>
      <w:r>
        <w:rPr>
          <w:color w:val="5C6470"/>
          <w:sz w:val="16"/>
        </w:rPr>
        <w:t xml:space="preserve">  [Non-login labourers do not consume seats.]</w:t>
      </w:r>
    </w:p>
    <w:p>
      <w:pPr>
        <w:spacing w:after="120"/>
        <w:ind w:left="259"/>
      </w:pPr>
      <w:r>
        <w:t>Any user who can log into a company workspace consumes a licensed seat unless a special portal license applies.</w:t>
      </w:r>
    </w:p>
    <w:p>
      <w:pPr>
        <w:keepNext/>
      </w:pPr>
      <w:r>
        <w:rPr>
          <w:rStyle w:val="RequirementID"/>
        </w:rPr>
        <w:t xml:space="preserve">SUB-002  </w:t>
      </w:r>
      <w:r>
        <w:rPr>
          <w:b/>
          <w:color w:val="22252A"/>
        </w:rPr>
        <w:t>Deletion safeguard</w:t>
      </w:r>
      <w:r>
        <w:rPr>
          <w:color w:val="5C6470"/>
          <w:sz w:val="16"/>
        </w:rPr>
        <w:t xml:space="preserve">  [Deletion request enters seven-day standby; Platform Main Admin approves final deletion.]</w:t>
      </w:r>
    </w:p>
    <w:p>
      <w:pPr>
        <w:spacing w:after="120"/>
        <w:ind w:left="259"/>
      </w:pPr>
      <w:r>
        <w:t>Company Owner cannot instantly delete a tenant.</w:t>
      </w:r>
    </w:p>
    <w:p>
      <w:pPr>
        <w:keepNext/>
      </w:pPr>
      <w:r>
        <w:rPr>
          <w:rStyle w:val="RequirementID"/>
        </w:rPr>
        <w:t xml:space="preserve">SUB-003  </w:t>
      </w:r>
      <w:r>
        <w:rPr>
          <w:b/>
          <w:color w:val="22252A"/>
        </w:rPr>
        <w:t>Module entitlements</w:t>
      </w:r>
      <w:r>
        <w:rPr>
          <w:color w:val="5C6470"/>
          <w:sz w:val="16"/>
        </w:rPr>
        <w:t xml:space="preserve">  [Existing data remains retained according to contract and can be exported.]</w:t>
      </w:r>
    </w:p>
    <w:p>
      <w:pPr>
        <w:spacing w:after="120"/>
        <w:ind w:left="259"/>
      </w:pPr>
      <w:r>
        <w:t>Disabled modules must be inaccessible through UI and API.</w:t>
      </w:r>
    </w:p>
    <w:p>
      <w:pPr>
        <w:pStyle w:val="Heading2"/>
      </w:pPr>
      <w:r>
        <w:t>Key Workflows</w:t>
      </w:r>
    </w:p>
    <w:p>
      <w:pPr>
        <w:pStyle w:val="Heading3"/>
      </w:pPr>
      <w:r>
        <w:t>Company Deletion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22252A"/>
          </w:tcPr>
          <w:p>
            <w:r>
              <w:rPr>
                <w:b/>
                <w:color w:val="FFFFFF"/>
              </w:rPr>
              <w:t>Step</w:t>
            </w:r>
          </w:p>
        </w:tc>
        <w:tc>
          <w:tcPr>
            <w:tcW w:type="dxa" w:w="2541"/>
            <w:shd w:fill="22252A"/>
          </w:tcPr>
          <w:p>
            <w:r>
              <w:rPr>
                <w:b/>
                <w:color w:val="FFFFFF"/>
              </w:rPr>
              <w:t>Actor</w:t>
            </w:r>
          </w:p>
        </w:tc>
        <w:tc>
          <w:tcPr>
            <w:tcW w:type="dxa" w:w="2541"/>
            <w:shd w:fill="22252A"/>
          </w:tcPr>
          <w:p>
            <w:r>
              <w:rPr>
                <w:b/>
                <w:color w:val="FFFFFF"/>
              </w:rPr>
              <w:t>Action</w:t>
            </w:r>
          </w:p>
        </w:tc>
        <w:tc>
          <w:tcPr>
            <w:tcW w:type="dxa" w:w="2541"/>
            <w:shd w:fill="22252A"/>
          </w:tcPr>
          <w:p>
            <w:r>
              <w:rPr>
                <w:b/>
                <w:color w:val="FFFFFF"/>
              </w:rPr>
              <w:t>System result</w:t>
            </w:r>
          </w:p>
        </w:tc>
      </w:tr>
      <w:tr>
        <w:tc>
          <w:tcPr>
            <w:tcW w:type="dxa" w:w="2541"/>
          </w:tcPr>
          <w:p>
            <w:r>
              <w:t>1</w:t>
            </w:r>
          </w:p>
        </w:tc>
        <w:tc>
          <w:tcPr>
            <w:tcW w:type="dxa" w:w="2541"/>
          </w:tcPr>
          <w:p>
            <w:r>
              <w:t>Company Owner</w:t>
            </w:r>
          </w:p>
        </w:tc>
        <w:tc>
          <w:tcPr>
            <w:tcW w:type="dxa" w:w="2541"/>
          </w:tcPr>
          <w:p>
            <w:r>
              <w:t>Submits deletion request and confirms reason.</w:t>
            </w:r>
          </w:p>
        </w:tc>
        <w:tc>
          <w:tcPr>
            <w:tcW w:type="dxa" w:w="2541"/>
          </w:tcPr>
          <w:p>
            <w:r>
              <w:t>Workspace enters standby/pending deletion.</w:t>
            </w:r>
          </w:p>
        </w:tc>
      </w:tr>
      <w:tr>
        <w:tc>
          <w:tcPr>
            <w:tcW w:type="dxa" w:w="2541"/>
          </w:tcPr>
          <w:p>
            <w:r>
              <w:t>2</w:t>
            </w:r>
          </w:p>
        </w:tc>
        <w:tc>
          <w:tcPr>
            <w:tcW w:type="dxa" w:w="2541"/>
          </w:tcPr>
          <w:p>
            <w:r>
              <w:t>System</w:t>
            </w:r>
          </w:p>
        </w:tc>
        <w:tc>
          <w:tcPr>
            <w:tcW w:type="dxa" w:w="2541"/>
          </w:tcPr>
          <w:p>
            <w:r>
              <w:t>Notifies Owner, Admins and Platform Main Admin; makes workspace read-only according to policy.</w:t>
            </w:r>
          </w:p>
        </w:tc>
        <w:tc>
          <w:tcPr>
            <w:tcW w:type="dxa" w:w="2541"/>
          </w:tcPr>
          <w:p>
            <w:r>
              <w:t>Seven-day countdown begins.</w:t>
            </w:r>
          </w:p>
        </w:tc>
      </w:tr>
      <w:tr>
        <w:tc>
          <w:tcPr>
            <w:tcW w:type="dxa" w:w="2541"/>
          </w:tcPr>
          <w:p>
            <w:r>
              <w:t>3</w:t>
            </w:r>
          </w:p>
        </w:tc>
        <w:tc>
          <w:tcPr>
            <w:tcW w:type="dxa" w:w="2541"/>
          </w:tcPr>
          <w:p>
            <w:r>
              <w:t>Company Owner</w:t>
            </w:r>
          </w:p>
        </w:tc>
        <w:tc>
          <w:tcPr>
            <w:tcW w:type="dxa" w:w="2541"/>
          </w:tcPr>
          <w:p>
            <w:r>
              <w:t>Cancels request during cooling-off period if needed.</w:t>
            </w:r>
          </w:p>
        </w:tc>
        <w:tc>
          <w:tcPr>
            <w:tcW w:type="dxa" w:w="2541"/>
          </w:tcPr>
          <w:p>
            <w:r>
              <w:t>Workspace is restored.</w:t>
            </w:r>
          </w:p>
        </w:tc>
      </w:tr>
      <w:tr>
        <w:tc>
          <w:tcPr>
            <w:tcW w:type="dxa" w:w="2541"/>
          </w:tcPr>
          <w:p>
            <w:r>
              <w:t>4</w:t>
            </w:r>
          </w:p>
        </w:tc>
        <w:tc>
          <w:tcPr>
            <w:tcW w:type="dxa" w:w="2541"/>
          </w:tcPr>
          <w:p>
            <w:r>
              <w:t>Platform Main Admin</w:t>
            </w:r>
          </w:p>
        </w:tc>
        <w:tc>
          <w:tcPr>
            <w:tcW w:type="dxa" w:w="2541"/>
          </w:tcPr>
          <w:p>
            <w:r>
              <w:t>Reviews after seven days and confirms or rejects.</w:t>
            </w:r>
          </w:p>
        </w:tc>
        <w:tc>
          <w:tcPr>
            <w:tcW w:type="dxa" w:w="2541"/>
          </w:tcPr>
          <w:p>
            <w:r>
              <w:t>Tenant is archived/deleted per retention policy and export obligations.</w:t>
            </w:r>
          </w:p>
        </w:tc>
      </w:tr>
    </w:tbl>
    <w:p>
      <w:pPr>
        <w:pStyle w:val="Heading2"/>
      </w:pPr>
      <w:r>
        <w:t>Notifications</w:t>
      </w:r>
    </w:p>
    <w:p>
      <w:pPr>
        <w:pStyle w:val="ListBullet"/>
      </w:pPr>
      <w:r>
        <w:t>Seat threshold reached</w:t>
      </w:r>
    </w:p>
    <w:p>
      <w:pPr>
        <w:pStyle w:val="ListBullet"/>
      </w:pPr>
      <w:r>
        <w:t>Storage threshold reached</w:t>
      </w:r>
    </w:p>
    <w:p>
      <w:pPr>
        <w:pStyle w:val="ListBullet"/>
      </w:pPr>
      <w:r>
        <w:t>Module activation/deactivation</w:t>
      </w:r>
    </w:p>
    <w:p>
      <w:pPr>
        <w:pStyle w:val="ListBullet"/>
      </w:pPr>
      <w:r>
        <w:t>Renewal due</w:t>
      </w:r>
    </w:p>
    <w:p>
      <w:pPr>
        <w:pStyle w:val="ListBullet"/>
      </w:pPr>
      <w:r>
        <w:t>Deletion requested/cancelled/approved</w:t>
      </w:r>
    </w:p>
    <w:p>
      <w:pPr>
        <w:pStyle w:val="Heading3"/>
      </w:pPr>
      <w:r>
        <w:t>Acceptance Criteria</w:t>
      </w:r>
    </w:p>
    <w:p>
      <w:pPr>
        <w:pStyle w:val="ListBullet"/>
      </w:pPr>
      <w:r>
        <w:rPr>
          <w:color w:val="C88A18"/>
        </w:rPr>
        <w:t xml:space="preserve">□ </w:t>
      </w:r>
      <w:r>
        <w:t>A 50-seat plan blocks creation of the 51st licensed login unless the plan is upgraded.</w:t>
      </w:r>
    </w:p>
    <w:p>
      <w:pPr>
        <w:pStyle w:val="ListBullet"/>
      </w:pPr>
      <w:r>
        <w:rPr>
          <w:color w:val="C88A18"/>
        </w:rPr>
        <w:t xml:space="preserve">□ </w:t>
      </w:r>
      <w:r>
        <w:t>Deleting a company cannot complete before the seven-day period and platform approval.</w:t>
      </w:r>
    </w:p>
    <w:p>
      <w:r>
        <w:br w:type="page"/>
      </w:r>
    </w:p>
    <w:p>
      <w:pPr>
        <w:pStyle w:val="Heading1"/>
      </w:pPr>
      <w:r>
        <w:t>10. Human Resources, Attendance and Recruitment</w:t>
      </w:r>
    </w:p>
    <w:p>
      <w:r>
        <w:t>Provides complete workforce control for login users and non-login employees, including attendance, absences, recruitment and professional profiles.</w:t>
      </w:r>
    </w:p>
    <w:tbl>
      <w:tblPr>
        <w:tblW w:type="auto" w:w="0"/>
        <w:jc w:val="center"/>
        <w:tblLayout w:type="fixed"/>
        <w:tblLook w:firstColumn="1" w:firstRow="1" w:lastColumn="0" w:lastRow="0" w:noHBand="0" w:noVBand="1" w:val="04A0"/>
      </w:tblPr>
      <w:tblGrid>
        <w:gridCol w:w="5083"/>
        <w:gridCol w:w="5083"/>
      </w:tblGrid>
      <w:tr>
        <w:tc>
          <w:tcPr>
            <w:tcW w:type="dxa" w:w="5083"/>
            <w:shd w:fill="F5F6F8"/>
            <w:tcMar>
              <w:top w:w="90" w:type="dxa"/>
              <w:start w:w="110" w:type="dxa"/>
              <w:bottom w:w="90" w:type="dxa"/>
              <w:end w:w="110" w:type="dxa"/>
            </w:tcMar>
            <w:tcBorders>
              <w:bottom w:val="single" w:sz="4" w:color="D9DCE1"/>
            </w:tcBorders>
          </w:tcPr>
          <w:p>
            <w:r>
              <w:rPr>
                <w:b/>
                <w:color w:val="5C6470"/>
              </w:rPr>
              <w:t>Primary actors</w:t>
            </w:r>
          </w:p>
        </w:tc>
        <w:tc>
          <w:tcPr>
            <w:tcW w:type="dxa" w:w="5083"/>
            <w:tcMar>
              <w:top w:w="90" w:type="dxa"/>
              <w:start w:w="110" w:type="dxa"/>
              <w:bottom w:w="90" w:type="dxa"/>
              <w:end w:w="110" w:type="dxa"/>
            </w:tcMar>
            <w:tcBorders>
              <w:bottom w:val="single" w:sz="4" w:color="D9DCE1"/>
            </w:tcBorders>
          </w:tcPr>
          <w:p>
            <w:r>
              <w:t>HR, Company Admin, Supervisors, Employees, Professional Applicants</w:t>
            </w:r>
          </w:p>
        </w:tc>
      </w:tr>
      <w:tr>
        <w:tc>
          <w:tcPr>
            <w:tcW w:type="dxa" w:w="5083"/>
            <w:shd w:fill="F5F6F8"/>
            <w:tcMar>
              <w:top w:w="90" w:type="dxa"/>
              <w:start w:w="110" w:type="dxa"/>
              <w:bottom w:w="90" w:type="dxa"/>
              <w:end w:w="110" w:type="dxa"/>
            </w:tcMar>
            <w:tcBorders>
              <w:bottom w:val="single" w:sz="4" w:color="D9DCE1"/>
            </w:tcBorders>
          </w:tcPr>
          <w:p>
            <w:r>
              <w:rPr>
                <w:b/>
                <w:color w:val="5C6470"/>
              </w:rPr>
              <w:t>Module visibility</w:t>
            </w:r>
          </w:p>
        </w:tc>
        <w:tc>
          <w:tcPr>
            <w:tcW w:type="dxa" w:w="5083"/>
            <w:tcMar>
              <w:top w:w="90" w:type="dxa"/>
              <w:start w:w="110" w:type="dxa"/>
              <w:bottom w:w="90" w:type="dxa"/>
              <w:end w:w="110" w:type="dxa"/>
            </w:tcMar>
            <w:tcBorders>
              <w:bottom w:val="single" w:sz="4" w:color="D9DCE1"/>
            </w:tcBorders>
          </w:tcPr>
          <w:p>
            <w:r>
              <w:t>Role- and subscription-controlled; tenant and record permissions always apply.</w:t>
            </w:r>
          </w:p>
        </w:tc>
      </w:tr>
    </w:tbl>
    <w:p>
      <w:pPr>
        <w:pStyle w:val="Heading2"/>
      </w:pPr>
      <w:r>
        <w:t>Functional Scope</w:t>
      </w:r>
    </w:p>
    <w:p>
      <w:pPr>
        <w:pStyle w:val="ListBullet"/>
      </w:pPr>
      <w:r>
        <w:t>Employee profile, contract, position, salary metadata, manager and project assignments.</w:t>
      </w:r>
    </w:p>
    <w:p>
      <w:pPr>
        <w:pStyle w:val="ListBullet"/>
      </w:pPr>
      <w:r>
        <w:t>Daily attendance: present, late, missing, sick, vacation, business trip, remote, training or unexcused.</w:t>
      </w:r>
    </w:p>
    <w:p>
      <w:pPr>
        <w:pStyle w:val="ListBullet"/>
      </w:pPr>
      <w:r>
        <w:t>Superiors report missing workers for a specific day; HR reviews and records outcome.</w:t>
      </w:r>
    </w:p>
    <w:p>
      <w:pPr>
        <w:pStyle w:val="ListBullet"/>
      </w:pPr>
      <w:r>
        <w:t>Leave requests, approvals, balances and calendar integration.</w:t>
      </w:r>
    </w:p>
    <w:p>
      <w:pPr>
        <w:pStyle w:val="ListBullet"/>
      </w:pPr>
      <w:r>
        <w:t>Certifications, licenses, training, expiry reminders and performance history.</w:t>
      </w:r>
    </w:p>
    <w:p>
      <w:pPr>
        <w:pStyle w:val="ListBullet"/>
      </w:pPr>
      <w:r>
        <w:t>Recruitment pipeline: job, applicants, screening, interviews, technical review, offer and hire.</w:t>
      </w:r>
    </w:p>
    <w:p>
      <w:pPr>
        <w:pStyle w:val="ListBullet"/>
      </w:pPr>
      <w:r>
        <w:t>Professional Construction Passport with CV, portfolio, skills, certificates, languages, experience, availability and visibility controls.</w:t>
      </w:r>
    </w:p>
    <w:p>
      <w:pPr>
        <w:pStyle w:val="ListBullet"/>
      </w:pPr>
      <w:r>
        <w:t>AI-assisted matching by skill, experience, certification, availability and workload.</w:t>
      </w:r>
    </w:p>
    <w:p>
      <w:pPr>
        <w:pStyle w:val="Heading2"/>
      </w:pPr>
      <w:r>
        <w:t>Business Rules</w:t>
      </w:r>
    </w:p>
    <w:p>
      <w:pPr>
        <w:keepNext/>
      </w:pPr>
      <w:r>
        <w:rPr>
          <w:rStyle w:val="RequirementID"/>
        </w:rPr>
        <w:t xml:space="preserve">HUM-001  </w:t>
      </w:r>
      <w:r>
        <w:rPr>
          <w:b/>
          <w:color w:val="22252A"/>
        </w:rPr>
        <w:t>Supervisor absence reporting</w:t>
      </w:r>
      <w:r>
        <w:rPr>
          <w:color w:val="5C6470"/>
          <w:sz w:val="16"/>
        </w:rPr>
        <w:t xml:space="preserve">  [HR receives an immediate notification and may request evidence.]</w:t>
      </w:r>
    </w:p>
    <w:p>
      <w:pPr>
        <w:spacing w:after="120"/>
        <w:ind w:left="259"/>
      </w:pPr>
      <w:r>
        <w:t>Missing workers are recorded by their direct superior or authorised site lead.</w:t>
      </w:r>
    </w:p>
    <w:p>
      <w:pPr>
        <w:keepNext/>
      </w:pPr>
      <w:r>
        <w:rPr>
          <w:rStyle w:val="RequirementID"/>
        </w:rPr>
        <w:t xml:space="preserve">HUM-002  </w:t>
      </w:r>
      <w:r>
        <w:rPr>
          <w:b/>
          <w:color w:val="22252A"/>
        </w:rPr>
        <w:t>Employee history</w:t>
      </w:r>
      <w:r>
        <w:rPr>
          <w:color w:val="5C6470"/>
          <w:sz w:val="16"/>
        </w:rPr>
        <w:t xml:space="preserve">  [Company-confidential entries are not exported to a public professional profile.]</w:t>
      </w:r>
    </w:p>
    <w:p>
      <w:pPr>
        <w:spacing w:after="120"/>
        <w:ind w:left="259"/>
      </w:pPr>
      <w:r>
        <w:t>Employment, absence, project, performance, warning and training events remain in the employee timeline.</w:t>
      </w:r>
    </w:p>
    <w:p>
      <w:pPr>
        <w:keepNext/>
      </w:pPr>
      <w:r>
        <w:rPr>
          <w:rStyle w:val="RequirementID"/>
        </w:rPr>
        <w:t xml:space="preserve">HUM-003  </w:t>
      </w:r>
      <w:r>
        <w:rPr>
          <w:b/>
          <w:color w:val="22252A"/>
        </w:rPr>
        <w:t>Professional visibility</w:t>
      </w:r>
      <w:r>
        <w:rPr>
          <w:color w:val="5C6470"/>
          <w:sz w:val="16"/>
        </w:rPr>
        <w:t xml:space="preserve">  [Company confidential data is excluded.]</w:t>
      </w:r>
    </w:p>
    <w:p>
      <w:pPr>
        <w:spacing w:after="120"/>
        <w:ind w:left="259"/>
      </w:pPr>
      <w:r>
        <w:t>Professionals choose private, company-only, parent-group, JV or verified-company visibility.</w:t>
      </w:r>
    </w:p>
    <w:p>
      <w:pPr>
        <w:keepNext/>
      </w:pPr>
      <w:r>
        <w:rPr>
          <w:rStyle w:val="RequirementID"/>
        </w:rPr>
        <w:t xml:space="preserve">HUM-004  </w:t>
      </w:r>
      <w:r>
        <w:rPr>
          <w:b/>
          <w:color w:val="22252A"/>
        </w:rPr>
        <w:t>Hire conversion</w:t>
      </w:r>
      <w:r>
        <w:rPr>
          <w:color w:val="5C6470"/>
          <w:sz w:val="16"/>
        </w:rPr>
        <w:t xml:space="preserve">  [Role and credentials are still created by Company Admin.]</w:t>
      </w:r>
    </w:p>
    <w:p>
      <w:pPr>
        <w:spacing w:after="120"/>
        <w:ind w:left="259"/>
      </w:pPr>
      <w:r>
        <w:t>A successful applicant can become a company user or non-login employee without duplicate data entry.</w:t>
      </w:r>
    </w:p>
    <w:p>
      <w:pPr>
        <w:pStyle w:val="Heading2"/>
      </w:pPr>
      <w:r>
        <w:t>Key Workflows</w:t>
      </w:r>
    </w:p>
    <w:p>
      <w:pPr>
        <w:pStyle w:val="Heading3"/>
      </w:pPr>
      <w:r>
        <w:t>Report Missing Worker</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22252A"/>
          </w:tcPr>
          <w:p>
            <w:r>
              <w:rPr>
                <w:b/>
                <w:color w:val="FFFFFF"/>
              </w:rPr>
              <w:t>Step</w:t>
            </w:r>
          </w:p>
        </w:tc>
        <w:tc>
          <w:tcPr>
            <w:tcW w:type="dxa" w:w="2541"/>
            <w:shd w:fill="22252A"/>
          </w:tcPr>
          <w:p>
            <w:r>
              <w:rPr>
                <w:b/>
                <w:color w:val="FFFFFF"/>
              </w:rPr>
              <w:t>Actor</w:t>
            </w:r>
          </w:p>
        </w:tc>
        <w:tc>
          <w:tcPr>
            <w:tcW w:type="dxa" w:w="2541"/>
            <w:shd w:fill="22252A"/>
          </w:tcPr>
          <w:p>
            <w:r>
              <w:rPr>
                <w:b/>
                <w:color w:val="FFFFFF"/>
              </w:rPr>
              <w:t>Action</w:t>
            </w:r>
          </w:p>
        </w:tc>
        <w:tc>
          <w:tcPr>
            <w:tcW w:type="dxa" w:w="2541"/>
            <w:shd w:fill="22252A"/>
          </w:tcPr>
          <w:p>
            <w:r>
              <w:rPr>
                <w:b/>
                <w:color w:val="FFFFFF"/>
              </w:rPr>
              <w:t>System result</w:t>
            </w:r>
          </w:p>
        </w:tc>
      </w:tr>
      <w:tr>
        <w:tc>
          <w:tcPr>
            <w:tcW w:type="dxa" w:w="2541"/>
          </w:tcPr>
          <w:p>
            <w:r>
              <w:t>1</w:t>
            </w:r>
          </w:p>
        </w:tc>
        <w:tc>
          <w:tcPr>
            <w:tcW w:type="dxa" w:w="2541"/>
          </w:tcPr>
          <w:p>
            <w:r>
              <w:t>Supervisor</w:t>
            </w:r>
          </w:p>
        </w:tc>
        <w:tc>
          <w:tcPr>
            <w:tcW w:type="dxa" w:w="2541"/>
          </w:tcPr>
          <w:p>
            <w:r>
              <w:t>Selects employee, date, status/reason and optional evidence.</w:t>
            </w:r>
          </w:p>
        </w:tc>
        <w:tc>
          <w:tcPr>
            <w:tcW w:type="dxa" w:w="2541"/>
          </w:tcPr>
          <w:p>
            <w:r>
              <w:t>Absence report is created.</w:t>
            </w:r>
          </w:p>
        </w:tc>
      </w:tr>
      <w:tr>
        <w:tc>
          <w:tcPr>
            <w:tcW w:type="dxa" w:w="2541"/>
          </w:tcPr>
          <w:p>
            <w:r>
              <w:t>2</w:t>
            </w:r>
          </w:p>
        </w:tc>
        <w:tc>
          <w:tcPr>
            <w:tcW w:type="dxa" w:w="2541"/>
          </w:tcPr>
          <w:p>
            <w:r>
              <w:t>System</w:t>
            </w:r>
          </w:p>
        </w:tc>
        <w:tc>
          <w:tcPr>
            <w:tcW w:type="dxa" w:w="2541"/>
          </w:tcPr>
          <w:p>
            <w:r>
              <w:t>Notifies HR and updates attendance as pending review.</w:t>
            </w:r>
          </w:p>
        </w:tc>
        <w:tc>
          <w:tcPr>
            <w:tcW w:type="dxa" w:w="2541"/>
          </w:tcPr>
          <w:p>
            <w:r>
              <w:t>Employee and project timelines are updated.</w:t>
            </w:r>
          </w:p>
        </w:tc>
      </w:tr>
      <w:tr>
        <w:tc>
          <w:tcPr>
            <w:tcW w:type="dxa" w:w="2541"/>
          </w:tcPr>
          <w:p>
            <w:r>
              <w:t>3</w:t>
            </w:r>
          </w:p>
        </w:tc>
        <w:tc>
          <w:tcPr>
            <w:tcW w:type="dxa" w:w="2541"/>
          </w:tcPr>
          <w:p>
            <w:r>
              <w:t>HR</w:t>
            </w:r>
          </w:p>
        </w:tc>
        <w:tc>
          <w:tcPr>
            <w:tcW w:type="dxa" w:w="2541"/>
          </w:tcPr>
          <w:p>
            <w:r>
              <w:t>Approves, corrects or rejects the entry.</w:t>
            </w:r>
          </w:p>
        </w:tc>
        <w:tc>
          <w:tcPr>
            <w:tcW w:type="dxa" w:w="2541"/>
          </w:tcPr>
          <w:p>
            <w:r>
              <w:t>Final attendance record and payroll impact are stored.</w:t>
            </w:r>
          </w:p>
        </w:tc>
      </w:tr>
    </w:tbl>
    <w:p>
      <w:pPr>
        <w:pStyle w:val="Heading3"/>
      </w:pPr>
      <w:r>
        <w:t>Recruit Professional</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22252A"/>
          </w:tcPr>
          <w:p>
            <w:r>
              <w:rPr>
                <w:b/>
                <w:color w:val="FFFFFF"/>
              </w:rPr>
              <w:t>Step</w:t>
            </w:r>
          </w:p>
        </w:tc>
        <w:tc>
          <w:tcPr>
            <w:tcW w:type="dxa" w:w="2541"/>
            <w:shd w:fill="22252A"/>
          </w:tcPr>
          <w:p>
            <w:r>
              <w:rPr>
                <w:b/>
                <w:color w:val="FFFFFF"/>
              </w:rPr>
              <w:t>Actor</w:t>
            </w:r>
          </w:p>
        </w:tc>
        <w:tc>
          <w:tcPr>
            <w:tcW w:type="dxa" w:w="2541"/>
            <w:shd w:fill="22252A"/>
          </w:tcPr>
          <w:p>
            <w:r>
              <w:rPr>
                <w:b/>
                <w:color w:val="FFFFFF"/>
              </w:rPr>
              <w:t>Action</w:t>
            </w:r>
          </w:p>
        </w:tc>
        <w:tc>
          <w:tcPr>
            <w:tcW w:type="dxa" w:w="2541"/>
            <w:shd w:fill="22252A"/>
          </w:tcPr>
          <w:p>
            <w:r>
              <w:rPr>
                <w:b/>
                <w:color w:val="FFFFFF"/>
              </w:rPr>
              <w:t>System result</w:t>
            </w:r>
          </w:p>
        </w:tc>
      </w:tr>
      <w:tr>
        <w:tc>
          <w:tcPr>
            <w:tcW w:type="dxa" w:w="2541"/>
          </w:tcPr>
          <w:p>
            <w:r>
              <w:t>1</w:t>
            </w:r>
          </w:p>
        </w:tc>
        <w:tc>
          <w:tcPr>
            <w:tcW w:type="dxa" w:w="2541"/>
          </w:tcPr>
          <w:p>
            <w:r>
              <w:t>HR</w:t>
            </w:r>
          </w:p>
        </w:tc>
        <w:tc>
          <w:tcPr>
            <w:tcW w:type="dxa" w:w="2541"/>
          </w:tcPr>
          <w:p>
            <w:r>
              <w:t>Publishes job and defines skills, location and requirements.</w:t>
            </w:r>
          </w:p>
        </w:tc>
        <w:tc>
          <w:tcPr>
            <w:tcW w:type="dxa" w:w="2541"/>
          </w:tcPr>
          <w:p>
            <w:r>
              <w:t>Job appears in authorised career search.</w:t>
            </w:r>
          </w:p>
        </w:tc>
      </w:tr>
      <w:tr>
        <w:tc>
          <w:tcPr>
            <w:tcW w:type="dxa" w:w="2541"/>
          </w:tcPr>
          <w:p>
            <w:r>
              <w:t>2</w:t>
            </w:r>
          </w:p>
        </w:tc>
        <w:tc>
          <w:tcPr>
            <w:tcW w:type="dxa" w:w="2541"/>
          </w:tcPr>
          <w:p>
            <w:r>
              <w:t>Professional</w:t>
            </w:r>
          </w:p>
        </w:tc>
        <w:tc>
          <w:tcPr>
            <w:tcW w:type="dxa" w:w="2541"/>
          </w:tcPr>
          <w:p>
            <w:r>
              <w:t>Applies using Construction Passport.</w:t>
            </w:r>
          </w:p>
        </w:tc>
        <w:tc>
          <w:tcPr>
            <w:tcW w:type="dxa" w:w="2541"/>
          </w:tcPr>
          <w:p>
            <w:r>
              <w:t>Application enters pipeline.</w:t>
            </w:r>
          </w:p>
        </w:tc>
      </w:tr>
      <w:tr>
        <w:tc>
          <w:tcPr>
            <w:tcW w:type="dxa" w:w="2541"/>
          </w:tcPr>
          <w:p>
            <w:r>
              <w:t>3</w:t>
            </w:r>
          </w:p>
        </w:tc>
        <w:tc>
          <w:tcPr>
            <w:tcW w:type="dxa" w:w="2541"/>
          </w:tcPr>
          <w:p>
            <w:r>
              <w:t>HR/Reviewers</w:t>
            </w:r>
          </w:p>
        </w:tc>
        <w:tc>
          <w:tcPr>
            <w:tcW w:type="dxa" w:w="2541"/>
          </w:tcPr>
          <w:p>
            <w:r>
              <w:t>Screen, interview and score candidate.</w:t>
            </w:r>
          </w:p>
        </w:tc>
        <w:tc>
          <w:tcPr>
            <w:tcW w:type="dxa" w:w="2541"/>
          </w:tcPr>
          <w:p>
            <w:r>
              <w:t>Decision and notes are permission-controlled.</w:t>
            </w:r>
          </w:p>
        </w:tc>
      </w:tr>
      <w:tr>
        <w:tc>
          <w:tcPr>
            <w:tcW w:type="dxa" w:w="2541"/>
          </w:tcPr>
          <w:p>
            <w:r>
              <w:t>4</w:t>
            </w:r>
          </w:p>
        </w:tc>
        <w:tc>
          <w:tcPr>
            <w:tcW w:type="dxa" w:w="2541"/>
          </w:tcPr>
          <w:p>
            <w:r>
              <w:t>HR/Admin</w:t>
            </w:r>
          </w:p>
        </w:tc>
        <w:tc>
          <w:tcPr>
            <w:tcW w:type="dxa" w:w="2541"/>
          </w:tcPr>
          <w:p>
            <w:r>
              <w:t>Marks hired and requests account creation.</w:t>
            </w:r>
          </w:p>
        </w:tc>
        <w:tc>
          <w:tcPr>
            <w:tcW w:type="dxa" w:w="2541"/>
          </w:tcPr>
          <w:p>
            <w:r>
              <w:t>Employee profile is linked; Admin creates company credentials.</w:t>
            </w:r>
          </w:p>
        </w:tc>
      </w:tr>
    </w:tbl>
    <w:p>
      <w:pPr>
        <w:pStyle w:val="Heading2"/>
      </w:pPr>
      <w:r>
        <w:t>Notifications</w:t>
      </w:r>
    </w:p>
    <w:p>
      <w:pPr>
        <w:pStyle w:val="ListBullet"/>
      </w:pPr>
      <w:r>
        <w:t>Missing worker reported</w:t>
      </w:r>
    </w:p>
    <w:p>
      <w:pPr>
        <w:pStyle w:val="ListBullet"/>
      </w:pPr>
      <w:r>
        <w:t>Leave request submitted/approved/rejected</w:t>
      </w:r>
    </w:p>
    <w:p>
      <w:pPr>
        <w:pStyle w:val="ListBullet"/>
      </w:pPr>
      <w:r>
        <w:t>Certification expiring</w:t>
      </w:r>
    </w:p>
    <w:p>
      <w:pPr>
        <w:pStyle w:val="ListBullet"/>
      </w:pPr>
      <w:r>
        <w:t>Candidate applied</w:t>
      </w:r>
    </w:p>
    <w:p>
      <w:pPr>
        <w:pStyle w:val="ListBullet"/>
      </w:pPr>
      <w:r>
        <w:t>Interview scheduled</w:t>
      </w:r>
    </w:p>
    <w:p>
      <w:pPr>
        <w:pStyle w:val="ListBullet"/>
      </w:pPr>
      <w:r>
        <w:t>Offer issued</w:t>
      </w:r>
    </w:p>
    <w:p>
      <w:pPr>
        <w:pStyle w:val="Heading3"/>
      </w:pPr>
      <w:r>
        <w:t>Acceptance Criteria</w:t>
      </w:r>
    </w:p>
    <w:p>
      <w:pPr>
        <w:pStyle w:val="ListBullet"/>
      </w:pPr>
      <w:r>
        <w:rPr>
          <w:color w:val="C88A18"/>
        </w:rPr>
        <w:t xml:space="preserve">□ </w:t>
      </w:r>
      <w:r>
        <w:t>A supervisor can report a missing worker for one day and HR can approve it.</w:t>
      </w:r>
    </w:p>
    <w:p>
      <w:pPr>
        <w:pStyle w:val="ListBullet"/>
      </w:pPr>
      <w:r>
        <w:rPr>
          <w:color w:val="C88A18"/>
        </w:rPr>
        <w:t xml:space="preserve">□ </w:t>
      </w:r>
      <w:r>
        <w:t>A professional can apply without accessing private company modules.</w:t>
      </w:r>
    </w:p>
    <w:p>
      <w:pPr>
        <w:pStyle w:val="ListBullet"/>
      </w:pPr>
      <w:r>
        <w:rPr>
          <w:color w:val="C88A18"/>
        </w:rPr>
        <w:t xml:space="preserve">□ </w:t>
      </w:r>
      <w:r>
        <w:t>Hiring does not expose prior employer confidential data.</w:t>
      </w:r>
    </w:p>
    <w:p>
      <w:r>
        <w:br w:type="page"/>
      </w:r>
    </w:p>
    <w:p>
      <w:pPr>
        <w:pStyle w:val="Heading1"/>
      </w:pPr>
      <w:r>
        <w:t>11. Projects, Programmes and Progress Control</w:t>
      </w:r>
    </w:p>
    <w:p>
      <w:r>
        <w:t>Provides the central project workspace and company-wide oversight of schedule, scope, budget, progress, risks, documents and participants.</w:t>
      </w:r>
    </w:p>
    <w:tbl>
      <w:tblPr>
        <w:tblW w:type="auto" w:w="0"/>
        <w:jc w:val="center"/>
        <w:tblLayout w:type="fixed"/>
        <w:tblLook w:firstColumn="1" w:firstRow="1" w:lastColumn="0" w:lastRow="0" w:noHBand="0" w:noVBand="1" w:val="04A0"/>
      </w:tblPr>
      <w:tblGrid>
        <w:gridCol w:w="5083"/>
        <w:gridCol w:w="5083"/>
      </w:tblGrid>
      <w:tr>
        <w:tc>
          <w:tcPr>
            <w:tcW w:type="dxa" w:w="5083"/>
            <w:shd w:fill="F5F6F8"/>
            <w:tcMar>
              <w:top w:w="90" w:type="dxa"/>
              <w:start w:w="110" w:type="dxa"/>
              <w:bottom w:w="90" w:type="dxa"/>
              <w:end w:w="110" w:type="dxa"/>
            </w:tcMar>
            <w:tcBorders>
              <w:bottom w:val="single" w:sz="4" w:color="D9DCE1"/>
            </w:tcBorders>
          </w:tcPr>
          <w:p>
            <w:r>
              <w:rPr>
                <w:b/>
                <w:color w:val="5C6470"/>
              </w:rPr>
              <w:t>Primary actors</w:t>
            </w:r>
          </w:p>
        </w:tc>
        <w:tc>
          <w:tcPr>
            <w:tcW w:type="dxa" w:w="5083"/>
            <w:tcMar>
              <w:top w:w="90" w:type="dxa"/>
              <w:start w:w="110" w:type="dxa"/>
              <w:bottom w:w="90" w:type="dxa"/>
              <w:end w:w="110" w:type="dxa"/>
            </w:tcMar>
            <w:tcBorders>
              <w:bottom w:val="single" w:sz="4" w:color="D9DCE1"/>
            </w:tcBorders>
          </w:tcPr>
          <w:p>
            <w:r>
              <w:t>CEO, Project Manager, Architects, Engineers, Finance, Legal, Contractors, Clients</w:t>
            </w:r>
          </w:p>
        </w:tc>
      </w:tr>
      <w:tr>
        <w:tc>
          <w:tcPr>
            <w:tcW w:type="dxa" w:w="5083"/>
            <w:shd w:fill="F5F6F8"/>
            <w:tcMar>
              <w:top w:w="90" w:type="dxa"/>
              <w:start w:w="110" w:type="dxa"/>
              <w:bottom w:w="90" w:type="dxa"/>
              <w:end w:w="110" w:type="dxa"/>
            </w:tcMar>
            <w:tcBorders>
              <w:bottom w:val="single" w:sz="4" w:color="D9DCE1"/>
            </w:tcBorders>
          </w:tcPr>
          <w:p>
            <w:r>
              <w:rPr>
                <w:b/>
                <w:color w:val="5C6470"/>
              </w:rPr>
              <w:t>Module visibility</w:t>
            </w:r>
          </w:p>
        </w:tc>
        <w:tc>
          <w:tcPr>
            <w:tcW w:type="dxa" w:w="5083"/>
            <w:tcMar>
              <w:top w:w="90" w:type="dxa"/>
              <w:start w:w="110" w:type="dxa"/>
              <w:bottom w:w="90" w:type="dxa"/>
              <w:end w:w="110" w:type="dxa"/>
            </w:tcMar>
            <w:tcBorders>
              <w:bottom w:val="single" w:sz="4" w:color="D9DCE1"/>
            </w:tcBorders>
          </w:tcPr>
          <w:p>
            <w:r>
              <w:t>Role- and subscription-controlled; tenant and record permissions always apply.</w:t>
            </w:r>
          </w:p>
        </w:tc>
      </w:tr>
    </w:tbl>
    <w:p>
      <w:pPr>
        <w:pStyle w:val="Heading2"/>
      </w:pPr>
      <w:r>
        <w:t>Functional Scope</w:t>
      </w:r>
    </w:p>
    <w:p>
      <w:pPr>
        <w:pStyle w:val="ListBullet"/>
      </w:pPr>
      <w:r>
        <w:t>Project metadata: client, location, budget, contract value, start/finish dates, project manager and team.</w:t>
      </w:r>
    </w:p>
    <w:p>
      <w:pPr>
        <w:pStyle w:val="ListBullet"/>
      </w:pPr>
      <w:r>
        <w:t>Hierarchical work breakdown: project, building, block, floor, zone, unit, package and discipline.</w:t>
      </w:r>
    </w:p>
    <w:p>
      <w:pPr>
        <w:pStyle w:val="ListBullet"/>
      </w:pPr>
      <w:r>
        <w:t>Phase progress: structure, facade, MEP, interior, landscape and configurable packages.</w:t>
      </w:r>
    </w:p>
    <w:p>
      <w:pPr>
        <w:pStyle w:val="ListBullet"/>
      </w:pPr>
      <w:r>
        <w:t>Planned versus actual progress, days ahead/behind, health and forecast completion.</w:t>
      </w:r>
    </w:p>
    <w:p>
      <w:pPr>
        <w:pStyle w:val="ListBullet"/>
      </w:pPr>
      <w:r>
        <w:t>Gantt schedule, dependencies, milestones, critical path and resource assignments.</w:t>
      </w:r>
    </w:p>
    <w:p>
      <w:pPr>
        <w:pStyle w:val="ListBullet"/>
      </w:pPr>
      <w:r>
        <w:t>Project timeline, activity, meetings, documents, contracts, finances, risks and issues.</w:t>
      </w:r>
    </w:p>
    <w:p>
      <w:pPr>
        <w:pStyle w:val="ListBullet"/>
      </w:pPr>
      <w:r>
        <w:t>Public project profile optionally exposed through company profile without confidential information.</w:t>
      </w:r>
    </w:p>
    <w:p>
      <w:pPr>
        <w:pStyle w:val="ListBullet"/>
      </w:pPr>
      <w:r>
        <w:t>Project templates for residential, hotel, villa, commercial, hospital, school, infrastructure, industrial and mixed-use projects.</w:t>
      </w:r>
    </w:p>
    <w:p>
      <w:pPr>
        <w:pStyle w:val="Heading2"/>
      </w:pPr>
      <w:r>
        <w:t>Business Rules</w:t>
      </w:r>
    </w:p>
    <w:p>
      <w:pPr>
        <w:keepNext/>
      </w:pPr>
      <w:r>
        <w:rPr>
          <w:rStyle w:val="RequirementID"/>
        </w:rPr>
        <w:t xml:space="preserve">PRO-001  </w:t>
      </w:r>
      <w:r>
        <w:rPr>
          <w:b/>
          <w:color w:val="22252A"/>
        </w:rPr>
        <w:t>Calculated progress</w:t>
      </w:r>
      <w:r>
        <w:rPr>
          <w:color w:val="5C6470"/>
          <w:sz w:val="16"/>
        </w:rPr>
        <w:t xml:space="preserve">  [Manual overrides require a reason, approver and audit entry.]</w:t>
      </w:r>
    </w:p>
    <w:p>
      <w:pPr>
        <w:spacing w:after="120"/>
        <w:ind w:left="259"/>
      </w:pPr>
      <w:r>
        <w:t>Project progress should derive from approved tasks, installed quantities, milestones and inspections.</w:t>
      </w:r>
    </w:p>
    <w:p>
      <w:pPr>
        <w:keepNext/>
      </w:pPr>
      <w:r>
        <w:rPr>
          <w:rStyle w:val="RequirementID"/>
        </w:rPr>
        <w:t xml:space="preserve">PRO-002  </w:t>
      </w:r>
      <w:r>
        <w:rPr>
          <w:b/>
          <w:color w:val="22252A"/>
        </w:rPr>
        <w:t>Project access</w:t>
      </w:r>
      <w:r>
        <w:rPr>
          <w:color w:val="5C6470"/>
          <w:sz w:val="16"/>
        </w:rPr>
        <w:t xml:space="preserve">  [External participants see only approved/shared records.]</w:t>
      </w:r>
    </w:p>
    <w:p>
      <w:pPr>
        <w:spacing w:after="120"/>
        <w:ind w:left="259"/>
      </w:pPr>
      <w:r>
        <w:t>Membership and role determine module access inside each project.</w:t>
      </w:r>
    </w:p>
    <w:p>
      <w:pPr>
        <w:keepNext/>
      </w:pPr>
      <w:r>
        <w:rPr>
          <w:rStyle w:val="RequirementID"/>
        </w:rPr>
        <w:t xml:space="preserve">PRO-003  </w:t>
      </w:r>
      <w:r>
        <w:rPr>
          <w:b/>
          <w:color w:val="22252A"/>
        </w:rPr>
        <w:t>Archiving</w:t>
      </w:r>
      <w:r>
        <w:rPr>
          <w:color w:val="5C6470"/>
          <w:sz w:val="16"/>
        </w:rPr>
        <w:t xml:space="preserve">  [Must preserve timelines and audit logs.]</w:t>
      </w:r>
    </w:p>
    <w:p>
      <w:pPr>
        <w:spacing w:after="120"/>
        <w:ind w:left="259"/>
      </w:pPr>
      <w:r>
        <w:t>Archived projects become read-only, searchable, restorable and downloadable as an authorised archive package.</w:t>
      </w:r>
    </w:p>
    <w:p>
      <w:pPr>
        <w:pStyle w:val="Heading2"/>
      </w:pPr>
      <w:r>
        <w:t>Key Workflows</w:t>
      </w:r>
    </w:p>
    <w:p>
      <w:pPr>
        <w:pStyle w:val="Heading3"/>
      </w:pPr>
      <w:r>
        <w:t>Create Project from Template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22252A"/>
          </w:tcPr>
          <w:p>
            <w:r>
              <w:rPr>
                <w:b/>
                <w:color w:val="FFFFFF"/>
              </w:rPr>
              <w:t>Step</w:t>
            </w:r>
          </w:p>
        </w:tc>
        <w:tc>
          <w:tcPr>
            <w:tcW w:type="dxa" w:w="2541"/>
            <w:shd w:fill="22252A"/>
          </w:tcPr>
          <w:p>
            <w:r>
              <w:rPr>
                <w:b/>
                <w:color w:val="FFFFFF"/>
              </w:rPr>
              <w:t>Actor</w:t>
            </w:r>
          </w:p>
        </w:tc>
        <w:tc>
          <w:tcPr>
            <w:tcW w:type="dxa" w:w="2541"/>
            <w:shd w:fill="22252A"/>
          </w:tcPr>
          <w:p>
            <w:r>
              <w:rPr>
                <w:b/>
                <w:color w:val="FFFFFF"/>
              </w:rPr>
              <w:t>Action</w:t>
            </w:r>
          </w:p>
        </w:tc>
        <w:tc>
          <w:tcPr>
            <w:tcW w:type="dxa" w:w="2541"/>
            <w:shd w:fill="22252A"/>
          </w:tcPr>
          <w:p>
            <w:r>
              <w:rPr>
                <w:b/>
                <w:color w:val="FFFFFF"/>
              </w:rPr>
              <w:t>System result</w:t>
            </w:r>
          </w:p>
        </w:tc>
      </w:tr>
      <w:tr>
        <w:tc>
          <w:tcPr>
            <w:tcW w:type="dxa" w:w="2541"/>
          </w:tcPr>
          <w:p>
            <w:r>
              <w:t>1</w:t>
            </w:r>
          </w:p>
        </w:tc>
        <w:tc>
          <w:tcPr>
            <w:tcW w:type="dxa" w:w="2541"/>
          </w:tcPr>
          <w:p>
            <w:r>
              <w:t>Admin/Project Director</w:t>
            </w:r>
          </w:p>
        </w:tc>
        <w:tc>
          <w:tcPr>
            <w:tcW w:type="dxa" w:w="2541"/>
          </w:tcPr>
          <w:p>
            <w:r>
              <w:t>Selects template, legal entity, branch, client, project type and dates.</w:t>
            </w:r>
          </w:p>
        </w:tc>
        <w:tc>
          <w:tcPr>
            <w:tcW w:type="dxa" w:w="2541"/>
          </w:tcPr>
          <w:p>
            <w:r>
              <w:t>Project draft is created.</w:t>
            </w:r>
          </w:p>
        </w:tc>
      </w:tr>
      <w:tr>
        <w:tc>
          <w:tcPr>
            <w:tcW w:type="dxa" w:w="2541"/>
          </w:tcPr>
          <w:p>
            <w:r>
              <w:t>2</w:t>
            </w:r>
          </w:p>
        </w:tc>
        <w:tc>
          <w:tcPr>
            <w:tcW w:type="dxa" w:w="2541"/>
          </w:tcPr>
          <w:p>
            <w:r>
              <w:t>Project Manager</w:t>
            </w:r>
          </w:p>
        </w:tc>
        <w:tc>
          <w:tcPr>
            <w:tcW w:type="dxa" w:w="2541"/>
          </w:tcPr>
          <w:p>
            <w:r>
              <w:t>Reviews packages, tasks, workflows, folders and team.</w:t>
            </w:r>
          </w:p>
        </w:tc>
        <w:tc>
          <w:tcPr>
            <w:tcW w:type="dxa" w:w="2541"/>
          </w:tcPr>
          <w:p>
            <w:r>
              <w:t>Project configuration is adjusted.</w:t>
            </w:r>
          </w:p>
        </w:tc>
      </w:tr>
      <w:tr>
        <w:tc>
          <w:tcPr>
            <w:tcW w:type="dxa" w:w="2541"/>
          </w:tcPr>
          <w:p>
            <w:r>
              <w:t>3</w:t>
            </w:r>
          </w:p>
        </w:tc>
        <w:tc>
          <w:tcPr>
            <w:tcW w:type="dxa" w:w="2541"/>
          </w:tcPr>
          <w:p>
            <w:r>
              <w:t>Approver</w:t>
            </w:r>
          </w:p>
        </w:tc>
        <w:tc>
          <w:tcPr>
            <w:tcW w:type="dxa" w:w="2541"/>
          </w:tcPr>
          <w:p>
            <w:r>
              <w:t>Approves project activation if required.</w:t>
            </w:r>
          </w:p>
        </w:tc>
        <w:tc>
          <w:tcPr>
            <w:tcW w:type="dxa" w:w="2541"/>
          </w:tcPr>
          <w:p>
            <w:r>
              <w:t>Workspace becomes active and invitations are sent.</w:t>
            </w:r>
          </w:p>
        </w:tc>
      </w:tr>
    </w:tbl>
    <w:p>
      <w:pPr>
        <w:pStyle w:val="Heading2"/>
      </w:pPr>
      <w:r>
        <w:t>Notifications</w:t>
      </w:r>
    </w:p>
    <w:p>
      <w:pPr>
        <w:pStyle w:val="ListBullet"/>
      </w:pPr>
      <w:r>
        <w:t>Project created/activated</w:t>
      </w:r>
    </w:p>
    <w:p>
      <w:pPr>
        <w:pStyle w:val="ListBullet"/>
      </w:pPr>
      <w:r>
        <w:t>Milestone due</w:t>
      </w:r>
    </w:p>
    <w:p>
      <w:pPr>
        <w:pStyle w:val="ListBullet"/>
      </w:pPr>
      <w:r>
        <w:t>Project delayed</w:t>
      </w:r>
    </w:p>
    <w:p>
      <w:pPr>
        <w:pStyle w:val="ListBullet"/>
      </w:pPr>
      <w:r>
        <w:t>Progress override</w:t>
      </w:r>
    </w:p>
    <w:p>
      <w:pPr>
        <w:pStyle w:val="ListBullet"/>
      </w:pPr>
      <w:r>
        <w:t>Project archived/restored</w:t>
      </w:r>
    </w:p>
    <w:p>
      <w:pPr>
        <w:pStyle w:val="Heading3"/>
      </w:pPr>
      <w:r>
        <w:t>Acceptance Criteria</w:t>
      </w:r>
    </w:p>
    <w:p>
      <w:pPr>
        <w:pStyle w:val="ListBullet"/>
      </w:pPr>
      <w:r>
        <w:rPr>
          <w:color w:val="C88A18"/>
        </w:rPr>
        <w:t xml:space="preserve">□ </w:t>
      </w:r>
      <w:r>
        <w:t>CEO sees accurate project health without opening each project.</w:t>
      </w:r>
    </w:p>
    <w:p>
      <w:pPr>
        <w:pStyle w:val="ListBullet"/>
      </w:pPr>
      <w:r>
        <w:rPr>
          <w:color w:val="C88A18"/>
        </w:rPr>
        <w:t xml:space="preserve">□ </w:t>
      </w:r>
      <w:r>
        <w:t>Project progress cannot be silently overwritten.</w:t>
      </w:r>
    </w:p>
    <w:p>
      <w:pPr>
        <w:pStyle w:val="ListBullet"/>
      </w:pPr>
      <w:r>
        <w:rPr>
          <w:color w:val="C88A18"/>
        </w:rPr>
        <w:t xml:space="preserve">□ </w:t>
      </w:r>
      <w:r>
        <w:t>A complete authorised archive can be downloaded.</w:t>
      </w:r>
    </w:p>
    <w:p>
      <w:r>
        <w:br w:type="page"/>
      </w:r>
    </w:p>
    <w:p>
      <w:pPr>
        <w:pStyle w:val="Heading1"/>
      </w:pPr>
      <w:r>
        <w:t>12. Tasks, Contributions, Collaboration and Decisions</w:t>
      </w:r>
    </w:p>
    <w:p>
      <w:r>
        <w:t>The task engine is the operational core. It supports individual assignments, departmental contributions, public collaboration, voting, dependencies, approvals and mandatory delay accountability.</w:t>
      </w:r>
    </w:p>
    <w:tbl>
      <w:tblPr>
        <w:tblW w:type="auto" w:w="0"/>
        <w:jc w:val="center"/>
        <w:tblLayout w:type="fixed"/>
        <w:tblLook w:firstColumn="1" w:firstRow="1" w:lastColumn="0" w:lastRow="0" w:noHBand="0" w:noVBand="1" w:val="04A0"/>
      </w:tblPr>
      <w:tblGrid>
        <w:gridCol w:w="5083"/>
        <w:gridCol w:w="5083"/>
      </w:tblGrid>
      <w:tr>
        <w:tc>
          <w:tcPr>
            <w:tcW w:type="dxa" w:w="5083"/>
            <w:shd w:fill="F5F6F8"/>
            <w:tcMar>
              <w:top w:w="90" w:type="dxa"/>
              <w:start w:w="110" w:type="dxa"/>
              <w:bottom w:w="90" w:type="dxa"/>
              <w:end w:w="110" w:type="dxa"/>
            </w:tcMar>
            <w:tcBorders>
              <w:bottom w:val="single" w:sz="4" w:color="D9DCE1"/>
            </w:tcBorders>
          </w:tcPr>
          <w:p>
            <w:r>
              <w:rPr>
                <w:b/>
                <w:color w:val="5C6470"/>
              </w:rPr>
              <w:t>Primary actors</w:t>
            </w:r>
          </w:p>
        </w:tc>
        <w:tc>
          <w:tcPr>
            <w:tcW w:type="dxa" w:w="5083"/>
            <w:tcMar>
              <w:top w:w="90" w:type="dxa"/>
              <w:start w:w="110" w:type="dxa"/>
              <w:bottom w:w="90" w:type="dxa"/>
              <w:end w:w="110" w:type="dxa"/>
            </w:tcMar>
            <w:tcBorders>
              <w:bottom w:val="single" w:sz="4" w:color="D9DCE1"/>
            </w:tcBorders>
          </w:tcPr>
          <w:p>
            <w:r>
              <w:t>All licensed users, Contractors, Clients where permitted, Task Managers, Superiors</w:t>
            </w:r>
          </w:p>
        </w:tc>
      </w:tr>
      <w:tr>
        <w:tc>
          <w:tcPr>
            <w:tcW w:type="dxa" w:w="5083"/>
            <w:shd w:fill="F5F6F8"/>
            <w:tcMar>
              <w:top w:w="90" w:type="dxa"/>
              <w:start w:w="110" w:type="dxa"/>
              <w:bottom w:w="90" w:type="dxa"/>
              <w:end w:w="110" w:type="dxa"/>
            </w:tcMar>
            <w:tcBorders>
              <w:bottom w:val="single" w:sz="4" w:color="D9DCE1"/>
            </w:tcBorders>
          </w:tcPr>
          <w:p>
            <w:r>
              <w:rPr>
                <w:b/>
                <w:color w:val="5C6470"/>
              </w:rPr>
              <w:t>Module visibility</w:t>
            </w:r>
          </w:p>
        </w:tc>
        <w:tc>
          <w:tcPr>
            <w:tcW w:type="dxa" w:w="5083"/>
            <w:tcMar>
              <w:top w:w="90" w:type="dxa"/>
              <w:start w:w="110" w:type="dxa"/>
              <w:bottom w:w="90" w:type="dxa"/>
              <w:end w:w="110" w:type="dxa"/>
            </w:tcMar>
            <w:tcBorders>
              <w:bottom w:val="single" w:sz="4" w:color="D9DCE1"/>
            </w:tcBorders>
          </w:tcPr>
          <w:p>
            <w:r>
              <w:t>Role- and subscription-controlled; tenant and record permissions always apply.</w:t>
            </w:r>
          </w:p>
        </w:tc>
      </w:tr>
    </w:tbl>
    <w:p>
      <w:pPr>
        <w:pStyle w:val="Heading2"/>
      </w:pPr>
      <w:r>
        <w:t>Functional Scope</w:t>
      </w:r>
    </w:p>
    <w:p>
      <w:pPr>
        <w:pStyle w:val="ListBullet"/>
      </w:pPr>
      <w:r>
        <w:t>Any authorised user may create a task.</w:t>
      </w:r>
    </w:p>
    <w:p>
      <w:pPr>
        <w:pStyle w:val="ListBullet"/>
      </w:pPr>
      <w:r>
        <w:t>Creator assigns main responsible person, contributors, reviewers, approvers, watchers and departments.</w:t>
      </w:r>
    </w:p>
    <w:p>
      <w:pPr>
        <w:pStyle w:val="ListBullet"/>
      </w:pPr>
      <w:r>
        <w:t>Each contributor receives a separate required deliverable and status.</w:t>
      </w:r>
    </w:p>
    <w:p>
      <w:pPr>
        <w:pStyle w:val="ListBullet"/>
      </w:pPr>
      <w:r>
        <w:t>Required file formats, signatures, checklists and metadata can block completion.</w:t>
      </w:r>
    </w:p>
    <w:p>
      <w:pPr>
        <w:pStyle w:val="ListBullet"/>
      </w:pPr>
      <w:r>
        <w:t>Task visibility: Private, Department Public or Company Public.</w:t>
      </w:r>
    </w:p>
    <w:p>
      <w:pPr>
        <w:pStyle w:val="ListBullet"/>
      </w:pPr>
      <w:r>
        <w:t>Visible users can follow, comment, suggest improvements or request to join; Task Manager/Admin approves membership.</w:t>
      </w:r>
    </w:p>
    <w:p>
      <w:pPr>
        <w:pStyle w:val="ListBullet"/>
      </w:pPr>
      <w:r>
        <w:t>Decision Mode supports options, discussion, evidence, informational votes and final superior decision.</w:t>
      </w:r>
    </w:p>
    <w:p>
      <w:pPr>
        <w:pStyle w:val="ListBullet"/>
      </w:pPr>
      <w:r>
        <w:t>Parent/subtasks, dependencies, recurrence, priority, deadlines, estimated hours and linked records.</w:t>
      </w:r>
    </w:p>
    <w:p>
      <w:pPr>
        <w:pStyle w:val="ListBullet"/>
      </w:pPr>
      <w:r>
        <w:t>Completion notifies all involved users and writes to relevant timelines.</w:t>
      </w:r>
    </w:p>
    <w:p>
      <w:pPr>
        <w:pStyle w:val="Heading2"/>
      </w:pPr>
      <w:r>
        <w:t>Business Rules</w:t>
      </w:r>
    </w:p>
    <w:p>
      <w:pPr>
        <w:keepNext/>
      </w:pPr>
      <w:r>
        <w:rPr>
          <w:rStyle w:val="RequirementID"/>
        </w:rPr>
        <w:t xml:space="preserve">TAS-001  </w:t>
      </w:r>
      <w:r>
        <w:rPr>
          <w:b/>
          <w:color w:val="22252A"/>
        </w:rPr>
        <w:t>Mandatory overdue explanation</w:t>
      </w:r>
      <w:r>
        <w:rPr>
          <w:color w:val="5C6470"/>
          <w:sz w:val="16"/>
        </w:rPr>
        <w:t xml:space="preserve">  [Fields include reason, progress, new forecast, support needed, cost impact and dependency impact.]</w:t>
      </w:r>
    </w:p>
    <w:p>
      <w:pPr>
        <w:spacing w:after="120"/>
        <w:ind w:left="259"/>
      </w:pPr>
      <w:r>
        <w:t>When a deadline passes, the assignee or assigned contributor must submit a delay explanation before further progress updates.</w:t>
      </w:r>
    </w:p>
    <w:p>
      <w:pPr>
        <w:keepNext/>
      </w:pPr>
      <w:r>
        <w:rPr>
          <w:rStyle w:val="RequirementID"/>
        </w:rPr>
        <w:t xml:space="preserve">TAS-002  </w:t>
      </w:r>
      <w:r>
        <w:rPr>
          <w:b/>
          <w:color w:val="22252A"/>
        </w:rPr>
        <w:t>Manager assessment</w:t>
      </w:r>
      <w:r>
        <w:rPr>
          <w:color w:val="C88A18"/>
          <w:sz w:val="16"/>
        </w:rPr>
        <w:t xml:space="preserve">  [Must]</w:t>
      </w:r>
    </w:p>
    <w:p>
      <w:pPr>
        <w:spacing w:after="120"/>
        <w:ind w:left="259"/>
      </w:pPr>
      <w:r>
        <w:t>The Task Manager/creator must record accepted/rejected reason, impact, corrective action and revised deadline.</w:t>
      </w:r>
    </w:p>
    <w:p>
      <w:pPr>
        <w:keepNext/>
      </w:pPr>
      <w:r>
        <w:rPr>
          <w:rStyle w:val="RequirementID"/>
        </w:rPr>
        <w:t xml:space="preserve">TAS-003  </w:t>
      </w:r>
      <w:r>
        <w:rPr>
          <w:b/>
          <w:color w:val="22252A"/>
        </w:rPr>
        <w:t>Escalation</w:t>
      </w:r>
      <w:r>
        <w:rPr>
          <w:color w:val="C88A18"/>
          <w:sz w:val="16"/>
        </w:rPr>
        <w:t xml:space="preserve">  [Must]</w:t>
      </w:r>
    </w:p>
    <w:p>
      <w:pPr>
        <w:spacing w:after="120"/>
        <w:ind w:left="259"/>
      </w:pPr>
      <w:r>
        <w:t>Missing delay explanations escalate through superior, department head, project manager and director according to configurable timing.</w:t>
      </w:r>
    </w:p>
    <w:p>
      <w:pPr>
        <w:keepNext/>
      </w:pPr>
      <w:r>
        <w:rPr>
          <w:rStyle w:val="RequirementID"/>
        </w:rPr>
        <w:t xml:space="preserve">TAS-004  </w:t>
      </w:r>
      <w:r>
        <w:rPr>
          <w:b/>
          <w:color w:val="22252A"/>
        </w:rPr>
        <w:t>Main-task completion</w:t>
      </w:r>
      <w:r>
        <w:rPr>
          <w:color w:val="C88A18"/>
          <w:sz w:val="16"/>
        </w:rPr>
        <w:t xml:space="preserve">  [Must]</w:t>
      </w:r>
    </w:p>
    <w:p>
      <w:pPr>
        <w:spacing w:after="120"/>
        <w:ind w:left="259"/>
      </w:pPr>
      <w:r>
        <w:t>A parent task cannot complete until all mandatory contributions are approved.</w:t>
      </w:r>
    </w:p>
    <w:p>
      <w:pPr>
        <w:keepNext/>
      </w:pPr>
      <w:r>
        <w:rPr>
          <w:rStyle w:val="RequirementID"/>
        </w:rPr>
        <w:t xml:space="preserve">TAS-005  </w:t>
      </w:r>
      <w:r>
        <w:rPr>
          <w:b/>
          <w:color w:val="22252A"/>
        </w:rPr>
        <w:t>Decision authority</w:t>
      </w:r>
      <w:r>
        <w:rPr>
          <w:color w:val="C88A18"/>
          <w:sz w:val="16"/>
        </w:rPr>
        <w:t xml:space="preserve">  [Must]</w:t>
      </w:r>
    </w:p>
    <w:p>
      <w:pPr>
        <w:spacing w:after="120"/>
        <w:ind w:left="259"/>
      </w:pPr>
      <w:r>
        <w:t>Everyone permitted may vote and comment; votes are advisory. The designated superior/decision owner records the final decision and justification.</w:t>
      </w:r>
    </w:p>
    <w:p>
      <w:pPr>
        <w:keepNext/>
      </w:pPr>
      <w:r>
        <w:rPr>
          <w:rStyle w:val="RequirementID"/>
        </w:rPr>
        <w:t xml:space="preserve">TAS-006  </w:t>
      </w:r>
      <w:r>
        <w:rPr>
          <w:b/>
          <w:color w:val="22252A"/>
        </w:rPr>
        <w:t>Public collaboration</w:t>
      </w:r>
      <w:r>
        <w:rPr>
          <w:color w:val="C88A18"/>
          <w:sz w:val="16"/>
        </w:rPr>
        <w:t xml:space="preserve">  [Must]</w:t>
      </w:r>
    </w:p>
    <w:p>
      <w:pPr>
        <w:spacing w:after="120"/>
        <w:ind w:left="259"/>
      </w:pPr>
      <w:r>
        <w:t>Public task participants cannot edit until their join request is approved.</w:t>
      </w:r>
    </w:p>
    <w:p>
      <w:pPr>
        <w:pStyle w:val="Heading2"/>
      </w:pPr>
      <w:r>
        <w:t>Key Workflows</w:t>
      </w:r>
    </w:p>
    <w:p>
      <w:pPr>
        <w:pStyle w:val="Heading3"/>
      </w:pPr>
      <w:r>
        <w:t>Facade Multi-Department Task</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22252A"/>
          </w:tcPr>
          <w:p>
            <w:r>
              <w:rPr>
                <w:b/>
                <w:color w:val="FFFFFF"/>
              </w:rPr>
              <w:t>Step</w:t>
            </w:r>
          </w:p>
        </w:tc>
        <w:tc>
          <w:tcPr>
            <w:tcW w:type="dxa" w:w="2541"/>
            <w:shd w:fill="22252A"/>
          </w:tcPr>
          <w:p>
            <w:r>
              <w:rPr>
                <w:b/>
                <w:color w:val="FFFFFF"/>
              </w:rPr>
              <w:t>Actor</w:t>
            </w:r>
          </w:p>
        </w:tc>
        <w:tc>
          <w:tcPr>
            <w:tcW w:type="dxa" w:w="2541"/>
            <w:shd w:fill="22252A"/>
          </w:tcPr>
          <w:p>
            <w:r>
              <w:rPr>
                <w:b/>
                <w:color w:val="FFFFFF"/>
              </w:rPr>
              <w:t>Action</w:t>
            </w:r>
          </w:p>
        </w:tc>
        <w:tc>
          <w:tcPr>
            <w:tcW w:type="dxa" w:w="2541"/>
            <w:shd w:fill="22252A"/>
          </w:tcPr>
          <w:p>
            <w:r>
              <w:rPr>
                <w:b/>
                <w:color w:val="FFFFFF"/>
              </w:rPr>
              <w:t>System result</w:t>
            </w:r>
          </w:p>
        </w:tc>
      </w:tr>
      <w:tr>
        <w:tc>
          <w:tcPr>
            <w:tcW w:type="dxa" w:w="2541"/>
          </w:tcPr>
          <w:p>
            <w:r>
              <w:t>1</w:t>
            </w:r>
          </w:p>
        </w:tc>
        <w:tc>
          <w:tcPr>
            <w:tcW w:type="dxa" w:w="2541"/>
          </w:tcPr>
          <w:p>
            <w:r>
              <w:t>Creator</w:t>
            </w:r>
          </w:p>
        </w:tc>
        <w:tc>
          <w:tcPr>
            <w:tcW w:type="dxa" w:w="2541"/>
          </w:tcPr>
          <w:p>
            <w:r>
              <w:t>Creates “New Facade” and assigns Legal, Engineering and Architecture contributions.</w:t>
            </w:r>
          </w:p>
        </w:tc>
        <w:tc>
          <w:tcPr>
            <w:tcW w:type="dxa" w:w="2541"/>
          </w:tcPr>
          <w:p>
            <w:r>
              <w:t>Contributors receive required deliverables.</w:t>
            </w:r>
          </w:p>
        </w:tc>
      </w:tr>
      <w:tr>
        <w:tc>
          <w:tcPr>
            <w:tcW w:type="dxa" w:w="2541"/>
          </w:tcPr>
          <w:p>
            <w:r>
              <w:t>2</w:t>
            </w:r>
          </w:p>
        </w:tc>
        <w:tc>
          <w:tcPr>
            <w:tcW w:type="dxa" w:w="2541"/>
          </w:tcPr>
          <w:p>
            <w:r>
              <w:t>Legal</w:t>
            </w:r>
          </w:p>
        </w:tc>
        <w:tc>
          <w:tcPr>
            <w:tcW w:type="dxa" w:w="2541"/>
          </w:tcPr>
          <w:p>
            <w:r>
              <w:t>Uploads signed contract and annexes.</w:t>
            </w:r>
          </w:p>
        </w:tc>
        <w:tc>
          <w:tcPr>
            <w:tcW w:type="dxa" w:w="2541"/>
          </w:tcPr>
          <w:p>
            <w:r>
              <w:t>Legal contribution enters review.</w:t>
            </w:r>
          </w:p>
        </w:tc>
      </w:tr>
      <w:tr>
        <w:tc>
          <w:tcPr>
            <w:tcW w:type="dxa" w:w="2541"/>
          </w:tcPr>
          <w:p>
            <w:r>
              <w:t>3</w:t>
            </w:r>
          </w:p>
        </w:tc>
        <w:tc>
          <w:tcPr>
            <w:tcW w:type="dxa" w:w="2541"/>
          </w:tcPr>
          <w:p>
            <w:r>
              <w:t>Engineering</w:t>
            </w:r>
          </w:p>
        </w:tc>
        <w:tc>
          <w:tcPr>
            <w:tcW w:type="dxa" w:w="2541"/>
          </w:tcPr>
          <w:p>
            <w:r>
              <w:t>Uploads specifications/calculations.</w:t>
            </w:r>
          </w:p>
        </w:tc>
        <w:tc>
          <w:tcPr>
            <w:tcW w:type="dxa" w:w="2541"/>
          </w:tcPr>
          <w:p>
            <w:r>
              <w:t>Engineering contribution enters review.</w:t>
            </w:r>
          </w:p>
        </w:tc>
      </w:tr>
      <w:tr>
        <w:tc>
          <w:tcPr>
            <w:tcW w:type="dxa" w:w="2541"/>
          </w:tcPr>
          <w:p>
            <w:r>
              <w:t>4</w:t>
            </w:r>
          </w:p>
        </w:tc>
        <w:tc>
          <w:tcPr>
            <w:tcW w:type="dxa" w:w="2541"/>
          </w:tcPr>
          <w:p>
            <w:r>
              <w:t>Architect</w:t>
            </w:r>
          </w:p>
        </w:tc>
        <w:tc>
          <w:tcPr>
            <w:tcW w:type="dxa" w:w="2541"/>
          </w:tcPr>
          <w:p>
            <w:r>
              <w:t>Uploads DWG, signed PDF, revision and material schedule.</w:t>
            </w:r>
          </w:p>
        </w:tc>
        <w:tc>
          <w:tcPr>
            <w:tcW w:type="dxa" w:w="2541"/>
          </w:tcPr>
          <w:p>
            <w:r>
              <w:t>Architecture contribution enters review.</w:t>
            </w:r>
          </w:p>
        </w:tc>
      </w:tr>
      <w:tr>
        <w:tc>
          <w:tcPr>
            <w:tcW w:type="dxa" w:w="2541"/>
          </w:tcPr>
          <w:p>
            <w:r>
              <w:t>5</w:t>
            </w:r>
          </w:p>
        </w:tc>
        <w:tc>
          <w:tcPr>
            <w:tcW w:type="dxa" w:w="2541"/>
          </w:tcPr>
          <w:p>
            <w:r>
              <w:t>Approvers</w:t>
            </w:r>
          </w:p>
        </w:tc>
        <w:tc>
          <w:tcPr>
            <w:tcW w:type="dxa" w:w="2541"/>
          </w:tcPr>
          <w:p>
            <w:r>
              <w:t>Approve or request revisions per contribution.</w:t>
            </w:r>
          </w:p>
        </w:tc>
        <w:tc>
          <w:tcPr>
            <w:tcW w:type="dxa" w:w="2541"/>
          </w:tcPr>
          <w:p>
            <w:r>
              <w:t>Parent task progress updates.</w:t>
            </w:r>
          </w:p>
        </w:tc>
      </w:tr>
      <w:tr>
        <w:tc>
          <w:tcPr>
            <w:tcW w:type="dxa" w:w="2541"/>
          </w:tcPr>
          <w:p>
            <w:r>
              <w:t>6</w:t>
            </w:r>
          </w:p>
        </w:tc>
        <w:tc>
          <w:tcPr>
            <w:tcW w:type="dxa" w:w="2541"/>
          </w:tcPr>
          <w:p>
            <w:r>
              <w:t>Task Manager</w:t>
            </w:r>
          </w:p>
        </w:tc>
        <w:tc>
          <w:tcPr>
            <w:tcW w:type="dxa" w:w="2541"/>
          </w:tcPr>
          <w:p>
            <w:r>
              <w:t>Closes after all required contributions are approved.</w:t>
            </w:r>
          </w:p>
        </w:tc>
        <w:tc>
          <w:tcPr>
            <w:tcW w:type="dxa" w:w="2541"/>
          </w:tcPr>
          <w:p>
            <w:r>
              <w:t>All members are notified; project timeline is updated.</w:t>
            </w:r>
          </w:p>
        </w:tc>
      </w:tr>
    </w:tbl>
    <w:p>
      <w:pPr>
        <w:pStyle w:val="Heading3"/>
      </w:pPr>
      <w:r>
        <w:t>Decision Task</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22252A"/>
          </w:tcPr>
          <w:p>
            <w:r>
              <w:rPr>
                <w:b/>
                <w:color w:val="FFFFFF"/>
              </w:rPr>
              <w:t>Step</w:t>
            </w:r>
          </w:p>
        </w:tc>
        <w:tc>
          <w:tcPr>
            <w:tcW w:type="dxa" w:w="2541"/>
            <w:shd w:fill="22252A"/>
          </w:tcPr>
          <w:p>
            <w:r>
              <w:rPr>
                <w:b/>
                <w:color w:val="FFFFFF"/>
              </w:rPr>
              <w:t>Actor</w:t>
            </w:r>
          </w:p>
        </w:tc>
        <w:tc>
          <w:tcPr>
            <w:tcW w:type="dxa" w:w="2541"/>
            <w:shd w:fill="22252A"/>
          </w:tcPr>
          <w:p>
            <w:r>
              <w:rPr>
                <w:b/>
                <w:color w:val="FFFFFF"/>
              </w:rPr>
              <w:t>Action</w:t>
            </w:r>
          </w:p>
        </w:tc>
        <w:tc>
          <w:tcPr>
            <w:tcW w:type="dxa" w:w="2541"/>
            <w:shd w:fill="22252A"/>
          </w:tcPr>
          <w:p>
            <w:r>
              <w:rPr>
                <w:b/>
                <w:color w:val="FFFFFF"/>
              </w:rPr>
              <w:t>System result</w:t>
            </w:r>
          </w:p>
        </w:tc>
      </w:tr>
      <w:tr>
        <w:tc>
          <w:tcPr>
            <w:tcW w:type="dxa" w:w="2541"/>
          </w:tcPr>
          <w:p>
            <w:r>
              <w:t>1</w:t>
            </w:r>
          </w:p>
        </w:tc>
        <w:tc>
          <w:tcPr>
            <w:tcW w:type="dxa" w:w="2541"/>
          </w:tcPr>
          <w:p>
            <w:r>
              <w:t>Creator</w:t>
            </w:r>
          </w:p>
        </w:tc>
        <w:tc>
          <w:tcPr>
            <w:tcW w:type="dxa" w:w="2541"/>
          </w:tcPr>
          <w:p>
            <w:r>
              <w:t>Creates question such as “Aluminium or steel?” and defines options, voters and decision owner.</w:t>
            </w:r>
          </w:p>
        </w:tc>
        <w:tc>
          <w:tcPr>
            <w:tcW w:type="dxa" w:w="2541"/>
          </w:tcPr>
          <w:p>
            <w:r>
              <w:t>Discussion opens.</w:t>
            </w:r>
          </w:p>
        </w:tc>
      </w:tr>
      <w:tr>
        <w:tc>
          <w:tcPr>
            <w:tcW w:type="dxa" w:w="2541"/>
          </w:tcPr>
          <w:p>
            <w:r>
              <w:t>2</w:t>
            </w:r>
          </w:p>
        </w:tc>
        <w:tc>
          <w:tcPr>
            <w:tcW w:type="dxa" w:w="2541"/>
          </w:tcPr>
          <w:p>
            <w:r>
              <w:t>Participants</w:t>
            </w:r>
          </w:p>
        </w:tc>
        <w:tc>
          <w:tcPr>
            <w:tcW w:type="dxa" w:w="2541"/>
          </w:tcPr>
          <w:p>
            <w:r>
              <w:t>Vote, comment, upload evidence and propose alternatives.</w:t>
            </w:r>
          </w:p>
        </w:tc>
        <w:tc>
          <w:tcPr>
            <w:tcW w:type="dxa" w:w="2541"/>
          </w:tcPr>
          <w:p>
            <w:r>
              <w:t>Advisory result is visible according to settings.</w:t>
            </w:r>
          </w:p>
        </w:tc>
      </w:tr>
      <w:tr>
        <w:tc>
          <w:tcPr>
            <w:tcW w:type="dxa" w:w="2541"/>
          </w:tcPr>
          <w:p>
            <w:r>
              <w:t>3</w:t>
            </w:r>
          </w:p>
        </w:tc>
        <w:tc>
          <w:tcPr>
            <w:tcW w:type="dxa" w:w="2541"/>
          </w:tcPr>
          <w:p>
            <w:r>
              <w:t>Decision Owner</w:t>
            </w:r>
          </w:p>
        </w:tc>
        <w:tc>
          <w:tcPr>
            <w:tcW w:type="dxa" w:w="2541"/>
          </w:tcPr>
          <w:p>
            <w:r>
              <w:t>Selects final option and records mandatory reasoning.</w:t>
            </w:r>
          </w:p>
        </w:tc>
        <w:tc>
          <w:tcPr>
            <w:tcW w:type="dxa" w:w="2541"/>
          </w:tcPr>
          <w:p>
            <w:r>
              <w:t>Decision is locked and linked tasks/documents update.</w:t>
            </w:r>
          </w:p>
        </w:tc>
      </w:tr>
    </w:tbl>
    <w:p>
      <w:pPr>
        <w:pStyle w:val="Heading2"/>
      </w:pPr>
      <w:r>
        <w:t>Core Data</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22252A"/>
          </w:tcPr>
          <w:p>
            <w:r>
              <w:rPr>
                <w:b/>
                <w:color w:val="FFFFFF"/>
              </w:rPr>
              <w:t>Field / Entity</w:t>
            </w:r>
          </w:p>
        </w:tc>
        <w:tc>
          <w:tcPr>
            <w:tcW w:type="dxa" w:w="2541"/>
            <w:shd w:fill="22252A"/>
          </w:tcPr>
          <w:p>
            <w:r>
              <w:rPr>
                <w:b/>
                <w:color w:val="FFFFFF"/>
              </w:rPr>
              <w:t>Type</w:t>
            </w:r>
          </w:p>
        </w:tc>
        <w:tc>
          <w:tcPr>
            <w:tcW w:type="dxa" w:w="2541"/>
            <w:shd w:fill="22252A"/>
          </w:tcPr>
          <w:p>
            <w:r>
              <w:rPr>
                <w:b/>
                <w:color w:val="FFFFFF"/>
              </w:rPr>
              <w:t>Required</w:t>
            </w:r>
          </w:p>
        </w:tc>
        <w:tc>
          <w:tcPr>
            <w:tcW w:type="dxa" w:w="2541"/>
            <w:shd w:fill="22252A"/>
          </w:tcPr>
          <w:p>
            <w:r>
              <w:rPr>
                <w:b/>
                <w:color w:val="FFFFFF"/>
              </w:rPr>
              <w:t>Notes</w:t>
            </w:r>
          </w:p>
        </w:tc>
      </w:tr>
      <w:tr>
        <w:tc>
          <w:tcPr>
            <w:tcW w:type="dxa" w:w="2541"/>
          </w:tcPr>
          <w:p>
            <w:r>
              <w:t>Task ID</w:t>
            </w:r>
          </w:p>
        </w:tc>
        <w:tc>
          <w:tcPr>
            <w:tcW w:type="dxa" w:w="2541"/>
          </w:tcPr>
          <w:p>
            <w:r>
              <w:t>Code</w:t>
            </w:r>
          </w:p>
        </w:tc>
        <w:tc>
          <w:tcPr>
            <w:tcW w:type="dxa" w:w="2541"/>
          </w:tcPr>
          <w:p>
            <w:r>
              <w:t>Yes</w:t>
            </w:r>
          </w:p>
        </w:tc>
        <w:tc>
          <w:tcPr>
            <w:tcW w:type="dxa" w:w="2541"/>
          </w:tcPr>
          <w:p>
            <w:r>
              <w:t>Example TSK-2026-000582</w:t>
            </w:r>
          </w:p>
        </w:tc>
      </w:tr>
      <w:tr>
        <w:tc>
          <w:tcPr>
            <w:tcW w:type="dxa" w:w="2541"/>
          </w:tcPr>
          <w:p>
            <w:r>
              <w:t>Visibility</w:t>
            </w:r>
          </w:p>
        </w:tc>
        <w:tc>
          <w:tcPr>
            <w:tcW w:type="dxa" w:w="2541"/>
          </w:tcPr>
          <w:p>
            <w:r>
              <w:t>Enum</w:t>
            </w:r>
          </w:p>
        </w:tc>
        <w:tc>
          <w:tcPr>
            <w:tcW w:type="dxa" w:w="2541"/>
          </w:tcPr>
          <w:p>
            <w:r>
              <w:t>Yes</w:t>
            </w:r>
          </w:p>
        </w:tc>
        <w:tc>
          <w:tcPr>
            <w:tcW w:type="dxa" w:w="2541"/>
          </w:tcPr>
          <w:p>
            <w:r>
              <w:t>Private, Department Public, Company Public, JV custom</w:t>
            </w:r>
          </w:p>
        </w:tc>
      </w:tr>
      <w:tr>
        <w:tc>
          <w:tcPr>
            <w:tcW w:type="dxa" w:w="2541"/>
          </w:tcPr>
          <w:p>
            <w:r>
              <w:t>Contributors</w:t>
            </w:r>
          </w:p>
        </w:tc>
        <w:tc>
          <w:tcPr>
            <w:tcW w:type="dxa" w:w="2541"/>
          </w:tcPr>
          <w:p>
            <w:r>
              <w:t>Many-to-many</w:t>
            </w:r>
          </w:p>
        </w:tc>
        <w:tc>
          <w:tcPr>
            <w:tcW w:type="dxa" w:w="2541"/>
          </w:tcPr>
          <w:p>
            <w:r>
              <w:t>Conditional</w:t>
            </w:r>
          </w:p>
        </w:tc>
        <w:tc>
          <w:tcPr>
            <w:tcW w:type="dxa" w:w="2541"/>
          </w:tcPr>
          <w:p>
            <w:r>
              <w:t>Per-person deliverables and status</w:t>
            </w:r>
          </w:p>
        </w:tc>
      </w:tr>
      <w:tr>
        <w:tc>
          <w:tcPr>
            <w:tcW w:type="dxa" w:w="2541"/>
          </w:tcPr>
          <w:p>
            <w:r>
              <w:t>Decision options</w:t>
            </w:r>
          </w:p>
        </w:tc>
        <w:tc>
          <w:tcPr>
            <w:tcW w:type="dxa" w:w="2541"/>
          </w:tcPr>
          <w:p>
            <w:r>
              <w:t>Collection</w:t>
            </w:r>
          </w:p>
        </w:tc>
        <w:tc>
          <w:tcPr>
            <w:tcW w:type="dxa" w:w="2541"/>
          </w:tcPr>
          <w:p>
            <w:r>
              <w:t>Conditional</w:t>
            </w:r>
          </w:p>
        </w:tc>
        <w:tc>
          <w:tcPr>
            <w:tcW w:type="dxa" w:w="2541"/>
          </w:tcPr>
          <w:p>
            <w:r>
              <w:t>Used in Decision Mode</w:t>
            </w:r>
          </w:p>
        </w:tc>
      </w:tr>
      <w:tr>
        <w:tc>
          <w:tcPr>
            <w:tcW w:type="dxa" w:w="2541"/>
          </w:tcPr>
          <w:p>
            <w:r>
              <w:t>Delay record</w:t>
            </w:r>
          </w:p>
        </w:tc>
        <w:tc>
          <w:tcPr>
            <w:tcW w:type="dxa" w:w="2541"/>
          </w:tcPr>
          <w:p>
            <w:r>
              <w:t>Entity</w:t>
            </w:r>
          </w:p>
        </w:tc>
        <w:tc>
          <w:tcPr>
            <w:tcW w:type="dxa" w:w="2541"/>
          </w:tcPr>
          <w:p>
            <w:r>
              <w:t>Conditional</w:t>
            </w:r>
          </w:p>
        </w:tc>
        <w:tc>
          <w:tcPr>
            <w:tcW w:type="dxa" w:w="2541"/>
          </w:tcPr>
          <w:p>
            <w:r>
              <w:t>Immutable history of each overdue cycle</w:t>
            </w:r>
          </w:p>
        </w:tc>
      </w:tr>
    </w:tbl>
    <w:p>
      <w:pPr>
        <w:pStyle w:val="Heading2"/>
      </w:pPr>
      <w:r>
        <w:t>Notifications</w:t>
      </w:r>
    </w:p>
    <w:p>
      <w:pPr>
        <w:pStyle w:val="ListBullet"/>
      </w:pPr>
      <w:r>
        <w:t>Assigned/removed</w:t>
      </w:r>
    </w:p>
    <w:p>
      <w:pPr>
        <w:pStyle w:val="ListBullet"/>
      </w:pPr>
      <w:r>
        <w:t>Mentioned</w:t>
      </w:r>
    </w:p>
    <w:p>
      <w:pPr>
        <w:pStyle w:val="ListBullet"/>
      </w:pPr>
      <w:r>
        <w:t>Join requested/approved</w:t>
      </w:r>
    </w:p>
    <w:p>
      <w:pPr>
        <w:pStyle w:val="ListBullet"/>
      </w:pPr>
      <w:r>
        <w:t>Submission uploaded</w:t>
      </w:r>
    </w:p>
    <w:p>
      <w:pPr>
        <w:pStyle w:val="ListBullet"/>
      </w:pPr>
      <w:r>
        <w:t>Approval/rejection</w:t>
      </w:r>
    </w:p>
    <w:p>
      <w:pPr>
        <w:pStyle w:val="ListBullet"/>
      </w:pPr>
      <w:r>
        <w:t>Due soon</w:t>
      </w:r>
    </w:p>
    <w:p>
      <w:pPr>
        <w:pStyle w:val="ListBullet"/>
      </w:pPr>
      <w:r>
        <w:t>Overdue</w:t>
      </w:r>
    </w:p>
    <w:p>
      <w:pPr>
        <w:pStyle w:val="ListBullet"/>
      </w:pPr>
      <w:r>
        <w:t>Delay explanation missing</w:t>
      </w:r>
    </w:p>
    <w:p>
      <w:pPr>
        <w:pStyle w:val="ListBullet"/>
      </w:pPr>
      <w:r>
        <w:t>Completed</w:t>
      </w:r>
    </w:p>
    <w:p>
      <w:pPr>
        <w:pStyle w:val="Heading3"/>
      </w:pPr>
      <w:r>
        <w:t>Acceptance Criteria</w:t>
      </w:r>
    </w:p>
    <w:p>
      <w:pPr>
        <w:pStyle w:val="ListBullet"/>
      </w:pPr>
      <w:r>
        <w:rPr>
          <w:color w:val="C88A18"/>
        </w:rPr>
        <w:t xml:space="preserve">□ </w:t>
      </w:r>
      <w:r>
        <w:t>The parent facade task cannot complete while Legal is unapproved.</w:t>
      </w:r>
    </w:p>
    <w:p>
      <w:pPr>
        <w:pStyle w:val="ListBullet"/>
      </w:pPr>
      <w:r>
        <w:rPr>
          <w:color w:val="C88A18"/>
        </w:rPr>
        <w:t xml:space="preserve">□ </w:t>
      </w:r>
      <w:r>
        <w:t>An overdue contributor is blocked from updating progress until a delay explanation is submitted.</w:t>
      </w:r>
    </w:p>
    <w:p>
      <w:pPr>
        <w:pStyle w:val="ListBullet"/>
      </w:pPr>
      <w:r>
        <w:rPr>
          <w:color w:val="C88A18"/>
        </w:rPr>
        <w:t xml:space="preserve">□ </w:t>
      </w:r>
      <w:r>
        <w:t>A superior may decide against the majority but must record a reason.</w:t>
      </w:r>
    </w:p>
    <w:p>
      <w:r>
        <w:br w:type="page"/>
      </w:r>
    </w:p>
    <w:p>
      <w:pPr>
        <w:pStyle w:val="Heading1"/>
      </w:pPr>
      <w:r>
        <w:t>13. Timelines, Comments and Object Relationships</w:t>
      </w:r>
    </w:p>
    <w:p>
      <w:r>
        <w:t>Every entity has a complete digital history and collaboration layer. Timelines and related items connect the entire operating system.</w:t>
      </w:r>
    </w:p>
    <w:tbl>
      <w:tblPr>
        <w:tblW w:type="auto" w:w="0"/>
        <w:jc w:val="center"/>
        <w:tblLayout w:type="fixed"/>
        <w:tblLook w:firstColumn="1" w:firstRow="1" w:lastColumn="0" w:lastRow="0" w:noHBand="0" w:noVBand="1" w:val="04A0"/>
      </w:tblPr>
      <w:tblGrid>
        <w:gridCol w:w="5083"/>
        <w:gridCol w:w="5083"/>
      </w:tblGrid>
      <w:tr>
        <w:tc>
          <w:tcPr>
            <w:tcW w:type="dxa" w:w="5083"/>
            <w:shd w:fill="F5F6F8"/>
            <w:tcMar>
              <w:top w:w="90" w:type="dxa"/>
              <w:start w:w="110" w:type="dxa"/>
              <w:bottom w:w="90" w:type="dxa"/>
              <w:end w:w="110" w:type="dxa"/>
            </w:tcMar>
            <w:tcBorders>
              <w:bottom w:val="single" w:sz="4" w:color="D9DCE1"/>
            </w:tcBorders>
          </w:tcPr>
          <w:p>
            <w:r>
              <w:rPr>
                <w:b/>
                <w:color w:val="5C6470"/>
              </w:rPr>
              <w:t>Primary actors</w:t>
            </w:r>
          </w:p>
        </w:tc>
        <w:tc>
          <w:tcPr>
            <w:tcW w:type="dxa" w:w="5083"/>
            <w:tcMar>
              <w:top w:w="90" w:type="dxa"/>
              <w:start w:w="110" w:type="dxa"/>
              <w:bottom w:w="90" w:type="dxa"/>
              <w:end w:w="110" w:type="dxa"/>
            </w:tcMar>
            <w:tcBorders>
              <w:bottom w:val="single" w:sz="4" w:color="D9DCE1"/>
            </w:tcBorders>
          </w:tcPr>
          <w:p>
            <w:r>
              <w:t>All authorised users</w:t>
            </w:r>
          </w:p>
        </w:tc>
      </w:tr>
      <w:tr>
        <w:tc>
          <w:tcPr>
            <w:tcW w:type="dxa" w:w="5083"/>
            <w:shd w:fill="F5F6F8"/>
            <w:tcMar>
              <w:top w:w="90" w:type="dxa"/>
              <w:start w:w="110" w:type="dxa"/>
              <w:bottom w:w="90" w:type="dxa"/>
              <w:end w:w="110" w:type="dxa"/>
            </w:tcMar>
            <w:tcBorders>
              <w:bottom w:val="single" w:sz="4" w:color="D9DCE1"/>
            </w:tcBorders>
          </w:tcPr>
          <w:p>
            <w:r>
              <w:rPr>
                <w:b/>
                <w:color w:val="5C6470"/>
              </w:rPr>
              <w:t>Module visibility</w:t>
            </w:r>
          </w:p>
        </w:tc>
        <w:tc>
          <w:tcPr>
            <w:tcW w:type="dxa" w:w="5083"/>
            <w:tcMar>
              <w:top w:w="90" w:type="dxa"/>
              <w:start w:w="110" w:type="dxa"/>
              <w:bottom w:w="90" w:type="dxa"/>
              <w:end w:w="110" w:type="dxa"/>
            </w:tcMar>
            <w:tcBorders>
              <w:bottom w:val="single" w:sz="4" w:color="D9DCE1"/>
            </w:tcBorders>
          </w:tcPr>
          <w:p>
            <w:r>
              <w:t>Role- and subscription-controlled; tenant and record permissions always apply.</w:t>
            </w:r>
          </w:p>
        </w:tc>
      </w:tr>
    </w:tbl>
    <w:p>
      <w:pPr>
        <w:pStyle w:val="Heading2"/>
      </w:pPr>
      <w:r>
        <w:t>Functional Scope</w:t>
      </w:r>
    </w:p>
    <w:p>
      <w:pPr>
        <w:pStyle w:val="ListBullet"/>
      </w:pPr>
      <w:r>
        <w:t>Every object receives a permanent unique ID and immutable timeline.</w:t>
      </w:r>
    </w:p>
    <w:p>
      <w:pPr>
        <w:pStyle w:val="ListBullet"/>
      </w:pPr>
      <w:r>
        <w:t>Timeline events cross-link user, company, project, task, document and related objects.</w:t>
      </w:r>
    </w:p>
    <w:p>
      <w:pPr>
        <w:pStyle w:val="ListBullet"/>
      </w:pPr>
      <w:r>
        <w:t>Enterprise comments support rich text, mentions, files, images, voice notes, screen recordings and annotations.</w:t>
      </w:r>
    </w:p>
    <w:p>
      <w:pPr>
        <w:pStyle w:val="ListBullet"/>
      </w:pPr>
      <w:r>
        <w:t>Comments may be classified as Decision, Question, Issue or Information.</w:t>
      </w:r>
    </w:p>
    <w:p>
      <w:pPr>
        <w:pStyle w:val="ListBullet"/>
      </w:pPr>
      <w:r>
        <w:t>Discussions may be resolved/reopened and converted into tasks.</w:t>
      </w:r>
    </w:p>
    <w:p>
      <w:pPr>
        <w:pStyle w:val="ListBullet"/>
      </w:pPr>
      <w:r>
        <w:t>Related Items panel automatically links records and allows authorised manual links.</w:t>
      </w:r>
    </w:p>
    <w:p>
      <w:pPr>
        <w:pStyle w:val="ListBullet"/>
      </w:pPr>
      <w:r>
        <w:t>Edit history is retained for comments and relationship changes.</w:t>
      </w:r>
    </w:p>
    <w:p>
      <w:pPr>
        <w:pStyle w:val="Heading2"/>
      </w:pPr>
      <w:r>
        <w:t>Business Rules</w:t>
      </w:r>
    </w:p>
    <w:p>
      <w:pPr>
        <w:keepNext/>
      </w:pPr>
      <w:r>
        <w:rPr>
          <w:rStyle w:val="RequirementID"/>
        </w:rPr>
        <w:t xml:space="preserve">TIM-001  </w:t>
      </w:r>
      <w:r>
        <w:rPr>
          <w:b/>
          <w:color w:val="22252A"/>
        </w:rPr>
        <w:t>Timeline integrity</w:t>
      </w:r>
      <w:r>
        <w:rPr>
          <w:color w:val="5C6470"/>
          <w:sz w:val="16"/>
        </w:rPr>
        <w:t xml:space="preserve">  [Corrections are represented as new events.]</w:t>
      </w:r>
    </w:p>
    <w:p>
      <w:pPr>
        <w:spacing w:after="120"/>
        <w:ind w:left="259"/>
      </w:pPr>
      <w:r>
        <w:t>Business events may not be deleted by normal users.</w:t>
      </w:r>
    </w:p>
    <w:p>
      <w:pPr>
        <w:keepNext/>
      </w:pPr>
      <w:r>
        <w:rPr>
          <w:rStyle w:val="RequirementID"/>
        </w:rPr>
        <w:t xml:space="preserve">TIM-002  </w:t>
      </w:r>
      <w:r>
        <w:rPr>
          <w:b/>
          <w:color w:val="22252A"/>
        </w:rPr>
        <w:t>Cross-link security</w:t>
      </w:r>
      <w:r>
        <w:rPr>
          <w:color w:val="C88A18"/>
          <w:sz w:val="16"/>
        </w:rPr>
        <w:t xml:space="preserve">  [Must]</w:t>
      </w:r>
    </w:p>
    <w:p>
      <w:pPr>
        <w:spacing w:after="120"/>
        <w:ind w:left="259"/>
      </w:pPr>
      <w:r>
        <w:t>A visible timeline event must not reveal confidential field values from a restricted related record.</w:t>
      </w:r>
    </w:p>
    <w:p>
      <w:pPr>
        <w:keepNext/>
      </w:pPr>
      <w:r>
        <w:rPr>
          <w:rStyle w:val="RequirementID"/>
        </w:rPr>
        <w:t xml:space="preserve">TIM-003  </w:t>
      </w:r>
      <w:r>
        <w:rPr>
          <w:b/>
          <w:color w:val="22252A"/>
        </w:rPr>
        <w:t>Comment authority</w:t>
      </w:r>
      <w:r>
        <w:rPr>
          <w:color w:val="C88A18"/>
          <w:sz w:val="16"/>
        </w:rPr>
        <w:t xml:space="preserve">  [Must]</w:t>
      </w:r>
    </w:p>
    <w:p>
      <w:pPr>
        <w:spacing w:after="120"/>
        <w:ind w:left="259"/>
      </w:pPr>
      <w:r>
        <w:t>Comment visibility follows parent-record visibility and explicit thread permissions.</w:t>
      </w:r>
    </w:p>
    <w:p>
      <w:pPr>
        <w:pStyle w:val="Heading2"/>
      </w:pPr>
      <w:r>
        <w:t>Notifications</w:t>
      </w:r>
    </w:p>
    <w:p>
      <w:pPr>
        <w:pStyle w:val="ListBullet"/>
      </w:pPr>
      <w:r>
        <w:t>Mention</w:t>
      </w:r>
    </w:p>
    <w:p>
      <w:pPr>
        <w:pStyle w:val="ListBullet"/>
      </w:pPr>
      <w:r>
        <w:t>Reply</w:t>
      </w:r>
    </w:p>
    <w:p>
      <w:pPr>
        <w:pStyle w:val="ListBullet"/>
      </w:pPr>
      <w:r>
        <w:t>Discussion resolved/reopened</w:t>
      </w:r>
    </w:p>
    <w:p>
      <w:pPr>
        <w:pStyle w:val="ListBullet"/>
      </w:pPr>
      <w:r>
        <w:t>Comment converted to task</w:t>
      </w:r>
    </w:p>
    <w:p>
      <w:pPr>
        <w:pStyle w:val="Heading3"/>
      </w:pPr>
      <w:r>
        <w:t>Acceptance Criteria</w:t>
      </w:r>
    </w:p>
    <w:p>
      <w:pPr>
        <w:pStyle w:val="ListBullet"/>
      </w:pPr>
      <w:r>
        <w:rPr>
          <w:color w:val="C88A18"/>
        </w:rPr>
        <w:t xml:space="preserve">□ </w:t>
      </w:r>
      <w:r>
        <w:t>Opening a contractor shows all authorised contract, payment, meeting and penalty events chronologically.</w:t>
      </w:r>
    </w:p>
    <w:p>
      <w:pPr>
        <w:pStyle w:val="ListBullet"/>
      </w:pPr>
      <w:r>
        <w:rPr>
          <w:color w:val="C88A18"/>
        </w:rPr>
        <w:t xml:space="preserve">□ </w:t>
      </w:r>
      <w:r>
        <w:t>A restricted contract may appear as a locked relation without exposing its content.</w:t>
      </w:r>
    </w:p>
    <w:p>
      <w:r>
        <w:br w:type="page"/>
      </w:r>
    </w:p>
    <w:p>
      <w:pPr>
        <w:pStyle w:val="Heading1"/>
      </w:pPr>
      <w:r>
        <w:t>14. Notifications and Communication</w:t>
      </w:r>
    </w:p>
    <w:p>
      <w:r>
        <w:t>Delivers actionable event notifications through in-app, email and WhatsApp with user choice and company governance.</w:t>
      </w:r>
    </w:p>
    <w:tbl>
      <w:tblPr>
        <w:tblW w:type="auto" w:w="0"/>
        <w:jc w:val="center"/>
        <w:tblLayout w:type="fixed"/>
        <w:tblLook w:firstColumn="1" w:firstRow="1" w:lastColumn="0" w:lastRow="0" w:noHBand="0" w:noVBand="1" w:val="04A0"/>
      </w:tblPr>
      <w:tblGrid>
        <w:gridCol w:w="5083"/>
        <w:gridCol w:w="5083"/>
      </w:tblGrid>
      <w:tr>
        <w:tc>
          <w:tcPr>
            <w:tcW w:type="dxa" w:w="5083"/>
            <w:shd w:fill="F5F6F8"/>
            <w:tcMar>
              <w:top w:w="90" w:type="dxa"/>
              <w:start w:w="110" w:type="dxa"/>
              <w:bottom w:w="90" w:type="dxa"/>
              <w:end w:w="110" w:type="dxa"/>
            </w:tcMar>
            <w:tcBorders>
              <w:bottom w:val="single" w:sz="4" w:color="D9DCE1"/>
            </w:tcBorders>
          </w:tcPr>
          <w:p>
            <w:r>
              <w:rPr>
                <w:b/>
                <w:color w:val="5C6470"/>
              </w:rPr>
              <w:t>Primary actors</w:t>
            </w:r>
          </w:p>
        </w:tc>
        <w:tc>
          <w:tcPr>
            <w:tcW w:type="dxa" w:w="5083"/>
            <w:tcMar>
              <w:top w:w="90" w:type="dxa"/>
              <w:start w:w="110" w:type="dxa"/>
              <w:bottom w:w="90" w:type="dxa"/>
              <w:end w:w="110" w:type="dxa"/>
            </w:tcMar>
            <w:tcBorders>
              <w:bottom w:val="single" w:sz="4" w:color="D9DCE1"/>
            </w:tcBorders>
          </w:tcPr>
          <w:p>
            <w:r>
              <w:t>All users, Company Admin</w:t>
            </w:r>
          </w:p>
        </w:tc>
      </w:tr>
      <w:tr>
        <w:tc>
          <w:tcPr>
            <w:tcW w:type="dxa" w:w="5083"/>
            <w:shd w:fill="F5F6F8"/>
            <w:tcMar>
              <w:top w:w="90" w:type="dxa"/>
              <w:start w:w="110" w:type="dxa"/>
              <w:bottom w:w="90" w:type="dxa"/>
              <w:end w:w="110" w:type="dxa"/>
            </w:tcMar>
            <w:tcBorders>
              <w:bottom w:val="single" w:sz="4" w:color="D9DCE1"/>
            </w:tcBorders>
          </w:tcPr>
          <w:p>
            <w:r>
              <w:rPr>
                <w:b/>
                <w:color w:val="5C6470"/>
              </w:rPr>
              <w:t>Module visibility</w:t>
            </w:r>
          </w:p>
        </w:tc>
        <w:tc>
          <w:tcPr>
            <w:tcW w:type="dxa" w:w="5083"/>
            <w:tcMar>
              <w:top w:w="90" w:type="dxa"/>
              <w:start w:w="110" w:type="dxa"/>
              <w:bottom w:w="90" w:type="dxa"/>
              <w:end w:w="110" w:type="dxa"/>
            </w:tcMar>
            <w:tcBorders>
              <w:bottom w:val="single" w:sz="4" w:color="D9DCE1"/>
            </w:tcBorders>
          </w:tcPr>
          <w:p>
            <w:r>
              <w:t>Role- and subscription-controlled; tenant and record permissions always apply.</w:t>
            </w:r>
          </w:p>
        </w:tc>
      </w:tr>
    </w:tbl>
    <w:p>
      <w:pPr>
        <w:pStyle w:val="Heading2"/>
      </w:pPr>
      <w:r>
        <w:t>Functional Scope</w:t>
      </w:r>
    </w:p>
    <w:p>
      <w:pPr>
        <w:pStyle w:val="ListBullet"/>
      </w:pPr>
      <w:r>
        <w:t>In-app notification centre with unread, priority, module and project filters.</w:t>
      </w:r>
    </w:p>
    <w:p>
      <w:pPr>
        <w:pStyle w:val="ListBullet"/>
      </w:pPr>
      <w:r>
        <w:t>User-configurable channel preferences by event category.</w:t>
      </w:r>
    </w:p>
    <w:p>
      <w:pPr>
        <w:pStyle w:val="ListBullet"/>
      </w:pPr>
      <w:r>
        <w:t>Company-defined defaults and mandatory channels for critical events.</w:t>
      </w:r>
    </w:p>
    <w:p>
      <w:pPr>
        <w:pStyle w:val="ListBullet"/>
      </w:pPr>
      <w:r>
        <w:t>Daily/weekly digest options and quiet hours.</w:t>
      </w:r>
    </w:p>
    <w:p>
      <w:pPr>
        <w:pStyle w:val="ListBullet"/>
      </w:pPr>
      <w:r>
        <w:t>Notification links deep-link to the permitted record and action.</w:t>
      </w:r>
    </w:p>
    <w:p>
      <w:pPr>
        <w:pStyle w:val="ListBullet"/>
      </w:pPr>
      <w:r>
        <w:t>Delivery, read and acknowledgement status where legally relevant.</w:t>
      </w:r>
    </w:p>
    <w:p>
      <w:pPr>
        <w:pStyle w:val="Heading2"/>
      </w:pPr>
      <w:r>
        <w:t>Business Rules</w:t>
      </w:r>
    </w:p>
    <w:p>
      <w:pPr>
        <w:keepNext/>
      </w:pPr>
      <w:r>
        <w:rPr>
          <w:rStyle w:val="RequirementID"/>
        </w:rPr>
        <w:t xml:space="preserve">NOT-001  </w:t>
      </w:r>
      <w:r>
        <w:rPr>
          <w:b/>
          <w:color w:val="22252A"/>
        </w:rPr>
        <w:t>Permission-aware delivery</w:t>
      </w:r>
      <w:r>
        <w:rPr>
          <w:color w:val="C88A18"/>
          <w:sz w:val="16"/>
        </w:rPr>
        <w:t xml:space="preserve">  [Must]</w:t>
      </w:r>
    </w:p>
    <w:p>
      <w:pPr>
        <w:spacing w:after="120"/>
        <w:ind w:left="259"/>
      </w:pPr>
      <w:r>
        <w:t>A notification cannot expose a record after access is revoked.</w:t>
      </w:r>
    </w:p>
    <w:p>
      <w:pPr>
        <w:keepNext/>
      </w:pPr>
      <w:r>
        <w:rPr>
          <w:rStyle w:val="RequirementID"/>
        </w:rPr>
        <w:t xml:space="preserve">NOT-002  </w:t>
      </w:r>
      <w:r>
        <w:rPr>
          <w:b/>
          <w:color w:val="22252A"/>
        </w:rPr>
        <w:t>Critical event policy</w:t>
      </w:r>
      <w:r>
        <w:rPr>
          <w:color w:val="5C6470"/>
          <w:sz w:val="16"/>
        </w:rPr>
        <w:t xml:space="preserve">  [Should]</w:t>
      </w:r>
    </w:p>
    <w:p>
      <w:pPr>
        <w:spacing w:after="120"/>
        <w:ind w:left="259"/>
      </w:pPr>
      <w:r>
        <w:t>Company can require WhatsApp/email for defined critical events.</w:t>
      </w:r>
    </w:p>
    <w:p>
      <w:pPr>
        <w:keepNext/>
      </w:pPr>
      <w:r>
        <w:rPr>
          <w:rStyle w:val="RequirementID"/>
        </w:rPr>
        <w:t xml:space="preserve">NOT-003  </w:t>
      </w:r>
      <w:r>
        <w:rPr>
          <w:b/>
          <w:color w:val="22252A"/>
        </w:rPr>
        <w:t>No duplicate noise</w:t>
      </w:r>
      <w:r>
        <w:rPr>
          <w:color w:val="5C6470"/>
          <w:sz w:val="16"/>
        </w:rPr>
        <w:t xml:space="preserve">  [Should]</w:t>
      </w:r>
    </w:p>
    <w:p>
      <w:pPr>
        <w:spacing w:after="120"/>
        <w:ind w:left="259"/>
      </w:pPr>
      <w:r>
        <w:t>Events should be grouped and de-duplicated where possible.</w:t>
      </w:r>
    </w:p>
    <w:p>
      <w:pPr>
        <w:pStyle w:val="Heading3"/>
      </w:pPr>
      <w:r>
        <w:t>Acceptance Criteria</w:t>
      </w:r>
    </w:p>
    <w:p>
      <w:pPr>
        <w:pStyle w:val="ListBullet"/>
      </w:pPr>
      <w:r>
        <w:rPr>
          <w:color w:val="C88A18"/>
        </w:rPr>
        <w:t xml:space="preserve">□ </w:t>
      </w:r>
      <w:r>
        <w:t>A task completion notification reaches every included member through their selected channels.</w:t>
      </w:r>
    </w:p>
    <w:p>
      <w:pPr>
        <w:pStyle w:val="ListBullet"/>
      </w:pPr>
      <w:r>
        <w:rPr>
          <w:color w:val="C88A18"/>
        </w:rPr>
        <w:t xml:space="preserve">□ </w:t>
      </w:r>
      <w:r>
        <w:t>A user removed from a task no longer receives future task notifications.</w:t>
      </w:r>
    </w:p>
    <w:p>
      <w:r>
        <w:br w:type="page"/>
      </w:r>
    </w:p>
    <w:p>
      <w:pPr>
        <w:pStyle w:val="Heading1"/>
      </w:pPr>
      <w:r>
        <w:t>15. Documents, Drawings, Revisions, RFIs and Submittals</w:t>
      </w:r>
    </w:p>
    <w:p>
      <w:r>
        <w:t>Provides controlled document storage, versioning, approvals, design coordination and official final-file governance.</w:t>
      </w:r>
    </w:p>
    <w:tbl>
      <w:tblPr>
        <w:tblW w:type="auto" w:w="0"/>
        <w:jc w:val="center"/>
        <w:tblLayout w:type="fixed"/>
        <w:tblLook w:firstColumn="1" w:firstRow="1" w:lastColumn="0" w:lastRow="0" w:noHBand="0" w:noVBand="1" w:val="04A0"/>
      </w:tblPr>
      <w:tblGrid>
        <w:gridCol w:w="5083"/>
        <w:gridCol w:w="5083"/>
      </w:tblGrid>
      <w:tr>
        <w:tc>
          <w:tcPr>
            <w:tcW w:type="dxa" w:w="5083"/>
            <w:shd w:fill="F5F6F8"/>
            <w:tcMar>
              <w:top w:w="90" w:type="dxa"/>
              <w:start w:w="110" w:type="dxa"/>
              <w:bottom w:w="90" w:type="dxa"/>
              <w:end w:w="110" w:type="dxa"/>
            </w:tcMar>
            <w:tcBorders>
              <w:bottom w:val="single" w:sz="4" w:color="D9DCE1"/>
            </w:tcBorders>
          </w:tcPr>
          <w:p>
            <w:r>
              <w:rPr>
                <w:b/>
                <w:color w:val="5C6470"/>
              </w:rPr>
              <w:t>Primary actors</w:t>
            </w:r>
          </w:p>
        </w:tc>
        <w:tc>
          <w:tcPr>
            <w:tcW w:type="dxa" w:w="5083"/>
            <w:tcMar>
              <w:top w:w="90" w:type="dxa"/>
              <w:start w:w="110" w:type="dxa"/>
              <w:bottom w:w="90" w:type="dxa"/>
              <w:end w:w="110" w:type="dxa"/>
            </w:tcMar>
            <w:tcBorders>
              <w:bottom w:val="single" w:sz="4" w:color="D9DCE1"/>
            </w:tcBorders>
          </w:tcPr>
          <w:p>
            <w:r>
              <w:t>Architects, Engineers, Document Controllers, Project Managers, Contractors, Clients</w:t>
            </w:r>
          </w:p>
        </w:tc>
      </w:tr>
      <w:tr>
        <w:tc>
          <w:tcPr>
            <w:tcW w:type="dxa" w:w="5083"/>
            <w:shd w:fill="F5F6F8"/>
            <w:tcMar>
              <w:top w:w="90" w:type="dxa"/>
              <w:start w:w="110" w:type="dxa"/>
              <w:bottom w:w="90" w:type="dxa"/>
              <w:end w:w="110" w:type="dxa"/>
            </w:tcMar>
            <w:tcBorders>
              <w:bottom w:val="single" w:sz="4" w:color="D9DCE1"/>
            </w:tcBorders>
          </w:tcPr>
          <w:p>
            <w:r>
              <w:rPr>
                <w:b/>
                <w:color w:val="5C6470"/>
              </w:rPr>
              <w:t>Module visibility</w:t>
            </w:r>
          </w:p>
        </w:tc>
        <w:tc>
          <w:tcPr>
            <w:tcW w:type="dxa" w:w="5083"/>
            <w:tcMar>
              <w:top w:w="90" w:type="dxa"/>
              <w:start w:w="110" w:type="dxa"/>
              <w:bottom w:w="90" w:type="dxa"/>
              <w:end w:w="110" w:type="dxa"/>
            </w:tcMar>
            <w:tcBorders>
              <w:bottom w:val="single" w:sz="4" w:color="D9DCE1"/>
            </w:tcBorders>
          </w:tcPr>
          <w:p>
            <w:r>
              <w:t>Role- and subscription-controlled; tenant and record permissions always apply.</w:t>
            </w:r>
          </w:p>
        </w:tc>
      </w:tr>
    </w:tbl>
    <w:p>
      <w:pPr>
        <w:pStyle w:val="Heading2"/>
      </w:pPr>
      <w:r>
        <w:t>Functional Scope</w:t>
      </w:r>
    </w:p>
    <w:p>
      <w:pPr>
        <w:pStyle w:val="ListBullet"/>
      </w:pPr>
      <w:r>
        <w:t>Searchable project/company folder structures with permissions.</w:t>
      </w:r>
    </w:p>
    <w:p>
      <w:pPr>
        <w:pStyle w:val="ListBullet"/>
      </w:pPr>
      <w:r>
        <w:t>Universal Draft Mode; drafts visible only to author and selected collaborators until submitted.</w:t>
      </w:r>
    </w:p>
    <w:p>
      <w:pPr>
        <w:pStyle w:val="ListBullet"/>
      </w:pPr>
      <w:r>
        <w:t>Final official version is committed into Construction OS.</w:t>
      </w:r>
    </w:p>
    <w:p>
      <w:pPr>
        <w:pStyle w:val="ListBullet"/>
      </w:pPr>
      <w:r>
        <w:t>Revision code, description, author, reviewers, approvers, signatures and status.</w:t>
      </w:r>
    </w:p>
    <w:p>
      <w:pPr>
        <w:pStyle w:val="ListBullet"/>
      </w:pPr>
      <w:r>
        <w:t>Previous versions preserved and downloadable according to permissions.</w:t>
      </w:r>
    </w:p>
    <w:p>
      <w:pPr>
        <w:pStyle w:val="ListBullet"/>
      </w:pPr>
      <w:r>
        <w:t>RFIs with question, assignee, response, due date and status.</w:t>
      </w:r>
    </w:p>
    <w:p>
      <w:pPr>
        <w:pStyle w:val="ListBullet"/>
      </w:pPr>
      <w:r>
        <w:t>Submittals for materials, technical data, certifications and approvals.</w:t>
      </w:r>
    </w:p>
    <w:p>
      <w:pPr>
        <w:pStyle w:val="ListBullet"/>
      </w:pPr>
      <w:r>
        <w:t>PDF/drawing annotation, approval stamps, watermarks and digital signatures.</w:t>
      </w:r>
    </w:p>
    <w:p>
      <w:pPr>
        <w:pStyle w:val="ListBullet"/>
      </w:pPr>
      <w:r>
        <w:t>Optional external storage import/connection; no uncontrolled two-way editing of official final records.</w:t>
      </w:r>
    </w:p>
    <w:p>
      <w:pPr>
        <w:pStyle w:val="Heading2"/>
      </w:pPr>
      <w:r>
        <w:t>Business Rules</w:t>
      </w:r>
    </w:p>
    <w:p>
      <w:pPr>
        <w:keepNext/>
      </w:pPr>
      <w:r>
        <w:rPr>
          <w:rStyle w:val="RequirementID"/>
        </w:rPr>
        <w:t xml:space="preserve">DOC-001  </w:t>
      </w:r>
      <w:r>
        <w:rPr>
          <w:b/>
          <w:color w:val="22252A"/>
        </w:rPr>
        <w:t>Official file rule</w:t>
      </w:r>
      <w:r>
        <w:rPr>
          <w:color w:val="C88A18"/>
          <w:sz w:val="16"/>
        </w:rPr>
        <w:t xml:space="preserve">  [Must]</w:t>
      </w:r>
    </w:p>
    <w:p>
      <w:pPr>
        <w:spacing w:after="120"/>
        <w:ind w:left="259"/>
      </w:pPr>
      <w:r>
        <w:t>Dropping/importing a file into Construction OS as final creates the controlled official version.</w:t>
      </w:r>
    </w:p>
    <w:p>
      <w:pPr>
        <w:keepNext/>
      </w:pPr>
      <w:r>
        <w:rPr>
          <w:rStyle w:val="RequirementID"/>
        </w:rPr>
        <w:t xml:space="preserve">DOC-002  </w:t>
      </w:r>
      <w:r>
        <w:rPr>
          <w:b/>
          <w:color w:val="22252A"/>
        </w:rPr>
        <w:t>Revision supersession</w:t>
      </w:r>
      <w:r>
        <w:rPr>
          <w:color w:val="C88A18"/>
          <w:sz w:val="16"/>
        </w:rPr>
        <w:t xml:space="preserve">  [Must]</w:t>
      </w:r>
    </w:p>
    <w:p>
      <w:pPr>
        <w:spacing w:after="120"/>
        <w:ind w:left="259"/>
      </w:pPr>
      <w:r>
        <w:t>Superseded drawings remain available but clearly marked and cannot be mistaken for current.</w:t>
      </w:r>
    </w:p>
    <w:p>
      <w:pPr>
        <w:keepNext/>
      </w:pPr>
      <w:r>
        <w:rPr>
          <w:rStyle w:val="RequirementID"/>
        </w:rPr>
        <w:t xml:space="preserve">DOC-003  </w:t>
      </w:r>
      <w:r>
        <w:rPr>
          <w:b/>
          <w:color w:val="22252A"/>
        </w:rPr>
        <w:t>Approval reset</w:t>
      </w:r>
      <w:r>
        <w:rPr>
          <w:color w:val="C88A18"/>
          <w:sz w:val="16"/>
        </w:rPr>
        <w:t xml:space="preserve">  [Must]</w:t>
      </w:r>
    </w:p>
    <w:p>
      <w:pPr>
        <w:spacing w:after="120"/>
        <w:ind w:left="259"/>
      </w:pPr>
      <w:r>
        <w:t>A material content revision triggers reapproval according to workflow rules.</w:t>
      </w:r>
    </w:p>
    <w:p>
      <w:pPr>
        <w:keepNext/>
      </w:pPr>
      <w:r>
        <w:rPr>
          <w:rStyle w:val="RequirementID"/>
        </w:rPr>
        <w:t xml:space="preserve">DOC-004  </w:t>
      </w:r>
      <w:r>
        <w:rPr>
          <w:b/>
          <w:color w:val="22252A"/>
        </w:rPr>
        <w:t>Required formats</w:t>
      </w:r>
      <w:r>
        <w:rPr>
          <w:color w:val="C88A18"/>
          <w:sz w:val="16"/>
        </w:rPr>
        <w:t xml:space="preserve">  [Must]</w:t>
      </w:r>
    </w:p>
    <w:p>
      <w:pPr>
        <w:spacing w:after="120"/>
        <w:ind w:left="259"/>
      </w:pPr>
      <w:r>
        <w:t>Tasks can require DWG, PDF, RVT, IFC, XLSX or other configured formats.</w:t>
      </w:r>
    </w:p>
    <w:p>
      <w:pPr>
        <w:pStyle w:val="Heading2"/>
      </w:pPr>
      <w:r>
        <w:t>Key Workflows</w:t>
      </w:r>
    </w:p>
    <w:p>
      <w:pPr>
        <w:pStyle w:val="Heading3"/>
      </w:pPr>
      <w:r>
        <w:t>Drawing Revision Approval</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22252A"/>
          </w:tcPr>
          <w:p>
            <w:r>
              <w:rPr>
                <w:b/>
                <w:color w:val="FFFFFF"/>
              </w:rPr>
              <w:t>Step</w:t>
            </w:r>
          </w:p>
        </w:tc>
        <w:tc>
          <w:tcPr>
            <w:tcW w:type="dxa" w:w="2541"/>
            <w:shd w:fill="22252A"/>
          </w:tcPr>
          <w:p>
            <w:r>
              <w:rPr>
                <w:b/>
                <w:color w:val="FFFFFF"/>
              </w:rPr>
              <w:t>Actor</w:t>
            </w:r>
          </w:p>
        </w:tc>
        <w:tc>
          <w:tcPr>
            <w:tcW w:type="dxa" w:w="2541"/>
            <w:shd w:fill="22252A"/>
          </w:tcPr>
          <w:p>
            <w:r>
              <w:rPr>
                <w:b/>
                <w:color w:val="FFFFFF"/>
              </w:rPr>
              <w:t>Action</w:t>
            </w:r>
          </w:p>
        </w:tc>
        <w:tc>
          <w:tcPr>
            <w:tcW w:type="dxa" w:w="2541"/>
            <w:shd w:fill="22252A"/>
          </w:tcPr>
          <w:p>
            <w:r>
              <w:rPr>
                <w:b/>
                <w:color w:val="FFFFFF"/>
              </w:rPr>
              <w:t>System result</w:t>
            </w:r>
          </w:p>
        </w:tc>
      </w:tr>
      <w:tr>
        <w:tc>
          <w:tcPr>
            <w:tcW w:type="dxa" w:w="2541"/>
          </w:tcPr>
          <w:p>
            <w:r>
              <w:t>1</w:t>
            </w:r>
          </w:p>
        </w:tc>
        <w:tc>
          <w:tcPr>
            <w:tcW w:type="dxa" w:w="2541"/>
          </w:tcPr>
          <w:p>
            <w:r>
              <w:t>Architect</w:t>
            </w:r>
          </w:p>
        </w:tc>
        <w:tc>
          <w:tcPr>
            <w:tcW w:type="dxa" w:w="2541"/>
          </w:tcPr>
          <w:p>
            <w:r>
              <w:t>Uploads revision in Draft Mode with code and description.</w:t>
            </w:r>
          </w:p>
        </w:tc>
        <w:tc>
          <w:tcPr>
            <w:tcW w:type="dxa" w:w="2541"/>
          </w:tcPr>
          <w:p>
            <w:r>
              <w:t>Only draft collaborators can view.</w:t>
            </w:r>
          </w:p>
        </w:tc>
      </w:tr>
      <w:tr>
        <w:tc>
          <w:tcPr>
            <w:tcW w:type="dxa" w:w="2541"/>
          </w:tcPr>
          <w:p>
            <w:r>
              <w:t>2</w:t>
            </w:r>
          </w:p>
        </w:tc>
        <w:tc>
          <w:tcPr>
            <w:tcW w:type="dxa" w:w="2541"/>
          </w:tcPr>
          <w:p>
            <w:r>
              <w:t>Architect</w:t>
            </w:r>
          </w:p>
        </w:tc>
        <w:tc>
          <w:tcPr>
            <w:tcW w:type="dxa" w:w="2541"/>
          </w:tcPr>
          <w:p>
            <w:r>
              <w:t>Submits revision.</w:t>
            </w:r>
          </w:p>
        </w:tc>
        <w:tc>
          <w:tcPr>
            <w:tcW w:type="dxa" w:w="2541"/>
          </w:tcPr>
          <w:p>
            <w:r>
              <w:t>Parallel/sequential approval workflow begins.</w:t>
            </w:r>
          </w:p>
        </w:tc>
      </w:tr>
      <w:tr>
        <w:tc>
          <w:tcPr>
            <w:tcW w:type="dxa" w:w="2541"/>
          </w:tcPr>
          <w:p>
            <w:r>
              <w:t>3</w:t>
            </w:r>
          </w:p>
        </w:tc>
        <w:tc>
          <w:tcPr>
            <w:tcW w:type="dxa" w:w="2541"/>
          </w:tcPr>
          <w:p>
            <w:r>
              <w:t>Reviewers</w:t>
            </w:r>
          </w:p>
        </w:tc>
        <w:tc>
          <w:tcPr>
            <w:tcW w:type="dxa" w:w="2541"/>
          </w:tcPr>
          <w:p>
            <w:r>
              <w:t>Approve, reject or request revision with comments/annotations.</w:t>
            </w:r>
          </w:p>
        </w:tc>
        <w:tc>
          <w:tcPr>
            <w:tcW w:type="dxa" w:w="2541"/>
          </w:tcPr>
          <w:p>
            <w:r>
              <w:t>Status and timeline update.</w:t>
            </w:r>
          </w:p>
        </w:tc>
      </w:tr>
      <w:tr>
        <w:tc>
          <w:tcPr>
            <w:tcW w:type="dxa" w:w="2541"/>
          </w:tcPr>
          <w:p>
            <w:r>
              <w:t>4</w:t>
            </w:r>
          </w:p>
        </w:tc>
        <w:tc>
          <w:tcPr>
            <w:tcW w:type="dxa" w:w="2541"/>
          </w:tcPr>
          <w:p>
            <w:r>
              <w:t>Final Approver</w:t>
            </w:r>
          </w:p>
        </w:tc>
        <w:tc>
          <w:tcPr>
            <w:tcW w:type="dxa" w:w="2541"/>
          </w:tcPr>
          <w:p>
            <w:r>
              <w:t>Approves final.</w:t>
            </w:r>
          </w:p>
        </w:tc>
        <w:tc>
          <w:tcPr>
            <w:tcW w:type="dxa" w:w="2541"/>
          </w:tcPr>
          <w:p>
            <w:r>
              <w:t>Revision becomes current official version; affected users/tasks are notified.</w:t>
            </w:r>
          </w:p>
        </w:tc>
      </w:tr>
    </w:tbl>
    <w:p>
      <w:pPr>
        <w:pStyle w:val="Heading2"/>
      </w:pPr>
      <w:r>
        <w:t>Notifications</w:t>
      </w:r>
    </w:p>
    <w:p>
      <w:pPr>
        <w:pStyle w:val="ListBullet"/>
      </w:pPr>
      <w:r>
        <w:t>Document submitted</w:t>
      </w:r>
    </w:p>
    <w:p>
      <w:pPr>
        <w:pStyle w:val="ListBullet"/>
      </w:pPr>
      <w:r>
        <w:t>Revision superseded</w:t>
      </w:r>
    </w:p>
    <w:p>
      <w:pPr>
        <w:pStyle w:val="ListBullet"/>
      </w:pPr>
      <w:r>
        <w:t>RFI assigned/answered/overdue</w:t>
      </w:r>
    </w:p>
    <w:p>
      <w:pPr>
        <w:pStyle w:val="ListBullet"/>
      </w:pPr>
      <w:r>
        <w:t>Submittal approved/rejected</w:t>
      </w:r>
    </w:p>
    <w:p>
      <w:pPr>
        <w:pStyle w:val="ListBullet"/>
      </w:pPr>
      <w:r>
        <w:t>Signature required</w:t>
      </w:r>
    </w:p>
    <w:p>
      <w:pPr>
        <w:pStyle w:val="Heading3"/>
      </w:pPr>
      <w:r>
        <w:t>Acceptance Criteria</w:t>
      </w:r>
    </w:p>
    <w:p>
      <w:pPr>
        <w:pStyle w:val="ListBullet"/>
      </w:pPr>
      <w:r>
        <w:rPr>
          <w:color w:val="C88A18"/>
        </w:rPr>
        <w:t xml:space="preserve">□ </w:t>
      </w:r>
      <w:r>
        <w:t>A submitted revision preserves the previous revision and clearly marks current status.</w:t>
      </w:r>
    </w:p>
    <w:p>
      <w:pPr>
        <w:pStyle w:val="ListBullet"/>
      </w:pPr>
      <w:r>
        <w:rPr>
          <w:color w:val="C88A18"/>
        </w:rPr>
        <w:t xml:space="preserve">□ </w:t>
      </w:r>
      <w:r>
        <w:t>A contractor cannot download a private internal drawing.</w:t>
      </w:r>
    </w:p>
    <w:p>
      <w:pPr>
        <w:pStyle w:val="ListBullet"/>
      </w:pPr>
      <w:r>
        <w:rPr>
          <w:color w:val="C88A18"/>
        </w:rPr>
        <w:t xml:space="preserve">□ </w:t>
      </w:r>
      <w:r>
        <w:t>Required DWG and signed PDF block facade contribution completion until present.</w:t>
      </w:r>
    </w:p>
    <w:p>
      <w:r>
        <w:br w:type="page"/>
      </w:r>
    </w:p>
    <w:p>
      <w:pPr>
        <w:pStyle w:val="Heading1"/>
      </w:pPr>
      <w:r>
        <w:t>16. Meetings and Minutes of Meeting</w:t>
      </w:r>
    </w:p>
    <w:p>
      <w:r>
        <w:t>Captures every contractor/client/internal meeting, decisions, attendance, action items and legally traceable approvals.</w:t>
      </w:r>
    </w:p>
    <w:tbl>
      <w:tblPr>
        <w:tblW w:type="auto" w:w="0"/>
        <w:jc w:val="center"/>
        <w:tblLayout w:type="fixed"/>
        <w:tblLook w:firstColumn="1" w:firstRow="1" w:lastColumn="0" w:lastRow="0" w:noHBand="0" w:noVBand="1" w:val="04A0"/>
      </w:tblPr>
      <w:tblGrid>
        <w:gridCol w:w="5083"/>
        <w:gridCol w:w="5083"/>
      </w:tblGrid>
      <w:tr>
        <w:tc>
          <w:tcPr>
            <w:tcW w:type="dxa" w:w="5083"/>
            <w:shd w:fill="F5F6F8"/>
            <w:tcMar>
              <w:top w:w="90" w:type="dxa"/>
              <w:start w:w="110" w:type="dxa"/>
              <w:bottom w:w="90" w:type="dxa"/>
              <w:end w:w="110" w:type="dxa"/>
            </w:tcMar>
            <w:tcBorders>
              <w:bottom w:val="single" w:sz="4" w:color="D9DCE1"/>
            </w:tcBorders>
          </w:tcPr>
          <w:p>
            <w:r>
              <w:rPr>
                <w:b/>
                <w:color w:val="5C6470"/>
              </w:rPr>
              <w:t>Primary actors</w:t>
            </w:r>
          </w:p>
        </w:tc>
        <w:tc>
          <w:tcPr>
            <w:tcW w:type="dxa" w:w="5083"/>
            <w:tcMar>
              <w:top w:w="90" w:type="dxa"/>
              <w:start w:w="110" w:type="dxa"/>
              <w:bottom w:w="90" w:type="dxa"/>
              <w:end w:w="110" w:type="dxa"/>
            </w:tcMar>
            <w:tcBorders>
              <w:bottom w:val="single" w:sz="4" w:color="D9DCE1"/>
            </w:tcBorders>
          </w:tcPr>
          <w:p>
            <w:r>
              <w:t>Project Managers, Contractors, Clients, Legal, All invitees</w:t>
            </w:r>
          </w:p>
        </w:tc>
      </w:tr>
      <w:tr>
        <w:tc>
          <w:tcPr>
            <w:tcW w:type="dxa" w:w="5083"/>
            <w:shd w:fill="F5F6F8"/>
            <w:tcMar>
              <w:top w:w="90" w:type="dxa"/>
              <w:start w:w="110" w:type="dxa"/>
              <w:bottom w:w="90" w:type="dxa"/>
              <w:end w:w="110" w:type="dxa"/>
            </w:tcMar>
            <w:tcBorders>
              <w:bottom w:val="single" w:sz="4" w:color="D9DCE1"/>
            </w:tcBorders>
          </w:tcPr>
          <w:p>
            <w:r>
              <w:rPr>
                <w:b/>
                <w:color w:val="5C6470"/>
              </w:rPr>
              <w:t>Module visibility</w:t>
            </w:r>
          </w:p>
        </w:tc>
        <w:tc>
          <w:tcPr>
            <w:tcW w:type="dxa" w:w="5083"/>
            <w:tcMar>
              <w:top w:w="90" w:type="dxa"/>
              <w:start w:w="110" w:type="dxa"/>
              <w:bottom w:w="90" w:type="dxa"/>
              <w:end w:w="110" w:type="dxa"/>
            </w:tcMar>
            <w:tcBorders>
              <w:bottom w:val="single" w:sz="4" w:color="D9DCE1"/>
            </w:tcBorders>
          </w:tcPr>
          <w:p>
            <w:r>
              <w:t>Role- and subscription-controlled; tenant and record permissions always apply.</w:t>
            </w:r>
          </w:p>
        </w:tc>
      </w:tr>
    </w:tbl>
    <w:p>
      <w:pPr>
        <w:pStyle w:val="Heading2"/>
      </w:pPr>
      <w:r>
        <w:t>Functional Scope</w:t>
      </w:r>
    </w:p>
    <w:p>
      <w:pPr>
        <w:pStyle w:val="ListBullet"/>
      </w:pPr>
      <w:r>
        <w:t>Meeting title, project, date/time, location/online link, organiser and attendees.</w:t>
      </w:r>
    </w:p>
    <w:p>
      <w:pPr>
        <w:pStyle w:val="ListBullet"/>
      </w:pPr>
      <w:r>
        <w:t>Agenda topics with discussion, decision, responsible person and due date.</w:t>
      </w:r>
    </w:p>
    <w:p>
      <w:pPr>
        <w:pStyle w:val="ListBullet"/>
      </w:pPr>
      <w:r>
        <w:t>Action items convertible to tasks with direct links to MoM.</w:t>
      </w:r>
    </w:p>
    <w:p>
      <w:pPr>
        <w:pStyle w:val="ListBullet"/>
      </w:pPr>
      <w:r>
        <w:t>Internal review, contractor/client review, comments, correction requests and digital signatures.</w:t>
      </w:r>
    </w:p>
    <w:p>
      <w:pPr>
        <w:pStyle w:val="ListBullet"/>
      </w:pPr>
      <w:r>
        <w:t>Final approved MoM locked and archived with timeline entry.</w:t>
      </w:r>
    </w:p>
    <w:p>
      <w:pPr>
        <w:pStyle w:val="ListBullet"/>
      </w:pPr>
      <w:r>
        <w:t>Every meeting with a contractor must have a Minutes of Meeting record.</w:t>
      </w:r>
    </w:p>
    <w:p>
      <w:pPr>
        <w:pStyle w:val="Heading2"/>
      </w:pPr>
      <w:r>
        <w:t>Business Rules</w:t>
      </w:r>
    </w:p>
    <w:p>
      <w:pPr>
        <w:keepNext/>
      </w:pPr>
      <w:r>
        <w:rPr>
          <w:rStyle w:val="RequirementID"/>
        </w:rPr>
        <w:t xml:space="preserve">MEE-001  </w:t>
      </w:r>
      <w:r>
        <w:rPr>
          <w:b/>
          <w:color w:val="22252A"/>
        </w:rPr>
        <w:t>Mandatory contractor MoM</w:t>
      </w:r>
      <w:r>
        <w:rPr>
          <w:color w:val="C88A18"/>
          <w:sz w:val="16"/>
        </w:rPr>
        <w:t xml:space="preserve">  [Must]</w:t>
      </w:r>
    </w:p>
    <w:p>
      <w:pPr>
        <w:spacing w:after="120"/>
        <w:ind w:left="259"/>
      </w:pPr>
      <w:r>
        <w:t>A contractor meeting cannot be marked complete without a MoM draft or explicit cancelled/no-meeting status.</w:t>
      </w:r>
    </w:p>
    <w:p>
      <w:pPr>
        <w:keepNext/>
      </w:pPr>
      <w:r>
        <w:rPr>
          <w:rStyle w:val="RequirementID"/>
        </w:rPr>
        <w:t xml:space="preserve">MEE-002  </w:t>
      </w:r>
      <w:r>
        <w:rPr>
          <w:b/>
          <w:color w:val="22252A"/>
        </w:rPr>
        <w:t>Final lock</w:t>
      </w:r>
      <w:r>
        <w:rPr>
          <w:color w:val="C88A18"/>
          <w:sz w:val="16"/>
        </w:rPr>
        <w:t xml:space="preserve">  [Must]</w:t>
      </w:r>
    </w:p>
    <w:p>
      <w:pPr>
        <w:spacing w:after="120"/>
        <w:ind w:left="259"/>
      </w:pPr>
      <w:r>
        <w:t>Signed final MoM is immutable; corrections require a new revision/addendum.</w:t>
      </w:r>
    </w:p>
    <w:p>
      <w:pPr>
        <w:keepNext/>
      </w:pPr>
      <w:r>
        <w:rPr>
          <w:rStyle w:val="RequirementID"/>
        </w:rPr>
        <w:t xml:space="preserve">MEE-003  </w:t>
      </w:r>
      <w:r>
        <w:rPr>
          <w:b/>
          <w:color w:val="22252A"/>
        </w:rPr>
        <w:t>Action linkage</w:t>
      </w:r>
      <w:r>
        <w:rPr>
          <w:color w:val="C88A18"/>
          <w:sz w:val="16"/>
        </w:rPr>
        <w:t xml:space="preserve">  [Must]</w:t>
      </w:r>
    </w:p>
    <w:p>
      <w:pPr>
        <w:spacing w:after="120"/>
        <w:ind w:left="259"/>
      </w:pPr>
      <w:r>
        <w:t>MoM action items retain meeting reference when converted to tasks.</w:t>
      </w:r>
    </w:p>
    <w:p>
      <w:pPr>
        <w:pStyle w:val="Heading2"/>
      </w:pPr>
      <w:r>
        <w:t>Key Workflows</w:t>
      </w:r>
    </w:p>
    <w:p>
      <w:pPr>
        <w:pStyle w:val="Heading3"/>
      </w:pPr>
      <w:r>
        <w:t>Contractor Meeting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22252A"/>
          </w:tcPr>
          <w:p>
            <w:r>
              <w:rPr>
                <w:b/>
                <w:color w:val="FFFFFF"/>
              </w:rPr>
              <w:t>Step</w:t>
            </w:r>
          </w:p>
        </w:tc>
        <w:tc>
          <w:tcPr>
            <w:tcW w:type="dxa" w:w="2541"/>
            <w:shd w:fill="22252A"/>
          </w:tcPr>
          <w:p>
            <w:r>
              <w:rPr>
                <w:b/>
                <w:color w:val="FFFFFF"/>
              </w:rPr>
              <w:t>Actor</w:t>
            </w:r>
          </w:p>
        </w:tc>
        <w:tc>
          <w:tcPr>
            <w:tcW w:type="dxa" w:w="2541"/>
            <w:shd w:fill="22252A"/>
          </w:tcPr>
          <w:p>
            <w:r>
              <w:rPr>
                <w:b/>
                <w:color w:val="FFFFFF"/>
              </w:rPr>
              <w:t>Action</w:t>
            </w:r>
          </w:p>
        </w:tc>
        <w:tc>
          <w:tcPr>
            <w:tcW w:type="dxa" w:w="2541"/>
            <w:shd w:fill="22252A"/>
          </w:tcPr>
          <w:p>
            <w:r>
              <w:rPr>
                <w:b/>
                <w:color w:val="FFFFFF"/>
              </w:rPr>
              <w:t>System result</w:t>
            </w:r>
          </w:p>
        </w:tc>
      </w:tr>
      <w:tr>
        <w:tc>
          <w:tcPr>
            <w:tcW w:type="dxa" w:w="2541"/>
          </w:tcPr>
          <w:p>
            <w:r>
              <w:t>1</w:t>
            </w:r>
          </w:p>
        </w:tc>
        <w:tc>
          <w:tcPr>
            <w:tcW w:type="dxa" w:w="2541"/>
          </w:tcPr>
          <w:p>
            <w:r>
              <w:t>Organiser</w:t>
            </w:r>
          </w:p>
        </w:tc>
        <w:tc>
          <w:tcPr>
            <w:tcW w:type="dxa" w:w="2541"/>
          </w:tcPr>
          <w:p>
            <w:r>
              <w:t>Creates meeting, agenda and attendees.</w:t>
            </w:r>
          </w:p>
        </w:tc>
        <w:tc>
          <w:tcPr>
            <w:tcW w:type="dxa" w:w="2541"/>
          </w:tcPr>
          <w:p>
            <w:r>
              <w:t>Invitations are issued.</w:t>
            </w:r>
          </w:p>
        </w:tc>
      </w:tr>
      <w:tr>
        <w:tc>
          <w:tcPr>
            <w:tcW w:type="dxa" w:w="2541"/>
          </w:tcPr>
          <w:p>
            <w:r>
              <w:t>2</w:t>
            </w:r>
          </w:p>
        </w:tc>
        <w:tc>
          <w:tcPr>
            <w:tcW w:type="dxa" w:w="2541"/>
          </w:tcPr>
          <w:p>
            <w:r>
              <w:t>Organiser/Recorder</w:t>
            </w:r>
          </w:p>
        </w:tc>
        <w:tc>
          <w:tcPr>
            <w:tcW w:type="dxa" w:w="2541"/>
          </w:tcPr>
          <w:p>
            <w:r>
              <w:t>Records discussions, decisions and action items.</w:t>
            </w:r>
          </w:p>
        </w:tc>
        <w:tc>
          <w:tcPr>
            <w:tcW w:type="dxa" w:w="2541"/>
          </w:tcPr>
          <w:p>
            <w:r>
              <w:t>MoM draft is created.</w:t>
            </w:r>
          </w:p>
        </w:tc>
      </w:tr>
      <w:tr>
        <w:tc>
          <w:tcPr>
            <w:tcW w:type="dxa" w:w="2541"/>
          </w:tcPr>
          <w:p>
            <w:r>
              <w:t>3</w:t>
            </w:r>
          </w:p>
        </w:tc>
        <w:tc>
          <w:tcPr>
            <w:tcW w:type="dxa" w:w="2541"/>
          </w:tcPr>
          <w:p>
            <w:r>
              <w:t>Internal reviewers</w:t>
            </w:r>
          </w:p>
        </w:tc>
        <w:tc>
          <w:tcPr>
            <w:tcW w:type="dxa" w:w="2541"/>
          </w:tcPr>
          <w:p>
            <w:r>
              <w:t>Review and approve draft.</w:t>
            </w:r>
          </w:p>
        </w:tc>
        <w:tc>
          <w:tcPr>
            <w:tcW w:type="dxa" w:w="2541"/>
          </w:tcPr>
          <w:p>
            <w:r>
              <w:t>Contractor review is requested.</w:t>
            </w:r>
          </w:p>
        </w:tc>
      </w:tr>
      <w:tr>
        <w:tc>
          <w:tcPr>
            <w:tcW w:type="dxa" w:w="2541"/>
          </w:tcPr>
          <w:p>
            <w:r>
              <w:t>4</w:t>
            </w:r>
          </w:p>
        </w:tc>
        <w:tc>
          <w:tcPr>
            <w:tcW w:type="dxa" w:w="2541"/>
          </w:tcPr>
          <w:p>
            <w:r>
              <w:t>Contractor</w:t>
            </w:r>
          </w:p>
        </w:tc>
        <w:tc>
          <w:tcPr>
            <w:tcW w:type="dxa" w:w="2541"/>
          </w:tcPr>
          <w:p>
            <w:r>
              <w:t>Approves, comments or requests correction.</w:t>
            </w:r>
          </w:p>
        </w:tc>
        <w:tc>
          <w:tcPr>
            <w:tcW w:type="dxa" w:w="2541"/>
          </w:tcPr>
          <w:p>
            <w:r>
              <w:t>Response is logged.</w:t>
            </w:r>
          </w:p>
        </w:tc>
      </w:tr>
      <w:tr>
        <w:tc>
          <w:tcPr>
            <w:tcW w:type="dxa" w:w="2541"/>
          </w:tcPr>
          <w:p>
            <w:r>
              <w:t>5</w:t>
            </w:r>
          </w:p>
        </w:tc>
        <w:tc>
          <w:tcPr>
            <w:tcW w:type="dxa" w:w="2541"/>
          </w:tcPr>
          <w:p>
            <w:r>
              <w:t>Final approver</w:t>
            </w:r>
          </w:p>
        </w:tc>
        <w:tc>
          <w:tcPr>
            <w:tcW w:type="dxa" w:w="2541"/>
          </w:tcPr>
          <w:p>
            <w:r>
              <w:t>Locks and signs final MoM.</w:t>
            </w:r>
          </w:p>
        </w:tc>
        <w:tc>
          <w:tcPr>
            <w:tcW w:type="dxa" w:w="2541"/>
          </w:tcPr>
          <w:p>
            <w:r>
              <w:t>Tasks are activated and final record is archived.</w:t>
            </w:r>
          </w:p>
        </w:tc>
      </w:tr>
    </w:tbl>
    <w:p>
      <w:pPr>
        <w:pStyle w:val="Heading2"/>
      </w:pPr>
      <w:r>
        <w:t>Notifications</w:t>
      </w:r>
    </w:p>
    <w:p>
      <w:pPr>
        <w:pStyle w:val="ListBullet"/>
      </w:pPr>
      <w:r>
        <w:t>Meeting invited/changed</w:t>
      </w:r>
    </w:p>
    <w:p>
      <w:pPr>
        <w:pStyle w:val="ListBullet"/>
      </w:pPr>
      <w:r>
        <w:t>MoM ready for review</w:t>
      </w:r>
    </w:p>
    <w:p>
      <w:pPr>
        <w:pStyle w:val="ListBullet"/>
      </w:pPr>
      <w:r>
        <w:t>Correction requested</w:t>
      </w:r>
    </w:p>
    <w:p>
      <w:pPr>
        <w:pStyle w:val="ListBullet"/>
      </w:pPr>
      <w:r>
        <w:t>Signature required</w:t>
      </w:r>
    </w:p>
    <w:p>
      <w:pPr>
        <w:pStyle w:val="ListBullet"/>
      </w:pPr>
      <w:r>
        <w:t>Action item due</w:t>
      </w:r>
    </w:p>
    <w:p>
      <w:pPr>
        <w:pStyle w:val="Heading3"/>
      </w:pPr>
      <w:r>
        <w:t>Acceptance Criteria</w:t>
      </w:r>
    </w:p>
    <w:p>
      <w:pPr>
        <w:pStyle w:val="ListBullet"/>
      </w:pPr>
      <w:r>
        <w:rPr>
          <w:color w:val="C88A18"/>
        </w:rPr>
        <w:t xml:space="preserve">□ </w:t>
      </w:r>
      <w:r>
        <w:t>A contractor can comment on a MoM without accessing internal meeting notes.</w:t>
      </w:r>
    </w:p>
    <w:p>
      <w:pPr>
        <w:pStyle w:val="ListBullet"/>
      </w:pPr>
      <w:r>
        <w:rPr>
          <w:color w:val="C88A18"/>
        </w:rPr>
        <w:t xml:space="preserve">□ </w:t>
      </w:r>
      <w:r>
        <w:t>Final MoM preserves signatures and cannot be edited in place.</w:t>
      </w:r>
    </w:p>
    <w:p>
      <w:r>
        <w:br w:type="page"/>
      </w:r>
    </w:p>
    <w:p>
      <w:pPr>
        <w:pStyle w:val="Heading1"/>
      </w:pPr>
      <w:r>
        <w:t>17. Contracts, Legal, Claims and Penalties</w:t>
      </w:r>
    </w:p>
    <w:p>
      <w:r>
        <w:t>Centralises company, client and contractor agreements, legal obligations, variations, claims, penalties, fees and dispute workflows.</w:t>
      </w:r>
    </w:p>
    <w:tbl>
      <w:tblPr>
        <w:tblW w:type="auto" w:w="0"/>
        <w:jc w:val="center"/>
        <w:tblLayout w:type="fixed"/>
        <w:tblLook w:firstColumn="1" w:firstRow="1" w:lastColumn="0" w:lastRow="0" w:noHBand="0" w:noVBand="1" w:val="04A0"/>
      </w:tblPr>
      <w:tblGrid>
        <w:gridCol w:w="5083"/>
        <w:gridCol w:w="5083"/>
      </w:tblGrid>
      <w:tr>
        <w:tc>
          <w:tcPr>
            <w:tcW w:type="dxa" w:w="5083"/>
            <w:shd w:fill="F5F6F8"/>
            <w:tcMar>
              <w:top w:w="90" w:type="dxa"/>
              <w:start w:w="110" w:type="dxa"/>
              <w:bottom w:w="90" w:type="dxa"/>
              <w:end w:w="110" w:type="dxa"/>
            </w:tcMar>
            <w:tcBorders>
              <w:bottom w:val="single" w:sz="4" w:color="D9DCE1"/>
            </w:tcBorders>
          </w:tcPr>
          <w:p>
            <w:r>
              <w:rPr>
                <w:b/>
                <w:color w:val="5C6470"/>
              </w:rPr>
              <w:t>Primary actors</w:t>
            </w:r>
          </w:p>
        </w:tc>
        <w:tc>
          <w:tcPr>
            <w:tcW w:type="dxa" w:w="5083"/>
            <w:tcMar>
              <w:top w:w="90" w:type="dxa"/>
              <w:start w:w="110" w:type="dxa"/>
              <w:bottom w:w="90" w:type="dxa"/>
              <w:end w:w="110" w:type="dxa"/>
            </w:tcMar>
            <w:tcBorders>
              <w:bottom w:val="single" w:sz="4" w:color="D9DCE1"/>
            </w:tcBorders>
          </w:tcPr>
          <w:p>
            <w:r>
              <w:t>Legal, Finance, Project Managers, Company Owner, Contractors, Clients</w:t>
            </w:r>
          </w:p>
        </w:tc>
      </w:tr>
      <w:tr>
        <w:tc>
          <w:tcPr>
            <w:tcW w:type="dxa" w:w="5083"/>
            <w:shd w:fill="F5F6F8"/>
            <w:tcMar>
              <w:top w:w="90" w:type="dxa"/>
              <w:start w:w="110" w:type="dxa"/>
              <w:bottom w:w="90" w:type="dxa"/>
              <w:end w:w="110" w:type="dxa"/>
            </w:tcMar>
            <w:tcBorders>
              <w:bottom w:val="single" w:sz="4" w:color="D9DCE1"/>
            </w:tcBorders>
          </w:tcPr>
          <w:p>
            <w:r>
              <w:rPr>
                <w:b/>
                <w:color w:val="5C6470"/>
              </w:rPr>
              <w:t>Module visibility</w:t>
            </w:r>
          </w:p>
        </w:tc>
        <w:tc>
          <w:tcPr>
            <w:tcW w:type="dxa" w:w="5083"/>
            <w:tcMar>
              <w:top w:w="90" w:type="dxa"/>
              <w:start w:w="110" w:type="dxa"/>
              <w:bottom w:w="90" w:type="dxa"/>
              <w:end w:w="110" w:type="dxa"/>
            </w:tcMar>
            <w:tcBorders>
              <w:bottom w:val="single" w:sz="4" w:color="D9DCE1"/>
            </w:tcBorders>
          </w:tcPr>
          <w:p>
            <w:r>
              <w:t>Role- and subscription-controlled; tenant and record permissions always apply.</w:t>
            </w:r>
          </w:p>
        </w:tc>
      </w:tr>
    </w:tbl>
    <w:p>
      <w:pPr>
        <w:pStyle w:val="Heading2"/>
      </w:pPr>
      <w:r>
        <w:t>Functional Scope</w:t>
      </w:r>
    </w:p>
    <w:p>
      <w:pPr>
        <w:pStyle w:val="ListBullet"/>
      </w:pPr>
      <w:r>
        <w:t>Contract profile with number, parties, value, currency, signed date, start/end, retention, warranty and status.</w:t>
      </w:r>
    </w:p>
    <w:p>
      <w:pPr>
        <w:pStyle w:val="ListBullet"/>
      </w:pPr>
      <w:r>
        <w:t>Signed contract, annexes, variations, change orders, notices and correspondence.</w:t>
      </w:r>
    </w:p>
    <w:p>
      <w:pPr>
        <w:pStyle w:val="ListBullet"/>
      </w:pPr>
      <w:r>
        <w:t>Milestones, payment schedule, penalties, extensions and obligations.</w:t>
      </w:r>
    </w:p>
    <w:p>
      <w:pPr>
        <w:pStyle w:val="ListBullet"/>
      </w:pPr>
      <w:r>
        <w:t>Claims, disputes, court/arbitration cases, legal costs and settlements.</w:t>
      </w:r>
    </w:p>
    <w:p>
      <w:pPr>
        <w:pStyle w:val="ListBullet"/>
      </w:pPr>
      <w:r>
        <w:t>Contractor right of response to penalties through restricted portal.</w:t>
      </w:r>
    </w:p>
    <w:p>
      <w:pPr>
        <w:pStyle w:val="ListBullet"/>
      </w:pPr>
      <w:r>
        <w:t>Internal legal comments remain private; contractor-facing notice and evidence are explicitly shared.</w:t>
      </w:r>
    </w:p>
    <w:p>
      <w:pPr>
        <w:pStyle w:val="ListBullet"/>
      </w:pPr>
      <w:r>
        <w:t>Public tender documents may be published cross-company; final signed contract remains restricted to authorised parties.</w:t>
      </w:r>
    </w:p>
    <w:p>
      <w:pPr>
        <w:pStyle w:val="Heading2"/>
      </w:pPr>
      <w:r>
        <w:t>Business Rules</w:t>
      </w:r>
    </w:p>
    <w:p>
      <w:pPr>
        <w:keepNext/>
      </w:pPr>
      <w:r>
        <w:rPr>
          <w:rStyle w:val="RequirementID"/>
        </w:rPr>
        <w:t xml:space="preserve">CON-001  </w:t>
      </w:r>
      <w:r>
        <w:rPr>
          <w:b/>
          <w:color w:val="22252A"/>
        </w:rPr>
        <w:t>Penalty response</w:t>
      </w:r>
      <w:r>
        <w:rPr>
          <w:color w:val="C88A18"/>
          <w:sz w:val="16"/>
        </w:rPr>
        <w:t xml:space="preserve">  [Must]</w:t>
      </w:r>
    </w:p>
    <w:p>
      <w:pPr>
        <w:spacing w:after="120"/>
        <w:ind w:left="259"/>
      </w:pPr>
      <w:r>
        <w:t>Contractor may accept, dispute, comment, upload evidence or request a meeting.</w:t>
      </w:r>
    </w:p>
    <w:p>
      <w:pPr>
        <w:keepNext/>
      </w:pPr>
      <w:r>
        <w:rPr>
          <w:rStyle w:val="RequirementID"/>
        </w:rPr>
        <w:t xml:space="preserve">CON-002  </w:t>
      </w:r>
      <w:r>
        <w:rPr>
          <w:b/>
          <w:color w:val="22252A"/>
        </w:rPr>
        <w:t>Legal decision</w:t>
      </w:r>
      <w:r>
        <w:rPr>
          <w:color w:val="C88A18"/>
          <w:sz w:val="16"/>
        </w:rPr>
        <w:t xml:space="preserve">  [Must]</w:t>
      </w:r>
    </w:p>
    <w:p>
      <w:pPr>
        <w:spacing w:after="120"/>
        <w:ind w:left="259"/>
      </w:pPr>
      <w:r>
        <w:t>Legal/Project Management may confirm, reduce, cancel or escalate a penalty with mandatory reasoning.</w:t>
      </w:r>
    </w:p>
    <w:p>
      <w:pPr>
        <w:keepNext/>
      </w:pPr>
      <w:r>
        <w:rPr>
          <w:rStyle w:val="RequirementID"/>
        </w:rPr>
        <w:t xml:space="preserve">CON-003  </w:t>
      </w:r>
      <w:r>
        <w:rPr>
          <w:b/>
          <w:color w:val="22252A"/>
        </w:rPr>
        <w:t>Financial linkage</w:t>
      </w:r>
      <w:r>
        <w:rPr>
          <w:color w:val="C88A18"/>
          <w:sz w:val="16"/>
        </w:rPr>
        <w:t xml:space="preserve">  [Must]</w:t>
      </w:r>
    </w:p>
    <w:p>
      <w:pPr>
        <w:spacing w:after="120"/>
        <w:ind w:left="259"/>
      </w:pPr>
      <w:r>
        <w:t>Final penalty and legal fees update contractor financial overview and project cost records.</w:t>
      </w:r>
    </w:p>
    <w:p>
      <w:pPr>
        <w:keepNext/>
      </w:pPr>
      <w:r>
        <w:rPr>
          <w:rStyle w:val="RequirementID"/>
        </w:rPr>
        <w:t xml:space="preserve">CON-004  </w:t>
      </w:r>
      <w:r>
        <w:rPr>
          <w:b/>
          <w:color w:val="22252A"/>
        </w:rPr>
        <w:t>Expiry alerts</w:t>
      </w:r>
      <w:r>
        <w:rPr>
          <w:color w:val="C88A18"/>
          <w:sz w:val="16"/>
        </w:rPr>
        <w:t xml:space="preserve">  [Must]</w:t>
      </w:r>
    </w:p>
    <w:p>
      <w:pPr>
        <w:spacing w:after="120"/>
        <w:ind w:left="259"/>
      </w:pPr>
      <w:r>
        <w:t>Contracts, insurance, licenses and warranties trigger configurable reminders.</w:t>
      </w:r>
    </w:p>
    <w:p>
      <w:pPr>
        <w:pStyle w:val="Heading2"/>
      </w:pPr>
      <w:r>
        <w:t>Key Workflows</w:t>
      </w:r>
    </w:p>
    <w:p>
      <w:pPr>
        <w:pStyle w:val="Heading3"/>
      </w:pPr>
      <w:r>
        <w:t>Penalty Dispute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22252A"/>
          </w:tcPr>
          <w:p>
            <w:r>
              <w:rPr>
                <w:b/>
                <w:color w:val="FFFFFF"/>
              </w:rPr>
              <w:t>Step</w:t>
            </w:r>
          </w:p>
        </w:tc>
        <w:tc>
          <w:tcPr>
            <w:tcW w:type="dxa" w:w="2541"/>
            <w:shd w:fill="22252A"/>
          </w:tcPr>
          <w:p>
            <w:r>
              <w:rPr>
                <w:b/>
                <w:color w:val="FFFFFF"/>
              </w:rPr>
              <w:t>Actor</w:t>
            </w:r>
          </w:p>
        </w:tc>
        <w:tc>
          <w:tcPr>
            <w:tcW w:type="dxa" w:w="2541"/>
            <w:shd w:fill="22252A"/>
          </w:tcPr>
          <w:p>
            <w:r>
              <w:rPr>
                <w:b/>
                <w:color w:val="FFFFFF"/>
              </w:rPr>
              <w:t>Action</w:t>
            </w:r>
          </w:p>
        </w:tc>
        <w:tc>
          <w:tcPr>
            <w:tcW w:type="dxa" w:w="2541"/>
            <w:shd w:fill="22252A"/>
          </w:tcPr>
          <w:p>
            <w:r>
              <w:rPr>
                <w:b/>
                <w:color w:val="FFFFFF"/>
              </w:rPr>
              <w:t>System result</w:t>
            </w:r>
          </w:p>
        </w:tc>
      </w:tr>
      <w:tr>
        <w:tc>
          <w:tcPr>
            <w:tcW w:type="dxa" w:w="2541"/>
          </w:tcPr>
          <w:p>
            <w:r>
              <w:t>1</w:t>
            </w:r>
          </w:p>
        </w:tc>
        <w:tc>
          <w:tcPr>
            <w:tcW w:type="dxa" w:w="2541"/>
          </w:tcPr>
          <w:p>
            <w:r>
              <w:t>Project Manager/Legal</w:t>
            </w:r>
          </w:p>
        </w:tc>
        <w:tc>
          <w:tcPr>
            <w:tcW w:type="dxa" w:w="2541"/>
          </w:tcPr>
          <w:p>
            <w:r>
              <w:t>Creates penalty with amount, reason, contract clause and evidence.</w:t>
            </w:r>
          </w:p>
        </w:tc>
        <w:tc>
          <w:tcPr>
            <w:tcW w:type="dxa" w:w="2541"/>
          </w:tcPr>
          <w:p>
            <w:r>
              <w:t>Contractor is notified.</w:t>
            </w:r>
          </w:p>
        </w:tc>
      </w:tr>
      <w:tr>
        <w:tc>
          <w:tcPr>
            <w:tcW w:type="dxa" w:w="2541"/>
          </w:tcPr>
          <w:p>
            <w:r>
              <w:t>2</w:t>
            </w:r>
          </w:p>
        </w:tc>
        <w:tc>
          <w:tcPr>
            <w:tcW w:type="dxa" w:w="2541"/>
          </w:tcPr>
          <w:p>
            <w:r>
              <w:t>Contractor</w:t>
            </w:r>
          </w:p>
        </w:tc>
        <w:tc>
          <w:tcPr>
            <w:tcW w:type="dxa" w:w="2541"/>
          </w:tcPr>
          <w:p>
            <w:r>
              <w:t>Accepts or disputes; adds comments/evidence.</w:t>
            </w:r>
          </w:p>
        </w:tc>
        <w:tc>
          <w:tcPr>
            <w:tcW w:type="dxa" w:w="2541"/>
          </w:tcPr>
          <w:p>
            <w:r>
              <w:t>Status changes to Under Review.</w:t>
            </w:r>
          </w:p>
        </w:tc>
      </w:tr>
      <w:tr>
        <w:tc>
          <w:tcPr>
            <w:tcW w:type="dxa" w:w="2541"/>
          </w:tcPr>
          <w:p>
            <w:r>
              <w:t>3</w:t>
            </w:r>
          </w:p>
        </w:tc>
        <w:tc>
          <w:tcPr>
            <w:tcW w:type="dxa" w:w="2541"/>
          </w:tcPr>
          <w:p>
            <w:r>
              <w:t>Legal/PM</w:t>
            </w:r>
          </w:p>
        </w:tc>
        <w:tc>
          <w:tcPr>
            <w:tcW w:type="dxa" w:w="2541"/>
          </w:tcPr>
          <w:p>
            <w:r>
              <w:t>Reviews and records final decision.</w:t>
            </w:r>
          </w:p>
        </w:tc>
        <w:tc>
          <w:tcPr>
            <w:tcW w:type="dxa" w:w="2541"/>
          </w:tcPr>
          <w:p>
            <w:r>
              <w:t>Penalty is confirmed, reduced, cancelled or escalated.</w:t>
            </w:r>
          </w:p>
        </w:tc>
      </w:tr>
      <w:tr>
        <w:tc>
          <w:tcPr>
            <w:tcW w:type="dxa" w:w="2541"/>
          </w:tcPr>
          <w:p>
            <w:r>
              <w:t>4</w:t>
            </w:r>
          </w:p>
        </w:tc>
        <w:tc>
          <w:tcPr>
            <w:tcW w:type="dxa" w:w="2541"/>
          </w:tcPr>
          <w:p>
            <w:r>
              <w:t>Finance</w:t>
            </w:r>
          </w:p>
        </w:tc>
        <w:tc>
          <w:tcPr>
            <w:tcW w:type="dxa" w:w="2541"/>
          </w:tcPr>
          <w:p>
            <w:r>
              <w:t>Applies final amount to balances where required.</w:t>
            </w:r>
          </w:p>
        </w:tc>
        <w:tc>
          <w:tcPr>
            <w:tcW w:type="dxa" w:w="2541"/>
          </w:tcPr>
          <w:p>
            <w:r>
              <w:t>Financial records and timelines update.</w:t>
            </w:r>
          </w:p>
        </w:tc>
      </w:tr>
    </w:tbl>
    <w:p>
      <w:pPr>
        <w:pStyle w:val="Heading2"/>
      </w:pPr>
      <w:r>
        <w:t>Notifications</w:t>
      </w:r>
    </w:p>
    <w:p>
      <w:pPr>
        <w:pStyle w:val="ListBullet"/>
      </w:pPr>
      <w:r>
        <w:t>Contract signed/expiring</w:t>
      </w:r>
    </w:p>
    <w:p>
      <w:pPr>
        <w:pStyle w:val="ListBullet"/>
      </w:pPr>
      <w:r>
        <w:t>Variation submitted/approved</w:t>
      </w:r>
    </w:p>
    <w:p>
      <w:pPr>
        <w:pStyle w:val="ListBullet"/>
      </w:pPr>
      <w:r>
        <w:t>Penalty issued/responded/decided</w:t>
      </w:r>
    </w:p>
    <w:p>
      <w:pPr>
        <w:pStyle w:val="ListBullet"/>
      </w:pPr>
      <w:r>
        <w:t>Legal deadline</w:t>
      </w:r>
    </w:p>
    <w:p>
      <w:pPr>
        <w:pStyle w:val="ListBullet"/>
      </w:pPr>
      <w:r>
        <w:t>Warranty ending</w:t>
      </w:r>
    </w:p>
    <w:p>
      <w:pPr>
        <w:pStyle w:val="Heading3"/>
      </w:pPr>
      <w:r>
        <w:t>Acceptance Criteria</w:t>
      </w:r>
    </w:p>
    <w:p>
      <w:pPr>
        <w:pStyle w:val="ListBullet"/>
      </w:pPr>
      <w:r>
        <w:rPr>
          <w:color w:val="C88A18"/>
        </w:rPr>
        <w:t xml:space="preserve">□ </w:t>
      </w:r>
      <w:r>
        <w:t>Contractor can dispute only penalties belonging to its own company.</w:t>
      </w:r>
    </w:p>
    <w:p>
      <w:pPr>
        <w:pStyle w:val="ListBullet"/>
      </w:pPr>
      <w:r>
        <w:rPr>
          <w:color w:val="C88A18"/>
        </w:rPr>
        <w:t xml:space="preserve">□ </w:t>
      </w:r>
      <w:r>
        <w:t>Legal fees and final penalties appear in financial and contractor profiles.</w:t>
      </w:r>
    </w:p>
    <w:p>
      <w:r>
        <w:br w:type="page"/>
      </w:r>
    </w:p>
    <w:p>
      <w:pPr>
        <w:pStyle w:val="Heading1"/>
      </w:pPr>
      <w:r>
        <w:t>18. Contractor Profiles and Contractor Portal</w:t>
      </w:r>
    </w:p>
    <w:p>
      <w:r>
        <w:t>Creates a permanent 360-degree contractor record covering contacts, qualification, contracts, payments, penalties, performance, meetings and warranty.</w:t>
      </w:r>
    </w:p>
    <w:tbl>
      <w:tblPr>
        <w:tblW w:type="auto" w:w="0"/>
        <w:jc w:val="center"/>
        <w:tblLayout w:type="fixed"/>
        <w:tblLook w:firstColumn="1" w:firstRow="1" w:lastColumn="0" w:lastRow="0" w:noHBand="0" w:noVBand="1" w:val="04A0"/>
      </w:tblPr>
      <w:tblGrid>
        <w:gridCol w:w="5083"/>
        <w:gridCol w:w="5083"/>
      </w:tblGrid>
      <w:tr>
        <w:tc>
          <w:tcPr>
            <w:tcW w:type="dxa" w:w="5083"/>
            <w:shd w:fill="F5F6F8"/>
            <w:tcMar>
              <w:top w:w="90" w:type="dxa"/>
              <w:start w:w="110" w:type="dxa"/>
              <w:bottom w:w="90" w:type="dxa"/>
              <w:end w:w="110" w:type="dxa"/>
            </w:tcMar>
            <w:tcBorders>
              <w:bottom w:val="single" w:sz="4" w:color="D9DCE1"/>
            </w:tcBorders>
          </w:tcPr>
          <w:p>
            <w:r>
              <w:rPr>
                <w:b/>
                <w:color w:val="5C6470"/>
              </w:rPr>
              <w:t>Primary actors</w:t>
            </w:r>
          </w:p>
        </w:tc>
        <w:tc>
          <w:tcPr>
            <w:tcW w:type="dxa" w:w="5083"/>
            <w:tcMar>
              <w:top w:w="90" w:type="dxa"/>
              <w:start w:w="110" w:type="dxa"/>
              <w:bottom w:w="90" w:type="dxa"/>
              <w:end w:w="110" w:type="dxa"/>
            </w:tcMar>
            <w:tcBorders>
              <w:bottom w:val="single" w:sz="4" w:color="D9DCE1"/>
            </w:tcBorders>
          </w:tcPr>
          <w:p>
            <w:r>
              <w:t>Procurement, Legal, Finance, Project Managers, QA/QC, HSE, Contractor Representatives</w:t>
            </w:r>
          </w:p>
        </w:tc>
      </w:tr>
      <w:tr>
        <w:tc>
          <w:tcPr>
            <w:tcW w:type="dxa" w:w="5083"/>
            <w:shd w:fill="F5F6F8"/>
            <w:tcMar>
              <w:top w:w="90" w:type="dxa"/>
              <w:start w:w="110" w:type="dxa"/>
              <w:bottom w:w="90" w:type="dxa"/>
              <w:end w:w="110" w:type="dxa"/>
            </w:tcMar>
            <w:tcBorders>
              <w:bottom w:val="single" w:sz="4" w:color="D9DCE1"/>
            </w:tcBorders>
          </w:tcPr>
          <w:p>
            <w:r>
              <w:rPr>
                <w:b/>
                <w:color w:val="5C6470"/>
              </w:rPr>
              <w:t>Module visibility</w:t>
            </w:r>
          </w:p>
        </w:tc>
        <w:tc>
          <w:tcPr>
            <w:tcW w:type="dxa" w:w="5083"/>
            <w:tcMar>
              <w:top w:w="90" w:type="dxa"/>
              <w:start w:w="110" w:type="dxa"/>
              <w:bottom w:w="90" w:type="dxa"/>
              <w:end w:w="110" w:type="dxa"/>
            </w:tcMar>
            <w:tcBorders>
              <w:bottom w:val="single" w:sz="4" w:color="D9DCE1"/>
            </w:tcBorders>
          </w:tcPr>
          <w:p>
            <w:r>
              <w:t>Role- and subscription-controlled; tenant and record permissions always apply.</w:t>
            </w:r>
          </w:p>
        </w:tc>
      </w:tr>
    </w:tbl>
    <w:p>
      <w:pPr>
        <w:pStyle w:val="Heading2"/>
      </w:pPr>
      <w:r>
        <w:t>Functional Scope</w:t>
      </w:r>
    </w:p>
    <w:p>
      <w:pPr>
        <w:pStyle w:val="ListBullet"/>
      </w:pPr>
      <w:r>
        <w:t>Company identity, registration, VAT, licenses, trades, address, bank details and status.</w:t>
      </w:r>
    </w:p>
    <w:p>
      <w:pPr>
        <w:pStyle w:val="ListBullet"/>
      </w:pPr>
      <w:r>
        <w:t>Multiple contacts with roles, phone, email, WhatsApp and language.</w:t>
      </w:r>
    </w:p>
    <w:p>
      <w:pPr>
        <w:pStyle w:val="ListBullet"/>
      </w:pPr>
      <w:r>
        <w:t>Prequalification: insurance, certifications, safety, financial review, references and risk rating.</w:t>
      </w:r>
    </w:p>
    <w:p>
      <w:pPr>
        <w:pStyle w:val="ListBullet"/>
      </w:pPr>
      <w:r>
        <w:t>Contracts, variations, invoices, transfers, retentions, balances, penalties, legal fees and claims.</w:t>
      </w:r>
    </w:p>
    <w:p>
      <w:pPr>
        <w:pStyle w:val="ListBullet"/>
      </w:pPr>
      <w:r>
        <w:t>Project history, tasks, inspections, issues, meetings, communications and warranty obligations.</w:t>
      </w:r>
    </w:p>
    <w:p>
      <w:pPr>
        <w:pStyle w:val="ListBullet"/>
      </w:pPr>
      <w:r>
        <w:t>Performance score for quality, schedule, safety, communication, documentation and payment/claim behaviour.</w:t>
      </w:r>
    </w:p>
    <w:p>
      <w:pPr>
        <w:pStyle w:val="ListBullet"/>
      </w:pPr>
      <w:r>
        <w:t>Restricted portal for own records, documents, tasks, invoices, penalties and comments.</w:t>
      </w:r>
    </w:p>
    <w:p>
      <w:pPr>
        <w:pStyle w:val="Heading2"/>
      </w:pPr>
      <w:r>
        <w:t>Business Rules</w:t>
      </w:r>
    </w:p>
    <w:p>
      <w:pPr>
        <w:keepNext/>
      </w:pPr>
      <w:r>
        <w:rPr>
          <w:rStyle w:val="RequirementID"/>
        </w:rPr>
        <w:t xml:space="preserve">CON-001  </w:t>
      </w:r>
      <w:r>
        <w:rPr>
          <w:b/>
          <w:color w:val="22252A"/>
        </w:rPr>
        <w:t>Portal isolation</w:t>
      </w:r>
      <w:r>
        <w:rPr>
          <w:color w:val="C88A18"/>
          <w:sz w:val="16"/>
        </w:rPr>
        <w:t xml:space="preserve">  [Must]</w:t>
      </w:r>
    </w:p>
    <w:p>
      <w:pPr>
        <w:spacing w:after="120"/>
        <w:ind w:left="259"/>
      </w:pPr>
      <w:r>
        <w:t>Contractor cannot view other contractors or unrelated company/project information.</w:t>
      </w:r>
    </w:p>
    <w:p>
      <w:pPr>
        <w:keepNext/>
      </w:pPr>
      <w:r>
        <w:rPr>
          <w:rStyle w:val="RequirementID"/>
        </w:rPr>
        <w:t xml:space="preserve">CON-002  </w:t>
      </w:r>
      <w:r>
        <w:rPr>
          <w:b/>
          <w:color w:val="22252A"/>
        </w:rPr>
        <w:t>Qualification gate</w:t>
      </w:r>
      <w:r>
        <w:rPr>
          <w:color w:val="C88A18"/>
          <w:sz w:val="16"/>
        </w:rPr>
        <w:t xml:space="preserve">  [Must]</w:t>
      </w:r>
    </w:p>
    <w:p>
      <w:pPr>
        <w:spacing w:after="120"/>
        <w:ind w:left="259"/>
      </w:pPr>
      <w:r>
        <w:t>Only approved contractors may be selected for new work unless an authorised override is recorded.</w:t>
      </w:r>
    </w:p>
    <w:p>
      <w:pPr>
        <w:keepNext/>
      </w:pPr>
      <w:r>
        <w:rPr>
          <w:rStyle w:val="RequirementID"/>
        </w:rPr>
        <w:t xml:space="preserve">CON-003  </w:t>
      </w:r>
      <w:r>
        <w:rPr>
          <w:b/>
          <w:color w:val="22252A"/>
        </w:rPr>
        <w:t>Balanced review</w:t>
      </w:r>
      <w:r>
        <w:rPr>
          <w:color w:val="5C6470"/>
          <w:sz w:val="16"/>
        </w:rPr>
        <w:t xml:space="preserve">  [Should]</w:t>
      </w:r>
    </w:p>
    <w:p>
      <w:pPr>
        <w:spacing w:after="120"/>
        <w:ind w:left="259"/>
      </w:pPr>
      <w:r>
        <w:t>Company and contractor evaluations are recorded separately; subjective ratings are secondary to objective performance.</w:t>
      </w:r>
    </w:p>
    <w:p>
      <w:pPr>
        <w:pStyle w:val="Heading3"/>
      </w:pPr>
      <w:r>
        <w:t>Acceptance Criteria</w:t>
      </w:r>
    </w:p>
    <w:p>
      <w:pPr>
        <w:pStyle w:val="ListBullet"/>
      </w:pPr>
      <w:r>
        <w:rPr>
          <w:color w:val="C88A18"/>
        </w:rPr>
        <w:t xml:space="preserve">□ </w:t>
      </w:r>
      <w:r>
        <w:t>The contractor overview displays signed value, paid amount, outstanding amount, penalties and legal fees.</w:t>
      </w:r>
    </w:p>
    <w:p>
      <w:pPr>
        <w:pStyle w:val="ListBullet"/>
      </w:pPr>
      <w:r>
        <w:rPr>
          <w:color w:val="C88A18"/>
        </w:rPr>
        <w:t xml:space="preserve">□ </w:t>
      </w:r>
      <w:r>
        <w:t>A contractor portal user sees only records belonging to their contractor company.</w:t>
      </w:r>
    </w:p>
    <w:p>
      <w:r>
        <w:br w:type="page"/>
      </w:r>
    </w:p>
    <w:p>
      <w:pPr>
        <w:pStyle w:val="Heading1"/>
      </w:pPr>
      <w:r>
        <w:t>19. Finance, Budgeting, Payments and Spending</w:t>
      </w:r>
    </w:p>
    <w:p>
      <w:r>
        <w:t>Provides project and company financial control, including budgets, spending requests, invoices, payments, cash flow, contractor exposure and approvals.</w:t>
      </w:r>
    </w:p>
    <w:tbl>
      <w:tblPr>
        <w:tblW w:type="auto" w:w="0"/>
        <w:jc w:val="center"/>
        <w:tblLayout w:type="fixed"/>
        <w:tblLook w:firstColumn="1" w:firstRow="1" w:lastColumn="0" w:lastRow="0" w:noHBand="0" w:noVBand="1" w:val="04A0"/>
      </w:tblPr>
      <w:tblGrid>
        <w:gridCol w:w="5083"/>
        <w:gridCol w:w="5083"/>
      </w:tblGrid>
      <w:tr>
        <w:tc>
          <w:tcPr>
            <w:tcW w:type="dxa" w:w="5083"/>
            <w:shd w:fill="F5F6F8"/>
            <w:tcMar>
              <w:top w:w="90" w:type="dxa"/>
              <w:start w:w="110" w:type="dxa"/>
              <w:bottom w:w="90" w:type="dxa"/>
              <w:end w:w="110" w:type="dxa"/>
            </w:tcMar>
            <w:tcBorders>
              <w:bottom w:val="single" w:sz="4" w:color="D9DCE1"/>
            </w:tcBorders>
          </w:tcPr>
          <w:p>
            <w:r>
              <w:rPr>
                <w:b/>
                <w:color w:val="5C6470"/>
              </w:rPr>
              <w:t>Primary actors</w:t>
            </w:r>
          </w:p>
        </w:tc>
        <w:tc>
          <w:tcPr>
            <w:tcW w:type="dxa" w:w="5083"/>
            <w:tcMar>
              <w:top w:w="90" w:type="dxa"/>
              <w:start w:w="110" w:type="dxa"/>
              <w:bottom w:w="90" w:type="dxa"/>
              <w:end w:w="110" w:type="dxa"/>
            </w:tcMar>
            <w:tcBorders>
              <w:bottom w:val="single" w:sz="4" w:color="D9DCE1"/>
            </w:tcBorders>
          </w:tcPr>
          <w:p>
            <w:r>
              <w:t>Finance, Company Owner, CEO, Project Managers, All users for spending submission, Legal</w:t>
            </w:r>
          </w:p>
        </w:tc>
      </w:tr>
      <w:tr>
        <w:tc>
          <w:tcPr>
            <w:tcW w:type="dxa" w:w="5083"/>
            <w:shd w:fill="F5F6F8"/>
            <w:tcMar>
              <w:top w:w="90" w:type="dxa"/>
              <w:start w:w="110" w:type="dxa"/>
              <w:bottom w:w="90" w:type="dxa"/>
              <w:end w:w="110" w:type="dxa"/>
            </w:tcMar>
            <w:tcBorders>
              <w:bottom w:val="single" w:sz="4" w:color="D9DCE1"/>
            </w:tcBorders>
          </w:tcPr>
          <w:p>
            <w:r>
              <w:rPr>
                <w:b/>
                <w:color w:val="5C6470"/>
              </w:rPr>
              <w:t>Module visibility</w:t>
            </w:r>
          </w:p>
        </w:tc>
        <w:tc>
          <w:tcPr>
            <w:tcW w:type="dxa" w:w="5083"/>
            <w:tcMar>
              <w:top w:w="90" w:type="dxa"/>
              <w:start w:w="110" w:type="dxa"/>
              <w:bottom w:w="90" w:type="dxa"/>
              <w:end w:w="110" w:type="dxa"/>
            </w:tcMar>
            <w:tcBorders>
              <w:bottom w:val="single" w:sz="4" w:color="D9DCE1"/>
            </w:tcBorders>
          </w:tcPr>
          <w:p>
            <w:r>
              <w:t>Role- and subscription-controlled; tenant and record permissions always apply.</w:t>
            </w:r>
          </w:p>
        </w:tc>
      </w:tr>
    </w:tbl>
    <w:p>
      <w:pPr>
        <w:pStyle w:val="Heading2"/>
      </w:pPr>
      <w:r>
        <w:t>Functional Scope</w:t>
      </w:r>
    </w:p>
    <w:p>
      <w:pPr>
        <w:pStyle w:val="ListBullet"/>
      </w:pPr>
      <w:r>
        <w:t>Company/project budgets, cost centres, accounts, revenue, expenses and forecasts.</w:t>
      </w:r>
    </w:p>
    <w:p>
      <w:pPr>
        <w:pStyle w:val="ListBullet"/>
      </w:pPr>
      <w:r>
        <w:t>Invoices, bills, receipts, transfers, payment status and attachments.</w:t>
      </w:r>
    </w:p>
    <w:p>
      <w:pPr>
        <w:pStyle w:val="ListBullet"/>
      </w:pPr>
      <w:r>
        <w:t>Anyone may submit a spending bill with project, category, amount, currency, supplier and evidence.</w:t>
      </w:r>
    </w:p>
    <w:p>
      <w:pPr>
        <w:pStyle w:val="ListBullet"/>
      </w:pPr>
      <w:r>
        <w:t>Approval chain: submitter → immediate superior → department head if configured → Finance → paid/archived.</w:t>
      </w:r>
    </w:p>
    <w:p>
      <w:pPr>
        <w:pStyle w:val="ListBullet"/>
      </w:pPr>
      <w:r>
        <w:t>Threshold-based approvals and Director escalation for high-value spending.</w:t>
      </w:r>
    </w:p>
    <w:p>
      <w:pPr>
        <w:pStyle w:val="ListBullet"/>
      </w:pPr>
      <w:r>
        <w:t>Budget-versus-actual, cash flow, profit/loss, receivables, payables and retention.</w:t>
      </w:r>
    </w:p>
    <w:p>
      <w:pPr>
        <w:pStyle w:val="ListBullet"/>
      </w:pPr>
      <w:r>
        <w:t>Contractor financial overview linked to contracts, variations, penalties and legal fees.</w:t>
      </w:r>
    </w:p>
    <w:p>
      <w:pPr>
        <w:pStyle w:val="Heading2"/>
      </w:pPr>
      <w:r>
        <w:t>Business Rules</w:t>
      </w:r>
    </w:p>
    <w:p>
      <w:pPr>
        <w:keepNext/>
      </w:pPr>
      <w:r>
        <w:rPr>
          <w:rStyle w:val="RequirementID"/>
        </w:rPr>
        <w:t xml:space="preserve">FIN-001  </w:t>
      </w:r>
      <w:r>
        <w:rPr>
          <w:b/>
          <w:color w:val="22252A"/>
        </w:rPr>
        <w:t>Two-stage spending approval</w:t>
      </w:r>
      <w:r>
        <w:rPr>
          <w:color w:val="C88A18"/>
          <w:sz w:val="16"/>
        </w:rPr>
        <w:t xml:space="preserve">  [Must]</w:t>
      </w:r>
    </w:p>
    <w:p>
      <w:pPr>
        <w:spacing w:after="120"/>
        <w:ind w:left="259"/>
      </w:pPr>
      <w:r>
        <w:t>Every spending bill requires superior approval before Finance approval.</w:t>
      </w:r>
    </w:p>
    <w:p>
      <w:pPr>
        <w:keepNext/>
      </w:pPr>
      <w:r>
        <w:rPr>
          <w:rStyle w:val="RequirementID"/>
        </w:rPr>
        <w:t xml:space="preserve">FIN-002  </w:t>
      </w:r>
      <w:r>
        <w:rPr>
          <w:b/>
          <w:color w:val="22252A"/>
        </w:rPr>
        <w:t>Evidence requirement</w:t>
      </w:r>
      <w:r>
        <w:rPr>
          <w:color w:val="C88A18"/>
          <w:sz w:val="16"/>
        </w:rPr>
        <w:t xml:space="preserve">  [Must]</w:t>
      </w:r>
    </w:p>
    <w:p>
      <w:pPr>
        <w:spacing w:after="120"/>
        <w:ind w:left="259"/>
      </w:pPr>
      <w:r>
        <w:t>Receipt/invoice is required unless a policy exception is selected and approved.</w:t>
      </w:r>
    </w:p>
    <w:p>
      <w:pPr>
        <w:keepNext/>
      </w:pPr>
      <w:r>
        <w:rPr>
          <w:rStyle w:val="RequirementID"/>
        </w:rPr>
        <w:t xml:space="preserve">FIN-003  </w:t>
      </w:r>
      <w:r>
        <w:rPr>
          <w:b/>
          <w:color w:val="22252A"/>
        </w:rPr>
        <w:t>Budget control</w:t>
      </w:r>
      <w:r>
        <w:rPr>
          <w:color w:val="C88A18"/>
          <w:sz w:val="16"/>
        </w:rPr>
        <w:t xml:space="preserve">  [Must]</w:t>
      </w:r>
    </w:p>
    <w:p>
      <w:pPr>
        <w:spacing w:after="120"/>
        <w:ind w:left="259"/>
      </w:pPr>
      <w:r>
        <w:t>Over-budget or unbudgeted spending triggers extra approval.</w:t>
      </w:r>
    </w:p>
    <w:p>
      <w:pPr>
        <w:keepNext/>
      </w:pPr>
      <w:r>
        <w:rPr>
          <w:rStyle w:val="RequirementID"/>
        </w:rPr>
        <w:t xml:space="preserve">FIN-004  </w:t>
      </w:r>
      <w:r>
        <w:rPr>
          <w:b/>
          <w:color w:val="22252A"/>
        </w:rPr>
        <w:t>Manual save</w:t>
      </w:r>
      <w:r>
        <w:rPr>
          <w:color w:val="C88A18"/>
          <w:sz w:val="16"/>
        </w:rPr>
        <w:t xml:space="preserve">  [Must]</w:t>
      </w:r>
    </w:p>
    <w:p>
      <w:pPr>
        <w:spacing w:after="120"/>
        <w:ind w:left="259"/>
      </w:pPr>
      <w:r>
        <w:t>Financial forms do not autosave committed records; drafts are explicitly saved.</w:t>
      </w:r>
    </w:p>
    <w:p>
      <w:pPr>
        <w:keepNext/>
      </w:pPr>
      <w:r>
        <w:rPr>
          <w:rStyle w:val="RequirementID"/>
        </w:rPr>
        <w:t xml:space="preserve">FIN-005  </w:t>
      </w:r>
      <w:r>
        <w:rPr>
          <w:b/>
          <w:color w:val="22252A"/>
        </w:rPr>
        <w:t>European format</w:t>
      </w:r>
      <w:r>
        <w:rPr>
          <w:color w:val="C88A18"/>
          <w:sz w:val="16"/>
        </w:rPr>
        <w:t xml:space="preserve">  [Must]</w:t>
      </w:r>
    </w:p>
    <w:p>
      <w:pPr>
        <w:spacing w:after="120"/>
        <w:ind w:left="259"/>
      </w:pPr>
      <w:r>
        <w:t>Default numbers use European format 1.000,50; currency is always explicit.</w:t>
      </w:r>
    </w:p>
    <w:p>
      <w:pPr>
        <w:pStyle w:val="Heading2"/>
      </w:pPr>
      <w:r>
        <w:t>Key Workflows</w:t>
      </w:r>
    </w:p>
    <w:p>
      <w:pPr>
        <w:pStyle w:val="Heading3"/>
      </w:pPr>
      <w:r>
        <w:t>Spending Bill</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22252A"/>
          </w:tcPr>
          <w:p>
            <w:r>
              <w:rPr>
                <w:b/>
                <w:color w:val="FFFFFF"/>
              </w:rPr>
              <w:t>Step</w:t>
            </w:r>
          </w:p>
        </w:tc>
        <w:tc>
          <w:tcPr>
            <w:tcW w:type="dxa" w:w="2541"/>
            <w:shd w:fill="22252A"/>
          </w:tcPr>
          <w:p>
            <w:r>
              <w:rPr>
                <w:b/>
                <w:color w:val="FFFFFF"/>
              </w:rPr>
              <w:t>Actor</w:t>
            </w:r>
          </w:p>
        </w:tc>
        <w:tc>
          <w:tcPr>
            <w:tcW w:type="dxa" w:w="2541"/>
            <w:shd w:fill="22252A"/>
          </w:tcPr>
          <w:p>
            <w:r>
              <w:rPr>
                <w:b/>
                <w:color w:val="FFFFFF"/>
              </w:rPr>
              <w:t>Action</w:t>
            </w:r>
          </w:p>
        </w:tc>
        <w:tc>
          <w:tcPr>
            <w:tcW w:type="dxa" w:w="2541"/>
            <w:shd w:fill="22252A"/>
          </w:tcPr>
          <w:p>
            <w:r>
              <w:rPr>
                <w:b/>
                <w:color w:val="FFFFFF"/>
              </w:rPr>
              <w:t>System result</w:t>
            </w:r>
          </w:p>
        </w:tc>
      </w:tr>
      <w:tr>
        <w:tc>
          <w:tcPr>
            <w:tcW w:type="dxa" w:w="2541"/>
          </w:tcPr>
          <w:p>
            <w:r>
              <w:t>1</w:t>
            </w:r>
          </w:p>
        </w:tc>
        <w:tc>
          <w:tcPr>
            <w:tcW w:type="dxa" w:w="2541"/>
          </w:tcPr>
          <w:p>
            <w:r>
              <w:t>Any authorised user</w:t>
            </w:r>
          </w:p>
        </w:tc>
        <w:tc>
          <w:tcPr>
            <w:tcW w:type="dxa" w:w="2541"/>
          </w:tcPr>
          <w:p>
            <w:r>
              <w:t>Creates draft bill and uploads receipt/invoice.</w:t>
            </w:r>
          </w:p>
        </w:tc>
        <w:tc>
          <w:tcPr>
            <w:tcW w:type="dxa" w:w="2541"/>
          </w:tcPr>
          <w:p>
            <w:r>
              <w:t>Draft remains private.</w:t>
            </w:r>
          </w:p>
        </w:tc>
      </w:tr>
      <w:tr>
        <w:tc>
          <w:tcPr>
            <w:tcW w:type="dxa" w:w="2541"/>
          </w:tcPr>
          <w:p>
            <w:r>
              <w:t>2</w:t>
            </w:r>
          </w:p>
        </w:tc>
        <w:tc>
          <w:tcPr>
            <w:tcW w:type="dxa" w:w="2541"/>
          </w:tcPr>
          <w:p>
            <w:r>
              <w:t>Submitter</w:t>
            </w:r>
          </w:p>
        </w:tc>
        <w:tc>
          <w:tcPr>
            <w:tcW w:type="dxa" w:w="2541"/>
          </w:tcPr>
          <w:p>
            <w:r>
              <w:t>Submits bill.</w:t>
            </w:r>
          </w:p>
        </w:tc>
        <w:tc>
          <w:tcPr>
            <w:tcW w:type="dxa" w:w="2541"/>
          </w:tcPr>
          <w:p>
            <w:r>
              <w:t>Immediate superior is notified.</w:t>
            </w:r>
          </w:p>
        </w:tc>
      </w:tr>
      <w:tr>
        <w:tc>
          <w:tcPr>
            <w:tcW w:type="dxa" w:w="2541"/>
          </w:tcPr>
          <w:p>
            <w:r>
              <w:t>3</w:t>
            </w:r>
          </w:p>
        </w:tc>
        <w:tc>
          <w:tcPr>
            <w:tcW w:type="dxa" w:w="2541"/>
          </w:tcPr>
          <w:p>
            <w:r>
              <w:t>Superior</w:t>
            </w:r>
          </w:p>
        </w:tc>
        <w:tc>
          <w:tcPr>
            <w:tcW w:type="dxa" w:w="2541"/>
          </w:tcPr>
          <w:p>
            <w:r>
              <w:t>Approves, rejects or requests information.</w:t>
            </w:r>
          </w:p>
        </w:tc>
        <w:tc>
          <w:tcPr>
            <w:tcW w:type="dxa" w:w="2541"/>
          </w:tcPr>
          <w:p>
            <w:r>
              <w:t>Finance review starts only after approval.</w:t>
            </w:r>
          </w:p>
        </w:tc>
      </w:tr>
      <w:tr>
        <w:tc>
          <w:tcPr>
            <w:tcW w:type="dxa" w:w="2541"/>
          </w:tcPr>
          <w:p>
            <w:r>
              <w:t>4</w:t>
            </w:r>
          </w:p>
        </w:tc>
        <w:tc>
          <w:tcPr>
            <w:tcW w:type="dxa" w:w="2541"/>
          </w:tcPr>
          <w:p>
            <w:r>
              <w:t>Finance</w:t>
            </w:r>
          </w:p>
        </w:tc>
        <w:tc>
          <w:tcPr>
            <w:tcW w:type="dxa" w:w="2541"/>
          </w:tcPr>
          <w:p>
            <w:r>
              <w:t>Validates category, tax, budget and evidence; approves/rejects.</w:t>
            </w:r>
          </w:p>
        </w:tc>
        <w:tc>
          <w:tcPr>
            <w:tcW w:type="dxa" w:w="2541"/>
          </w:tcPr>
          <w:p>
            <w:r>
              <w:t>Approved bill is posted for payment.</w:t>
            </w:r>
          </w:p>
        </w:tc>
      </w:tr>
      <w:tr>
        <w:tc>
          <w:tcPr>
            <w:tcW w:type="dxa" w:w="2541"/>
          </w:tcPr>
          <w:p>
            <w:r>
              <w:t>5</w:t>
            </w:r>
          </w:p>
        </w:tc>
        <w:tc>
          <w:tcPr>
            <w:tcW w:type="dxa" w:w="2541"/>
          </w:tcPr>
          <w:p>
            <w:r>
              <w:t>Finance</w:t>
            </w:r>
          </w:p>
        </w:tc>
        <w:tc>
          <w:tcPr>
            <w:tcW w:type="dxa" w:w="2541"/>
          </w:tcPr>
          <w:p>
            <w:r>
              <w:t>Marks paid with transfer reference.</w:t>
            </w:r>
          </w:p>
        </w:tc>
        <w:tc>
          <w:tcPr>
            <w:tcW w:type="dxa" w:w="2541"/>
          </w:tcPr>
          <w:p>
            <w:r>
              <w:t>Project budget, contractor/vendor timeline and reports update.</w:t>
            </w:r>
          </w:p>
        </w:tc>
      </w:tr>
    </w:tbl>
    <w:p>
      <w:pPr>
        <w:pStyle w:val="Heading2"/>
      </w:pPr>
      <w:r>
        <w:t>Notifications</w:t>
      </w:r>
    </w:p>
    <w:p>
      <w:pPr>
        <w:pStyle w:val="ListBullet"/>
      </w:pPr>
      <w:r>
        <w:t>Spending submitted</w:t>
      </w:r>
    </w:p>
    <w:p>
      <w:pPr>
        <w:pStyle w:val="ListBullet"/>
      </w:pPr>
      <w:r>
        <w:t>Superior approval required</w:t>
      </w:r>
    </w:p>
    <w:p>
      <w:pPr>
        <w:pStyle w:val="ListBullet"/>
      </w:pPr>
      <w:r>
        <w:t>Finance approval required</w:t>
      </w:r>
    </w:p>
    <w:p>
      <w:pPr>
        <w:pStyle w:val="ListBullet"/>
      </w:pPr>
      <w:r>
        <w:t>Payment made</w:t>
      </w:r>
    </w:p>
    <w:p>
      <w:pPr>
        <w:pStyle w:val="ListBullet"/>
      </w:pPr>
      <w:r>
        <w:t>Budget threshold exceeded</w:t>
      </w:r>
    </w:p>
    <w:p>
      <w:pPr>
        <w:pStyle w:val="ListBullet"/>
      </w:pPr>
      <w:r>
        <w:t>Invoice overdue</w:t>
      </w:r>
    </w:p>
    <w:p>
      <w:pPr>
        <w:pStyle w:val="Heading3"/>
      </w:pPr>
      <w:r>
        <w:t>Acceptance Criteria</w:t>
      </w:r>
    </w:p>
    <w:p>
      <w:pPr>
        <w:pStyle w:val="ListBullet"/>
      </w:pPr>
      <w:r>
        <w:rPr>
          <w:color w:val="C88A18"/>
        </w:rPr>
        <w:t xml:space="preserve">□ </w:t>
      </w:r>
      <w:r>
        <w:t>A bill cannot reach Finance before superior approval.</w:t>
      </w:r>
    </w:p>
    <w:p>
      <w:pPr>
        <w:pStyle w:val="ListBullet"/>
      </w:pPr>
      <w:r>
        <w:rPr>
          <w:color w:val="C88A18"/>
        </w:rPr>
        <w:t xml:space="preserve">□ </w:t>
      </w:r>
      <w:r>
        <w:t>A paid amount automatically updates the related project and contractor/vendor financial views.</w:t>
      </w:r>
    </w:p>
    <w:p>
      <w:r>
        <w:br w:type="page"/>
      </w:r>
    </w:p>
    <w:p>
      <w:pPr>
        <w:pStyle w:val="Heading1"/>
      </w:pPr>
      <w:r>
        <w:t>20. Procurement, Suppliers and Purchase Orders</w:t>
      </w:r>
    </w:p>
    <w:p>
      <w:r>
        <w:t>Controls sourcing, quotations, supplier selection, orders, deliveries and vendor performance.</w:t>
      </w:r>
    </w:p>
    <w:tbl>
      <w:tblPr>
        <w:tblW w:type="auto" w:w="0"/>
        <w:jc w:val="center"/>
        <w:tblLayout w:type="fixed"/>
        <w:tblLook w:firstColumn="1" w:firstRow="1" w:lastColumn="0" w:lastRow="0" w:noHBand="0" w:noVBand="1" w:val="04A0"/>
      </w:tblPr>
      <w:tblGrid>
        <w:gridCol w:w="5083"/>
        <w:gridCol w:w="5083"/>
      </w:tblGrid>
      <w:tr>
        <w:tc>
          <w:tcPr>
            <w:tcW w:type="dxa" w:w="5083"/>
            <w:shd w:fill="F5F6F8"/>
            <w:tcMar>
              <w:top w:w="90" w:type="dxa"/>
              <w:start w:w="110" w:type="dxa"/>
              <w:bottom w:w="90" w:type="dxa"/>
              <w:end w:w="110" w:type="dxa"/>
            </w:tcMar>
            <w:tcBorders>
              <w:bottom w:val="single" w:sz="4" w:color="D9DCE1"/>
            </w:tcBorders>
          </w:tcPr>
          <w:p>
            <w:r>
              <w:rPr>
                <w:b/>
                <w:color w:val="5C6470"/>
              </w:rPr>
              <w:t>Primary actors</w:t>
            </w:r>
          </w:p>
        </w:tc>
        <w:tc>
          <w:tcPr>
            <w:tcW w:type="dxa" w:w="5083"/>
            <w:tcMar>
              <w:top w:w="90" w:type="dxa"/>
              <w:start w:w="110" w:type="dxa"/>
              <w:bottom w:w="90" w:type="dxa"/>
              <w:end w:w="110" w:type="dxa"/>
            </w:tcMar>
            <w:tcBorders>
              <w:bottom w:val="single" w:sz="4" w:color="D9DCE1"/>
            </w:tcBorders>
          </w:tcPr>
          <w:p>
            <w:r>
              <w:t>Procurement, Finance, Project Managers, Legal, Stock Managers</w:t>
            </w:r>
          </w:p>
        </w:tc>
      </w:tr>
      <w:tr>
        <w:tc>
          <w:tcPr>
            <w:tcW w:type="dxa" w:w="5083"/>
            <w:shd w:fill="F5F6F8"/>
            <w:tcMar>
              <w:top w:w="90" w:type="dxa"/>
              <w:start w:w="110" w:type="dxa"/>
              <w:bottom w:w="90" w:type="dxa"/>
              <w:end w:w="110" w:type="dxa"/>
            </w:tcMar>
            <w:tcBorders>
              <w:bottom w:val="single" w:sz="4" w:color="D9DCE1"/>
            </w:tcBorders>
          </w:tcPr>
          <w:p>
            <w:r>
              <w:rPr>
                <w:b/>
                <w:color w:val="5C6470"/>
              </w:rPr>
              <w:t>Module visibility</w:t>
            </w:r>
          </w:p>
        </w:tc>
        <w:tc>
          <w:tcPr>
            <w:tcW w:type="dxa" w:w="5083"/>
            <w:tcMar>
              <w:top w:w="90" w:type="dxa"/>
              <w:start w:w="110" w:type="dxa"/>
              <w:bottom w:w="90" w:type="dxa"/>
              <w:end w:w="110" w:type="dxa"/>
            </w:tcMar>
            <w:tcBorders>
              <w:bottom w:val="single" w:sz="4" w:color="D9DCE1"/>
            </w:tcBorders>
          </w:tcPr>
          <w:p>
            <w:r>
              <w:t>Role- and subscription-controlled; tenant and record permissions always apply.</w:t>
            </w:r>
          </w:p>
        </w:tc>
      </w:tr>
    </w:tbl>
    <w:p>
      <w:pPr>
        <w:pStyle w:val="Heading2"/>
      </w:pPr>
      <w:r>
        <w:t>Functional Scope</w:t>
      </w:r>
    </w:p>
    <w:p>
      <w:pPr>
        <w:pStyle w:val="ListBullet"/>
      </w:pPr>
      <w:r>
        <w:t>Supplier database and verified company link where available.</w:t>
      </w:r>
    </w:p>
    <w:p>
      <w:pPr>
        <w:pStyle w:val="ListBullet"/>
      </w:pPr>
      <w:r>
        <w:t>RFQs, quotations, comparison tables and approval workflows.</w:t>
      </w:r>
    </w:p>
    <w:p>
      <w:pPr>
        <w:pStyle w:val="ListBullet"/>
      </w:pPr>
      <w:r>
        <w:t>Purchase orders, change orders, expected deliveries and receiving status.</w:t>
      </w:r>
    </w:p>
    <w:p>
      <w:pPr>
        <w:pStyle w:val="ListBullet"/>
      </w:pPr>
      <w:r>
        <w:t>Material/subcontract package linkage to project, contract and budget.</w:t>
      </w:r>
    </w:p>
    <w:p>
      <w:pPr>
        <w:pStyle w:val="ListBullet"/>
      </w:pPr>
      <w:r>
        <w:t>Supplier performance for price, quality, delivery, response and claims.</w:t>
      </w:r>
    </w:p>
    <w:p>
      <w:pPr>
        <w:pStyle w:val="ListBullet"/>
      </w:pPr>
      <w:r>
        <w:t>Centralised procurement option within parent groups subject to legal entity rules.</w:t>
      </w:r>
    </w:p>
    <w:p>
      <w:pPr>
        <w:pStyle w:val="Heading2"/>
      </w:pPr>
      <w:r>
        <w:t>Business Rules</w:t>
      </w:r>
    </w:p>
    <w:p>
      <w:pPr>
        <w:keepNext/>
      </w:pPr>
      <w:r>
        <w:rPr>
          <w:rStyle w:val="RequirementID"/>
        </w:rPr>
        <w:t xml:space="preserve">PRO-001  </w:t>
      </w:r>
      <w:r>
        <w:rPr>
          <w:b/>
          <w:color w:val="22252A"/>
        </w:rPr>
        <w:t>Supplier linkage</w:t>
      </w:r>
      <w:r>
        <w:rPr>
          <w:color w:val="5C6470"/>
          <w:sz w:val="16"/>
        </w:rPr>
        <w:t xml:space="preserve">  [Should]</w:t>
      </w:r>
    </w:p>
    <w:p>
      <w:pPr>
        <w:spacing w:after="120"/>
        <w:ind w:left="259"/>
      </w:pPr>
      <w:r>
        <w:t>If supplier already exists on platform, company may link its verified profile instead of creating a duplicate.</w:t>
      </w:r>
    </w:p>
    <w:p>
      <w:pPr>
        <w:keepNext/>
      </w:pPr>
      <w:r>
        <w:rPr>
          <w:rStyle w:val="RequirementID"/>
        </w:rPr>
        <w:t xml:space="preserve">PRO-002  </w:t>
      </w:r>
      <w:r>
        <w:rPr>
          <w:b/>
          <w:color w:val="22252A"/>
        </w:rPr>
        <w:t>PO approval</w:t>
      </w:r>
      <w:r>
        <w:rPr>
          <w:color w:val="C88A18"/>
          <w:sz w:val="16"/>
        </w:rPr>
        <w:t xml:space="preserve">  [Must]</w:t>
      </w:r>
    </w:p>
    <w:p>
      <w:pPr>
        <w:spacing w:after="120"/>
        <w:ind w:left="259"/>
      </w:pPr>
      <w:r>
        <w:t>Purchase orders follow value and category thresholds.</w:t>
      </w:r>
    </w:p>
    <w:p>
      <w:pPr>
        <w:keepNext/>
      </w:pPr>
      <w:r>
        <w:rPr>
          <w:rStyle w:val="RequirementID"/>
        </w:rPr>
        <w:t xml:space="preserve">PRO-003  </w:t>
      </w:r>
      <w:r>
        <w:rPr>
          <w:b/>
          <w:color w:val="22252A"/>
        </w:rPr>
        <w:t>Delivery reconciliation</w:t>
      </w:r>
      <w:r>
        <w:rPr>
          <w:color w:val="C88A18"/>
          <w:sz w:val="16"/>
        </w:rPr>
        <w:t xml:space="preserve">  [Must]</w:t>
      </w:r>
    </w:p>
    <w:p>
      <w:pPr>
        <w:spacing w:after="120"/>
        <w:ind w:left="259"/>
      </w:pPr>
      <w:r>
        <w:t>Received quantity is reconciled with PO and warehouse receipt.</w:t>
      </w:r>
    </w:p>
    <w:p>
      <w:pPr>
        <w:pStyle w:val="Heading3"/>
      </w:pPr>
      <w:r>
        <w:t>Acceptance Criteria</w:t>
      </w:r>
    </w:p>
    <w:p>
      <w:pPr>
        <w:pStyle w:val="ListBullet"/>
      </w:pPr>
      <w:r>
        <w:rPr>
          <w:color w:val="C88A18"/>
        </w:rPr>
        <w:t xml:space="preserve">□ </w:t>
      </w:r>
      <w:r>
        <w:t>A quotation comparison can be approved and converted to a PO.</w:t>
      </w:r>
    </w:p>
    <w:p>
      <w:pPr>
        <w:pStyle w:val="ListBullet"/>
      </w:pPr>
      <w:r>
        <w:rPr>
          <w:color w:val="C88A18"/>
        </w:rPr>
        <w:t xml:space="preserve">□ </w:t>
      </w:r>
      <w:r>
        <w:t>Warehouse receiving can identify PO quantity variances.</w:t>
      </w:r>
    </w:p>
    <w:p>
      <w:r>
        <w:br w:type="page"/>
      </w:r>
    </w:p>
    <w:p>
      <w:pPr>
        <w:pStyle w:val="Heading1"/>
      </w:pPr>
      <w:r>
        <w:t>21. Warehouses, Stock and Material Accountability</w:t>
      </w:r>
    </w:p>
    <w:p>
      <w:r>
        <w:t>Gives each stock/quantity manager a dedicated control panel for assigned warehouses and complete traceability of all goods movements.</w:t>
      </w:r>
    </w:p>
    <w:tbl>
      <w:tblPr>
        <w:tblW w:type="auto" w:w="0"/>
        <w:jc w:val="center"/>
        <w:tblLayout w:type="fixed"/>
        <w:tblLook w:firstColumn="1" w:firstRow="1" w:lastColumn="0" w:lastRow="0" w:noHBand="0" w:noVBand="1" w:val="04A0"/>
      </w:tblPr>
      <w:tblGrid>
        <w:gridCol w:w="5083"/>
        <w:gridCol w:w="5083"/>
      </w:tblGrid>
      <w:tr>
        <w:tc>
          <w:tcPr>
            <w:tcW w:type="dxa" w:w="5083"/>
            <w:shd w:fill="F5F6F8"/>
            <w:tcMar>
              <w:top w:w="90" w:type="dxa"/>
              <w:start w:w="110" w:type="dxa"/>
              <w:bottom w:w="90" w:type="dxa"/>
              <w:end w:w="110" w:type="dxa"/>
            </w:tcMar>
            <w:tcBorders>
              <w:bottom w:val="single" w:sz="4" w:color="D9DCE1"/>
            </w:tcBorders>
          </w:tcPr>
          <w:p>
            <w:r>
              <w:rPr>
                <w:b/>
                <w:color w:val="5C6470"/>
              </w:rPr>
              <w:t>Primary actors</w:t>
            </w:r>
          </w:p>
        </w:tc>
        <w:tc>
          <w:tcPr>
            <w:tcW w:type="dxa" w:w="5083"/>
            <w:tcMar>
              <w:top w:w="90" w:type="dxa"/>
              <w:start w:w="110" w:type="dxa"/>
              <w:bottom w:w="90" w:type="dxa"/>
              <w:end w:w="110" w:type="dxa"/>
            </w:tcMar>
            <w:tcBorders>
              <w:bottom w:val="single" w:sz="4" w:color="D9DCE1"/>
            </w:tcBorders>
          </w:tcPr>
          <w:p>
            <w:r>
              <w:t>Stock Managers, Procurement, Project Managers, Finance, Tagged recipients, Contractors</w:t>
            </w:r>
          </w:p>
        </w:tc>
      </w:tr>
      <w:tr>
        <w:tc>
          <w:tcPr>
            <w:tcW w:type="dxa" w:w="5083"/>
            <w:shd w:fill="F5F6F8"/>
            <w:tcMar>
              <w:top w:w="90" w:type="dxa"/>
              <w:start w:w="110" w:type="dxa"/>
              <w:bottom w:w="90" w:type="dxa"/>
              <w:end w:w="110" w:type="dxa"/>
            </w:tcMar>
            <w:tcBorders>
              <w:bottom w:val="single" w:sz="4" w:color="D9DCE1"/>
            </w:tcBorders>
          </w:tcPr>
          <w:p>
            <w:r>
              <w:rPr>
                <w:b/>
                <w:color w:val="5C6470"/>
              </w:rPr>
              <w:t>Module visibility</w:t>
            </w:r>
          </w:p>
        </w:tc>
        <w:tc>
          <w:tcPr>
            <w:tcW w:type="dxa" w:w="5083"/>
            <w:tcMar>
              <w:top w:w="90" w:type="dxa"/>
              <w:start w:w="110" w:type="dxa"/>
              <w:bottom w:w="90" w:type="dxa"/>
              <w:end w:w="110" w:type="dxa"/>
            </w:tcMar>
            <w:tcBorders>
              <w:bottom w:val="single" w:sz="4" w:color="D9DCE1"/>
            </w:tcBorders>
          </w:tcPr>
          <w:p>
            <w:r>
              <w:t>Role- and subscription-controlled; tenant and record permissions always apply.</w:t>
            </w:r>
          </w:p>
        </w:tc>
      </w:tr>
    </w:tbl>
    <w:p>
      <w:pPr>
        <w:pStyle w:val="Heading2"/>
      </w:pPr>
      <w:r>
        <w:t>Functional Scope</w:t>
      </w:r>
    </w:p>
    <w:p>
      <w:pPr>
        <w:pStyle w:val="ListBullet"/>
      </w:pPr>
      <w:r>
        <w:t>Multiple warehouses, storage locations, shelves/bins and assigned managers.</w:t>
      </w:r>
    </w:p>
    <w:p>
      <w:pPr>
        <w:pStyle w:val="ListBullet"/>
      </w:pPr>
      <w:r>
        <w:t>Material master with unit, quantity, minimum stock, project owner, supplier, batch, serial, expiry, value and photos.</w:t>
      </w:r>
    </w:p>
    <w:p>
      <w:pPr>
        <w:pStyle w:val="ListBullet"/>
      </w:pPr>
      <w:r>
        <w:t>Stock In, Stock Out, transfer, return, damaged/lost, correction and reservation.</w:t>
      </w:r>
    </w:p>
    <w:p>
      <w:pPr>
        <w:pStyle w:val="ListBullet"/>
      </w:pPr>
      <w:r>
        <w:t>Mandatory end-of-day prompt asking whether anything entered or left the warehouse.</w:t>
      </w:r>
    </w:p>
    <w:p>
      <w:pPr>
        <w:pStyle w:val="ListBullet"/>
      </w:pPr>
      <w:r>
        <w:t>Stock manager comments where goods went and tags any OS user—architect, engineer, contractor or other authorised recipient.</w:t>
      </w:r>
    </w:p>
    <w:p>
      <w:pPr>
        <w:pStyle w:val="ListBullet"/>
      </w:pPr>
      <w:r>
        <w:t>Tagged recipient confirms, partially confirms, disputes, returns or comments on receipt.</w:t>
      </w:r>
    </w:p>
    <w:p>
      <w:pPr>
        <w:pStyle w:val="ListBullet"/>
      </w:pPr>
      <w:r>
        <w:t>Daily close, cycle counts, audits, variance explanations, QR/barcode scanning and reports.</w:t>
      </w:r>
    </w:p>
    <w:p>
      <w:pPr>
        <w:pStyle w:val="Heading2"/>
      </w:pPr>
      <w:r>
        <w:t>Business Rules</w:t>
      </w:r>
    </w:p>
    <w:p>
      <w:pPr>
        <w:keepNext/>
      </w:pPr>
      <w:r>
        <w:rPr>
          <w:rStyle w:val="RequirementID"/>
        </w:rPr>
        <w:t xml:space="preserve">WAR-001  </w:t>
      </w:r>
      <w:r>
        <w:rPr>
          <w:b/>
          <w:color w:val="22252A"/>
        </w:rPr>
        <w:t>Daily confirmation</w:t>
      </w:r>
      <w:r>
        <w:rPr>
          <w:color w:val="C88A18"/>
          <w:sz w:val="16"/>
        </w:rPr>
        <w:t xml:space="preserve">  [Must]</w:t>
      </w:r>
    </w:p>
    <w:p>
      <w:pPr>
        <w:spacing w:after="120"/>
        <w:ind w:left="259"/>
      </w:pPr>
      <w:r>
        <w:t>Each assigned stock manager must confirm No Movement or record movements for each working day.</w:t>
      </w:r>
    </w:p>
    <w:p>
      <w:pPr>
        <w:keepNext/>
      </w:pPr>
      <w:r>
        <w:rPr>
          <w:rStyle w:val="RequirementID"/>
        </w:rPr>
        <w:t xml:space="preserve">WAR-002  </w:t>
      </w:r>
      <w:r>
        <w:rPr>
          <w:b/>
          <w:color w:val="22252A"/>
        </w:rPr>
        <w:t>Persistent escalation</w:t>
      </w:r>
      <w:r>
        <w:rPr>
          <w:color w:val="C88A18"/>
          <w:sz w:val="16"/>
        </w:rPr>
        <w:t xml:space="preserve">  [Must]</w:t>
      </w:r>
    </w:p>
    <w:p>
      <w:pPr>
        <w:spacing w:after="120"/>
        <w:ind w:left="259"/>
      </w:pPr>
      <w:r>
        <w:t>Unconfirmed daily movement remains in notifications and escalates to superior/Procurement/PM.</w:t>
      </w:r>
    </w:p>
    <w:p>
      <w:pPr>
        <w:keepNext/>
      </w:pPr>
      <w:r>
        <w:rPr>
          <w:rStyle w:val="RequirementID"/>
        </w:rPr>
        <w:t xml:space="preserve">WAR-003  </w:t>
      </w:r>
      <w:r>
        <w:rPr>
          <w:b/>
          <w:color w:val="22252A"/>
        </w:rPr>
        <w:t>Recipient confirmation</w:t>
      </w:r>
      <w:r>
        <w:rPr>
          <w:color w:val="C88A18"/>
          <w:sz w:val="16"/>
        </w:rPr>
        <w:t xml:space="preserve">  [Must]</w:t>
      </w:r>
    </w:p>
    <w:p>
      <w:pPr>
        <w:spacing w:after="120"/>
        <w:ind w:left="259"/>
      </w:pPr>
      <w:r>
        <w:t>Stock Out remains open until tagged receiver confirms or an authorised manager closes with reason.</w:t>
      </w:r>
    </w:p>
    <w:p>
      <w:pPr>
        <w:keepNext/>
      </w:pPr>
      <w:r>
        <w:rPr>
          <w:rStyle w:val="RequirementID"/>
        </w:rPr>
        <w:t xml:space="preserve">WAR-004  </w:t>
      </w:r>
      <w:r>
        <w:rPr>
          <w:b/>
          <w:color w:val="22252A"/>
        </w:rPr>
        <w:t>Insufficient quantity</w:t>
      </w:r>
      <w:r>
        <w:rPr>
          <w:color w:val="C88A18"/>
          <w:sz w:val="16"/>
        </w:rPr>
        <w:t xml:space="preserve">  [Must]</w:t>
      </w:r>
    </w:p>
    <w:p>
      <w:pPr>
        <w:spacing w:after="120"/>
        <w:ind w:left="259"/>
      </w:pPr>
      <w:r>
        <w:t>System blocks issue above available stock unless authorised override with mandatory comment.</w:t>
      </w:r>
    </w:p>
    <w:p>
      <w:pPr>
        <w:keepNext/>
      </w:pPr>
      <w:r>
        <w:rPr>
          <w:rStyle w:val="RequirementID"/>
        </w:rPr>
        <w:t xml:space="preserve">WAR-005  </w:t>
      </w:r>
      <w:r>
        <w:rPr>
          <w:b/>
          <w:color w:val="22252A"/>
        </w:rPr>
        <w:t>Transfer dual confirmation</w:t>
      </w:r>
      <w:r>
        <w:rPr>
          <w:color w:val="C88A18"/>
          <w:sz w:val="16"/>
        </w:rPr>
        <w:t xml:space="preserve">  [Must]</w:t>
      </w:r>
    </w:p>
    <w:p>
      <w:pPr>
        <w:spacing w:after="120"/>
        <w:ind w:left="259"/>
      </w:pPr>
      <w:r>
        <w:t>Sending manager confirms dispatch; receiving manager confirms receipt; differences create an issue.</w:t>
      </w:r>
    </w:p>
    <w:p>
      <w:pPr>
        <w:pStyle w:val="Heading2"/>
      </w:pPr>
      <w:r>
        <w:t>Key Workflows</w:t>
      </w:r>
    </w:p>
    <w:p>
      <w:pPr>
        <w:pStyle w:val="Heading3"/>
      </w:pPr>
      <w:r>
        <w:t>Tagged Stock Out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22252A"/>
          </w:tcPr>
          <w:p>
            <w:r>
              <w:rPr>
                <w:b/>
                <w:color w:val="FFFFFF"/>
              </w:rPr>
              <w:t>Step</w:t>
            </w:r>
          </w:p>
        </w:tc>
        <w:tc>
          <w:tcPr>
            <w:tcW w:type="dxa" w:w="2541"/>
            <w:shd w:fill="22252A"/>
          </w:tcPr>
          <w:p>
            <w:r>
              <w:rPr>
                <w:b/>
                <w:color w:val="FFFFFF"/>
              </w:rPr>
              <w:t>Actor</w:t>
            </w:r>
          </w:p>
        </w:tc>
        <w:tc>
          <w:tcPr>
            <w:tcW w:type="dxa" w:w="2541"/>
            <w:shd w:fill="22252A"/>
          </w:tcPr>
          <w:p>
            <w:r>
              <w:rPr>
                <w:b/>
                <w:color w:val="FFFFFF"/>
              </w:rPr>
              <w:t>Action</w:t>
            </w:r>
          </w:p>
        </w:tc>
        <w:tc>
          <w:tcPr>
            <w:tcW w:type="dxa" w:w="2541"/>
            <w:shd w:fill="22252A"/>
          </w:tcPr>
          <w:p>
            <w:r>
              <w:rPr>
                <w:b/>
                <w:color w:val="FFFFFF"/>
              </w:rPr>
              <w:t>System result</w:t>
            </w:r>
          </w:p>
        </w:tc>
      </w:tr>
      <w:tr>
        <w:tc>
          <w:tcPr>
            <w:tcW w:type="dxa" w:w="2541"/>
          </w:tcPr>
          <w:p>
            <w:r>
              <w:t>1</w:t>
            </w:r>
          </w:p>
        </w:tc>
        <w:tc>
          <w:tcPr>
            <w:tcW w:type="dxa" w:w="2541"/>
          </w:tcPr>
          <w:p>
            <w:r>
              <w:t>Stock Manager</w:t>
            </w:r>
          </w:p>
        </w:tc>
        <w:tc>
          <w:tcPr>
            <w:tcW w:type="dxa" w:w="2541"/>
          </w:tcPr>
          <w:p>
            <w:r>
              <w:t>Selects item, quantity, project, destination, purpose and related task; adds comment.</w:t>
            </w:r>
          </w:p>
        </w:tc>
        <w:tc>
          <w:tcPr>
            <w:tcW w:type="dxa" w:w="2541"/>
          </w:tcPr>
          <w:p>
            <w:r>
              <w:t>Available stock is validated.</w:t>
            </w:r>
          </w:p>
        </w:tc>
      </w:tr>
      <w:tr>
        <w:tc>
          <w:tcPr>
            <w:tcW w:type="dxa" w:w="2541"/>
          </w:tcPr>
          <w:p>
            <w:r>
              <w:t>2</w:t>
            </w:r>
          </w:p>
        </w:tc>
        <w:tc>
          <w:tcPr>
            <w:tcW w:type="dxa" w:w="2541"/>
          </w:tcPr>
          <w:p>
            <w:r>
              <w:t>Stock Manager</w:t>
            </w:r>
          </w:p>
        </w:tc>
        <w:tc>
          <w:tcPr>
            <w:tcW w:type="dxa" w:w="2541"/>
          </w:tcPr>
          <w:p>
            <w:r>
              <w:t>Tags receiving user/contractor and submits movement.</w:t>
            </w:r>
          </w:p>
        </w:tc>
        <w:tc>
          <w:tcPr>
            <w:tcW w:type="dxa" w:w="2541"/>
          </w:tcPr>
          <w:p>
            <w:r>
              <w:t>Stock is reserved/issued; receiver is notified.</w:t>
            </w:r>
          </w:p>
        </w:tc>
      </w:tr>
      <w:tr>
        <w:tc>
          <w:tcPr>
            <w:tcW w:type="dxa" w:w="2541"/>
          </w:tcPr>
          <w:p>
            <w:r>
              <w:t>3</w:t>
            </w:r>
          </w:p>
        </w:tc>
        <w:tc>
          <w:tcPr>
            <w:tcW w:type="dxa" w:w="2541"/>
          </w:tcPr>
          <w:p>
            <w:r>
              <w:t>Receiver</w:t>
            </w:r>
          </w:p>
        </w:tc>
        <w:tc>
          <w:tcPr>
            <w:tcW w:type="dxa" w:w="2541"/>
          </w:tcPr>
          <w:p>
            <w:r>
              <w:t>Confirms quantity, disputes or reports damage with evidence.</w:t>
            </w:r>
          </w:p>
        </w:tc>
        <w:tc>
          <w:tcPr>
            <w:tcW w:type="dxa" w:w="2541"/>
          </w:tcPr>
          <w:p>
            <w:r>
              <w:t>Movement closes or issue workflow begins.</w:t>
            </w:r>
          </w:p>
        </w:tc>
      </w:tr>
      <w:tr>
        <w:tc>
          <w:tcPr>
            <w:tcW w:type="dxa" w:w="2541"/>
          </w:tcPr>
          <w:p>
            <w:r>
              <w:t>4</w:t>
            </w:r>
          </w:p>
        </w:tc>
        <w:tc>
          <w:tcPr>
            <w:tcW w:type="dxa" w:w="2541"/>
          </w:tcPr>
          <w:p>
            <w:r>
              <w:t>System</w:t>
            </w:r>
          </w:p>
        </w:tc>
        <w:tc>
          <w:tcPr>
            <w:tcW w:type="dxa" w:w="2541"/>
          </w:tcPr>
          <w:p>
            <w:r>
              <w:t>Writes event to warehouse, project, task, contractor and user timelines.</w:t>
            </w:r>
          </w:p>
        </w:tc>
        <w:tc>
          <w:tcPr>
            <w:tcW w:type="dxa" w:w="2541"/>
          </w:tcPr>
          <w:p>
            <w:r>
              <w:t>Reports and valuation update.</w:t>
            </w:r>
          </w:p>
        </w:tc>
      </w:tr>
    </w:tbl>
    <w:p>
      <w:pPr>
        <w:pStyle w:val="Heading2"/>
      </w:pPr>
      <w:r>
        <w:t>Notifications</w:t>
      </w:r>
    </w:p>
    <w:p>
      <w:pPr>
        <w:pStyle w:val="ListBullet"/>
      </w:pPr>
      <w:r>
        <w:t>End-of-day confirmation</w:t>
      </w:r>
    </w:p>
    <w:p>
      <w:pPr>
        <w:pStyle w:val="ListBullet"/>
      </w:pPr>
      <w:r>
        <w:t>Low stock</w:t>
      </w:r>
    </w:p>
    <w:p>
      <w:pPr>
        <w:pStyle w:val="ListBullet"/>
      </w:pPr>
      <w:r>
        <w:t>Delivery received</w:t>
      </w:r>
    </w:p>
    <w:p>
      <w:pPr>
        <w:pStyle w:val="ListBullet"/>
      </w:pPr>
      <w:r>
        <w:t>Goods issued to you</w:t>
      </w:r>
    </w:p>
    <w:p>
      <w:pPr>
        <w:pStyle w:val="ListBullet"/>
      </w:pPr>
      <w:r>
        <w:t>Receipt disputed</w:t>
      </w:r>
    </w:p>
    <w:p>
      <w:pPr>
        <w:pStyle w:val="ListBullet"/>
      </w:pPr>
      <w:r>
        <w:t>Inventory variance</w:t>
      </w:r>
    </w:p>
    <w:p>
      <w:pPr>
        <w:pStyle w:val="Heading3"/>
      </w:pPr>
      <w:r>
        <w:t>Acceptance Criteria</w:t>
      </w:r>
    </w:p>
    <w:p>
      <w:pPr>
        <w:pStyle w:val="ListBullet"/>
      </w:pPr>
      <w:r>
        <w:rPr>
          <w:color w:val="C88A18"/>
        </w:rPr>
        <w:t xml:space="preserve">□ </w:t>
      </w:r>
      <w:r>
        <w:t>A stock manager can tag an Architect or Contractor and the recipient can confirm.</w:t>
      </w:r>
    </w:p>
    <w:p>
      <w:pPr>
        <w:pStyle w:val="ListBullet"/>
      </w:pPr>
      <w:r>
        <w:rPr>
          <w:color w:val="C88A18"/>
        </w:rPr>
        <w:t xml:space="preserve">□ </w:t>
      </w:r>
      <w:r>
        <w:t>No end-of-day response escalates automatically.</w:t>
      </w:r>
    </w:p>
    <w:p>
      <w:r>
        <w:br w:type="page"/>
      </w:r>
    </w:p>
    <w:p>
      <w:pPr>
        <w:pStyle w:val="Heading1"/>
      </w:pPr>
      <w:r>
        <w:t>22. Architecture and Engineering Workspaces</w:t>
      </w:r>
    </w:p>
    <w:p>
      <w:r>
        <w:t>Provides discipline-specific dashboards and workflows while maintaining shared project coordination.</w:t>
      </w:r>
    </w:p>
    <w:tbl>
      <w:tblPr>
        <w:tblW w:type="auto" w:w="0"/>
        <w:jc w:val="center"/>
        <w:tblLayout w:type="fixed"/>
        <w:tblLook w:firstColumn="1" w:firstRow="1" w:lastColumn="0" w:lastRow="0" w:noHBand="0" w:noVBand="1" w:val="04A0"/>
      </w:tblPr>
      <w:tblGrid>
        <w:gridCol w:w="5083"/>
        <w:gridCol w:w="5083"/>
      </w:tblGrid>
      <w:tr>
        <w:tc>
          <w:tcPr>
            <w:tcW w:type="dxa" w:w="5083"/>
            <w:shd w:fill="F5F6F8"/>
            <w:tcMar>
              <w:top w:w="90" w:type="dxa"/>
              <w:start w:w="110" w:type="dxa"/>
              <w:bottom w:w="90" w:type="dxa"/>
              <w:end w:w="110" w:type="dxa"/>
            </w:tcMar>
            <w:tcBorders>
              <w:bottom w:val="single" w:sz="4" w:color="D9DCE1"/>
            </w:tcBorders>
          </w:tcPr>
          <w:p>
            <w:r>
              <w:rPr>
                <w:b/>
                <w:color w:val="5C6470"/>
              </w:rPr>
              <w:t>Primary actors</w:t>
            </w:r>
          </w:p>
        </w:tc>
        <w:tc>
          <w:tcPr>
            <w:tcW w:type="dxa" w:w="5083"/>
            <w:tcMar>
              <w:top w:w="90" w:type="dxa"/>
              <w:start w:w="110" w:type="dxa"/>
              <w:bottom w:w="90" w:type="dxa"/>
              <w:end w:w="110" w:type="dxa"/>
            </w:tcMar>
            <w:tcBorders>
              <w:bottom w:val="single" w:sz="4" w:color="D9DCE1"/>
            </w:tcBorders>
          </w:tcPr>
          <w:p>
            <w:r>
              <w:t>Architects, Engineers, BIM Managers, Project Managers, Clients, Sales</w:t>
            </w:r>
          </w:p>
        </w:tc>
      </w:tr>
      <w:tr>
        <w:tc>
          <w:tcPr>
            <w:tcW w:type="dxa" w:w="5083"/>
            <w:shd w:fill="F5F6F8"/>
            <w:tcMar>
              <w:top w:w="90" w:type="dxa"/>
              <w:start w:w="110" w:type="dxa"/>
              <w:bottom w:w="90" w:type="dxa"/>
              <w:end w:w="110" w:type="dxa"/>
            </w:tcMar>
            <w:tcBorders>
              <w:bottom w:val="single" w:sz="4" w:color="D9DCE1"/>
            </w:tcBorders>
          </w:tcPr>
          <w:p>
            <w:r>
              <w:rPr>
                <w:b/>
                <w:color w:val="5C6470"/>
              </w:rPr>
              <w:t>Module visibility</w:t>
            </w:r>
          </w:p>
        </w:tc>
        <w:tc>
          <w:tcPr>
            <w:tcW w:type="dxa" w:w="5083"/>
            <w:tcMar>
              <w:top w:w="90" w:type="dxa"/>
              <w:start w:w="110" w:type="dxa"/>
              <w:bottom w:w="90" w:type="dxa"/>
              <w:end w:w="110" w:type="dxa"/>
            </w:tcMar>
            <w:tcBorders>
              <w:bottom w:val="single" w:sz="4" w:color="D9DCE1"/>
            </w:tcBorders>
          </w:tcPr>
          <w:p>
            <w:r>
              <w:t>Role- and subscription-controlled; tenant and record permissions always apply.</w:t>
            </w:r>
          </w:p>
        </w:tc>
      </w:tr>
    </w:tbl>
    <w:p>
      <w:pPr>
        <w:pStyle w:val="Heading2"/>
      </w:pPr>
      <w:r>
        <w:t>Functional Scope</w:t>
      </w:r>
    </w:p>
    <w:p>
      <w:pPr>
        <w:pStyle w:val="ListBullet"/>
      </w:pPr>
      <w:r>
        <w:t>Role-specific fixed dashboards for active projects, drawings, RFIs, revisions, submittals, approvals and tasks.</w:t>
      </w:r>
    </w:p>
    <w:p>
      <w:pPr>
        <w:pStyle w:val="ListBullet"/>
      </w:pPr>
      <w:r>
        <w:t>Architectural design packages, floor plans, elevations, details, material schedules and renders.</w:t>
      </w:r>
    </w:p>
    <w:p>
      <w:pPr>
        <w:pStyle w:val="ListBullet"/>
      </w:pPr>
      <w:r>
        <w:t>Engineering disciplines: structural, civil, MEP, calculations, specifications and inspections.</w:t>
      </w:r>
    </w:p>
    <w:p>
      <w:pPr>
        <w:pStyle w:val="ListBullet"/>
      </w:pPr>
      <w:r>
        <w:t>Coordination tasks across Architecture, Structural, MEP, QA/QC, Legal and Finance.</w:t>
      </w:r>
    </w:p>
    <w:p>
      <w:pPr>
        <w:pStyle w:val="ListBullet"/>
      </w:pPr>
      <w:r>
        <w:t>Sales floor-plan requests and client customisation workflows.</w:t>
      </w:r>
    </w:p>
    <w:p>
      <w:pPr>
        <w:pStyle w:val="ListBullet"/>
      </w:pPr>
      <w:r>
        <w:t>Digital signatures and approved-document status.</w:t>
      </w:r>
    </w:p>
    <w:p>
      <w:pPr>
        <w:pStyle w:val="Heading2"/>
      </w:pPr>
      <w:r>
        <w:t>Business Rules</w:t>
      </w:r>
    </w:p>
    <w:p>
      <w:pPr>
        <w:keepNext/>
      </w:pPr>
      <w:r>
        <w:rPr>
          <w:rStyle w:val="RequirementID"/>
        </w:rPr>
        <w:t xml:space="preserve">ARC-001  </w:t>
      </w:r>
      <w:r>
        <w:rPr>
          <w:b/>
          <w:color w:val="22252A"/>
        </w:rPr>
        <w:t>Role dashboard</w:t>
      </w:r>
      <w:r>
        <w:rPr>
          <w:color w:val="C88A18"/>
          <w:sz w:val="16"/>
        </w:rPr>
        <w:t xml:space="preserve">  [Must]</w:t>
      </w:r>
    </w:p>
    <w:p>
      <w:pPr>
        <w:spacing w:after="120"/>
        <w:ind w:left="259"/>
      </w:pPr>
      <w:r>
        <w:t>Architects and Engineers see only relevant modules and assigned projects by default.</w:t>
      </w:r>
    </w:p>
    <w:p>
      <w:pPr>
        <w:keepNext/>
      </w:pPr>
      <w:r>
        <w:rPr>
          <w:rStyle w:val="RequirementID"/>
        </w:rPr>
        <w:t xml:space="preserve">ARC-002  </w:t>
      </w:r>
      <w:r>
        <w:rPr>
          <w:b/>
          <w:color w:val="22252A"/>
        </w:rPr>
        <w:t>Cross-discipline approval</w:t>
      </w:r>
      <w:r>
        <w:rPr>
          <w:color w:val="C88A18"/>
          <w:sz w:val="16"/>
        </w:rPr>
        <w:t xml:space="preserve">  [Must]</w:t>
      </w:r>
    </w:p>
    <w:p>
      <w:pPr>
        <w:spacing w:after="120"/>
        <w:ind w:left="259"/>
      </w:pPr>
      <w:r>
        <w:t>Hybrid sequential/parallel workflow is supported.</w:t>
      </w:r>
    </w:p>
    <w:p>
      <w:pPr>
        <w:keepNext/>
      </w:pPr>
      <w:r>
        <w:rPr>
          <w:rStyle w:val="RequirementID"/>
        </w:rPr>
        <w:t xml:space="preserve">ARC-003  </w:t>
      </w:r>
      <w:r>
        <w:rPr>
          <w:b/>
          <w:color w:val="22252A"/>
        </w:rPr>
        <w:t>Design promise control</w:t>
      </w:r>
      <w:r>
        <w:rPr>
          <w:color w:val="C88A18"/>
          <w:sz w:val="16"/>
        </w:rPr>
        <w:t xml:space="preserve">  [Must]</w:t>
      </w:r>
    </w:p>
    <w:p>
      <w:pPr>
        <w:spacing w:after="120"/>
        <w:ind w:left="259"/>
      </w:pPr>
      <w:r>
        <w:t>Sales cannot promise technical changes before required design/engineering/legal/finance approvals.</w:t>
      </w:r>
    </w:p>
    <w:p>
      <w:pPr>
        <w:pStyle w:val="Heading3"/>
      </w:pPr>
      <w:r>
        <w:t>Acceptance Criteria</w:t>
      </w:r>
    </w:p>
    <w:p>
      <w:pPr>
        <w:pStyle w:val="ListBullet"/>
      </w:pPr>
      <w:r>
        <w:rPr>
          <w:color w:val="C88A18"/>
        </w:rPr>
        <w:t xml:space="preserve">□ </w:t>
      </w:r>
      <w:r>
        <w:t>An Architect receives a floor-plan request and uploads final PDF/DWG package.</w:t>
      </w:r>
    </w:p>
    <w:p>
      <w:pPr>
        <w:pStyle w:val="ListBullet"/>
      </w:pPr>
      <w:r>
        <w:rPr>
          <w:color w:val="C88A18"/>
        </w:rPr>
        <w:t xml:space="preserve">□ </w:t>
      </w:r>
      <w:r>
        <w:t>A structural reviewer can reject a facade revision without accessing unrelated Finance data.</w:t>
      </w:r>
    </w:p>
    <w:p>
      <w:r>
        <w:br w:type="page"/>
      </w:r>
    </w:p>
    <w:p>
      <w:pPr>
        <w:pStyle w:val="Heading1"/>
      </w:pPr>
      <w:r>
        <w:t>23. Sales, CRM, Units and Client Customisation</w:t>
      </w:r>
    </w:p>
    <w:p>
      <w:r>
        <w:t>Manages leads, clients, project units, reservations, sales packages, floor-plan requests and approved customisation from inquiry to handover.</w:t>
      </w:r>
    </w:p>
    <w:tbl>
      <w:tblPr>
        <w:tblW w:type="auto" w:w="0"/>
        <w:jc w:val="center"/>
        <w:tblLayout w:type="fixed"/>
        <w:tblLook w:firstColumn="1" w:firstRow="1" w:lastColumn="0" w:lastRow="0" w:noHBand="0" w:noVBand="1" w:val="04A0"/>
      </w:tblPr>
      <w:tblGrid>
        <w:gridCol w:w="5083"/>
        <w:gridCol w:w="5083"/>
      </w:tblGrid>
      <w:tr>
        <w:tc>
          <w:tcPr>
            <w:tcW w:type="dxa" w:w="5083"/>
            <w:shd w:fill="F5F6F8"/>
            <w:tcMar>
              <w:top w:w="90" w:type="dxa"/>
              <w:start w:w="110" w:type="dxa"/>
              <w:bottom w:w="90" w:type="dxa"/>
              <w:end w:w="110" w:type="dxa"/>
            </w:tcMar>
            <w:tcBorders>
              <w:bottom w:val="single" w:sz="4" w:color="D9DCE1"/>
            </w:tcBorders>
          </w:tcPr>
          <w:p>
            <w:r>
              <w:rPr>
                <w:b/>
                <w:color w:val="5C6470"/>
              </w:rPr>
              <w:t>Primary actors</w:t>
            </w:r>
          </w:p>
        </w:tc>
        <w:tc>
          <w:tcPr>
            <w:tcW w:type="dxa" w:w="5083"/>
            <w:tcMar>
              <w:top w:w="90" w:type="dxa"/>
              <w:start w:w="110" w:type="dxa"/>
              <w:bottom w:w="90" w:type="dxa"/>
              <w:end w:w="110" w:type="dxa"/>
            </w:tcMar>
            <w:tcBorders>
              <w:bottom w:val="single" w:sz="4" w:color="D9DCE1"/>
            </w:tcBorders>
          </w:tcPr>
          <w:p>
            <w:r>
              <w:t>Sales, Architects, Engineers, Finance, Legal, Clients, Project Managers</w:t>
            </w:r>
          </w:p>
        </w:tc>
      </w:tr>
      <w:tr>
        <w:tc>
          <w:tcPr>
            <w:tcW w:type="dxa" w:w="5083"/>
            <w:shd w:fill="F5F6F8"/>
            <w:tcMar>
              <w:top w:w="90" w:type="dxa"/>
              <w:start w:w="110" w:type="dxa"/>
              <w:bottom w:w="90" w:type="dxa"/>
              <w:end w:w="110" w:type="dxa"/>
            </w:tcMar>
            <w:tcBorders>
              <w:bottom w:val="single" w:sz="4" w:color="D9DCE1"/>
            </w:tcBorders>
          </w:tcPr>
          <w:p>
            <w:r>
              <w:rPr>
                <w:b/>
                <w:color w:val="5C6470"/>
              </w:rPr>
              <w:t>Module visibility</w:t>
            </w:r>
          </w:p>
        </w:tc>
        <w:tc>
          <w:tcPr>
            <w:tcW w:type="dxa" w:w="5083"/>
            <w:tcMar>
              <w:top w:w="90" w:type="dxa"/>
              <w:start w:w="110" w:type="dxa"/>
              <w:bottom w:w="90" w:type="dxa"/>
              <w:end w:w="110" w:type="dxa"/>
            </w:tcMar>
            <w:tcBorders>
              <w:bottom w:val="single" w:sz="4" w:color="D9DCE1"/>
            </w:tcBorders>
          </w:tcPr>
          <w:p>
            <w:r>
              <w:t>Role- and subscription-controlled; tenant and record permissions always apply.</w:t>
            </w:r>
          </w:p>
        </w:tc>
      </w:tr>
    </w:tbl>
    <w:p>
      <w:pPr>
        <w:pStyle w:val="Heading2"/>
      </w:pPr>
      <w:r>
        <w:t>Functional Scope</w:t>
      </w:r>
    </w:p>
    <w:p>
      <w:pPr>
        <w:pStyle w:val="ListBullet"/>
      </w:pPr>
      <w:r>
        <w:t>Client profile, contact details, interests, budget, communication, meetings and documents.</w:t>
      </w:r>
    </w:p>
    <w:p>
      <w:pPr>
        <w:pStyle w:val="ListBullet"/>
      </w:pPr>
      <w:r>
        <w:t>Unit status: available, reserved, sold, under negotiation or blocked.</w:t>
      </w:r>
    </w:p>
    <w:p>
      <w:pPr>
        <w:pStyle w:val="ListBullet"/>
      </w:pPr>
      <w:r>
        <w:t>Reservations with expiry, salesperson and conditions.</w:t>
      </w:r>
    </w:p>
    <w:p>
      <w:pPr>
        <w:pStyle w:val="ListBullet"/>
      </w:pPr>
      <w:r>
        <w:t>Floor-plan request tasks to Architecture/Interior/Engineering with required deliverables.</w:t>
      </w:r>
    </w:p>
    <w:p>
      <w:pPr>
        <w:pStyle w:val="ListBullet"/>
      </w:pPr>
      <w:r>
        <w:t>Client customisation request: design, technical feasibility, cost, legal variation, client approval and construction.</w:t>
      </w:r>
    </w:p>
    <w:p>
      <w:pPr>
        <w:pStyle w:val="ListBullet"/>
      </w:pPr>
      <w:r>
        <w:t>Sales package generator with floor plans, brochure, specifications, price, payment plan and availability.</w:t>
      </w:r>
    </w:p>
    <w:p>
      <w:pPr>
        <w:pStyle w:val="ListBullet"/>
      </w:pPr>
      <w:r>
        <w:t>Sales KPIs, targets, pipeline, conversion and commissions where configured.</w:t>
      </w:r>
    </w:p>
    <w:p>
      <w:pPr>
        <w:pStyle w:val="Heading2"/>
      </w:pPr>
      <w:r>
        <w:t>Business Rules</w:t>
      </w:r>
    </w:p>
    <w:p>
      <w:pPr>
        <w:keepNext/>
      </w:pPr>
      <w:r>
        <w:rPr>
          <w:rStyle w:val="RequirementID"/>
        </w:rPr>
        <w:t xml:space="preserve">SAL-001  </w:t>
      </w:r>
      <w:r>
        <w:rPr>
          <w:b/>
          <w:color w:val="22252A"/>
        </w:rPr>
        <w:t>Reservation consistency</w:t>
      </w:r>
      <w:r>
        <w:rPr>
          <w:color w:val="C88A18"/>
          <w:sz w:val="16"/>
        </w:rPr>
        <w:t xml:space="preserve">  [Must]</w:t>
      </w:r>
    </w:p>
    <w:p>
      <w:pPr>
        <w:spacing w:after="120"/>
        <w:ind w:left="259"/>
      </w:pPr>
      <w:r>
        <w:t>A unit cannot be actively reserved or sold to multiple clients.</w:t>
      </w:r>
    </w:p>
    <w:p>
      <w:pPr>
        <w:keepNext/>
      </w:pPr>
      <w:r>
        <w:rPr>
          <w:rStyle w:val="RequirementID"/>
        </w:rPr>
        <w:t xml:space="preserve">SAL-002  </w:t>
      </w:r>
      <w:r>
        <w:rPr>
          <w:b/>
          <w:color w:val="22252A"/>
        </w:rPr>
        <w:t>Customisation approval</w:t>
      </w:r>
      <w:r>
        <w:rPr>
          <w:color w:val="C88A18"/>
          <w:sz w:val="16"/>
        </w:rPr>
        <w:t xml:space="preserve">  [Must]</w:t>
      </w:r>
    </w:p>
    <w:p>
      <w:pPr>
        <w:spacing w:after="120"/>
        <w:ind w:left="259"/>
      </w:pPr>
      <w:r>
        <w:t>No client change proceeds to construction before required approvals and client acceptance.</w:t>
      </w:r>
    </w:p>
    <w:p>
      <w:pPr>
        <w:keepNext/>
      </w:pPr>
      <w:r>
        <w:rPr>
          <w:rStyle w:val="RequirementID"/>
        </w:rPr>
        <w:t xml:space="preserve">SAL-003  </w:t>
      </w:r>
      <w:r>
        <w:rPr>
          <w:b/>
          <w:color w:val="22252A"/>
        </w:rPr>
        <w:t>Approved collateral</w:t>
      </w:r>
      <w:r>
        <w:rPr>
          <w:color w:val="C88A18"/>
          <w:sz w:val="16"/>
        </w:rPr>
        <w:t xml:space="preserve">  [Must]</w:t>
      </w:r>
    </w:p>
    <w:p>
      <w:pPr>
        <w:spacing w:after="120"/>
        <w:ind w:left="259"/>
      </w:pPr>
      <w:r>
        <w:t>Sales uses only approved floor plans and materials.</w:t>
      </w:r>
    </w:p>
    <w:p>
      <w:pPr>
        <w:pStyle w:val="Heading2"/>
      </w:pPr>
      <w:r>
        <w:t>Key Workflows</w:t>
      </w:r>
    </w:p>
    <w:p>
      <w:pPr>
        <w:pStyle w:val="Heading3"/>
      </w:pPr>
      <w:r>
        <w:t>Client Floor Plan Request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22252A"/>
          </w:tcPr>
          <w:p>
            <w:r>
              <w:rPr>
                <w:b/>
                <w:color w:val="FFFFFF"/>
              </w:rPr>
              <w:t>Step</w:t>
            </w:r>
          </w:p>
        </w:tc>
        <w:tc>
          <w:tcPr>
            <w:tcW w:type="dxa" w:w="2541"/>
            <w:shd w:fill="22252A"/>
          </w:tcPr>
          <w:p>
            <w:r>
              <w:rPr>
                <w:b/>
                <w:color w:val="FFFFFF"/>
              </w:rPr>
              <w:t>Actor</w:t>
            </w:r>
          </w:p>
        </w:tc>
        <w:tc>
          <w:tcPr>
            <w:tcW w:type="dxa" w:w="2541"/>
            <w:shd w:fill="22252A"/>
          </w:tcPr>
          <w:p>
            <w:r>
              <w:rPr>
                <w:b/>
                <w:color w:val="FFFFFF"/>
              </w:rPr>
              <w:t>Action</w:t>
            </w:r>
          </w:p>
        </w:tc>
        <w:tc>
          <w:tcPr>
            <w:tcW w:type="dxa" w:w="2541"/>
            <w:shd w:fill="22252A"/>
          </w:tcPr>
          <w:p>
            <w:r>
              <w:rPr>
                <w:b/>
                <w:color w:val="FFFFFF"/>
              </w:rPr>
              <w:t>System result</w:t>
            </w:r>
          </w:p>
        </w:tc>
      </w:tr>
      <w:tr>
        <w:tc>
          <w:tcPr>
            <w:tcW w:type="dxa" w:w="2541"/>
          </w:tcPr>
          <w:p>
            <w:r>
              <w:t>1</w:t>
            </w:r>
          </w:p>
        </w:tc>
        <w:tc>
          <w:tcPr>
            <w:tcW w:type="dxa" w:w="2541"/>
          </w:tcPr>
          <w:p>
            <w:r>
              <w:t>Sales</w:t>
            </w:r>
          </w:p>
        </w:tc>
        <w:tc>
          <w:tcPr>
            <w:tcW w:type="dxa" w:w="2541"/>
          </w:tcPr>
          <w:p>
            <w:r>
              <w:t>Creates task linked to client and unit.</w:t>
            </w:r>
          </w:p>
        </w:tc>
        <w:tc>
          <w:tcPr>
            <w:tcW w:type="dxa" w:w="2541"/>
          </w:tcPr>
          <w:p>
            <w:r>
              <w:t>Architecture is assigned required PDF/DWG/furniture/area package.</w:t>
            </w:r>
          </w:p>
        </w:tc>
      </w:tr>
      <w:tr>
        <w:tc>
          <w:tcPr>
            <w:tcW w:type="dxa" w:w="2541"/>
          </w:tcPr>
          <w:p>
            <w:r>
              <w:t>2</w:t>
            </w:r>
          </w:p>
        </w:tc>
        <w:tc>
          <w:tcPr>
            <w:tcW w:type="dxa" w:w="2541"/>
          </w:tcPr>
          <w:p>
            <w:r>
              <w:t>Architect</w:t>
            </w:r>
          </w:p>
        </w:tc>
        <w:tc>
          <w:tcPr>
            <w:tcW w:type="dxa" w:w="2541"/>
          </w:tcPr>
          <w:p>
            <w:r>
              <w:t>Prepares draft and submits for internal review.</w:t>
            </w:r>
          </w:p>
        </w:tc>
        <w:tc>
          <w:tcPr>
            <w:tcW w:type="dxa" w:w="2541"/>
          </w:tcPr>
          <w:p>
            <w:r>
              <w:t>Review workflow starts.</w:t>
            </w:r>
          </w:p>
        </w:tc>
      </w:tr>
      <w:tr>
        <w:tc>
          <w:tcPr>
            <w:tcW w:type="dxa" w:w="2541"/>
          </w:tcPr>
          <w:p>
            <w:r>
              <w:t>3</w:t>
            </w:r>
          </w:p>
        </w:tc>
        <w:tc>
          <w:tcPr>
            <w:tcW w:type="dxa" w:w="2541"/>
          </w:tcPr>
          <w:p>
            <w:r>
              <w:t>Approver</w:t>
            </w:r>
          </w:p>
        </w:tc>
        <w:tc>
          <w:tcPr>
            <w:tcW w:type="dxa" w:w="2541"/>
          </w:tcPr>
          <w:p>
            <w:r>
              <w:t>Approves final package.</w:t>
            </w:r>
          </w:p>
        </w:tc>
        <w:tc>
          <w:tcPr>
            <w:tcW w:type="dxa" w:w="2541"/>
          </w:tcPr>
          <w:p>
            <w:r>
              <w:t>Sales and client are notified according to permissions.</w:t>
            </w:r>
          </w:p>
        </w:tc>
      </w:tr>
    </w:tbl>
    <w:p>
      <w:pPr>
        <w:pStyle w:val="Heading3"/>
      </w:pPr>
      <w:r>
        <w:t>Acceptance Criteria</w:t>
      </w:r>
    </w:p>
    <w:p>
      <w:pPr>
        <w:pStyle w:val="ListBullet"/>
      </w:pPr>
      <w:r>
        <w:rPr>
          <w:color w:val="C88A18"/>
        </w:rPr>
        <w:t xml:space="preserve">□ </w:t>
      </w:r>
      <w:r>
        <w:t>Sales can see available units in real time.</w:t>
      </w:r>
    </w:p>
    <w:p>
      <w:pPr>
        <w:pStyle w:val="ListBullet"/>
      </w:pPr>
      <w:r>
        <w:rPr>
          <w:color w:val="C88A18"/>
        </w:rPr>
        <w:t xml:space="preserve">□ </w:t>
      </w:r>
      <w:r>
        <w:t>A client modification request automatically creates linked design, cost and legal actions.</w:t>
      </w:r>
    </w:p>
    <w:p>
      <w:pPr>
        <w:pStyle w:val="Heading1"/>
      </w:pPr>
      <w:r>
        <w:t>24. Client Collaboration Portal</w:t>
      </w:r>
    </w:p>
    <w:p>
      <w:r>
        <w:t>Gives developers/property owners configurable access to progress, documents, decisions and approvals without exposing internal company data.</w:t>
      </w:r>
    </w:p>
    <w:tbl>
      <w:tblPr>
        <w:tblW w:type="auto" w:w="0"/>
        <w:jc w:val="center"/>
        <w:tblLayout w:type="fixed"/>
        <w:tblLook w:firstColumn="1" w:firstRow="1" w:lastColumn="0" w:lastRow="0" w:noHBand="0" w:noVBand="1" w:val="04A0"/>
      </w:tblPr>
      <w:tblGrid>
        <w:gridCol w:w="5083"/>
        <w:gridCol w:w="5083"/>
      </w:tblGrid>
      <w:tr>
        <w:tc>
          <w:tcPr>
            <w:tcW w:type="dxa" w:w="5083"/>
            <w:shd w:fill="F5F6F8"/>
            <w:tcMar>
              <w:top w:w="90" w:type="dxa"/>
              <w:start w:w="110" w:type="dxa"/>
              <w:bottom w:w="90" w:type="dxa"/>
              <w:end w:w="110" w:type="dxa"/>
            </w:tcMar>
            <w:tcBorders>
              <w:bottom w:val="single" w:sz="4" w:color="D9DCE1"/>
            </w:tcBorders>
          </w:tcPr>
          <w:p>
            <w:r>
              <w:rPr>
                <w:b/>
                <w:color w:val="5C6470"/>
              </w:rPr>
              <w:t>Primary actors</w:t>
            </w:r>
          </w:p>
        </w:tc>
        <w:tc>
          <w:tcPr>
            <w:tcW w:type="dxa" w:w="5083"/>
            <w:tcMar>
              <w:top w:w="90" w:type="dxa"/>
              <w:start w:w="110" w:type="dxa"/>
              <w:bottom w:w="90" w:type="dxa"/>
              <w:end w:w="110" w:type="dxa"/>
            </w:tcMar>
            <w:tcBorders>
              <w:bottom w:val="single" w:sz="4" w:color="D9DCE1"/>
            </w:tcBorders>
          </w:tcPr>
          <w:p>
            <w:r>
              <w:t>Clients, Project Managers, Company Admin, Architects, Finance, Legal</w:t>
            </w:r>
          </w:p>
        </w:tc>
      </w:tr>
      <w:tr>
        <w:tc>
          <w:tcPr>
            <w:tcW w:type="dxa" w:w="5083"/>
            <w:shd w:fill="F5F6F8"/>
            <w:tcMar>
              <w:top w:w="90" w:type="dxa"/>
              <w:start w:w="110" w:type="dxa"/>
              <w:bottom w:w="90" w:type="dxa"/>
              <w:end w:w="110" w:type="dxa"/>
            </w:tcMar>
            <w:tcBorders>
              <w:bottom w:val="single" w:sz="4" w:color="D9DCE1"/>
            </w:tcBorders>
          </w:tcPr>
          <w:p>
            <w:r>
              <w:rPr>
                <w:b/>
                <w:color w:val="5C6470"/>
              </w:rPr>
              <w:t>Module visibility</w:t>
            </w:r>
          </w:p>
        </w:tc>
        <w:tc>
          <w:tcPr>
            <w:tcW w:type="dxa" w:w="5083"/>
            <w:tcMar>
              <w:top w:w="90" w:type="dxa"/>
              <w:start w:w="110" w:type="dxa"/>
              <w:bottom w:w="90" w:type="dxa"/>
              <w:end w:w="110" w:type="dxa"/>
            </w:tcMar>
            <w:tcBorders>
              <w:bottom w:val="single" w:sz="4" w:color="D9DCE1"/>
            </w:tcBorders>
          </w:tcPr>
          <w:p>
            <w:r>
              <w:t>Role- and subscription-controlled; tenant and record permissions always apply.</w:t>
            </w:r>
          </w:p>
        </w:tc>
      </w:tr>
    </w:tbl>
    <w:p>
      <w:pPr>
        <w:pStyle w:val="Heading2"/>
      </w:pPr>
      <w:r>
        <w:t>Functional Scope</w:t>
      </w:r>
    </w:p>
    <w:p>
      <w:pPr>
        <w:pStyle w:val="ListBullet"/>
      </w:pPr>
      <w:r>
        <w:t>View project progress, schedules, approved drawings, photos and reports.</w:t>
      </w:r>
    </w:p>
    <w:p>
      <w:pPr>
        <w:pStyle w:val="ListBullet"/>
      </w:pPr>
      <w:r>
        <w:t>Approve drawings, variations, quotations and invoices where configured.</w:t>
      </w:r>
    </w:p>
    <w:p>
      <w:pPr>
        <w:pStyle w:val="ListBullet"/>
      </w:pPr>
      <w:r>
        <w:t>Create requests, RFIs and change requests.</w:t>
      </w:r>
    </w:p>
    <w:p>
      <w:pPr>
        <w:pStyle w:val="ListBullet"/>
      </w:pPr>
      <w:r>
        <w:t>Participate in meetings, MoM approval and decision voting.</w:t>
      </w:r>
    </w:p>
    <w:p>
      <w:pPr>
        <w:pStyle w:val="ListBullet"/>
      </w:pPr>
      <w:r>
        <w:t>Upload documents, comment on permitted tasks and digitally sign records.</w:t>
      </w:r>
    </w:p>
    <w:p>
      <w:pPr>
        <w:pStyle w:val="ListBullet"/>
      </w:pPr>
      <w:r>
        <w:t>Access Digital Twin views if subscribed and permitted.</w:t>
      </w:r>
    </w:p>
    <w:p>
      <w:pPr>
        <w:pStyle w:val="Heading2"/>
      </w:pPr>
      <w:r>
        <w:t>Business Rules</w:t>
      </w:r>
    </w:p>
    <w:p>
      <w:pPr>
        <w:keepNext/>
      </w:pPr>
      <w:r>
        <w:rPr>
          <w:rStyle w:val="RequirementID"/>
        </w:rPr>
        <w:t xml:space="preserve">CLI-001  </w:t>
      </w:r>
      <w:r>
        <w:rPr>
          <w:b/>
          <w:color w:val="22252A"/>
        </w:rPr>
        <w:t>Least privilege</w:t>
      </w:r>
      <w:r>
        <w:rPr>
          <w:color w:val="C88A18"/>
          <w:sz w:val="16"/>
        </w:rPr>
        <w:t xml:space="preserve">  [Must]</w:t>
      </w:r>
    </w:p>
    <w:p>
      <w:pPr>
        <w:spacing w:after="120"/>
        <w:ind w:left="259"/>
      </w:pPr>
      <w:r>
        <w:t>Client portal permissions are project- and record-specific.</w:t>
      </w:r>
    </w:p>
    <w:p>
      <w:pPr>
        <w:keepNext/>
      </w:pPr>
      <w:r>
        <w:rPr>
          <w:rStyle w:val="RequirementID"/>
        </w:rPr>
        <w:t xml:space="preserve">CLI-002  </w:t>
      </w:r>
      <w:r>
        <w:rPr>
          <w:b/>
          <w:color w:val="22252A"/>
        </w:rPr>
        <w:t>Internal separation</w:t>
      </w:r>
      <w:r>
        <w:rPr>
          <w:color w:val="C88A18"/>
          <w:sz w:val="16"/>
        </w:rPr>
        <w:t xml:space="preserve">  [Must]</w:t>
      </w:r>
    </w:p>
    <w:p>
      <w:pPr>
        <w:spacing w:after="120"/>
        <w:ind w:left="259"/>
      </w:pPr>
      <w:r>
        <w:t>Internal comments, budgets and legal strategy remain hidden unless explicitly shared.</w:t>
      </w:r>
    </w:p>
    <w:p>
      <w:pPr>
        <w:pStyle w:val="Heading3"/>
      </w:pPr>
      <w:r>
        <w:t>Acceptance Criteria</w:t>
      </w:r>
    </w:p>
    <w:p>
      <w:pPr>
        <w:pStyle w:val="ListBullet"/>
      </w:pPr>
      <w:r>
        <w:rPr>
          <w:color w:val="C88A18"/>
        </w:rPr>
        <w:t xml:space="preserve">□ </w:t>
      </w:r>
      <w:r>
        <w:t>A client can approve a drawing without seeing internal review notes.</w:t>
      </w:r>
    </w:p>
    <w:p>
      <w:pPr>
        <w:pStyle w:val="ListBullet"/>
      </w:pPr>
      <w:r>
        <w:rPr>
          <w:color w:val="C88A18"/>
        </w:rPr>
        <w:t xml:space="preserve">□ </w:t>
      </w:r>
      <w:r>
        <w:t>Client access can be revoked without deleting signed approvals.</w:t>
      </w:r>
    </w:p>
    <w:p>
      <w:r>
        <w:br w:type="page"/>
      </w:r>
    </w:p>
    <w:p>
      <w:pPr>
        <w:pStyle w:val="Heading1"/>
      </w:pPr>
      <w:r>
        <w:t>25. Site Operations, QA/QC and HSE</w:t>
      </w:r>
    </w:p>
    <w:p>
      <w:r>
        <w:t>Captures daily field activity, quality inspections, safety controls, evidence and corrective actions online or offline.</w:t>
      </w:r>
    </w:p>
    <w:tbl>
      <w:tblPr>
        <w:tblW w:type="auto" w:w="0"/>
        <w:jc w:val="center"/>
        <w:tblLayout w:type="fixed"/>
        <w:tblLook w:firstColumn="1" w:firstRow="1" w:lastColumn="0" w:lastRow="0" w:noHBand="0" w:noVBand="1" w:val="04A0"/>
      </w:tblPr>
      <w:tblGrid>
        <w:gridCol w:w="5083"/>
        <w:gridCol w:w="5083"/>
      </w:tblGrid>
      <w:tr>
        <w:tc>
          <w:tcPr>
            <w:tcW w:type="dxa" w:w="5083"/>
            <w:shd w:fill="F5F6F8"/>
            <w:tcMar>
              <w:top w:w="90" w:type="dxa"/>
              <w:start w:w="110" w:type="dxa"/>
              <w:bottom w:w="90" w:type="dxa"/>
              <w:end w:w="110" w:type="dxa"/>
            </w:tcMar>
            <w:tcBorders>
              <w:bottom w:val="single" w:sz="4" w:color="D9DCE1"/>
            </w:tcBorders>
          </w:tcPr>
          <w:p>
            <w:r>
              <w:rPr>
                <w:b/>
                <w:color w:val="5C6470"/>
              </w:rPr>
              <w:t>Primary actors</w:t>
            </w:r>
          </w:p>
        </w:tc>
        <w:tc>
          <w:tcPr>
            <w:tcW w:type="dxa" w:w="5083"/>
            <w:tcMar>
              <w:top w:w="90" w:type="dxa"/>
              <w:start w:w="110" w:type="dxa"/>
              <w:bottom w:w="90" w:type="dxa"/>
              <w:end w:w="110" w:type="dxa"/>
            </w:tcMar>
            <w:tcBorders>
              <w:bottom w:val="single" w:sz="4" w:color="D9DCE1"/>
            </w:tcBorders>
          </w:tcPr>
          <w:p>
            <w:r>
              <w:t>Site Managers, QA/QC, HSE, Project Managers, Contractors</w:t>
            </w:r>
          </w:p>
        </w:tc>
      </w:tr>
      <w:tr>
        <w:tc>
          <w:tcPr>
            <w:tcW w:type="dxa" w:w="5083"/>
            <w:shd w:fill="F5F6F8"/>
            <w:tcMar>
              <w:top w:w="90" w:type="dxa"/>
              <w:start w:w="110" w:type="dxa"/>
              <w:bottom w:w="90" w:type="dxa"/>
              <w:end w:w="110" w:type="dxa"/>
            </w:tcMar>
            <w:tcBorders>
              <w:bottom w:val="single" w:sz="4" w:color="D9DCE1"/>
            </w:tcBorders>
          </w:tcPr>
          <w:p>
            <w:r>
              <w:rPr>
                <w:b/>
                <w:color w:val="5C6470"/>
              </w:rPr>
              <w:t>Module visibility</w:t>
            </w:r>
          </w:p>
        </w:tc>
        <w:tc>
          <w:tcPr>
            <w:tcW w:type="dxa" w:w="5083"/>
            <w:tcMar>
              <w:top w:w="90" w:type="dxa"/>
              <w:start w:w="110" w:type="dxa"/>
              <w:bottom w:w="90" w:type="dxa"/>
              <w:end w:w="110" w:type="dxa"/>
            </w:tcMar>
            <w:tcBorders>
              <w:bottom w:val="single" w:sz="4" w:color="D9DCE1"/>
            </w:tcBorders>
          </w:tcPr>
          <w:p>
            <w:r>
              <w:t>Role- and subscription-controlled; tenant and record permissions always apply.</w:t>
            </w:r>
          </w:p>
        </w:tc>
      </w:tr>
    </w:tbl>
    <w:p>
      <w:pPr>
        <w:pStyle w:val="Heading2"/>
      </w:pPr>
      <w:r>
        <w:t>Functional Scope</w:t>
      </w:r>
    </w:p>
    <w:p>
      <w:pPr>
        <w:pStyle w:val="ListBullet"/>
      </w:pPr>
      <w:r>
        <w:t>Daily site report: weather, labour, equipment, deliveries, completed work, problems, photos and next-day plan.</w:t>
      </w:r>
    </w:p>
    <w:p>
      <w:pPr>
        <w:pStyle w:val="ListBullet"/>
      </w:pPr>
      <w:r>
        <w:t>QA inspections, checklists, pass/fail, non-conformities, punch lists, retests and approvals.</w:t>
      </w:r>
    </w:p>
    <w:p>
      <w:pPr>
        <w:pStyle w:val="ListBullet"/>
      </w:pPr>
      <w:r>
        <w:t>HSE inspections, incidents, PPE, toolbox talks, permits, risk assessments and emergency information.</w:t>
      </w:r>
    </w:p>
    <w:p>
      <w:pPr>
        <w:pStyle w:val="ListBullet"/>
      </w:pPr>
      <w:r>
        <w:t>Issue tracking with owner, priority, root cause, corrective action and closure evidence.</w:t>
      </w:r>
    </w:p>
    <w:p>
      <w:pPr>
        <w:pStyle w:val="ListBullet"/>
      </w:pPr>
      <w:r>
        <w:t>Progress photos and visual timelines.</w:t>
      </w:r>
    </w:p>
    <w:p>
      <w:pPr>
        <w:pStyle w:val="ListBullet"/>
      </w:pPr>
      <w:r>
        <w:t>Offline completion and later synchronisation.</w:t>
      </w:r>
    </w:p>
    <w:p>
      <w:pPr>
        <w:pStyle w:val="Heading2"/>
      </w:pPr>
      <w:r>
        <w:t>Business Rules</w:t>
      </w:r>
    </w:p>
    <w:p>
      <w:pPr>
        <w:keepNext/>
      </w:pPr>
      <w:r>
        <w:rPr>
          <w:rStyle w:val="RequirementID"/>
        </w:rPr>
        <w:t xml:space="preserve">SIT-001  </w:t>
      </w:r>
      <w:r>
        <w:rPr>
          <w:b/>
          <w:color w:val="22252A"/>
        </w:rPr>
        <w:t>Inspection evidence</w:t>
      </w:r>
      <w:r>
        <w:rPr>
          <w:color w:val="C88A18"/>
          <w:sz w:val="16"/>
        </w:rPr>
        <w:t xml:space="preserve">  [Must]</w:t>
      </w:r>
    </w:p>
    <w:p>
      <w:pPr>
        <w:spacing w:after="120"/>
        <w:ind w:left="259"/>
      </w:pPr>
      <w:r>
        <w:t>Failed inspections require issue/corrective action before closure.</w:t>
      </w:r>
    </w:p>
    <w:p>
      <w:pPr>
        <w:keepNext/>
      </w:pPr>
      <w:r>
        <w:rPr>
          <w:rStyle w:val="RequirementID"/>
        </w:rPr>
        <w:t xml:space="preserve">SIT-002  </w:t>
      </w:r>
      <w:r>
        <w:rPr>
          <w:b/>
          <w:color w:val="22252A"/>
        </w:rPr>
        <w:t>Safety escalation</w:t>
      </w:r>
      <w:r>
        <w:rPr>
          <w:color w:val="C88A18"/>
          <w:sz w:val="16"/>
        </w:rPr>
        <w:t xml:space="preserve">  [Must]</w:t>
      </w:r>
    </w:p>
    <w:p>
      <w:pPr>
        <w:spacing w:after="120"/>
        <w:ind w:left="259"/>
      </w:pPr>
      <w:r>
        <w:t>Critical incidents immediately notify designated management and HSE contacts.</w:t>
      </w:r>
    </w:p>
    <w:p>
      <w:pPr>
        <w:keepNext/>
      </w:pPr>
      <w:r>
        <w:rPr>
          <w:rStyle w:val="RequirementID"/>
        </w:rPr>
        <w:t xml:space="preserve">SIT-003  </w:t>
      </w:r>
      <w:r>
        <w:rPr>
          <w:b/>
          <w:color w:val="22252A"/>
        </w:rPr>
        <w:t>Offline traceability</w:t>
      </w:r>
      <w:r>
        <w:rPr>
          <w:color w:val="C88A18"/>
          <w:sz w:val="16"/>
        </w:rPr>
        <w:t xml:space="preserve">  [Must]</w:t>
      </w:r>
    </w:p>
    <w:p>
      <w:pPr>
        <w:spacing w:after="120"/>
        <w:ind w:left="259"/>
      </w:pPr>
      <w:r>
        <w:t>Offline timestamps, device and sync time are recorded.</w:t>
      </w:r>
    </w:p>
    <w:p>
      <w:pPr>
        <w:pStyle w:val="Heading3"/>
      </w:pPr>
      <w:r>
        <w:t>Acceptance Criteria</w:t>
      </w:r>
    </w:p>
    <w:p>
      <w:pPr>
        <w:pStyle w:val="ListBullet"/>
      </w:pPr>
      <w:r>
        <w:rPr>
          <w:color w:val="C88A18"/>
        </w:rPr>
        <w:t xml:space="preserve">□ </w:t>
      </w:r>
      <w:r>
        <w:t>A QA inspector can complete an inspection offline and sync later.</w:t>
      </w:r>
    </w:p>
    <w:p>
      <w:pPr>
        <w:pStyle w:val="ListBullet"/>
      </w:pPr>
      <w:r>
        <w:rPr>
          <w:color w:val="C88A18"/>
        </w:rPr>
        <w:t xml:space="preserve">□ </w:t>
      </w:r>
      <w:r>
        <w:t>A failed inspection creates a trackable corrective-action task.</w:t>
      </w:r>
    </w:p>
    <w:p>
      <w:r>
        <w:br w:type="page"/>
      </w:r>
    </w:p>
    <w:p>
      <w:pPr>
        <w:pStyle w:val="Heading1"/>
      </w:pPr>
      <w:r>
        <w:t>26. Assets, Equipment and Fleet</w:t>
      </w:r>
    </w:p>
    <w:p>
      <w:r>
        <w:t>Tracks company assets, machinery, vehicles, assignments, maintenance, fuel, documents and utilisation.</w:t>
      </w:r>
    </w:p>
    <w:tbl>
      <w:tblPr>
        <w:tblW w:type="auto" w:w="0"/>
        <w:jc w:val="center"/>
        <w:tblLayout w:type="fixed"/>
        <w:tblLook w:firstColumn="1" w:firstRow="1" w:lastColumn="0" w:lastRow="0" w:noHBand="0" w:noVBand="1" w:val="04A0"/>
      </w:tblPr>
      <w:tblGrid>
        <w:gridCol w:w="5083"/>
        <w:gridCol w:w="5083"/>
      </w:tblGrid>
      <w:tr>
        <w:tc>
          <w:tcPr>
            <w:tcW w:type="dxa" w:w="5083"/>
            <w:shd w:fill="F5F6F8"/>
            <w:tcMar>
              <w:top w:w="90" w:type="dxa"/>
              <w:start w:w="110" w:type="dxa"/>
              <w:bottom w:w="90" w:type="dxa"/>
              <w:end w:w="110" w:type="dxa"/>
            </w:tcMar>
            <w:tcBorders>
              <w:bottom w:val="single" w:sz="4" w:color="D9DCE1"/>
            </w:tcBorders>
          </w:tcPr>
          <w:p>
            <w:r>
              <w:rPr>
                <w:b/>
                <w:color w:val="5C6470"/>
              </w:rPr>
              <w:t>Primary actors</w:t>
            </w:r>
          </w:p>
        </w:tc>
        <w:tc>
          <w:tcPr>
            <w:tcW w:type="dxa" w:w="5083"/>
            <w:tcMar>
              <w:top w:w="90" w:type="dxa"/>
              <w:start w:w="110" w:type="dxa"/>
              <w:bottom w:w="90" w:type="dxa"/>
              <w:end w:w="110" w:type="dxa"/>
            </w:tcMar>
            <w:tcBorders>
              <w:bottom w:val="single" w:sz="4" w:color="D9DCE1"/>
            </w:tcBorders>
          </w:tcPr>
          <w:p>
            <w:r>
              <w:t>Equipment Managers, Fleet Managers, Project Managers, Finance, HSE</w:t>
            </w:r>
          </w:p>
        </w:tc>
      </w:tr>
      <w:tr>
        <w:tc>
          <w:tcPr>
            <w:tcW w:type="dxa" w:w="5083"/>
            <w:shd w:fill="F5F6F8"/>
            <w:tcMar>
              <w:top w:w="90" w:type="dxa"/>
              <w:start w:w="110" w:type="dxa"/>
              <w:bottom w:w="90" w:type="dxa"/>
              <w:end w:w="110" w:type="dxa"/>
            </w:tcMar>
            <w:tcBorders>
              <w:bottom w:val="single" w:sz="4" w:color="D9DCE1"/>
            </w:tcBorders>
          </w:tcPr>
          <w:p>
            <w:r>
              <w:rPr>
                <w:b/>
                <w:color w:val="5C6470"/>
              </w:rPr>
              <w:t>Module visibility</w:t>
            </w:r>
          </w:p>
        </w:tc>
        <w:tc>
          <w:tcPr>
            <w:tcW w:type="dxa" w:w="5083"/>
            <w:tcMar>
              <w:top w:w="90" w:type="dxa"/>
              <w:start w:w="110" w:type="dxa"/>
              <w:bottom w:w="90" w:type="dxa"/>
              <w:end w:w="110" w:type="dxa"/>
            </w:tcMar>
            <w:tcBorders>
              <w:bottom w:val="single" w:sz="4" w:color="D9DCE1"/>
            </w:tcBorders>
          </w:tcPr>
          <w:p>
            <w:r>
              <w:t>Role- and subscription-controlled; tenant and record permissions always apply.</w:t>
            </w:r>
          </w:p>
        </w:tc>
      </w:tr>
    </w:tbl>
    <w:p>
      <w:pPr>
        <w:pStyle w:val="Heading2"/>
      </w:pPr>
      <w:r>
        <w:t>Functional Scope</w:t>
      </w:r>
    </w:p>
    <w:p>
      <w:pPr>
        <w:pStyle w:val="ListBullet"/>
      </w:pPr>
      <w:r>
        <w:t>Asset record, QR code, location, assigned user/project, purchase value, warranty and depreciation metadata.</w:t>
      </w:r>
    </w:p>
    <w:p>
      <w:pPr>
        <w:pStyle w:val="ListBullet"/>
      </w:pPr>
      <w:r>
        <w:t>Equipment availability, operator, maintenance, fuel and reservation.</w:t>
      </w:r>
    </w:p>
    <w:p>
      <w:pPr>
        <w:pStyle w:val="ListBullet"/>
      </w:pPr>
      <w:r>
        <w:t>Vehicle driver, mileage, trips, insurance, inspection and service history.</w:t>
      </w:r>
    </w:p>
    <w:p>
      <w:pPr>
        <w:pStyle w:val="ListBullet"/>
      </w:pPr>
      <w:r>
        <w:t>Maintenance alerts, service tasks and downtime.</w:t>
      </w:r>
    </w:p>
    <w:p>
      <w:pPr>
        <w:pStyle w:val="ListBullet"/>
      </w:pPr>
      <w:r>
        <w:t>No cross-company resource lending outside explicit JV operational rules.</w:t>
      </w:r>
    </w:p>
    <w:p>
      <w:pPr>
        <w:pStyle w:val="Heading2"/>
      </w:pPr>
      <w:r>
        <w:t>Business Rules</w:t>
      </w:r>
    </w:p>
    <w:p>
      <w:pPr>
        <w:keepNext/>
      </w:pPr>
      <w:r>
        <w:rPr>
          <w:rStyle w:val="RequirementID"/>
        </w:rPr>
        <w:t xml:space="preserve">ASS-001  </w:t>
      </w:r>
      <w:r>
        <w:rPr>
          <w:b/>
          <w:color w:val="22252A"/>
        </w:rPr>
        <w:t>Double booking</w:t>
      </w:r>
      <w:r>
        <w:rPr>
          <w:color w:val="C88A18"/>
          <w:sz w:val="16"/>
        </w:rPr>
        <w:t xml:space="preserve">  [Must]</w:t>
      </w:r>
    </w:p>
    <w:p>
      <w:pPr>
        <w:spacing w:after="120"/>
        <w:ind w:left="259"/>
      </w:pPr>
      <w:r>
        <w:t>Equipment reservations cannot overlap unless override is approved.</w:t>
      </w:r>
    </w:p>
    <w:p>
      <w:pPr>
        <w:keepNext/>
      </w:pPr>
      <w:r>
        <w:rPr>
          <w:rStyle w:val="RequirementID"/>
        </w:rPr>
        <w:t xml:space="preserve">ASS-002  </w:t>
      </w:r>
      <w:r>
        <w:rPr>
          <w:b/>
          <w:color w:val="22252A"/>
        </w:rPr>
        <w:t>Document expiry</w:t>
      </w:r>
      <w:r>
        <w:rPr>
          <w:color w:val="C88A18"/>
          <w:sz w:val="16"/>
        </w:rPr>
        <w:t xml:space="preserve">  [Must]</w:t>
      </w:r>
    </w:p>
    <w:p>
      <w:pPr>
        <w:spacing w:after="120"/>
        <w:ind w:left="259"/>
      </w:pPr>
      <w:r>
        <w:t>Insurance and technical-inspection expiries generate alerts.</w:t>
      </w:r>
    </w:p>
    <w:p>
      <w:pPr>
        <w:pStyle w:val="Heading3"/>
      </w:pPr>
      <w:r>
        <w:t>Acceptance Criteria</w:t>
      </w:r>
    </w:p>
    <w:p>
      <w:pPr>
        <w:pStyle w:val="ListBullet"/>
      </w:pPr>
      <w:r>
        <w:rPr>
          <w:color w:val="C88A18"/>
        </w:rPr>
        <w:t xml:space="preserve">□ </w:t>
      </w:r>
      <w:r>
        <w:t>A crane cannot be reserved for two projects at the same time.</w:t>
      </w:r>
    </w:p>
    <w:p>
      <w:pPr>
        <w:pStyle w:val="ListBullet"/>
      </w:pPr>
      <w:r>
        <w:rPr>
          <w:color w:val="C88A18"/>
        </w:rPr>
        <w:t xml:space="preserve">□ </w:t>
      </w:r>
      <w:r>
        <w:t>Maintenance history remains linked after project reassignment.</w:t>
      </w:r>
    </w:p>
    <w:p>
      <w:r>
        <w:br w:type="page"/>
      </w:r>
    </w:p>
    <w:p>
      <w:pPr>
        <w:pStyle w:val="Heading1"/>
      </w:pPr>
      <w:r>
        <w:t>27. Approval and Workflow Engine</w:t>
      </w:r>
    </w:p>
    <w:p>
      <w:r>
        <w:t>Standardises sequential, parallel, mixed and conditional approvals across every module.</w:t>
      </w:r>
    </w:p>
    <w:tbl>
      <w:tblPr>
        <w:tblW w:type="auto" w:w="0"/>
        <w:jc w:val="center"/>
        <w:tblLayout w:type="fixed"/>
        <w:tblLook w:firstColumn="1" w:firstRow="1" w:lastColumn="0" w:lastRow="0" w:noHBand="0" w:noVBand="1" w:val="04A0"/>
      </w:tblPr>
      <w:tblGrid>
        <w:gridCol w:w="5083"/>
        <w:gridCol w:w="5083"/>
      </w:tblGrid>
      <w:tr>
        <w:tc>
          <w:tcPr>
            <w:tcW w:type="dxa" w:w="5083"/>
            <w:shd w:fill="F5F6F8"/>
            <w:tcMar>
              <w:top w:w="90" w:type="dxa"/>
              <w:start w:w="110" w:type="dxa"/>
              <w:bottom w:w="90" w:type="dxa"/>
              <w:end w:w="110" w:type="dxa"/>
            </w:tcMar>
            <w:tcBorders>
              <w:bottom w:val="single" w:sz="4" w:color="D9DCE1"/>
            </w:tcBorders>
          </w:tcPr>
          <w:p>
            <w:r>
              <w:rPr>
                <w:b/>
                <w:color w:val="5C6470"/>
              </w:rPr>
              <w:t>Primary actors</w:t>
            </w:r>
          </w:p>
        </w:tc>
        <w:tc>
          <w:tcPr>
            <w:tcW w:type="dxa" w:w="5083"/>
            <w:tcMar>
              <w:top w:w="90" w:type="dxa"/>
              <w:start w:w="110" w:type="dxa"/>
              <w:bottom w:w="90" w:type="dxa"/>
              <w:end w:w="110" w:type="dxa"/>
            </w:tcMar>
            <w:tcBorders>
              <w:bottom w:val="single" w:sz="4" w:color="D9DCE1"/>
            </w:tcBorders>
          </w:tcPr>
          <w:p>
            <w:r>
              <w:t>Company Admin, Department Heads, Approvers, All modules</w:t>
            </w:r>
          </w:p>
        </w:tc>
      </w:tr>
      <w:tr>
        <w:tc>
          <w:tcPr>
            <w:tcW w:type="dxa" w:w="5083"/>
            <w:shd w:fill="F5F6F8"/>
            <w:tcMar>
              <w:top w:w="90" w:type="dxa"/>
              <w:start w:w="110" w:type="dxa"/>
              <w:bottom w:w="90" w:type="dxa"/>
              <w:end w:w="110" w:type="dxa"/>
            </w:tcMar>
            <w:tcBorders>
              <w:bottom w:val="single" w:sz="4" w:color="D9DCE1"/>
            </w:tcBorders>
          </w:tcPr>
          <w:p>
            <w:r>
              <w:rPr>
                <w:b/>
                <w:color w:val="5C6470"/>
              </w:rPr>
              <w:t>Module visibility</w:t>
            </w:r>
          </w:p>
        </w:tc>
        <w:tc>
          <w:tcPr>
            <w:tcW w:type="dxa" w:w="5083"/>
            <w:tcMar>
              <w:top w:w="90" w:type="dxa"/>
              <w:start w:w="110" w:type="dxa"/>
              <w:bottom w:w="90" w:type="dxa"/>
              <w:end w:w="110" w:type="dxa"/>
            </w:tcMar>
            <w:tcBorders>
              <w:bottom w:val="single" w:sz="4" w:color="D9DCE1"/>
            </w:tcBorders>
          </w:tcPr>
          <w:p>
            <w:r>
              <w:t>Role- and subscription-controlled; tenant and record permissions always apply.</w:t>
            </w:r>
          </w:p>
        </w:tc>
      </w:tr>
    </w:tbl>
    <w:p>
      <w:pPr>
        <w:pStyle w:val="Heading2"/>
      </w:pPr>
      <w:r>
        <w:t>Functional Scope</w:t>
      </w:r>
    </w:p>
    <w:p>
      <w:pPr>
        <w:pStyle w:val="ListBullet"/>
      </w:pPr>
      <w:r>
        <w:t>Sequential, parallel and mixed approval stages.</w:t>
      </w:r>
    </w:p>
    <w:p>
      <w:pPr>
        <w:pStyle w:val="ListBullet"/>
      </w:pPr>
      <w:r>
        <w:t>Conditional branches by amount, risk, department, contract impact, project or category.</w:t>
      </w:r>
    </w:p>
    <w:p>
      <w:pPr>
        <w:pStyle w:val="ListBullet"/>
      </w:pPr>
      <w:r>
        <w:t>Delegation, temporary approver, escalation and expiry.</w:t>
      </w:r>
    </w:p>
    <w:p>
      <w:pPr>
        <w:pStyle w:val="ListBullet"/>
      </w:pPr>
      <w:r>
        <w:t>Reapproval after revision and stage reset rules.</w:t>
      </w:r>
    </w:p>
    <w:p>
      <w:pPr>
        <w:pStyle w:val="ListBullet"/>
      </w:pPr>
      <w:r>
        <w:t>One Approval Centre for pending items.</w:t>
      </w:r>
    </w:p>
    <w:p>
      <w:pPr>
        <w:pStyle w:val="ListBullet"/>
      </w:pPr>
      <w:r>
        <w:t>Subscription-based company workflow configuration; custom modules remain platform-developed.</w:t>
      </w:r>
    </w:p>
    <w:p>
      <w:pPr>
        <w:pStyle w:val="Heading2"/>
      </w:pPr>
      <w:r>
        <w:t>Business Rules</w:t>
      </w:r>
    </w:p>
    <w:p>
      <w:pPr>
        <w:keepNext/>
      </w:pPr>
      <w:r>
        <w:rPr>
          <w:rStyle w:val="RequirementID"/>
        </w:rPr>
        <w:t xml:space="preserve">APP-001  </w:t>
      </w:r>
      <w:r>
        <w:rPr>
          <w:b/>
          <w:color w:val="22252A"/>
        </w:rPr>
        <w:t>No silent bypass</w:t>
      </w:r>
      <w:r>
        <w:rPr>
          <w:color w:val="C88A18"/>
          <w:sz w:val="16"/>
        </w:rPr>
        <w:t xml:space="preserve">  [Must]</w:t>
      </w:r>
    </w:p>
    <w:p>
      <w:pPr>
        <w:spacing w:after="120"/>
        <w:ind w:left="259"/>
      </w:pPr>
      <w:r>
        <w:t>Any override requires authorised permission, reason and audit event.</w:t>
      </w:r>
    </w:p>
    <w:p>
      <w:pPr>
        <w:keepNext/>
      </w:pPr>
      <w:r>
        <w:rPr>
          <w:rStyle w:val="RequirementID"/>
        </w:rPr>
        <w:t xml:space="preserve">APP-002  </w:t>
      </w:r>
      <w:r>
        <w:rPr>
          <w:b/>
          <w:color w:val="22252A"/>
        </w:rPr>
        <w:t>Parallel completion</w:t>
      </w:r>
      <w:r>
        <w:rPr>
          <w:color w:val="C88A18"/>
          <w:sz w:val="16"/>
        </w:rPr>
        <w:t xml:space="preserve">  [Must]</w:t>
      </w:r>
    </w:p>
    <w:p>
      <w:pPr>
        <w:spacing w:after="120"/>
        <w:ind w:left="259"/>
      </w:pPr>
      <w:r>
        <w:t>Stage completion rules may require all, minimum count or selected mandatory approvers.</w:t>
      </w:r>
    </w:p>
    <w:p>
      <w:pPr>
        <w:keepNext/>
      </w:pPr>
      <w:r>
        <w:rPr>
          <w:rStyle w:val="RequirementID"/>
        </w:rPr>
        <w:t xml:space="preserve">APP-003  </w:t>
      </w:r>
      <w:r>
        <w:rPr>
          <w:b/>
          <w:color w:val="22252A"/>
        </w:rPr>
        <w:t>Access consistency</w:t>
      </w:r>
      <w:r>
        <w:rPr>
          <w:color w:val="C88A18"/>
          <w:sz w:val="16"/>
        </w:rPr>
        <w:t xml:space="preserve">  [Must]</w:t>
      </w:r>
    </w:p>
    <w:p>
      <w:pPr>
        <w:spacing w:after="120"/>
        <w:ind w:left="259"/>
      </w:pPr>
      <w:r>
        <w:t>Approver receives temporary record access only when necessary and according to policy.</w:t>
      </w:r>
    </w:p>
    <w:p>
      <w:pPr>
        <w:pStyle w:val="Heading3"/>
      </w:pPr>
      <w:r>
        <w:t>Acceptance Criteria</w:t>
      </w:r>
    </w:p>
    <w:p>
      <w:pPr>
        <w:pStyle w:val="ListBullet"/>
      </w:pPr>
      <w:r>
        <w:rPr>
          <w:color w:val="C88A18"/>
        </w:rPr>
        <w:t xml:space="preserve">□ </w:t>
      </w:r>
      <w:r>
        <w:t>A facade drawing can require Architect and Structural in parallel, followed by QA/QC then Client.</w:t>
      </w:r>
    </w:p>
    <w:p>
      <w:pPr>
        <w:pStyle w:val="ListBullet"/>
      </w:pPr>
      <w:r>
        <w:rPr>
          <w:color w:val="C88A18"/>
        </w:rPr>
        <w:t xml:space="preserve">□ </w:t>
      </w:r>
      <w:r>
        <w:t>A €10,000+ spending request can add Director approval automatically.</w:t>
      </w:r>
    </w:p>
    <w:p>
      <w:r>
        <w:br w:type="page"/>
      </w:r>
    </w:p>
    <w:p>
      <w:pPr>
        <w:pStyle w:val="Heading1"/>
      </w:pPr>
      <w:r>
        <w:t>28. Global Search, Access Requests and AI Assistant</w:t>
      </w:r>
    </w:p>
    <w:p>
      <w:r>
        <w:t>Enables permission-aware discovery, locked-result access requests and AI-assisted company knowledge without bypassing security.</w:t>
      </w:r>
    </w:p>
    <w:tbl>
      <w:tblPr>
        <w:tblW w:type="auto" w:w="0"/>
        <w:jc w:val="center"/>
        <w:tblLayout w:type="fixed"/>
        <w:tblLook w:firstColumn="1" w:firstRow="1" w:lastColumn="0" w:lastRow="0" w:noHBand="0" w:noVBand="1" w:val="04A0"/>
      </w:tblPr>
      <w:tblGrid>
        <w:gridCol w:w="5083"/>
        <w:gridCol w:w="5083"/>
      </w:tblGrid>
      <w:tr>
        <w:tc>
          <w:tcPr>
            <w:tcW w:type="dxa" w:w="5083"/>
            <w:shd w:fill="F5F6F8"/>
            <w:tcMar>
              <w:top w:w="90" w:type="dxa"/>
              <w:start w:w="110" w:type="dxa"/>
              <w:bottom w:w="90" w:type="dxa"/>
              <w:end w:w="110" w:type="dxa"/>
            </w:tcMar>
            <w:tcBorders>
              <w:bottom w:val="single" w:sz="4" w:color="D9DCE1"/>
            </w:tcBorders>
          </w:tcPr>
          <w:p>
            <w:r>
              <w:rPr>
                <w:b/>
                <w:color w:val="5C6470"/>
              </w:rPr>
              <w:t>Primary actors</w:t>
            </w:r>
          </w:p>
        </w:tc>
        <w:tc>
          <w:tcPr>
            <w:tcW w:type="dxa" w:w="5083"/>
            <w:tcMar>
              <w:top w:w="90" w:type="dxa"/>
              <w:start w:w="110" w:type="dxa"/>
              <w:bottom w:w="90" w:type="dxa"/>
              <w:end w:w="110" w:type="dxa"/>
            </w:tcMar>
            <w:tcBorders>
              <w:bottom w:val="single" w:sz="4" w:color="D9DCE1"/>
            </w:tcBorders>
          </w:tcPr>
          <w:p>
            <w:r>
              <w:t>All users, Record Owners, Approvers, Company Admin</w:t>
            </w:r>
          </w:p>
        </w:tc>
      </w:tr>
      <w:tr>
        <w:tc>
          <w:tcPr>
            <w:tcW w:type="dxa" w:w="5083"/>
            <w:shd w:fill="F5F6F8"/>
            <w:tcMar>
              <w:top w:w="90" w:type="dxa"/>
              <w:start w:w="110" w:type="dxa"/>
              <w:bottom w:w="90" w:type="dxa"/>
              <w:end w:w="110" w:type="dxa"/>
            </w:tcMar>
            <w:tcBorders>
              <w:bottom w:val="single" w:sz="4" w:color="D9DCE1"/>
            </w:tcBorders>
          </w:tcPr>
          <w:p>
            <w:r>
              <w:rPr>
                <w:b/>
                <w:color w:val="5C6470"/>
              </w:rPr>
              <w:t>Module visibility</w:t>
            </w:r>
          </w:p>
        </w:tc>
        <w:tc>
          <w:tcPr>
            <w:tcW w:type="dxa" w:w="5083"/>
            <w:tcMar>
              <w:top w:w="90" w:type="dxa"/>
              <w:start w:w="110" w:type="dxa"/>
              <w:bottom w:w="90" w:type="dxa"/>
              <w:end w:w="110" w:type="dxa"/>
            </w:tcMar>
            <w:tcBorders>
              <w:bottom w:val="single" w:sz="4" w:color="D9DCE1"/>
            </w:tcBorders>
          </w:tcPr>
          <w:p>
            <w:r>
              <w:t>Role- and subscription-controlled; tenant and record permissions always apply.</w:t>
            </w:r>
          </w:p>
        </w:tc>
      </w:tr>
    </w:tbl>
    <w:p>
      <w:pPr>
        <w:pStyle w:val="Heading2"/>
      </w:pPr>
      <w:r>
        <w:t>Functional Scope</w:t>
      </w:r>
    </w:p>
    <w:p>
      <w:pPr>
        <w:pStyle w:val="ListBullet"/>
      </w:pPr>
      <w:r>
        <w:t>Smart global search across projects, tasks, documents, contracts, companies, people, meetings, finance, stock and timelines.</w:t>
      </w:r>
    </w:p>
    <w:p>
      <w:pPr>
        <w:pStyle w:val="ListBullet"/>
      </w:pPr>
      <w:r>
        <w:t>Restricted results appear locked with safe metadata only.</w:t>
      </w:r>
    </w:p>
    <w:p>
      <w:pPr>
        <w:pStyle w:val="ListBullet"/>
      </w:pPr>
      <w:r>
        <w:t>User can request permanent, temporary or read-only access with mandatory reason.</w:t>
      </w:r>
    </w:p>
    <w:p>
      <w:pPr>
        <w:pStyle w:val="ListBullet"/>
      </w:pPr>
      <w:r>
        <w:t>Record owner or designated approver approves/rejects with duration.</w:t>
      </w:r>
    </w:p>
    <w:p>
      <w:pPr>
        <w:pStyle w:val="ListBullet"/>
      </w:pPr>
      <w:r>
        <w:t>AI distinguishes company knowledge from general knowledge and cites source records internally.</w:t>
      </w:r>
    </w:p>
    <w:p>
      <w:pPr>
        <w:pStyle w:val="ListBullet"/>
      </w:pPr>
      <w:r>
        <w:t>AI can summarise progress, identify delays, search documents, draft reports and suggest assignments.</w:t>
      </w:r>
    </w:p>
    <w:p>
      <w:pPr>
        <w:pStyle w:val="ListBullet"/>
      </w:pPr>
      <w:r>
        <w:t>AI can use only data the current user is authorised to access.</w:t>
      </w:r>
    </w:p>
    <w:p>
      <w:pPr>
        <w:pStyle w:val="Heading2"/>
      </w:pPr>
      <w:r>
        <w:t>Business Rules</w:t>
      </w:r>
    </w:p>
    <w:p>
      <w:pPr>
        <w:keepNext/>
      </w:pPr>
      <w:r>
        <w:rPr>
          <w:rStyle w:val="RequirementID"/>
        </w:rPr>
        <w:t xml:space="preserve">GLO-001  </w:t>
      </w:r>
      <w:r>
        <w:rPr>
          <w:b/>
          <w:color w:val="22252A"/>
        </w:rPr>
        <w:t>Locked metadata safety</w:t>
      </w:r>
      <w:r>
        <w:rPr>
          <w:color w:val="C88A18"/>
          <w:sz w:val="16"/>
        </w:rPr>
        <w:t xml:space="preserve">  [Must]</w:t>
      </w:r>
    </w:p>
    <w:p>
      <w:pPr>
        <w:spacing w:after="120"/>
        <w:ind w:left="259"/>
      </w:pPr>
      <w:r>
        <w:t>Locked search results may reveal title/type but not confidential contents, values or hidden participant names if policy forbids.</w:t>
      </w:r>
    </w:p>
    <w:p>
      <w:pPr>
        <w:keepNext/>
      </w:pPr>
      <w:r>
        <w:rPr>
          <w:rStyle w:val="RequirementID"/>
        </w:rPr>
        <w:t xml:space="preserve">GLO-002  </w:t>
      </w:r>
      <w:r>
        <w:rPr>
          <w:b/>
          <w:color w:val="22252A"/>
        </w:rPr>
        <w:t>AI permission parity</w:t>
      </w:r>
      <w:r>
        <w:rPr>
          <w:color w:val="C88A18"/>
          <w:sz w:val="16"/>
        </w:rPr>
        <w:t xml:space="preserve">  [Must]</w:t>
      </w:r>
    </w:p>
    <w:p>
      <w:pPr>
        <w:spacing w:after="120"/>
        <w:ind w:left="259"/>
      </w:pPr>
      <w:r>
        <w:t>AI access must be no broader than direct user access.</w:t>
      </w:r>
    </w:p>
    <w:p>
      <w:pPr>
        <w:keepNext/>
      </w:pPr>
      <w:r>
        <w:rPr>
          <w:rStyle w:val="RequirementID"/>
        </w:rPr>
        <w:t xml:space="preserve">GLO-003  </w:t>
      </w:r>
      <w:r>
        <w:rPr>
          <w:b/>
          <w:color w:val="22252A"/>
        </w:rPr>
        <w:t>Access request logging</w:t>
      </w:r>
      <w:r>
        <w:rPr>
          <w:color w:val="C88A18"/>
          <w:sz w:val="16"/>
        </w:rPr>
        <w:t xml:space="preserve">  [Must]</w:t>
      </w:r>
    </w:p>
    <w:p>
      <w:pPr>
        <w:spacing w:after="120"/>
        <w:ind w:left="259"/>
      </w:pPr>
      <w:r>
        <w:t>Request reason, approver, outcome, scope and expiry are audited.</w:t>
      </w:r>
    </w:p>
    <w:p>
      <w:pPr>
        <w:pStyle w:val="Heading2"/>
      </w:pPr>
      <w:r>
        <w:t>Key Workflows</w:t>
      </w:r>
    </w:p>
    <w:p>
      <w:pPr>
        <w:pStyle w:val="Heading3"/>
      </w:pPr>
      <w:r>
        <w:t>Request Access from Search</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22252A"/>
          </w:tcPr>
          <w:p>
            <w:r>
              <w:rPr>
                <w:b/>
                <w:color w:val="FFFFFF"/>
              </w:rPr>
              <w:t>Step</w:t>
            </w:r>
          </w:p>
        </w:tc>
        <w:tc>
          <w:tcPr>
            <w:tcW w:type="dxa" w:w="2541"/>
            <w:shd w:fill="22252A"/>
          </w:tcPr>
          <w:p>
            <w:r>
              <w:rPr>
                <w:b/>
                <w:color w:val="FFFFFF"/>
              </w:rPr>
              <w:t>Actor</w:t>
            </w:r>
          </w:p>
        </w:tc>
        <w:tc>
          <w:tcPr>
            <w:tcW w:type="dxa" w:w="2541"/>
            <w:shd w:fill="22252A"/>
          </w:tcPr>
          <w:p>
            <w:r>
              <w:rPr>
                <w:b/>
                <w:color w:val="FFFFFF"/>
              </w:rPr>
              <w:t>Action</w:t>
            </w:r>
          </w:p>
        </w:tc>
        <w:tc>
          <w:tcPr>
            <w:tcW w:type="dxa" w:w="2541"/>
            <w:shd w:fill="22252A"/>
          </w:tcPr>
          <w:p>
            <w:r>
              <w:rPr>
                <w:b/>
                <w:color w:val="FFFFFF"/>
              </w:rPr>
              <w:t>System result</w:t>
            </w:r>
          </w:p>
        </w:tc>
      </w:tr>
      <w:tr>
        <w:tc>
          <w:tcPr>
            <w:tcW w:type="dxa" w:w="2541"/>
          </w:tcPr>
          <w:p>
            <w:r>
              <w:t>1</w:t>
            </w:r>
          </w:p>
        </w:tc>
        <w:tc>
          <w:tcPr>
            <w:tcW w:type="dxa" w:w="2541"/>
          </w:tcPr>
          <w:p>
            <w:r>
              <w:t>User</w:t>
            </w:r>
          </w:p>
        </w:tc>
        <w:tc>
          <w:tcPr>
            <w:tcW w:type="dxa" w:w="2541"/>
          </w:tcPr>
          <w:p>
            <w:r>
              <w:t>Clicks locked result and enters reason.</w:t>
            </w:r>
          </w:p>
        </w:tc>
        <w:tc>
          <w:tcPr>
            <w:tcW w:type="dxa" w:w="2541"/>
          </w:tcPr>
          <w:p>
            <w:r>
              <w:t>Access request is created.</w:t>
            </w:r>
          </w:p>
        </w:tc>
      </w:tr>
      <w:tr>
        <w:tc>
          <w:tcPr>
            <w:tcW w:type="dxa" w:w="2541"/>
          </w:tcPr>
          <w:p>
            <w:r>
              <w:t>2</w:t>
            </w:r>
          </w:p>
        </w:tc>
        <w:tc>
          <w:tcPr>
            <w:tcW w:type="dxa" w:w="2541"/>
          </w:tcPr>
          <w:p>
            <w:r>
              <w:t>Record owner/approver</w:t>
            </w:r>
          </w:p>
        </w:tc>
        <w:tc>
          <w:tcPr>
            <w:tcW w:type="dxa" w:w="2541"/>
          </w:tcPr>
          <w:p>
            <w:r>
              <w:t>Approves permanent, temporary, read-only or rejects.</w:t>
            </w:r>
          </w:p>
        </w:tc>
        <w:tc>
          <w:tcPr>
            <w:tcW w:type="dxa" w:w="2541"/>
          </w:tcPr>
          <w:p>
            <w:r>
              <w:t>Access policy is updated or request closes.</w:t>
            </w:r>
          </w:p>
        </w:tc>
      </w:tr>
      <w:tr>
        <w:tc>
          <w:tcPr>
            <w:tcW w:type="dxa" w:w="2541"/>
          </w:tcPr>
          <w:p>
            <w:r>
              <w:t>3</w:t>
            </w:r>
          </w:p>
        </w:tc>
        <w:tc>
          <w:tcPr>
            <w:tcW w:type="dxa" w:w="2541"/>
          </w:tcPr>
          <w:p>
            <w:r>
              <w:t>System</w:t>
            </w:r>
          </w:p>
        </w:tc>
        <w:tc>
          <w:tcPr>
            <w:tcW w:type="dxa" w:w="2541"/>
          </w:tcPr>
          <w:p>
            <w:r>
              <w:t>Notifies requester and audits the outcome.</w:t>
            </w:r>
          </w:p>
        </w:tc>
        <w:tc>
          <w:tcPr>
            <w:tcW w:type="dxa" w:w="2541"/>
          </w:tcPr>
          <w:p>
            <w:r>
              <w:t>Search result becomes accessible for approved scope/duration.</w:t>
            </w:r>
          </w:p>
        </w:tc>
      </w:tr>
    </w:tbl>
    <w:p>
      <w:pPr>
        <w:pStyle w:val="Heading3"/>
      </w:pPr>
      <w:r>
        <w:t>Acceptance Criteria</w:t>
      </w:r>
    </w:p>
    <w:p>
      <w:pPr>
        <w:pStyle w:val="ListBullet"/>
      </w:pPr>
      <w:r>
        <w:rPr>
          <w:color w:val="C88A18"/>
        </w:rPr>
        <w:t xml:space="preserve">□ </w:t>
      </w:r>
      <w:r>
        <w:t>AI refuses to summarise a Finance contract the Architect cannot access.</w:t>
      </w:r>
    </w:p>
    <w:p>
      <w:pPr>
        <w:pStyle w:val="ListBullet"/>
      </w:pPr>
      <w:r>
        <w:rPr>
          <w:color w:val="C88A18"/>
        </w:rPr>
        <w:t xml:space="preserve">□ </w:t>
      </w:r>
      <w:r>
        <w:t>Temporary access expires automatically.</w:t>
      </w:r>
    </w:p>
    <w:p>
      <w:r>
        <w:br w:type="page"/>
      </w:r>
    </w:p>
    <w:p>
      <w:pPr>
        <w:pStyle w:val="Heading1"/>
      </w:pPr>
      <w:r>
        <w:t>29. Company Profiles, Business Directory, Tenders and Trust</w:t>
      </w:r>
    </w:p>
    <w:p>
      <w:r>
        <w:t>Creates a controlled construction-business network behind the private OS, enabling verified discovery, public projects, tendering and cross-company communication.</w:t>
      </w:r>
    </w:p>
    <w:tbl>
      <w:tblPr>
        <w:tblW w:type="auto" w:w="0"/>
        <w:jc w:val="center"/>
        <w:tblLayout w:type="fixed"/>
        <w:tblLook w:firstColumn="1" w:firstRow="1" w:lastColumn="0" w:lastRow="0" w:noHBand="0" w:noVBand="1" w:val="04A0"/>
      </w:tblPr>
      <w:tblGrid>
        <w:gridCol w:w="5083"/>
        <w:gridCol w:w="5083"/>
      </w:tblGrid>
      <w:tr>
        <w:tc>
          <w:tcPr>
            <w:tcW w:type="dxa" w:w="5083"/>
            <w:shd w:fill="F5F6F8"/>
            <w:tcMar>
              <w:top w:w="90" w:type="dxa"/>
              <w:start w:w="110" w:type="dxa"/>
              <w:bottom w:w="90" w:type="dxa"/>
              <w:end w:w="110" w:type="dxa"/>
            </w:tcMar>
            <w:tcBorders>
              <w:bottom w:val="single" w:sz="4" w:color="D9DCE1"/>
            </w:tcBorders>
          </w:tcPr>
          <w:p>
            <w:r>
              <w:rPr>
                <w:b/>
                <w:color w:val="5C6470"/>
              </w:rPr>
              <w:t>Primary actors</w:t>
            </w:r>
          </w:p>
        </w:tc>
        <w:tc>
          <w:tcPr>
            <w:tcW w:type="dxa" w:w="5083"/>
            <w:tcMar>
              <w:top w:w="90" w:type="dxa"/>
              <w:start w:w="110" w:type="dxa"/>
              <w:bottom w:w="90" w:type="dxa"/>
              <w:end w:w="110" w:type="dxa"/>
            </w:tcMar>
            <w:tcBorders>
              <w:bottom w:val="single" w:sz="4" w:color="D9DCE1"/>
            </w:tcBorders>
          </w:tcPr>
          <w:p>
            <w:r>
              <w:t>Company Owners, Business Development, Procurement, Legal, Verified companies, Professionals</w:t>
            </w:r>
          </w:p>
        </w:tc>
      </w:tr>
      <w:tr>
        <w:tc>
          <w:tcPr>
            <w:tcW w:type="dxa" w:w="5083"/>
            <w:shd w:fill="F5F6F8"/>
            <w:tcMar>
              <w:top w:w="90" w:type="dxa"/>
              <w:start w:w="110" w:type="dxa"/>
              <w:bottom w:w="90" w:type="dxa"/>
              <w:end w:w="110" w:type="dxa"/>
            </w:tcMar>
            <w:tcBorders>
              <w:bottom w:val="single" w:sz="4" w:color="D9DCE1"/>
            </w:tcBorders>
          </w:tcPr>
          <w:p>
            <w:r>
              <w:rPr>
                <w:b/>
                <w:color w:val="5C6470"/>
              </w:rPr>
              <w:t>Module visibility</w:t>
            </w:r>
          </w:p>
        </w:tc>
        <w:tc>
          <w:tcPr>
            <w:tcW w:type="dxa" w:w="5083"/>
            <w:tcMar>
              <w:top w:w="90" w:type="dxa"/>
              <w:start w:w="110" w:type="dxa"/>
              <w:bottom w:w="90" w:type="dxa"/>
              <w:end w:w="110" w:type="dxa"/>
            </w:tcMar>
            <w:tcBorders>
              <w:bottom w:val="single" w:sz="4" w:color="D9DCE1"/>
            </w:tcBorders>
          </w:tcPr>
          <w:p>
            <w:r>
              <w:t>Role- and subscription-controlled; tenant and record permissions always apply.</w:t>
            </w:r>
          </w:p>
        </w:tc>
      </w:tr>
    </w:tbl>
    <w:p>
      <w:pPr>
        <w:pStyle w:val="Heading2"/>
      </w:pPr>
      <w:r>
        <w:t>Functional Scope</w:t>
      </w:r>
    </w:p>
    <w:p>
      <w:pPr>
        <w:pStyle w:val="ListBullet"/>
      </w:pPr>
      <w:r>
        <w:t>Every company has a profile with logo, description, contacts, services, countries, certifications, parent/child companies and public projects.</w:t>
      </w:r>
    </w:p>
    <w:p>
      <w:pPr>
        <w:pStyle w:val="ListBullet"/>
      </w:pPr>
      <w:r>
        <w:t>Company determines public, platform-only and private fields.</w:t>
      </w:r>
    </w:p>
    <w:p>
      <w:pPr>
        <w:pStyle w:val="ListBullet"/>
      </w:pPr>
      <w:r>
        <w:t>Verified badges and professional Trust Score based mainly on objective platform data.</w:t>
      </w:r>
    </w:p>
    <w:p>
      <w:pPr>
        <w:pStyle w:val="ListBullet"/>
      </w:pPr>
      <w:r>
        <w:t>Business Directory filters by country, trade, certification, experience, verified status and services.</w:t>
      </w:r>
    </w:p>
    <w:p>
      <w:pPr>
        <w:pStyle w:val="ListBullet"/>
      </w:pPr>
      <w:r>
        <w:t>Public tender/opportunity with scope, drawings, specifications, BOQ, requirements, dates and visibility.</w:t>
      </w:r>
    </w:p>
    <w:p>
      <w:pPr>
        <w:pStyle w:val="ListBullet"/>
      </w:pPr>
      <w:r>
        <w:t>Companies apply with proposal, price, programme, credentials and questions.</w:t>
      </w:r>
    </w:p>
    <w:p>
      <w:pPr>
        <w:pStyle w:val="ListBullet"/>
      </w:pPr>
      <w:r>
        <w:t>Evaluation compares price, schedule, performance, safety, quality, workload and certifications.</w:t>
      </w:r>
    </w:p>
    <w:p>
      <w:pPr>
        <w:pStyle w:val="ListBullet"/>
      </w:pPr>
      <w:r>
        <w:t>Award links selected company as contractor and creates collaboration records.</w:t>
      </w:r>
    </w:p>
    <w:p>
      <w:pPr>
        <w:pStyle w:val="ListBullet"/>
      </w:pPr>
      <w:r>
        <w:t>Secure company messaging can become meeting, tender, task or JV invitation.</w:t>
      </w:r>
    </w:p>
    <w:p>
      <w:pPr>
        <w:pStyle w:val="Heading2"/>
      </w:pPr>
      <w:r>
        <w:t>Business Rules</w:t>
      </w:r>
    </w:p>
    <w:p>
      <w:pPr>
        <w:keepNext/>
      </w:pPr>
      <w:r>
        <w:rPr>
          <w:rStyle w:val="RequirementID"/>
        </w:rPr>
        <w:t xml:space="preserve">COM-001  </w:t>
      </w:r>
      <w:r>
        <w:rPr>
          <w:b/>
          <w:color w:val="22252A"/>
        </w:rPr>
        <w:t>Tender confidentiality</w:t>
      </w:r>
      <w:r>
        <w:rPr>
          <w:color w:val="C88A18"/>
          <w:sz w:val="16"/>
        </w:rPr>
        <w:t xml:space="preserve">  [Must]</w:t>
      </w:r>
    </w:p>
    <w:p>
      <w:pPr>
        <w:spacing w:after="120"/>
        <w:ind w:left="259"/>
      </w:pPr>
      <w:r>
        <w:t>Internal estimate, evaluation notes and final contract are not public.</w:t>
      </w:r>
    </w:p>
    <w:p>
      <w:pPr>
        <w:keepNext/>
      </w:pPr>
      <w:r>
        <w:rPr>
          <w:rStyle w:val="RequirementID"/>
        </w:rPr>
        <w:t xml:space="preserve">COM-002  </w:t>
      </w:r>
      <w:r>
        <w:rPr>
          <w:b/>
          <w:color w:val="22252A"/>
        </w:rPr>
        <w:t>Company score integrity</w:t>
      </w:r>
      <w:r>
        <w:rPr>
          <w:color w:val="C88A18"/>
          <w:sz w:val="16"/>
        </w:rPr>
        <w:t xml:space="preserve">  [Must]</w:t>
      </w:r>
    </w:p>
    <w:p>
      <w:pPr>
        <w:spacing w:after="120"/>
        <w:ind w:left="259"/>
      </w:pPr>
      <w:r>
        <w:t>Trust Score uses objective data as primary input; subjective reviews are secondary and only from verified relationships.</w:t>
      </w:r>
    </w:p>
    <w:p>
      <w:pPr>
        <w:keepNext/>
      </w:pPr>
      <w:r>
        <w:rPr>
          <w:rStyle w:val="RequirementID"/>
        </w:rPr>
        <w:t xml:space="preserve">COM-003  </w:t>
      </w:r>
      <w:r>
        <w:rPr>
          <w:b/>
          <w:color w:val="22252A"/>
        </w:rPr>
        <w:t>Parent/child visibility</w:t>
      </w:r>
      <w:r>
        <w:rPr>
          <w:color w:val="C88A18"/>
          <w:sz w:val="16"/>
        </w:rPr>
        <w:t xml:space="preserve">  [Must]</w:t>
      </w:r>
    </w:p>
    <w:p>
      <w:pPr>
        <w:spacing w:after="120"/>
        <w:ind w:left="259"/>
      </w:pPr>
      <w:r>
        <w:t>Parent company profile may show child companies without exposing private child data.</w:t>
      </w:r>
    </w:p>
    <w:p>
      <w:pPr>
        <w:pStyle w:val="Heading3"/>
      </w:pPr>
      <w:r>
        <w:t>Acceptance Criteria</w:t>
      </w:r>
    </w:p>
    <w:p>
      <w:pPr>
        <w:pStyle w:val="ListBullet"/>
      </w:pPr>
      <w:r>
        <w:rPr>
          <w:color w:val="C88A18"/>
        </w:rPr>
        <w:t xml:space="preserve">□ </w:t>
      </w:r>
      <w:r>
        <w:t>A company can publish a facade tender visible to verified companies and receive applications.</w:t>
      </w:r>
    </w:p>
    <w:p>
      <w:pPr>
        <w:pStyle w:val="ListBullet"/>
      </w:pPr>
      <w:r>
        <w:rPr>
          <w:color w:val="C88A18"/>
        </w:rPr>
        <w:t xml:space="preserve">□ </w:t>
      </w:r>
      <w:r>
        <w:t>The final signed contract is shared only with selected parties.</w:t>
      </w:r>
    </w:p>
    <w:p>
      <w:r>
        <w:br w:type="page"/>
      </w:r>
    </w:p>
    <w:p>
      <w:pPr>
        <w:pStyle w:val="Heading1"/>
      </w:pPr>
      <w:r>
        <w:t>30. Digital Twin and BIM/3D Integration</w:t>
      </w:r>
    </w:p>
    <w:p>
      <w:r>
        <w:t>Provides premium navigation and control through a live 2D/3D project model linked to Construction OS records.</w:t>
      </w:r>
    </w:p>
    <w:tbl>
      <w:tblPr>
        <w:tblW w:type="auto" w:w="0"/>
        <w:jc w:val="center"/>
        <w:tblLayout w:type="fixed"/>
        <w:tblLook w:firstColumn="1" w:firstRow="1" w:lastColumn="0" w:lastRow="0" w:noHBand="0" w:noVBand="1" w:val="04A0"/>
      </w:tblPr>
      <w:tblGrid>
        <w:gridCol w:w="5083"/>
        <w:gridCol w:w="5083"/>
      </w:tblGrid>
      <w:tr>
        <w:tc>
          <w:tcPr>
            <w:tcW w:type="dxa" w:w="5083"/>
            <w:shd w:fill="F5F6F8"/>
            <w:tcMar>
              <w:top w:w="90" w:type="dxa"/>
              <w:start w:w="110" w:type="dxa"/>
              <w:bottom w:w="90" w:type="dxa"/>
              <w:end w:w="110" w:type="dxa"/>
            </w:tcMar>
            <w:tcBorders>
              <w:bottom w:val="single" w:sz="4" w:color="D9DCE1"/>
            </w:tcBorders>
          </w:tcPr>
          <w:p>
            <w:r>
              <w:rPr>
                <w:b/>
                <w:color w:val="5C6470"/>
              </w:rPr>
              <w:t>Primary actors</w:t>
            </w:r>
          </w:p>
        </w:tc>
        <w:tc>
          <w:tcPr>
            <w:tcW w:type="dxa" w:w="5083"/>
            <w:tcMar>
              <w:top w:w="90" w:type="dxa"/>
              <w:start w:w="110" w:type="dxa"/>
              <w:bottom w:w="90" w:type="dxa"/>
              <w:end w:w="110" w:type="dxa"/>
            </w:tcMar>
            <w:tcBorders>
              <w:bottom w:val="single" w:sz="4" w:color="D9DCE1"/>
            </w:tcBorders>
          </w:tcPr>
          <w:p>
            <w:r>
              <w:t>Project Teams, Executives, Clients, Contractors, Digital Twin Admins</w:t>
            </w:r>
          </w:p>
        </w:tc>
      </w:tr>
      <w:tr>
        <w:tc>
          <w:tcPr>
            <w:tcW w:type="dxa" w:w="5083"/>
            <w:shd w:fill="F5F6F8"/>
            <w:tcMar>
              <w:top w:w="90" w:type="dxa"/>
              <w:start w:w="110" w:type="dxa"/>
              <w:bottom w:w="90" w:type="dxa"/>
              <w:end w:w="110" w:type="dxa"/>
            </w:tcMar>
            <w:tcBorders>
              <w:bottom w:val="single" w:sz="4" w:color="D9DCE1"/>
            </w:tcBorders>
          </w:tcPr>
          <w:p>
            <w:r>
              <w:rPr>
                <w:b/>
                <w:color w:val="5C6470"/>
              </w:rPr>
              <w:t>Module visibility</w:t>
            </w:r>
          </w:p>
        </w:tc>
        <w:tc>
          <w:tcPr>
            <w:tcW w:type="dxa" w:w="5083"/>
            <w:tcMar>
              <w:top w:w="90" w:type="dxa"/>
              <w:start w:w="110" w:type="dxa"/>
              <w:bottom w:w="90" w:type="dxa"/>
              <w:end w:w="110" w:type="dxa"/>
            </w:tcMar>
            <w:tcBorders>
              <w:bottom w:val="single" w:sz="4" w:color="D9DCE1"/>
            </w:tcBorders>
          </w:tcPr>
          <w:p>
            <w:r>
              <w:t>Role- and subscription-controlled; tenant and record permissions always apply.</w:t>
            </w:r>
          </w:p>
        </w:tc>
      </w:tr>
    </w:tbl>
    <w:p>
      <w:pPr>
        <w:pStyle w:val="Heading2"/>
      </w:pPr>
      <w:r>
        <w:t>Functional Scope</w:t>
      </w:r>
    </w:p>
    <w:p>
      <w:pPr>
        <w:pStyle w:val="ListBullet"/>
      </w:pPr>
      <w:r>
        <w:t>Navigate project, building, block, floor, zone, unit, room and model elements.</w:t>
      </w:r>
    </w:p>
    <w:p>
      <w:pPr>
        <w:pStyle w:val="ListBullet"/>
      </w:pPr>
      <w:r>
        <w:t>Select object to view progress, responsible contractor, tasks, drawings, RFIs, inspections, photos, materials, spending, contracts, risks and timeline.</w:t>
      </w:r>
    </w:p>
    <w:p>
      <w:pPr>
        <w:pStyle w:val="ListBullet"/>
      </w:pPr>
      <w:r>
        <w:t>Link model GUIDs to system entities and maintain model-version mapping.</w:t>
      </w:r>
    </w:p>
    <w:p>
      <w:pPr>
        <w:pStyle w:val="ListBullet"/>
      </w:pPr>
      <w:r>
        <w:t>Support IFC first; future connectors for Revit, Navisworks, Unreal Engine, Cesium and ROZARIS technology.</w:t>
      </w:r>
    </w:p>
    <w:p>
      <w:pPr>
        <w:pStyle w:val="ListBullet"/>
      </w:pPr>
      <w:r>
        <w:t>Permission-aware object data and model layers.</w:t>
      </w:r>
    </w:p>
    <w:p>
      <w:pPr>
        <w:pStyle w:val="ListBullet"/>
      </w:pPr>
      <w:r>
        <w:t>Premium subscription and separate performance/storage limits.</w:t>
      </w:r>
    </w:p>
    <w:p>
      <w:pPr>
        <w:pStyle w:val="Heading2"/>
      </w:pPr>
      <w:r>
        <w:t>Business Rules</w:t>
      </w:r>
    </w:p>
    <w:p>
      <w:pPr>
        <w:keepNext/>
      </w:pPr>
      <w:r>
        <w:rPr>
          <w:rStyle w:val="RequirementID"/>
        </w:rPr>
        <w:t xml:space="preserve">DIG-001  </w:t>
      </w:r>
      <w:r>
        <w:rPr>
          <w:b/>
          <w:color w:val="22252A"/>
        </w:rPr>
        <w:t>Model is navigation, not authority</w:t>
      </w:r>
      <w:r>
        <w:rPr>
          <w:color w:val="C88A18"/>
          <w:sz w:val="16"/>
        </w:rPr>
        <w:t xml:space="preserve">  [Must]</w:t>
      </w:r>
    </w:p>
    <w:p>
      <w:pPr>
        <w:spacing w:after="120"/>
        <w:ind w:left="259"/>
      </w:pPr>
      <w:r>
        <w:t>The model links to authoritative OS records; it does not replace contract/document controls.</w:t>
      </w:r>
    </w:p>
    <w:p>
      <w:pPr>
        <w:keepNext/>
      </w:pPr>
      <w:r>
        <w:rPr>
          <w:rStyle w:val="RequirementID"/>
        </w:rPr>
        <w:t xml:space="preserve">DIG-002  </w:t>
      </w:r>
      <w:r>
        <w:rPr>
          <w:b/>
          <w:color w:val="22252A"/>
        </w:rPr>
        <w:t>Version mapping</w:t>
      </w:r>
      <w:r>
        <w:rPr>
          <w:color w:val="C88A18"/>
          <w:sz w:val="16"/>
        </w:rPr>
        <w:t xml:space="preserve">  [Must]</w:t>
      </w:r>
    </w:p>
    <w:p>
      <w:pPr>
        <w:spacing w:after="120"/>
        <w:ind w:left="259"/>
      </w:pPr>
      <w:r>
        <w:t>Object relationships survive model revisions or are flagged for remapping.</w:t>
      </w:r>
    </w:p>
    <w:p>
      <w:pPr>
        <w:keepNext/>
      </w:pPr>
      <w:r>
        <w:rPr>
          <w:rStyle w:val="RequirementID"/>
        </w:rPr>
        <w:t xml:space="preserve">DIG-003  </w:t>
      </w:r>
      <w:r>
        <w:rPr>
          <w:b/>
          <w:color w:val="22252A"/>
        </w:rPr>
        <w:t>Performance</w:t>
      </w:r>
      <w:r>
        <w:rPr>
          <w:color w:val="C88A18"/>
          <w:sz w:val="16"/>
        </w:rPr>
        <w:t xml:space="preserve">  [Must]</w:t>
      </w:r>
    </w:p>
    <w:p>
      <w:pPr>
        <w:spacing w:after="120"/>
        <w:ind w:left="259"/>
      </w:pPr>
      <w:r>
        <w:t>Large models require streaming, level-of-detail and background processing.</w:t>
      </w:r>
    </w:p>
    <w:p>
      <w:pPr>
        <w:pStyle w:val="Heading3"/>
      </w:pPr>
      <w:r>
        <w:t>Acceptance Criteria</w:t>
      </w:r>
    </w:p>
    <w:p>
      <w:pPr>
        <w:pStyle w:val="ListBullet"/>
      </w:pPr>
      <w:r>
        <w:rPr>
          <w:color w:val="C88A18"/>
        </w:rPr>
        <w:t xml:space="preserve">□ </w:t>
      </w:r>
      <w:r>
        <w:t>Selecting a facade panel opens its assigned tasks, contractor, inspection and drawing.</w:t>
      </w:r>
    </w:p>
    <w:p>
      <w:pPr>
        <w:pStyle w:val="ListBullet"/>
      </w:pPr>
      <w:r>
        <w:rPr>
          <w:color w:val="C88A18"/>
        </w:rPr>
        <w:t xml:space="preserve">□ </w:t>
      </w:r>
      <w:r>
        <w:t>A client sees only data permitted by the client portal.</w:t>
      </w:r>
    </w:p>
    <w:p>
      <w:r>
        <w:br w:type="page"/>
      </w:r>
    </w:p>
    <w:p>
      <w:pPr>
        <w:pStyle w:val="Heading1"/>
      </w:pPr>
      <w:r>
        <w:t>31. Dashboards, Analytics and Reports</w:t>
      </w:r>
    </w:p>
    <w:p>
      <w:r>
        <w:t>Delivers fixed role-specific dashboards, executive oversight and exportable reports.</w:t>
      </w:r>
    </w:p>
    <w:tbl>
      <w:tblPr>
        <w:tblW w:type="auto" w:w="0"/>
        <w:jc w:val="center"/>
        <w:tblLayout w:type="fixed"/>
        <w:tblLook w:firstColumn="1" w:firstRow="1" w:lastColumn="0" w:lastRow="0" w:noHBand="0" w:noVBand="1" w:val="04A0"/>
      </w:tblPr>
      <w:tblGrid>
        <w:gridCol w:w="5083"/>
        <w:gridCol w:w="5083"/>
      </w:tblGrid>
      <w:tr>
        <w:tc>
          <w:tcPr>
            <w:tcW w:type="dxa" w:w="5083"/>
            <w:shd w:fill="F5F6F8"/>
            <w:tcMar>
              <w:top w:w="90" w:type="dxa"/>
              <w:start w:w="110" w:type="dxa"/>
              <w:bottom w:w="90" w:type="dxa"/>
              <w:end w:w="110" w:type="dxa"/>
            </w:tcMar>
            <w:tcBorders>
              <w:bottom w:val="single" w:sz="4" w:color="D9DCE1"/>
            </w:tcBorders>
          </w:tcPr>
          <w:p>
            <w:r>
              <w:rPr>
                <w:b/>
                <w:color w:val="5C6470"/>
              </w:rPr>
              <w:t>Primary actors</w:t>
            </w:r>
          </w:p>
        </w:tc>
        <w:tc>
          <w:tcPr>
            <w:tcW w:type="dxa" w:w="5083"/>
            <w:tcMar>
              <w:top w:w="90" w:type="dxa"/>
              <w:start w:w="110" w:type="dxa"/>
              <w:bottom w:w="90" w:type="dxa"/>
              <w:end w:w="110" w:type="dxa"/>
            </w:tcMar>
            <w:tcBorders>
              <w:bottom w:val="single" w:sz="4" w:color="D9DCE1"/>
            </w:tcBorders>
          </w:tcPr>
          <w:p>
            <w:r>
              <w:t>All roles, Company Admin, CEO</w:t>
            </w:r>
          </w:p>
        </w:tc>
      </w:tr>
      <w:tr>
        <w:tc>
          <w:tcPr>
            <w:tcW w:type="dxa" w:w="5083"/>
            <w:shd w:fill="F5F6F8"/>
            <w:tcMar>
              <w:top w:w="90" w:type="dxa"/>
              <w:start w:w="110" w:type="dxa"/>
              <w:bottom w:w="90" w:type="dxa"/>
              <w:end w:w="110" w:type="dxa"/>
            </w:tcMar>
            <w:tcBorders>
              <w:bottom w:val="single" w:sz="4" w:color="D9DCE1"/>
            </w:tcBorders>
          </w:tcPr>
          <w:p>
            <w:r>
              <w:rPr>
                <w:b/>
                <w:color w:val="5C6470"/>
              </w:rPr>
              <w:t>Module visibility</w:t>
            </w:r>
          </w:p>
        </w:tc>
        <w:tc>
          <w:tcPr>
            <w:tcW w:type="dxa" w:w="5083"/>
            <w:tcMar>
              <w:top w:w="90" w:type="dxa"/>
              <w:start w:w="110" w:type="dxa"/>
              <w:bottom w:w="90" w:type="dxa"/>
              <w:end w:w="110" w:type="dxa"/>
            </w:tcMar>
            <w:tcBorders>
              <w:bottom w:val="single" w:sz="4" w:color="D9DCE1"/>
            </w:tcBorders>
          </w:tcPr>
          <w:p>
            <w:r>
              <w:t>Role- and subscription-controlled; tenant and record permissions always apply.</w:t>
            </w:r>
          </w:p>
        </w:tc>
      </w:tr>
    </w:tbl>
    <w:p>
      <w:pPr>
        <w:pStyle w:val="Heading2"/>
      </w:pPr>
      <w:r>
        <w:t>Functional Scope</w:t>
      </w:r>
    </w:p>
    <w:p>
      <w:pPr>
        <w:pStyle w:val="ListBullet"/>
      </w:pPr>
      <w:r>
        <w:t>Fixed dashboard layouts per user type for consistency and training.</w:t>
      </w:r>
    </w:p>
    <w:p>
      <w:pPr>
        <w:pStyle w:val="ListBullet"/>
      </w:pPr>
      <w:r>
        <w:t>CEO: active projects, revenue, pending approvals, risks, project overview, finance, activity and subsidiaries.</w:t>
      </w:r>
    </w:p>
    <w:p>
      <w:pPr>
        <w:pStyle w:val="ListBullet"/>
      </w:pPr>
      <w:r>
        <w:t>HR: employees, hires, leave, vacancies, attendance, birthdays and actions.</w:t>
      </w:r>
    </w:p>
    <w:p>
      <w:pPr>
        <w:pStyle w:val="ListBullet"/>
      </w:pPr>
      <w:r>
        <w:t>Architect: projects, drawings, RFIs, revisions, approvals and activity.</w:t>
      </w:r>
    </w:p>
    <w:p>
      <w:pPr>
        <w:pStyle w:val="ListBullet"/>
      </w:pPr>
      <w:r>
        <w:t>Finance: revenue, expenses, profit, cash, receivables, cash flow, accounts, transactions, budgets and payments.</w:t>
      </w:r>
    </w:p>
    <w:p>
      <w:pPr>
        <w:pStyle w:val="ListBullet"/>
      </w:pPr>
      <w:r>
        <w:t>Company Admin: users, roles, invitations, licensed seats, security and audit actions.</w:t>
      </w:r>
    </w:p>
    <w:p>
      <w:pPr>
        <w:pStyle w:val="ListBullet"/>
      </w:pPr>
      <w:r>
        <w:t>Reports: project, contract, contractor, finance, HR, stock, procurement, QA, HSE, risks, sales and daily site.</w:t>
      </w:r>
    </w:p>
    <w:p>
      <w:pPr>
        <w:pStyle w:val="ListBullet"/>
      </w:pPr>
      <w:r>
        <w:t>PDF/Excel export with company branding according to subscription.</w:t>
      </w:r>
    </w:p>
    <w:p>
      <w:pPr>
        <w:pStyle w:val="Heading2"/>
      </w:pPr>
      <w:r>
        <w:t>Business Rules</w:t>
      </w:r>
    </w:p>
    <w:p>
      <w:pPr>
        <w:keepNext/>
      </w:pPr>
      <w:r>
        <w:rPr>
          <w:rStyle w:val="RequirementID"/>
        </w:rPr>
        <w:t xml:space="preserve">DAS-001  </w:t>
      </w:r>
      <w:r>
        <w:rPr>
          <w:b/>
          <w:color w:val="22252A"/>
        </w:rPr>
        <w:t>Role consistency</w:t>
      </w:r>
      <w:r>
        <w:rPr>
          <w:color w:val="C88A18"/>
          <w:sz w:val="16"/>
        </w:rPr>
        <w:t xml:space="preserve">  [Must]</w:t>
      </w:r>
    </w:p>
    <w:p>
      <w:pPr>
        <w:spacing w:after="120"/>
        <w:ind w:left="259"/>
      </w:pPr>
      <w:r>
        <w:t>Users cannot rearrange dashboard widgets in V1.</w:t>
      </w:r>
    </w:p>
    <w:p>
      <w:pPr>
        <w:keepNext/>
      </w:pPr>
      <w:r>
        <w:rPr>
          <w:rStyle w:val="RequirementID"/>
        </w:rPr>
        <w:t xml:space="preserve">DAS-002  </w:t>
      </w:r>
      <w:r>
        <w:rPr>
          <w:b/>
          <w:color w:val="22252A"/>
        </w:rPr>
        <w:t>Branding</w:t>
      </w:r>
      <w:r>
        <w:rPr>
          <w:color w:val="C88A18"/>
          <w:sz w:val="16"/>
        </w:rPr>
        <w:t xml:space="preserve">  [Must]</w:t>
      </w:r>
    </w:p>
    <w:p>
      <w:pPr>
        <w:spacing w:after="120"/>
        <w:ind w:left="259"/>
      </w:pPr>
      <w:r>
        <w:t>Full branded PDF templates are subscription-dependent.</w:t>
      </w:r>
    </w:p>
    <w:p>
      <w:pPr>
        <w:keepNext/>
      </w:pPr>
      <w:r>
        <w:rPr>
          <w:rStyle w:val="RequirementID"/>
        </w:rPr>
        <w:t xml:space="preserve">DAS-003  </w:t>
      </w:r>
      <w:r>
        <w:rPr>
          <w:b/>
          <w:color w:val="22252A"/>
        </w:rPr>
        <w:t>Status colours</w:t>
      </w:r>
      <w:r>
        <w:rPr>
          <w:color w:val="C88A18"/>
          <w:sz w:val="16"/>
        </w:rPr>
        <w:t xml:space="preserve">  [Must]</w:t>
      </w:r>
    </w:p>
    <w:p>
      <w:pPr>
        <w:spacing w:after="120"/>
        <w:ind w:left="259"/>
      </w:pPr>
      <w:r>
        <w:t>Platform status colours are fixed to preserve universal meaning.</w:t>
      </w:r>
    </w:p>
    <w:p>
      <w:pPr>
        <w:pStyle w:val="Heading3"/>
      </w:pPr>
      <w:r>
        <w:t>Acceptance Criteria</w:t>
      </w:r>
    </w:p>
    <w:p>
      <w:pPr>
        <w:pStyle w:val="ListBullet"/>
      </w:pPr>
      <w:r>
        <w:rPr>
          <w:color w:val="C88A18"/>
        </w:rPr>
        <w:t xml:space="preserve">□ </w:t>
      </w:r>
      <w:r>
        <w:t>Finance and Architect accounts open different dashboards from the same platform.</w:t>
      </w:r>
    </w:p>
    <w:p>
      <w:pPr>
        <w:pStyle w:val="ListBullet"/>
      </w:pPr>
      <w:r>
        <w:rPr>
          <w:color w:val="C88A18"/>
        </w:rPr>
        <w:t xml:space="preserve">□ </w:t>
      </w:r>
      <w:r>
        <w:t>PDF report uses company-approved branding without exposing platform-internal data.</w:t>
      </w:r>
    </w:p>
    <w:p>
      <w:r>
        <w:br w:type="page"/>
      </w:r>
    </w:p>
    <w:p>
      <w:pPr>
        <w:pStyle w:val="Heading1"/>
      </w:pPr>
      <w:r>
        <w:t>32. Offline Mode and Synchronisation</w:t>
      </w:r>
    </w:p>
    <w:p>
      <w:r>
        <w:t>Supports field work in poor-connectivity environments while maintaining security, data integrity and auditability.</w:t>
      </w:r>
    </w:p>
    <w:tbl>
      <w:tblPr>
        <w:tblW w:type="auto" w:w="0"/>
        <w:jc w:val="center"/>
        <w:tblLayout w:type="fixed"/>
        <w:tblLook w:firstColumn="1" w:firstRow="1" w:lastColumn="0" w:lastRow="0" w:noHBand="0" w:noVBand="1" w:val="04A0"/>
      </w:tblPr>
      <w:tblGrid>
        <w:gridCol w:w="5083"/>
        <w:gridCol w:w="5083"/>
      </w:tblGrid>
      <w:tr>
        <w:tc>
          <w:tcPr>
            <w:tcW w:type="dxa" w:w="5083"/>
            <w:shd w:fill="F5F6F8"/>
            <w:tcMar>
              <w:top w:w="90" w:type="dxa"/>
              <w:start w:w="110" w:type="dxa"/>
              <w:bottom w:w="90" w:type="dxa"/>
              <w:end w:w="110" w:type="dxa"/>
            </w:tcMar>
            <w:tcBorders>
              <w:bottom w:val="single" w:sz="4" w:color="D9DCE1"/>
            </w:tcBorders>
          </w:tcPr>
          <w:p>
            <w:r>
              <w:rPr>
                <w:b/>
                <w:color w:val="5C6470"/>
              </w:rPr>
              <w:t>Primary actors</w:t>
            </w:r>
          </w:p>
        </w:tc>
        <w:tc>
          <w:tcPr>
            <w:tcW w:type="dxa" w:w="5083"/>
            <w:tcMar>
              <w:top w:w="90" w:type="dxa"/>
              <w:start w:w="110" w:type="dxa"/>
              <w:bottom w:w="90" w:type="dxa"/>
              <w:end w:w="110" w:type="dxa"/>
            </w:tcMar>
            <w:tcBorders>
              <w:bottom w:val="single" w:sz="4" w:color="D9DCE1"/>
            </w:tcBorders>
          </w:tcPr>
          <w:p>
            <w:r>
              <w:t>Site staff, QA/QC, HSE, Stock Managers, All supported mobile users</w:t>
            </w:r>
          </w:p>
        </w:tc>
      </w:tr>
      <w:tr>
        <w:tc>
          <w:tcPr>
            <w:tcW w:type="dxa" w:w="5083"/>
            <w:shd w:fill="F5F6F8"/>
            <w:tcMar>
              <w:top w:w="90" w:type="dxa"/>
              <w:start w:w="110" w:type="dxa"/>
              <w:bottom w:w="90" w:type="dxa"/>
              <w:end w:w="110" w:type="dxa"/>
            </w:tcMar>
            <w:tcBorders>
              <w:bottom w:val="single" w:sz="4" w:color="D9DCE1"/>
            </w:tcBorders>
          </w:tcPr>
          <w:p>
            <w:r>
              <w:rPr>
                <w:b/>
                <w:color w:val="5C6470"/>
              </w:rPr>
              <w:t>Module visibility</w:t>
            </w:r>
          </w:p>
        </w:tc>
        <w:tc>
          <w:tcPr>
            <w:tcW w:type="dxa" w:w="5083"/>
            <w:tcMar>
              <w:top w:w="90" w:type="dxa"/>
              <w:start w:w="110" w:type="dxa"/>
              <w:bottom w:w="90" w:type="dxa"/>
              <w:end w:w="110" w:type="dxa"/>
            </w:tcMar>
            <w:tcBorders>
              <w:bottom w:val="single" w:sz="4" w:color="D9DCE1"/>
            </w:tcBorders>
          </w:tcPr>
          <w:p>
            <w:r>
              <w:t>Role- and subscription-controlled; tenant and record permissions always apply.</w:t>
            </w:r>
          </w:p>
        </w:tc>
      </w:tr>
    </w:tbl>
    <w:p>
      <w:pPr>
        <w:pStyle w:val="Heading2"/>
      </w:pPr>
      <w:r>
        <w:t>Functional Scope</w:t>
      </w:r>
    </w:p>
    <w:p>
      <w:pPr>
        <w:pStyle w:val="ListBullet"/>
      </w:pPr>
      <w:r>
        <w:t>Offline create/update for tasks, comments, photos, inspections, stock, attendance, daily reports, MoM and signatures.</w:t>
      </w:r>
    </w:p>
    <w:p>
      <w:pPr>
        <w:pStyle w:val="ListBullet"/>
      </w:pPr>
      <w:r>
        <w:t>Explicit download of drawings and project data for offline use.</w:t>
      </w:r>
    </w:p>
    <w:p>
      <w:pPr>
        <w:pStyle w:val="ListBullet"/>
      </w:pPr>
      <w:r>
        <w:t>Encrypted device storage, per-user workspace isolation and remote logout policy.</w:t>
      </w:r>
    </w:p>
    <w:p>
      <w:pPr>
        <w:pStyle w:val="ListBullet"/>
      </w:pPr>
      <w:r>
        <w:t>Background sync, retry queue, progress and failure visibility.</w:t>
      </w:r>
    </w:p>
    <w:p>
      <w:pPr>
        <w:pStyle w:val="ListBullet"/>
      </w:pPr>
      <w:r>
        <w:t>Conflict detection and user-assisted merge for incompatible edits.</w:t>
      </w:r>
    </w:p>
    <w:p>
      <w:pPr>
        <w:pStyle w:val="ListBullet"/>
      </w:pPr>
      <w:r>
        <w:t>Server is authoritative after conflict resolution; all versions remain in history.</w:t>
      </w:r>
    </w:p>
    <w:p>
      <w:pPr>
        <w:pStyle w:val="Heading2"/>
      </w:pPr>
      <w:r>
        <w:t>Business Rules</w:t>
      </w:r>
    </w:p>
    <w:p>
      <w:pPr>
        <w:keepNext/>
      </w:pPr>
      <w:r>
        <w:rPr>
          <w:rStyle w:val="RequirementID"/>
        </w:rPr>
        <w:t xml:space="preserve">OFF-001  </w:t>
      </w:r>
      <w:r>
        <w:rPr>
          <w:b/>
          <w:color w:val="22252A"/>
        </w:rPr>
        <w:t>Sensitive exclusions</w:t>
      </w:r>
      <w:r>
        <w:rPr>
          <w:color w:val="C88A18"/>
          <w:sz w:val="16"/>
        </w:rPr>
        <w:t xml:space="preserve">  [Must]</w:t>
      </w:r>
    </w:p>
    <w:p>
      <w:pPr>
        <w:spacing w:after="120"/>
        <w:ind w:left="259"/>
      </w:pPr>
      <w:r>
        <w:t>Finance/legal records may be excluded from offline storage by policy.</w:t>
      </w:r>
    </w:p>
    <w:p>
      <w:pPr>
        <w:keepNext/>
      </w:pPr>
      <w:r>
        <w:rPr>
          <w:rStyle w:val="RequirementID"/>
        </w:rPr>
        <w:t xml:space="preserve">OFF-002  </w:t>
      </w:r>
      <w:r>
        <w:rPr>
          <w:b/>
          <w:color w:val="22252A"/>
        </w:rPr>
        <w:t>Conflict safety</w:t>
      </w:r>
      <w:r>
        <w:rPr>
          <w:color w:val="C88A18"/>
          <w:sz w:val="16"/>
        </w:rPr>
        <w:t xml:space="preserve">  [Must]</w:t>
      </w:r>
    </w:p>
    <w:p>
      <w:pPr>
        <w:spacing w:after="120"/>
        <w:ind w:left="259"/>
      </w:pPr>
      <w:r>
        <w:t>System must never silently overwrite a conflicting server version.</w:t>
      </w:r>
    </w:p>
    <w:p>
      <w:pPr>
        <w:keepNext/>
      </w:pPr>
      <w:r>
        <w:rPr>
          <w:rStyle w:val="RequirementID"/>
        </w:rPr>
        <w:t xml:space="preserve">OFF-003  </w:t>
      </w:r>
      <w:r>
        <w:rPr>
          <w:b/>
          <w:color w:val="22252A"/>
        </w:rPr>
        <w:t>Sync audit</w:t>
      </w:r>
      <w:r>
        <w:rPr>
          <w:color w:val="C88A18"/>
          <w:sz w:val="16"/>
        </w:rPr>
        <w:t xml:space="preserve">  [Must]</w:t>
      </w:r>
    </w:p>
    <w:p>
      <w:pPr>
        <w:spacing w:after="120"/>
        <w:ind w:left="259"/>
      </w:pPr>
      <w:r>
        <w:t>Creation time, device time, sync time and actor are recorded.</w:t>
      </w:r>
    </w:p>
    <w:p>
      <w:pPr>
        <w:pStyle w:val="Heading3"/>
      </w:pPr>
      <w:r>
        <w:t>Acceptance Criteria</w:t>
      </w:r>
    </w:p>
    <w:p>
      <w:pPr>
        <w:pStyle w:val="ListBullet"/>
      </w:pPr>
      <w:r>
        <w:rPr>
          <w:color w:val="C88A18"/>
        </w:rPr>
        <w:t xml:space="preserve">□ </w:t>
      </w:r>
      <w:r>
        <w:t>A stock issue recorded offline syncs exactly once when connectivity returns.</w:t>
      </w:r>
    </w:p>
    <w:p>
      <w:pPr>
        <w:pStyle w:val="ListBullet"/>
      </w:pPr>
      <w:r>
        <w:rPr>
          <w:color w:val="C88A18"/>
        </w:rPr>
        <w:t xml:space="preserve">□ </w:t>
      </w:r>
      <w:r>
        <w:t>Two conflicting edits produce a merge/review state rather than data loss.</w:t>
      </w:r>
    </w:p>
    <w:p>
      <w:r>
        <w:br w:type="page"/>
      </w:r>
    </w:p>
    <w:p>
      <w:pPr>
        <w:pStyle w:val="Heading1"/>
      </w:pPr>
      <w:r>
        <w:t>33. UX/UI and Responsive Design Specification</w:t>
      </w:r>
    </w:p>
    <w:p>
      <w:pPr>
        <w:pStyle w:val="ListBullet"/>
      </w:pPr>
      <w:r>
        <w:t>Light mode only.</w:t>
      </w:r>
    </w:p>
    <w:p>
      <w:pPr>
        <w:pStyle w:val="ListBullet"/>
      </w:pPr>
      <w:r>
        <w:t>Flat, premium, minimalist visual language with dark-grey typography and restrained gold/brand accents.</w:t>
      </w:r>
    </w:p>
    <w:p>
      <w:pPr>
        <w:pStyle w:val="ListBullet"/>
      </w:pPr>
      <w:r>
        <w:t>Subtle 150–250 ms transitions and high-quality toggle/on-off animation.</w:t>
      </w:r>
    </w:p>
    <w:p>
      <w:pPr>
        <w:pStyle w:val="ListBullet"/>
      </w:pPr>
      <w:r>
        <w:t>High information density managed through clear hierarchy, cards, tabs, tables, drawers and progressive disclosure.</w:t>
      </w:r>
    </w:p>
    <w:p>
      <w:pPr>
        <w:pStyle w:val="ListBullet"/>
      </w:pPr>
      <w:r>
        <w:t>Desktop: collapsible sidebar, top search/notifications, main content and optional right activity/approval region.</w:t>
      </w:r>
    </w:p>
    <w:p>
      <w:pPr>
        <w:pStyle w:val="ListBullet"/>
      </w:pPr>
      <w:r>
        <w:t>Tablet: two-column layouts, collapsible panels and simplified tables.</w:t>
      </w:r>
    </w:p>
    <w:p>
      <w:pPr>
        <w:pStyle w:val="ListBullet"/>
      </w:pPr>
      <w:r>
        <w:t>Mobile: single-column summaries, card-based table rows, bottom/sheet navigation, full-width forms and tap-based help.</w:t>
      </w:r>
    </w:p>
    <w:p>
      <w:pPr>
        <w:pStyle w:val="ListBullet"/>
      </w:pPr>
      <w:r>
        <w:t>Sidebar auto-collapses on smaller screens.</w:t>
      </w:r>
    </w:p>
    <w:p>
      <w:pPr>
        <w:pStyle w:val="ListBullet"/>
      </w:pPr>
      <w:r>
        <w:t>Skeleton loading with subtle branded animation; interactive empty states.</w:t>
      </w:r>
    </w:p>
    <w:p>
      <w:pPr>
        <w:pStyle w:val="ListBullet"/>
      </w:pPr>
      <w:r>
        <w:t>No keyboard shortcuts in V1.</w:t>
      </w:r>
    </w:p>
    <w:p>
      <w:pPr>
        <w:pStyle w:val="ListBullet"/>
      </w:pPr>
      <w:r>
        <w:t>Favorites and Recently Opened are supported.</w:t>
      </w:r>
    </w:p>
    <w:p>
      <w:pPr>
        <w:pStyle w:val="ListBullet"/>
      </w:pPr>
      <w:r>
        <w:t>Calendar default is user-selected; time format is user choice with 12-hour default; number format is European.</w:t>
      </w:r>
    </w:p>
    <w:p>
      <w:pPr>
        <w:pStyle w:val="ListBullet"/>
      </w:pPr>
      <w:r>
        <w:t>Session restoration: ask user whether to restore previous workspace.</w:t>
      </w:r>
    </w:p>
    <w:p>
      <w:pPr>
        <w:pStyle w:val="Heading2"/>
      </w:pPr>
      <w:r>
        <w:t>Contextual “?” Help System</w:t>
      </w:r>
    </w:p>
    <w:p>
      <w:pPr>
        <w:pStyle w:val="ListBullet"/>
      </w:pPr>
      <w:r>
        <w:t>A minimal question-mark icon appears after important labels, fields, statuses and features.</w:t>
      </w:r>
    </w:p>
    <w:p>
      <w:pPr>
        <w:pStyle w:val="ListBullet"/>
      </w:pPr>
      <w:r>
        <w:t>Desktop: hover/focus tooltip. Mobile/tablet: tap opens a popover or bottom sheet.</w:t>
      </w:r>
    </w:p>
    <w:p>
      <w:pPr>
        <w:pStyle w:val="ListBullet"/>
      </w:pPr>
      <w:r>
        <w:t>Help explains meaning, why it matters, expected data, format, example, responsibility and validation.</w:t>
      </w:r>
    </w:p>
    <w:p>
      <w:pPr>
        <w:pStyle w:val="ListBullet"/>
      </w:pPr>
      <w:r>
        <w:t>Complex help may link to internal documentation or “Learn more”.</w:t>
      </w:r>
    </w:p>
    <w:p>
      <w:pPr>
        <w:pStyle w:val="ListBullet"/>
      </w:pPr>
      <w:r>
        <w:t>Tooltips must support keyboard focus, screen readers and sufficient dismissal time.</w:t>
      </w:r>
    </w:p>
    <w:p>
      <w:pPr>
        <w:pStyle w:val="Heading2"/>
      </w:pPr>
      <w:r>
        <w:t>Landing Page</w:t>
      </w:r>
    </w:p>
    <w:p>
      <w:pPr>
        <w:pStyle w:val="ListBullet"/>
      </w:pPr>
      <w:r>
        <w:t>Login-first page with central sign-in card for company username/password.</w:t>
      </w:r>
    </w:p>
    <w:p>
      <w:pPr>
        <w:pStyle w:val="ListBullet"/>
      </w:pPr>
      <w:r>
        <w:t>Single understated “Apply for sign up” link for professionals or contractors who need a platform profile.</w:t>
      </w:r>
    </w:p>
    <w:p>
      <w:pPr>
        <w:pStyle w:val="ListBullet"/>
      </w:pPr>
      <w:r>
        <w:t>About menu contains Request Demo and Security.</w:t>
      </w:r>
    </w:p>
    <w:p>
      <w:pPr>
        <w:pStyle w:val="ListBullet"/>
      </w:pPr>
      <w:r>
        <w:t>No visible three-platform narrative; the message is private software for construction companies.</w:t>
      </w:r>
    </w:p>
    <w:p>
      <w:pPr>
        <w:pStyle w:val="ListBullet"/>
      </w:pPr>
      <w:r>
        <w:t>Fully responsive with login card prioritised on mobile.</w:t>
      </w:r>
    </w:p>
    <w:p>
      <w:r>
        <w:br w:type="page"/>
      </w:r>
    </w:p>
    <w:p>
      <w:pPr>
        <w:pStyle w:val="Heading1"/>
      </w:pPr>
      <w:r>
        <w:t>34. Approved Visual References</w:t>
      </w:r>
    </w:p>
    <w:p>
      <w:r>
        <w:t>These renders define direction, not pixel-perfect production layouts. The development design system must normalise branding, typography, spacing, data density and accessibility across all screens.</w:t>
      </w:r>
    </w:p>
    <w:p>
      <w:pPr>
        <w:jc w:val="center"/>
      </w:pPr>
      <w:r>
        <w:drawing>
          <wp:inline xmlns:a="http://schemas.openxmlformats.org/drawingml/2006/main" xmlns:pic="http://schemas.openxmlformats.org/drawingml/2006/picture">
            <wp:extent cx="6217920" cy="3499439"/>
            <wp:docPr id="1" name="Picture 1" descr="Image: image1.png"/>
            <wp:cNvGraphicFramePr>
              <a:graphicFrameLocks noChangeAspect="1"/>
            </wp:cNvGraphicFramePr>
            <a:graphic>
              <a:graphicData uri="http://schemas.openxmlformats.org/drawingml/2006/picture">
                <pic:pic>
                  <pic:nvPicPr>
                    <pic:cNvPr id="0" name="gold_accented_construction_os_login.png"/>
                    <pic:cNvPicPr/>
                  </pic:nvPicPr>
                  <pic:blipFill>
                    <a:blip r:embed="rId11"/>
                    <a:stretch>
                      <a:fillRect/>
                    </a:stretch>
                  </pic:blipFill>
                  <pic:spPr>
                    <a:xfrm>
                      <a:off x="0" y="0"/>
                      <a:ext cx="6217920" cy="3499439"/>
                    </a:xfrm>
                    <a:prstGeom prst="rect"/>
                  </pic:spPr>
                </pic:pic>
              </a:graphicData>
            </a:graphic>
          </wp:inline>
        </w:drawing>
      </w:r>
    </w:p>
    <w:p>
      <w:pPr>
        <w:jc w:val="center"/>
      </w:pPr>
      <w:r>
        <w:rPr>
          <w:i/>
          <w:color w:val="5C6470"/>
          <w:sz w:val="16"/>
        </w:rPr>
        <w:t>Landing Page — final reference: central login and Apply for sign up.</w:t>
      </w:r>
    </w:p>
    <w:p/>
    <w:p>
      <w:pPr>
        <w:jc w:val="center"/>
      </w:pPr>
      <w:r>
        <w:drawing>
          <wp:inline xmlns:a="http://schemas.openxmlformats.org/drawingml/2006/main" xmlns:pic="http://schemas.openxmlformats.org/drawingml/2006/picture">
            <wp:extent cx="6217920" cy="3499439"/>
            <wp:docPr id="2" name="Picture 2" descr="Image: image2.png"/>
            <wp:cNvGraphicFramePr>
              <a:graphicFrameLocks noChangeAspect="1"/>
            </wp:cNvGraphicFramePr>
            <a:graphic>
              <a:graphicData uri="http://schemas.openxmlformats.org/drawingml/2006/picture">
                <pic:pic>
                  <pic:nvPicPr>
                    <pic:cNvPr id="0" name="CEO_Login.png"/>
                    <pic:cNvPicPr/>
                  </pic:nvPicPr>
                  <pic:blipFill>
                    <a:blip r:embed="rId12"/>
                    <a:stretch>
                      <a:fillRect/>
                    </a:stretch>
                  </pic:blipFill>
                  <pic:spPr>
                    <a:xfrm>
                      <a:off x="0" y="0"/>
                      <a:ext cx="6217920" cy="3499439"/>
                    </a:xfrm>
                    <a:prstGeom prst="rect"/>
                  </pic:spPr>
                </pic:pic>
              </a:graphicData>
            </a:graphic>
          </wp:inline>
        </w:drawing>
      </w:r>
    </w:p>
    <w:p>
      <w:pPr>
        <w:jc w:val="center"/>
      </w:pPr>
      <w:r>
        <w:rPr>
          <w:i/>
          <w:color w:val="5C6470"/>
          <w:sz w:val="16"/>
        </w:rPr>
        <w:t>CEO Login / Executive Dashboard — simplified role-specific reference.</w:t>
      </w:r>
    </w:p>
    <w:p/>
    <w:p>
      <w:pPr>
        <w:jc w:val="center"/>
      </w:pPr>
      <w:r>
        <w:drawing>
          <wp:inline xmlns:a="http://schemas.openxmlformats.org/drawingml/2006/main" xmlns:pic="http://schemas.openxmlformats.org/drawingml/2006/picture">
            <wp:extent cx="6217920" cy="4145280"/>
            <wp:docPr id="3" name="Picture 3" descr="Image: image3.png"/>
            <wp:cNvGraphicFramePr>
              <a:graphicFrameLocks noChangeAspect="1"/>
            </wp:cNvGraphicFramePr>
            <a:graphic>
              <a:graphicData uri="http://schemas.openxmlformats.org/drawingml/2006/picture">
                <pic:pic>
                  <pic:nvPicPr>
                    <pic:cNvPr id="0" name="a_clean_modern_saas_admin_dashboard_interface_hi.png"/>
                    <pic:cNvPicPr/>
                  </pic:nvPicPr>
                  <pic:blipFill>
                    <a:blip r:embed="rId13"/>
                    <a:stretch>
                      <a:fillRect/>
                    </a:stretch>
                  </pic:blipFill>
                  <pic:spPr>
                    <a:xfrm>
                      <a:off x="0" y="0"/>
                      <a:ext cx="6217920" cy="4145280"/>
                    </a:xfrm>
                    <a:prstGeom prst="rect"/>
                  </pic:spPr>
                </pic:pic>
              </a:graphicData>
            </a:graphic>
          </wp:inline>
        </w:drawing>
      </w:r>
    </w:p>
    <w:p>
      <w:pPr>
        <w:jc w:val="center"/>
      </w:pPr>
      <w:r>
        <w:rPr>
          <w:i/>
          <w:color w:val="5C6470"/>
          <w:sz w:val="16"/>
        </w:rPr>
        <w:t>Company Admin Dashboard — user creation, roles, invitations and access management.</w:t>
      </w:r>
    </w:p>
    <w:p/>
    <w:p>
      <w:pPr>
        <w:jc w:val="center"/>
      </w:pPr>
      <w:r>
        <w:drawing>
          <wp:inline xmlns:a="http://schemas.openxmlformats.org/drawingml/2006/main" xmlns:pic="http://schemas.openxmlformats.org/drawingml/2006/picture">
            <wp:extent cx="6217920" cy="4145280"/>
            <wp:docPr id="4" name="Picture 4" descr="Image: image4.png"/>
            <wp:cNvGraphicFramePr>
              <a:graphicFrameLocks noChangeAspect="1"/>
            </wp:cNvGraphicFramePr>
            <a:graphic>
              <a:graphicData uri="http://schemas.openxmlformats.org/drawingml/2006/picture">
                <pic:pic>
                  <pic:nvPicPr>
                    <pic:cNvPr id="0" name="a_clean_flat_modern_hr_dashboard_ui_mockup_web.png"/>
                    <pic:cNvPicPr/>
                  </pic:nvPicPr>
                  <pic:blipFill>
                    <a:blip r:embed="rId14"/>
                    <a:stretch>
                      <a:fillRect/>
                    </a:stretch>
                  </pic:blipFill>
                  <pic:spPr>
                    <a:xfrm>
                      <a:off x="0" y="0"/>
                      <a:ext cx="6217920" cy="4145280"/>
                    </a:xfrm>
                    <a:prstGeom prst="rect"/>
                  </pic:spPr>
                </pic:pic>
              </a:graphicData>
            </a:graphic>
          </wp:inline>
        </w:drawing>
      </w:r>
    </w:p>
    <w:p>
      <w:pPr>
        <w:jc w:val="center"/>
      </w:pPr>
      <w:r>
        <w:rPr>
          <w:i/>
          <w:color w:val="5C6470"/>
          <w:sz w:val="16"/>
        </w:rPr>
        <w:t>HR Dashboard — employee and recruitment overview.</w:t>
      </w:r>
    </w:p>
    <w:p/>
    <w:p>
      <w:pPr>
        <w:jc w:val="center"/>
      </w:pPr>
      <w:r>
        <w:drawing>
          <wp:inline xmlns:a="http://schemas.openxmlformats.org/drawingml/2006/main" xmlns:pic="http://schemas.openxmlformats.org/drawingml/2006/picture">
            <wp:extent cx="6217920" cy="4663440"/>
            <wp:docPr id="5" name="Picture 5" descr="Image: image5.png"/>
            <wp:cNvGraphicFramePr>
              <a:graphicFrameLocks noChangeAspect="1"/>
            </wp:cNvGraphicFramePr>
            <a:graphic>
              <a:graphicData uri="http://schemas.openxmlformats.org/drawingml/2006/picture">
                <pic:pic>
                  <pic:nvPicPr>
                    <pic:cNvPr id="0" name="architect_dashboard_ui_mockup.png"/>
                    <pic:cNvPicPr/>
                  </pic:nvPicPr>
                  <pic:blipFill>
                    <a:blip r:embed="rId15"/>
                    <a:stretch>
                      <a:fillRect/>
                    </a:stretch>
                  </pic:blipFill>
                  <pic:spPr>
                    <a:xfrm>
                      <a:off x="0" y="0"/>
                      <a:ext cx="6217920" cy="4663440"/>
                    </a:xfrm>
                    <a:prstGeom prst="rect"/>
                  </pic:spPr>
                </pic:pic>
              </a:graphicData>
            </a:graphic>
          </wp:inline>
        </w:drawing>
      </w:r>
    </w:p>
    <w:p>
      <w:pPr>
        <w:jc w:val="center"/>
      </w:pPr>
      <w:r>
        <w:rPr>
          <w:i/>
          <w:color w:val="5C6470"/>
          <w:sz w:val="16"/>
        </w:rPr>
        <w:t>Architect Dashboard — drawings, RFIs, revisions and approvals.</w:t>
      </w:r>
    </w:p>
    <w:p/>
    <w:p>
      <w:pPr>
        <w:jc w:val="center"/>
      </w:pPr>
      <w:r>
        <w:drawing>
          <wp:inline xmlns:a="http://schemas.openxmlformats.org/drawingml/2006/main" xmlns:pic="http://schemas.openxmlformats.org/drawingml/2006/picture">
            <wp:extent cx="6217920" cy="4145280"/>
            <wp:docPr id="6" name="Picture 6" descr="Image: image6.png"/>
            <wp:cNvGraphicFramePr>
              <a:graphicFrameLocks noChangeAspect="1"/>
            </wp:cNvGraphicFramePr>
            <a:graphic>
              <a:graphicData uri="http://schemas.openxmlformats.org/drawingml/2006/picture">
                <pic:pic>
                  <pic:nvPicPr>
                    <pic:cNvPr id="0" name="a_clean_modern_web_app_dashboard_ui_screenshot_c.png"/>
                    <pic:cNvPicPr/>
                  </pic:nvPicPr>
                  <pic:blipFill>
                    <a:blip r:embed="rId16"/>
                    <a:stretch>
                      <a:fillRect/>
                    </a:stretch>
                  </pic:blipFill>
                  <pic:spPr>
                    <a:xfrm>
                      <a:off x="0" y="0"/>
                      <a:ext cx="6217920" cy="4145280"/>
                    </a:xfrm>
                    <a:prstGeom prst="rect"/>
                  </pic:spPr>
                </pic:pic>
              </a:graphicData>
            </a:graphic>
          </wp:inline>
        </w:drawing>
      </w:r>
    </w:p>
    <w:p>
      <w:pPr>
        <w:jc w:val="center"/>
      </w:pPr>
      <w:r>
        <w:rPr>
          <w:i/>
          <w:color w:val="5C6470"/>
          <w:sz w:val="16"/>
        </w:rPr>
        <w:t>Finance Dashboard — finance department overview.</w:t>
      </w:r>
    </w:p>
    <w:p/>
    <w:p>
      <w:r>
        <w:br w:type="page"/>
      </w:r>
    </w:p>
    <w:p>
      <w:pPr>
        <w:pStyle w:val="Heading1"/>
      </w:pPr>
      <w:r>
        <w:t>35. Recommended Technical Architecture</w:t>
      </w:r>
    </w:p>
    <w:p>
      <w:r>
        <w:t>The final stack may be changed by the senior engineering team after an architecture review, but the following decomposition is the required baseline for estimation.</w:t>
      </w:r>
    </w:p>
    <w:tbl>
      <w:tblPr>
        <w:tblW w:type="auto" w:w="0"/>
        <w:jc w:val="center"/>
        <w:tblLayout w:type="fixed"/>
        <w:tblLook w:firstColumn="1" w:firstRow="1" w:lastColumn="0" w:lastRow="0" w:noHBand="0" w:noVBand="1" w:val="04A0"/>
      </w:tblPr>
      <w:tblGrid>
        <w:gridCol w:w="5083"/>
        <w:gridCol w:w="5083"/>
      </w:tblGrid>
      <w:tr>
        <w:tc>
          <w:tcPr>
            <w:tcW w:type="dxa" w:w="5083"/>
            <w:shd w:fill="F5F6F8"/>
            <w:tcMar>
              <w:top w:w="90" w:type="dxa"/>
              <w:start w:w="110" w:type="dxa"/>
              <w:bottom w:w="90" w:type="dxa"/>
              <w:end w:w="110" w:type="dxa"/>
            </w:tcMar>
            <w:tcBorders>
              <w:bottom w:val="single" w:sz="4" w:color="D9DCE1"/>
            </w:tcBorders>
          </w:tcPr>
          <w:p>
            <w:r>
              <w:rPr>
                <w:b/>
                <w:color w:val="5C6470"/>
              </w:rPr>
              <w:t>Frontend</w:t>
            </w:r>
          </w:p>
        </w:tc>
        <w:tc>
          <w:tcPr>
            <w:tcW w:type="dxa" w:w="5083"/>
            <w:tcMar>
              <w:top w:w="90" w:type="dxa"/>
              <w:start w:w="110" w:type="dxa"/>
              <w:bottom w:w="90" w:type="dxa"/>
              <w:end w:w="110" w:type="dxa"/>
            </w:tcMar>
            <w:tcBorders>
              <w:bottom w:val="single" w:sz="4" w:color="D9DCE1"/>
            </w:tcBorders>
          </w:tcPr>
          <w:p>
            <w:r>
              <w:t>TypeScript, React/Next.js or equivalent enterprise web framework; responsive PWA and offline-capable service worker.</w:t>
            </w:r>
          </w:p>
        </w:tc>
      </w:tr>
      <w:tr>
        <w:tc>
          <w:tcPr>
            <w:tcW w:type="dxa" w:w="5083"/>
            <w:shd w:fill="F5F6F8"/>
            <w:tcMar>
              <w:top w:w="90" w:type="dxa"/>
              <w:start w:w="110" w:type="dxa"/>
              <w:bottom w:w="90" w:type="dxa"/>
              <w:end w:w="110" w:type="dxa"/>
            </w:tcMar>
            <w:tcBorders>
              <w:bottom w:val="single" w:sz="4" w:color="D9DCE1"/>
            </w:tcBorders>
          </w:tcPr>
          <w:p>
            <w:r>
              <w:rPr>
                <w:b/>
                <w:color w:val="5C6470"/>
              </w:rPr>
              <w:t>Backend</w:t>
            </w:r>
          </w:p>
        </w:tc>
        <w:tc>
          <w:tcPr>
            <w:tcW w:type="dxa" w:w="5083"/>
            <w:tcMar>
              <w:top w:w="90" w:type="dxa"/>
              <w:start w:w="110" w:type="dxa"/>
              <w:bottom w:w="90" w:type="dxa"/>
              <w:end w:w="110" w:type="dxa"/>
            </w:tcMar>
            <w:tcBorders>
              <w:bottom w:val="single" w:sz="4" w:color="D9DCE1"/>
            </w:tcBorders>
          </w:tcPr>
          <w:p>
            <w:r>
              <w:t>Modular TypeScript/.NET/Java service architecture with clear domain boundaries; start as modular monolith unless scale justifies services.</w:t>
            </w:r>
          </w:p>
        </w:tc>
      </w:tr>
      <w:tr>
        <w:tc>
          <w:tcPr>
            <w:tcW w:type="dxa" w:w="5083"/>
            <w:shd w:fill="F5F6F8"/>
            <w:tcMar>
              <w:top w:w="90" w:type="dxa"/>
              <w:start w:w="110" w:type="dxa"/>
              <w:bottom w:w="90" w:type="dxa"/>
              <w:end w:w="110" w:type="dxa"/>
            </w:tcMar>
            <w:tcBorders>
              <w:bottom w:val="single" w:sz="4" w:color="D9DCE1"/>
            </w:tcBorders>
          </w:tcPr>
          <w:p>
            <w:r>
              <w:rPr>
                <w:b/>
                <w:color w:val="5C6470"/>
              </w:rPr>
              <w:t>API</w:t>
            </w:r>
          </w:p>
        </w:tc>
        <w:tc>
          <w:tcPr>
            <w:tcW w:type="dxa" w:w="5083"/>
            <w:tcMar>
              <w:top w:w="90" w:type="dxa"/>
              <w:start w:w="110" w:type="dxa"/>
              <w:bottom w:w="90" w:type="dxa"/>
              <w:end w:w="110" w:type="dxa"/>
            </w:tcMar>
            <w:tcBorders>
              <w:bottom w:val="single" w:sz="4" w:color="D9DCE1"/>
            </w:tcBorders>
          </w:tcPr>
          <w:p>
            <w:r>
              <w:t>Versioned REST/JSON APIs documented with OpenAPI; real-time events via WebSocket/SSE where appropriate.</w:t>
            </w:r>
          </w:p>
        </w:tc>
      </w:tr>
      <w:tr>
        <w:tc>
          <w:tcPr>
            <w:tcW w:type="dxa" w:w="5083"/>
            <w:shd w:fill="F5F6F8"/>
            <w:tcMar>
              <w:top w:w="90" w:type="dxa"/>
              <w:start w:w="110" w:type="dxa"/>
              <w:bottom w:w="90" w:type="dxa"/>
              <w:end w:w="110" w:type="dxa"/>
            </w:tcMar>
            <w:tcBorders>
              <w:bottom w:val="single" w:sz="4" w:color="D9DCE1"/>
            </w:tcBorders>
          </w:tcPr>
          <w:p>
            <w:r>
              <w:rPr>
                <w:b/>
                <w:color w:val="5C6470"/>
              </w:rPr>
              <w:t>Database</w:t>
            </w:r>
          </w:p>
        </w:tc>
        <w:tc>
          <w:tcPr>
            <w:tcW w:type="dxa" w:w="5083"/>
            <w:tcMar>
              <w:top w:w="90" w:type="dxa"/>
              <w:start w:w="110" w:type="dxa"/>
              <w:bottom w:w="90" w:type="dxa"/>
              <w:end w:w="110" w:type="dxa"/>
            </w:tcMar>
            <w:tcBorders>
              <w:bottom w:val="single" w:sz="4" w:color="D9DCE1"/>
            </w:tcBorders>
          </w:tcPr>
          <w:p>
            <w:r>
              <w:t>PostgreSQL recommended; tenant-scoped schema/data model with dedicated-database deployment option.</w:t>
            </w:r>
          </w:p>
        </w:tc>
      </w:tr>
      <w:tr>
        <w:tc>
          <w:tcPr>
            <w:tcW w:type="dxa" w:w="5083"/>
            <w:shd w:fill="F5F6F8"/>
            <w:tcMar>
              <w:top w:w="90" w:type="dxa"/>
              <w:start w:w="110" w:type="dxa"/>
              <w:bottom w:w="90" w:type="dxa"/>
              <w:end w:w="110" w:type="dxa"/>
            </w:tcMar>
            <w:tcBorders>
              <w:bottom w:val="single" w:sz="4" w:color="D9DCE1"/>
            </w:tcBorders>
          </w:tcPr>
          <w:p>
            <w:r>
              <w:rPr>
                <w:b/>
                <w:color w:val="5C6470"/>
              </w:rPr>
              <w:t>Files</w:t>
            </w:r>
          </w:p>
        </w:tc>
        <w:tc>
          <w:tcPr>
            <w:tcW w:type="dxa" w:w="5083"/>
            <w:tcMar>
              <w:top w:w="90" w:type="dxa"/>
              <w:start w:w="110" w:type="dxa"/>
              <w:bottom w:w="90" w:type="dxa"/>
              <w:end w:w="110" w:type="dxa"/>
            </w:tcMar>
            <w:tcBorders>
              <w:bottom w:val="single" w:sz="4" w:color="D9DCE1"/>
            </w:tcBorders>
          </w:tcPr>
          <w:p>
            <w:r>
              <w:t>Object storage with tenant-prefixed keys, signed URLs, malware scanning, metadata database and retention policies.</w:t>
            </w:r>
          </w:p>
        </w:tc>
      </w:tr>
      <w:tr>
        <w:tc>
          <w:tcPr>
            <w:tcW w:type="dxa" w:w="5083"/>
            <w:shd w:fill="F5F6F8"/>
            <w:tcMar>
              <w:top w:w="90" w:type="dxa"/>
              <w:start w:w="110" w:type="dxa"/>
              <w:bottom w:w="90" w:type="dxa"/>
              <w:end w:w="110" w:type="dxa"/>
            </w:tcMar>
            <w:tcBorders>
              <w:bottom w:val="single" w:sz="4" w:color="D9DCE1"/>
            </w:tcBorders>
          </w:tcPr>
          <w:p>
            <w:r>
              <w:rPr>
                <w:b/>
                <w:color w:val="5C6470"/>
              </w:rPr>
              <w:t>Search</w:t>
            </w:r>
          </w:p>
        </w:tc>
        <w:tc>
          <w:tcPr>
            <w:tcW w:type="dxa" w:w="5083"/>
            <w:tcMar>
              <w:top w:w="90" w:type="dxa"/>
              <w:start w:w="110" w:type="dxa"/>
              <w:bottom w:w="90" w:type="dxa"/>
              <w:end w:w="110" w:type="dxa"/>
            </w:tcMar>
            <w:tcBorders>
              <w:bottom w:val="single" w:sz="4" w:color="D9DCE1"/>
            </w:tcBorders>
          </w:tcPr>
          <w:p>
            <w:r>
              <w:t>Permission-aware search index (OpenSearch/Elasticsearch or equivalent) with tenant and ACL filters.</w:t>
            </w:r>
          </w:p>
        </w:tc>
      </w:tr>
      <w:tr>
        <w:tc>
          <w:tcPr>
            <w:tcW w:type="dxa" w:w="5083"/>
            <w:shd w:fill="F5F6F8"/>
            <w:tcMar>
              <w:top w:w="90" w:type="dxa"/>
              <w:start w:w="110" w:type="dxa"/>
              <w:bottom w:w="90" w:type="dxa"/>
              <w:end w:w="110" w:type="dxa"/>
            </w:tcMar>
            <w:tcBorders>
              <w:bottom w:val="single" w:sz="4" w:color="D9DCE1"/>
            </w:tcBorders>
          </w:tcPr>
          <w:p>
            <w:r>
              <w:rPr>
                <w:b/>
                <w:color w:val="5C6470"/>
              </w:rPr>
              <w:t>Background jobs</w:t>
            </w:r>
          </w:p>
        </w:tc>
        <w:tc>
          <w:tcPr>
            <w:tcW w:type="dxa" w:w="5083"/>
            <w:tcMar>
              <w:top w:w="90" w:type="dxa"/>
              <w:start w:w="110" w:type="dxa"/>
              <w:bottom w:w="90" w:type="dxa"/>
              <w:end w:w="110" w:type="dxa"/>
            </w:tcMar>
            <w:tcBorders>
              <w:bottom w:val="single" w:sz="4" w:color="D9DCE1"/>
            </w:tcBorders>
          </w:tcPr>
          <w:p>
            <w:r>
              <w:t>Queue-based processing for notifications, reports, file conversion, sync, AI indexing and model processing.</w:t>
            </w:r>
          </w:p>
        </w:tc>
      </w:tr>
      <w:tr>
        <w:tc>
          <w:tcPr>
            <w:tcW w:type="dxa" w:w="5083"/>
            <w:shd w:fill="F5F6F8"/>
            <w:tcMar>
              <w:top w:w="90" w:type="dxa"/>
              <w:start w:w="110" w:type="dxa"/>
              <w:bottom w:w="90" w:type="dxa"/>
              <w:end w:w="110" w:type="dxa"/>
            </w:tcMar>
            <w:tcBorders>
              <w:bottom w:val="single" w:sz="4" w:color="D9DCE1"/>
            </w:tcBorders>
          </w:tcPr>
          <w:p>
            <w:r>
              <w:rPr>
                <w:b/>
                <w:color w:val="5C6470"/>
              </w:rPr>
              <w:t>Cache</w:t>
            </w:r>
          </w:p>
        </w:tc>
        <w:tc>
          <w:tcPr>
            <w:tcW w:type="dxa" w:w="5083"/>
            <w:tcMar>
              <w:top w:w="90" w:type="dxa"/>
              <w:start w:w="110" w:type="dxa"/>
              <w:bottom w:w="90" w:type="dxa"/>
              <w:end w:w="110" w:type="dxa"/>
            </w:tcMar>
            <w:tcBorders>
              <w:bottom w:val="single" w:sz="4" w:color="D9DCE1"/>
            </w:tcBorders>
          </w:tcPr>
          <w:p>
            <w:r>
              <w:t>Tenant-aware Redis or equivalent; never cache cross-tenant data without scoped keys.</w:t>
            </w:r>
          </w:p>
        </w:tc>
      </w:tr>
      <w:tr>
        <w:tc>
          <w:tcPr>
            <w:tcW w:type="dxa" w:w="5083"/>
            <w:shd w:fill="F5F6F8"/>
            <w:tcMar>
              <w:top w:w="90" w:type="dxa"/>
              <w:start w:w="110" w:type="dxa"/>
              <w:bottom w:w="90" w:type="dxa"/>
              <w:end w:w="110" w:type="dxa"/>
            </w:tcMar>
            <w:tcBorders>
              <w:bottom w:val="single" w:sz="4" w:color="D9DCE1"/>
            </w:tcBorders>
          </w:tcPr>
          <w:p>
            <w:r>
              <w:rPr>
                <w:b/>
                <w:color w:val="5C6470"/>
              </w:rPr>
              <w:t>Identity</w:t>
            </w:r>
          </w:p>
        </w:tc>
        <w:tc>
          <w:tcPr>
            <w:tcW w:type="dxa" w:w="5083"/>
            <w:tcMar>
              <w:top w:w="90" w:type="dxa"/>
              <w:start w:w="110" w:type="dxa"/>
              <w:bottom w:w="90" w:type="dxa"/>
              <w:end w:w="110" w:type="dxa"/>
            </w:tcMar>
            <w:tcBorders>
              <w:bottom w:val="single" w:sz="4" w:color="D9DCE1"/>
            </w:tcBorders>
          </w:tcPr>
          <w:p>
            <w:r>
              <w:t>Internal username/password authentication with secure session/token management and future-ready identity abstraction.</w:t>
            </w:r>
          </w:p>
        </w:tc>
      </w:tr>
      <w:tr>
        <w:tc>
          <w:tcPr>
            <w:tcW w:type="dxa" w:w="5083"/>
            <w:shd w:fill="F5F6F8"/>
            <w:tcMar>
              <w:top w:w="90" w:type="dxa"/>
              <w:start w:w="110" w:type="dxa"/>
              <w:bottom w:w="90" w:type="dxa"/>
              <w:end w:w="110" w:type="dxa"/>
            </w:tcMar>
            <w:tcBorders>
              <w:bottom w:val="single" w:sz="4" w:color="D9DCE1"/>
            </w:tcBorders>
          </w:tcPr>
          <w:p>
            <w:r>
              <w:rPr>
                <w:b/>
                <w:color w:val="5C6470"/>
              </w:rPr>
              <w:t>Observability</w:t>
            </w:r>
          </w:p>
        </w:tc>
        <w:tc>
          <w:tcPr>
            <w:tcW w:type="dxa" w:w="5083"/>
            <w:tcMar>
              <w:top w:w="90" w:type="dxa"/>
              <w:start w:w="110" w:type="dxa"/>
              <w:bottom w:w="90" w:type="dxa"/>
              <w:end w:w="110" w:type="dxa"/>
            </w:tcMar>
            <w:tcBorders>
              <w:bottom w:val="single" w:sz="4" w:color="D9DCE1"/>
            </w:tcBorders>
          </w:tcPr>
          <w:p>
            <w:r>
              <w:t>Central logging, metrics, traces, audit-event monitoring and security alerts.</w:t>
            </w:r>
          </w:p>
        </w:tc>
      </w:tr>
      <w:tr>
        <w:tc>
          <w:tcPr>
            <w:tcW w:type="dxa" w:w="5083"/>
            <w:shd w:fill="F5F6F8"/>
            <w:tcMar>
              <w:top w:w="90" w:type="dxa"/>
              <w:start w:w="110" w:type="dxa"/>
              <w:bottom w:w="90" w:type="dxa"/>
              <w:end w:w="110" w:type="dxa"/>
            </w:tcMar>
            <w:tcBorders>
              <w:bottom w:val="single" w:sz="4" w:color="D9DCE1"/>
            </w:tcBorders>
          </w:tcPr>
          <w:p>
            <w:r>
              <w:rPr>
                <w:b/>
                <w:color w:val="5C6470"/>
              </w:rPr>
              <w:t>Cloud</w:t>
            </w:r>
          </w:p>
        </w:tc>
        <w:tc>
          <w:tcPr>
            <w:tcW w:type="dxa" w:w="5083"/>
            <w:tcMar>
              <w:top w:w="90" w:type="dxa"/>
              <w:start w:w="110" w:type="dxa"/>
              <w:bottom w:w="90" w:type="dxa"/>
              <w:end w:w="110" w:type="dxa"/>
            </w:tcMar>
            <w:tcBorders>
              <w:bottom w:val="single" w:sz="4" w:color="D9DCE1"/>
            </w:tcBorders>
          </w:tcPr>
          <w:p>
            <w:r>
              <w:t>Containerised deployment with separate development, staging and production environments; infrastructure as code and automated CI/CD.</w:t>
            </w:r>
          </w:p>
        </w:tc>
      </w:tr>
    </w:tbl>
    <w:p>
      <w:pPr>
        <w:pStyle w:val="Heading2"/>
      </w:pPr>
      <w:r>
        <w:t>Domain Boundaries</w:t>
      </w:r>
    </w:p>
    <w:p>
      <w:pPr>
        <w:pStyle w:val="ListBullet"/>
      </w:pPr>
      <w:r>
        <w:t>Identity and Access</w:t>
      </w:r>
    </w:p>
    <w:p>
      <w:pPr>
        <w:pStyle w:val="ListBullet"/>
      </w:pPr>
      <w:r>
        <w:t>Tenant/Company and Subscription</w:t>
      </w:r>
    </w:p>
    <w:p>
      <w:pPr>
        <w:pStyle w:val="ListBullet"/>
      </w:pPr>
      <w:r>
        <w:t>Projects and Work Management</w:t>
      </w:r>
    </w:p>
    <w:p>
      <w:pPr>
        <w:pStyle w:val="ListBullet"/>
      </w:pPr>
      <w:r>
        <w:t>Documents and Approvals</w:t>
      </w:r>
    </w:p>
    <w:p>
      <w:pPr>
        <w:pStyle w:val="ListBullet"/>
      </w:pPr>
      <w:r>
        <w:t>People/HR/Recruitment</w:t>
      </w:r>
    </w:p>
    <w:p>
      <w:pPr>
        <w:pStyle w:val="ListBullet"/>
      </w:pPr>
      <w:r>
        <w:t>Contracts/Legal/Contractors</w:t>
      </w:r>
    </w:p>
    <w:p>
      <w:pPr>
        <w:pStyle w:val="ListBullet"/>
      </w:pPr>
      <w:r>
        <w:t>Finance/Procurement</w:t>
      </w:r>
    </w:p>
    <w:p>
      <w:pPr>
        <w:pStyle w:val="ListBullet"/>
      </w:pPr>
      <w:r>
        <w:t>Inventory/Assets</w:t>
      </w:r>
    </w:p>
    <w:p>
      <w:pPr>
        <w:pStyle w:val="ListBullet"/>
      </w:pPr>
      <w:r>
        <w:t>Sales/Clients</w:t>
      </w:r>
    </w:p>
    <w:p>
      <w:pPr>
        <w:pStyle w:val="ListBullet"/>
      </w:pPr>
      <w:r>
        <w:t>Network/Tenders</w:t>
      </w:r>
    </w:p>
    <w:p>
      <w:pPr>
        <w:pStyle w:val="ListBullet"/>
      </w:pPr>
      <w:r>
        <w:t>Notifications/Timeline/Search</w:t>
      </w:r>
    </w:p>
    <w:p>
      <w:pPr>
        <w:pStyle w:val="ListBullet"/>
      </w:pPr>
      <w:r>
        <w:t>Digital Twin</w:t>
      </w:r>
    </w:p>
    <w:p>
      <w:pPr>
        <w:pStyle w:val="ListBullet"/>
      </w:pPr>
      <w:r>
        <w:t>Reporting/AI</w:t>
      </w:r>
    </w:p>
    <w:p>
      <w:pPr>
        <w:pStyle w:val="ListBullet"/>
      </w:pPr>
      <w:r>
        <w:t>Audit/Security/Support</w:t>
      </w:r>
    </w:p>
    <w:p>
      <w:pPr>
        <w:pStyle w:val="Heading2"/>
      </w:pPr>
      <w:r>
        <w:t>Architecture Rule</w:t>
      </w:r>
    </w:p>
    <w:p>
      <w:r>
        <w:t>Shared cross-cutting engines—permissions, approvals, timelines, comments, notifications, files and audit—must be reusable platform services. Individual modules must not implement incompatible versions of these behaviours.</w:t>
      </w:r>
    </w:p>
    <w:p>
      <w:r>
        <w:br w:type="page"/>
      </w:r>
    </w:p>
    <w:p>
      <w:pPr>
        <w:pStyle w:val="Heading1"/>
      </w:pPr>
      <w:r>
        <w:t>36. Core Data Model and Entity Relationships</w:t>
      </w:r>
    </w:p>
    <w:p>
      <w:pPr>
        <w:pStyle w:val="Heading1"/>
      </w:pPr>
      <w:r>
        <w:t>Entity Catalogue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2252A"/>
          </w:tcPr>
          <w:p>
            <w:r>
              <w:rPr>
                <w:b/>
                <w:color w:val="FFFFFF"/>
                <w:sz w:val="15"/>
              </w:rPr>
              <w:t>Entity</w:t>
            </w:r>
          </w:p>
        </w:tc>
        <w:tc>
          <w:tcPr>
            <w:tcW w:type="dxa" w:w="5083"/>
            <w:shd w:fill="22252A"/>
          </w:tcPr>
          <w:p>
            <w:r>
              <w:rPr>
                <w:b/>
                <w:color w:val="FFFFFF"/>
                <w:sz w:val="15"/>
              </w:rPr>
              <w:t>Purpose</w:t>
            </w:r>
          </w:p>
        </w:tc>
      </w:tr>
      <w:tr>
        <w:tc>
          <w:tcPr>
            <w:tcW w:type="dxa" w:w="5083"/>
          </w:tcPr>
          <w:p>
            <w:r>
              <w:rPr>
                <w:sz w:val="14"/>
              </w:rPr>
              <w:t>Tenant</w:t>
            </w:r>
          </w:p>
        </w:tc>
        <w:tc>
          <w:tcPr>
            <w:tcW w:type="dxa" w:w="5083"/>
          </w:tcPr>
          <w:p>
            <w:r>
              <w:rPr>
                <w:sz w:val="14"/>
              </w:rPr>
              <w:t>Top-level data-isolation boundary for a company workspace.</w:t>
            </w:r>
          </w:p>
        </w:tc>
      </w:tr>
      <w:tr>
        <w:tc>
          <w:tcPr>
            <w:tcW w:type="dxa" w:w="5083"/>
          </w:tcPr>
          <w:p>
            <w:r>
              <w:rPr>
                <w:sz w:val="14"/>
              </w:rPr>
              <w:t>Company</w:t>
            </w:r>
          </w:p>
        </w:tc>
        <w:tc>
          <w:tcPr>
            <w:tcW w:type="dxa" w:w="5083"/>
          </w:tcPr>
          <w:p>
            <w:r>
              <w:rPr>
                <w:sz w:val="14"/>
              </w:rPr>
              <w:t>Business identity; can be parent, child or independent.</w:t>
            </w:r>
          </w:p>
        </w:tc>
      </w:tr>
      <w:tr>
        <w:tc>
          <w:tcPr>
            <w:tcW w:type="dxa" w:w="5083"/>
          </w:tcPr>
          <w:p>
            <w:r>
              <w:rPr>
                <w:sz w:val="14"/>
              </w:rPr>
              <w:t>Branch</w:t>
            </w:r>
          </w:p>
        </w:tc>
        <w:tc>
          <w:tcPr>
            <w:tcW w:type="dxa" w:w="5083"/>
          </w:tcPr>
          <w:p>
            <w:r>
              <w:rPr>
                <w:sz w:val="14"/>
              </w:rPr>
              <w:t>Office/operating location within a company.</w:t>
            </w:r>
          </w:p>
        </w:tc>
      </w:tr>
      <w:tr>
        <w:tc>
          <w:tcPr>
            <w:tcW w:type="dxa" w:w="5083"/>
          </w:tcPr>
          <w:p>
            <w:r>
              <w:rPr>
                <w:sz w:val="14"/>
              </w:rPr>
              <w:t>UserIdentity</w:t>
            </w:r>
          </w:p>
        </w:tc>
        <w:tc>
          <w:tcPr>
            <w:tcW w:type="dxa" w:w="5083"/>
          </w:tcPr>
          <w:p>
            <w:r>
              <w:rPr>
                <w:sz w:val="14"/>
              </w:rPr>
              <w:t>Platform login identity.</w:t>
            </w:r>
          </w:p>
        </w:tc>
      </w:tr>
      <w:tr>
        <w:tc>
          <w:tcPr>
            <w:tcW w:type="dxa" w:w="5083"/>
          </w:tcPr>
          <w:p>
            <w:r>
              <w:rPr>
                <w:sz w:val="14"/>
              </w:rPr>
              <w:t>ProfessionalProfile</w:t>
            </w:r>
          </w:p>
        </w:tc>
        <w:tc>
          <w:tcPr>
            <w:tcW w:type="dxa" w:w="5083"/>
          </w:tcPr>
          <w:p>
            <w:r>
              <w:rPr>
                <w:sz w:val="14"/>
              </w:rPr>
              <w:t>Portable Construction Passport owned by individual.</w:t>
            </w:r>
          </w:p>
        </w:tc>
      </w:tr>
      <w:tr>
        <w:tc>
          <w:tcPr>
            <w:tcW w:type="dxa" w:w="5083"/>
          </w:tcPr>
          <w:p>
            <w:r>
              <w:rPr>
                <w:sz w:val="14"/>
              </w:rPr>
              <w:t>CompanyMembership</w:t>
            </w:r>
          </w:p>
        </w:tc>
        <w:tc>
          <w:tcPr>
            <w:tcW w:type="dxa" w:w="5083"/>
          </w:tcPr>
          <w:p>
            <w:r>
              <w:rPr>
                <w:sz w:val="14"/>
              </w:rPr>
              <w:t>Links identity to company role, position, department and status.</w:t>
            </w:r>
          </w:p>
        </w:tc>
      </w:tr>
      <w:tr>
        <w:tc>
          <w:tcPr>
            <w:tcW w:type="dxa" w:w="5083"/>
          </w:tcPr>
          <w:p>
            <w:r>
              <w:rPr>
                <w:sz w:val="14"/>
              </w:rPr>
              <w:t>Role / Permission / Policy</w:t>
            </w:r>
          </w:p>
        </w:tc>
        <w:tc>
          <w:tcPr>
            <w:tcW w:type="dxa" w:w="5083"/>
          </w:tcPr>
          <w:p>
            <w:r>
              <w:rPr>
                <w:sz w:val="14"/>
              </w:rPr>
              <w:t>Authorisation model and overrides.</w:t>
            </w:r>
          </w:p>
        </w:tc>
      </w:tr>
      <w:tr>
        <w:tc>
          <w:tcPr>
            <w:tcW w:type="dxa" w:w="5083"/>
          </w:tcPr>
          <w:p>
            <w:r>
              <w:rPr>
                <w:sz w:val="14"/>
              </w:rPr>
              <w:t>Subscription / Entitlement</w:t>
            </w:r>
          </w:p>
        </w:tc>
        <w:tc>
          <w:tcPr>
            <w:tcW w:type="dxa" w:w="5083"/>
          </w:tcPr>
          <w:p>
            <w:r>
              <w:rPr>
                <w:sz w:val="14"/>
              </w:rPr>
              <w:t>Licensed seats, modules, storage and options.</w:t>
            </w:r>
          </w:p>
        </w:tc>
      </w:tr>
      <w:tr>
        <w:tc>
          <w:tcPr>
            <w:tcW w:type="dxa" w:w="5083"/>
          </w:tcPr>
          <w:p>
            <w:r>
              <w:rPr>
                <w:sz w:val="14"/>
              </w:rPr>
              <w:t>JVWorkspace / JVParticipant</w:t>
            </w:r>
          </w:p>
        </w:tc>
        <w:tc>
          <w:tcPr>
            <w:tcW w:type="dxa" w:w="5083"/>
          </w:tcPr>
          <w:p>
            <w:r>
              <w:rPr>
                <w:sz w:val="14"/>
              </w:rPr>
              <w:t>Controlled collaboration between companies.</w:t>
            </w:r>
          </w:p>
        </w:tc>
      </w:tr>
      <w:tr>
        <w:tc>
          <w:tcPr>
            <w:tcW w:type="dxa" w:w="5083"/>
          </w:tcPr>
          <w:p>
            <w:r>
              <w:rPr>
                <w:sz w:val="14"/>
              </w:rPr>
              <w:t>Project / ProjectMember</w:t>
            </w:r>
          </w:p>
        </w:tc>
        <w:tc>
          <w:tcPr>
            <w:tcW w:type="dxa" w:w="5083"/>
          </w:tcPr>
          <w:p>
            <w:r>
              <w:rPr>
                <w:sz w:val="14"/>
              </w:rPr>
              <w:t>Project scope and memberships.</w:t>
            </w:r>
          </w:p>
        </w:tc>
      </w:tr>
      <w:tr>
        <w:tc>
          <w:tcPr>
            <w:tcW w:type="dxa" w:w="5083"/>
          </w:tcPr>
          <w:p>
            <w:r>
              <w:rPr>
                <w:sz w:val="14"/>
              </w:rPr>
              <w:t>Task / TaskContribution / TaskDependency</w:t>
            </w:r>
          </w:p>
        </w:tc>
        <w:tc>
          <w:tcPr>
            <w:tcW w:type="dxa" w:w="5083"/>
          </w:tcPr>
          <w:p>
            <w:r>
              <w:rPr>
                <w:sz w:val="14"/>
              </w:rPr>
              <w:t>Collaborative work and deliverables.</w:t>
            </w:r>
          </w:p>
        </w:tc>
      </w:tr>
      <w:tr>
        <w:tc>
          <w:tcPr>
            <w:tcW w:type="dxa" w:w="5083"/>
          </w:tcPr>
          <w:p>
            <w:r>
              <w:rPr>
                <w:sz w:val="14"/>
              </w:rPr>
              <w:t>Decision / Vote</w:t>
            </w:r>
          </w:p>
        </w:tc>
        <w:tc>
          <w:tcPr>
            <w:tcW w:type="dxa" w:w="5083"/>
          </w:tcPr>
          <w:p>
            <w:r>
              <w:rPr>
                <w:sz w:val="14"/>
              </w:rPr>
              <w:t>Advisory participation and final authority.</w:t>
            </w:r>
          </w:p>
        </w:tc>
      </w:tr>
      <w:tr>
        <w:tc>
          <w:tcPr>
            <w:tcW w:type="dxa" w:w="5083"/>
          </w:tcPr>
          <w:p>
            <w:r>
              <w:rPr>
                <w:sz w:val="14"/>
              </w:rPr>
              <w:t>Document / Version / Revision / Signature</w:t>
            </w:r>
          </w:p>
        </w:tc>
        <w:tc>
          <w:tcPr>
            <w:tcW w:type="dxa" w:w="5083"/>
          </w:tcPr>
          <w:p>
            <w:r>
              <w:rPr>
                <w:sz w:val="14"/>
              </w:rPr>
              <w:t>Controlled files and approvals.</w:t>
            </w:r>
          </w:p>
        </w:tc>
      </w:tr>
      <w:tr>
        <w:tc>
          <w:tcPr>
            <w:tcW w:type="dxa" w:w="5083"/>
          </w:tcPr>
          <w:p>
            <w:r>
              <w:rPr>
                <w:sz w:val="14"/>
              </w:rPr>
              <w:t>RFI / Submittal</w:t>
            </w:r>
          </w:p>
        </w:tc>
        <w:tc>
          <w:tcPr>
            <w:tcW w:type="dxa" w:w="5083"/>
          </w:tcPr>
          <w:p>
            <w:r>
              <w:rPr>
                <w:sz w:val="14"/>
              </w:rPr>
              <w:t>Technical questions and material submissions.</w:t>
            </w:r>
          </w:p>
        </w:tc>
      </w:tr>
      <w:tr>
        <w:tc>
          <w:tcPr>
            <w:tcW w:type="dxa" w:w="5083"/>
          </w:tcPr>
          <w:p>
            <w:r>
              <w:rPr>
                <w:sz w:val="14"/>
              </w:rPr>
              <w:t>Meeting / MoM / ActionItem</w:t>
            </w:r>
          </w:p>
        </w:tc>
        <w:tc>
          <w:tcPr>
            <w:tcW w:type="dxa" w:w="5083"/>
          </w:tcPr>
          <w:p>
            <w:r>
              <w:rPr>
                <w:sz w:val="14"/>
              </w:rPr>
              <w:t>Meeting record and follow-up work.</w:t>
            </w:r>
          </w:p>
        </w:tc>
      </w:tr>
      <w:tr>
        <w:tc>
          <w:tcPr>
            <w:tcW w:type="dxa" w:w="5083"/>
          </w:tcPr>
          <w:p>
            <w:r>
              <w:rPr>
                <w:sz w:val="14"/>
              </w:rPr>
              <w:t>Contract / Variation / Claim / Penalty</w:t>
            </w:r>
          </w:p>
        </w:tc>
        <w:tc>
          <w:tcPr>
            <w:tcW w:type="dxa" w:w="5083"/>
          </w:tcPr>
          <w:p>
            <w:r>
              <w:rPr>
                <w:sz w:val="14"/>
              </w:rPr>
              <w:t>Commercial/legal record.</w:t>
            </w:r>
          </w:p>
        </w:tc>
      </w:tr>
      <w:tr>
        <w:tc>
          <w:tcPr>
            <w:tcW w:type="dxa" w:w="5083"/>
          </w:tcPr>
          <w:p>
            <w:r>
              <w:rPr>
                <w:sz w:val="14"/>
              </w:rPr>
              <w:t>Contractor / ContractorContact / Qualification</w:t>
            </w:r>
          </w:p>
        </w:tc>
        <w:tc>
          <w:tcPr>
            <w:tcW w:type="dxa" w:w="5083"/>
          </w:tcPr>
          <w:p>
            <w:r>
              <w:rPr>
                <w:sz w:val="14"/>
              </w:rPr>
              <w:t>External company relationship.</w:t>
            </w:r>
          </w:p>
        </w:tc>
      </w:tr>
      <w:tr>
        <w:tc>
          <w:tcPr>
            <w:tcW w:type="dxa" w:w="5083"/>
          </w:tcPr>
          <w:p>
            <w:r>
              <w:rPr>
                <w:sz w:val="14"/>
              </w:rPr>
              <w:t>Invoice / Payment / Expense / Budget</w:t>
            </w:r>
          </w:p>
        </w:tc>
        <w:tc>
          <w:tcPr>
            <w:tcW w:type="dxa" w:w="5083"/>
          </w:tcPr>
          <w:p>
            <w:r>
              <w:rPr>
                <w:sz w:val="14"/>
              </w:rPr>
              <w:t>Financial records.</w:t>
            </w:r>
          </w:p>
        </w:tc>
      </w:tr>
      <w:tr>
        <w:tc>
          <w:tcPr>
            <w:tcW w:type="dxa" w:w="5083"/>
          </w:tcPr>
          <w:p>
            <w:r>
              <w:rPr>
                <w:sz w:val="14"/>
              </w:rPr>
              <w:t>Supplier / RFQ / Quote / PurchaseOrder</w:t>
            </w:r>
          </w:p>
        </w:tc>
        <w:tc>
          <w:tcPr>
            <w:tcW w:type="dxa" w:w="5083"/>
          </w:tcPr>
          <w:p>
            <w:r>
              <w:rPr>
                <w:sz w:val="14"/>
              </w:rPr>
              <w:t>Procurement.</w:t>
            </w:r>
          </w:p>
        </w:tc>
      </w:tr>
      <w:tr>
        <w:tc>
          <w:tcPr>
            <w:tcW w:type="dxa" w:w="5083"/>
          </w:tcPr>
          <w:p>
            <w:r>
              <w:rPr>
                <w:sz w:val="14"/>
              </w:rPr>
              <w:t>Warehouse / StockItem / StockMovement</w:t>
            </w:r>
          </w:p>
        </w:tc>
        <w:tc>
          <w:tcPr>
            <w:tcW w:type="dxa" w:w="5083"/>
          </w:tcPr>
          <w:p>
            <w:r>
              <w:rPr>
                <w:sz w:val="14"/>
              </w:rPr>
              <w:t>Inventory.</w:t>
            </w:r>
          </w:p>
        </w:tc>
      </w:tr>
      <w:tr>
        <w:tc>
          <w:tcPr>
            <w:tcW w:type="dxa" w:w="5083"/>
          </w:tcPr>
          <w:p>
            <w:r>
              <w:rPr>
                <w:sz w:val="14"/>
              </w:rPr>
              <w:t>Employee / Attendance / Leave / Certification</w:t>
            </w:r>
          </w:p>
        </w:tc>
        <w:tc>
          <w:tcPr>
            <w:tcW w:type="dxa" w:w="5083"/>
          </w:tcPr>
          <w:p>
            <w:r>
              <w:rPr>
                <w:sz w:val="14"/>
              </w:rPr>
              <w:t>HR.</w:t>
            </w:r>
          </w:p>
        </w:tc>
      </w:tr>
      <w:tr>
        <w:tc>
          <w:tcPr>
            <w:tcW w:type="dxa" w:w="5083"/>
          </w:tcPr>
          <w:p>
            <w:r>
              <w:rPr>
                <w:sz w:val="14"/>
              </w:rPr>
              <w:t>Client / Unit / Reservation / SalesOpportunity</w:t>
            </w:r>
          </w:p>
        </w:tc>
        <w:tc>
          <w:tcPr>
            <w:tcW w:type="dxa" w:w="5083"/>
          </w:tcPr>
          <w:p>
            <w:r>
              <w:rPr>
                <w:sz w:val="14"/>
              </w:rPr>
              <w:t>Sales.</w:t>
            </w:r>
          </w:p>
        </w:tc>
      </w:tr>
      <w:tr>
        <w:tc>
          <w:tcPr>
            <w:tcW w:type="dxa" w:w="5083"/>
          </w:tcPr>
          <w:p>
            <w:r>
              <w:rPr>
                <w:sz w:val="14"/>
              </w:rPr>
              <w:t>Inspection / Issue / Risk / Incident</w:t>
            </w:r>
          </w:p>
        </w:tc>
        <w:tc>
          <w:tcPr>
            <w:tcW w:type="dxa" w:w="5083"/>
          </w:tcPr>
          <w:p>
            <w:r>
              <w:rPr>
                <w:sz w:val="14"/>
              </w:rPr>
              <w:t>QA/QC/HSE.</w:t>
            </w:r>
          </w:p>
        </w:tc>
      </w:tr>
      <w:tr>
        <w:tc>
          <w:tcPr>
            <w:tcW w:type="dxa" w:w="5083"/>
          </w:tcPr>
          <w:p>
            <w:r>
              <w:rPr>
                <w:sz w:val="14"/>
              </w:rPr>
              <w:t>Asset / Equipment / Vehicle / Maintenance</w:t>
            </w:r>
          </w:p>
        </w:tc>
        <w:tc>
          <w:tcPr>
            <w:tcW w:type="dxa" w:w="5083"/>
          </w:tcPr>
          <w:p>
            <w:r>
              <w:rPr>
                <w:sz w:val="14"/>
              </w:rPr>
              <w:t>Physical resources.</w:t>
            </w:r>
          </w:p>
        </w:tc>
      </w:tr>
      <w:tr>
        <w:tc>
          <w:tcPr>
            <w:tcW w:type="dxa" w:w="5083"/>
          </w:tcPr>
          <w:p>
            <w:r>
              <w:rPr>
                <w:sz w:val="14"/>
              </w:rPr>
              <w:t>Tender / TenderApplication</w:t>
            </w:r>
          </w:p>
        </w:tc>
        <w:tc>
          <w:tcPr>
            <w:tcW w:type="dxa" w:w="5083"/>
          </w:tcPr>
          <w:p>
            <w:r>
              <w:rPr>
                <w:sz w:val="14"/>
              </w:rPr>
              <w:t>Cross-company opportunity.</w:t>
            </w:r>
          </w:p>
        </w:tc>
      </w:tr>
      <w:tr>
        <w:tc>
          <w:tcPr>
            <w:tcW w:type="dxa" w:w="5083"/>
          </w:tcPr>
          <w:p>
            <w:r>
              <w:rPr>
                <w:sz w:val="14"/>
              </w:rPr>
              <w:t>CompanyProfile / Verification / TrustMetric</w:t>
            </w:r>
          </w:p>
        </w:tc>
        <w:tc>
          <w:tcPr>
            <w:tcW w:type="dxa" w:w="5083"/>
          </w:tcPr>
          <w:p>
            <w:r>
              <w:rPr>
                <w:sz w:val="14"/>
              </w:rPr>
              <w:t>Business network identity.</w:t>
            </w:r>
          </w:p>
        </w:tc>
      </w:tr>
      <w:tr>
        <w:tc>
          <w:tcPr>
            <w:tcW w:type="dxa" w:w="5083"/>
          </w:tcPr>
          <w:p>
            <w:r>
              <w:rPr>
                <w:sz w:val="14"/>
              </w:rPr>
              <w:t>Notification / DeliveryPreference</w:t>
            </w:r>
          </w:p>
        </w:tc>
        <w:tc>
          <w:tcPr>
            <w:tcW w:type="dxa" w:w="5083"/>
          </w:tcPr>
          <w:p>
            <w:r>
              <w:rPr>
                <w:sz w:val="14"/>
              </w:rPr>
              <w:t>Communication.</w:t>
            </w:r>
          </w:p>
        </w:tc>
      </w:tr>
      <w:tr>
        <w:tc>
          <w:tcPr>
            <w:tcW w:type="dxa" w:w="5083"/>
          </w:tcPr>
          <w:p>
            <w:r>
              <w:rPr>
                <w:sz w:val="14"/>
              </w:rPr>
              <w:t>TimelineEvent / Comment / Relationship</w:t>
            </w:r>
          </w:p>
        </w:tc>
        <w:tc>
          <w:tcPr>
            <w:tcW w:type="dxa" w:w="5083"/>
          </w:tcPr>
          <w:p>
            <w:r>
              <w:rPr>
                <w:sz w:val="14"/>
              </w:rPr>
              <w:t>Universal history and collaboration.</w:t>
            </w:r>
          </w:p>
        </w:tc>
      </w:tr>
      <w:tr>
        <w:tc>
          <w:tcPr>
            <w:tcW w:type="dxa" w:w="5083"/>
          </w:tcPr>
          <w:p>
            <w:r>
              <w:rPr>
                <w:sz w:val="14"/>
              </w:rPr>
              <w:t>ApprovalWorkflow / ApprovalInstance / ApprovalDecision</w:t>
            </w:r>
          </w:p>
        </w:tc>
        <w:tc>
          <w:tcPr>
            <w:tcW w:type="dxa" w:w="5083"/>
          </w:tcPr>
          <w:p>
            <w:r>
              <w:rPr>
                <w:sz w:val="14"/>
              </w:rPr>
              <w:t>Reusable approvals.</w:t>
            </w:r>
          </w:p>
        </w:tc>
      </w:tr>
      <w:tr>
        <w:tc>
          <w:tcPr>
            <w:tcW w:type="dxa" w:w="5083"/>
          </w:tcPr>
          <w:p>
            <w:r>
              <w:rPr>
                <w:sz w:val="14"/>
              </w:rPr>
              <w:t>AccessRequest / AccessGrant</w:t>
            </w:r>
          </w:p>
        </w:tc>
        <w:tc>
          <w:tcPr>
            <w:tcW w:type="dxa" w:w="5083"/>
          </w:tcPr>
          <w:p>
            <w:r>
              <w:rPr>
                <w:sz w:val="14"/>
              </w:rPr>
              <w:t>Locked record request workflow.</w:t>
            </w:r>
          </w:p>
        </w:tc>
      </w:tr>
      <w:tr>
        <w:tc>
          <w:tcPr>
            <w:tcW w:type="dxa" w:w="5083"/>
          </w:tcPr>
          <w:p>
            <w:r>
              <w:rPr>
                <w:sz w:val="14"/>
              </w:rPr>
              <w:t>AuditEvent / SupportSession</w:t>
            </w:r>
          </w:p>
        </w:tc>
        <w:tc>
          <w:tcPr>
            <w:tcW w:type="dxa" w:w="5083"/>
          </w:tcPr>
          <w:p>
            <w:r>
              <w:rPr>
                <w:sz w:val="14"/>
              </w:rPr>
              <w:t>Security and compliance evidence.</w:t>
            </w:r>
          </w:p>
        </w:tc>
      </w:tr>
      <w:tr>
        <w:tc>
          <w:tcPr>
            <w:tcW w:type="dxa" w:w="5083"/>
          </w:tcPr>
          <w:p>
            <w:r>
              <w:rPr>
                <w:sz w:val="14"/>
              </w:rPr>
              <w:t>Model / ModelObject / ObjectLink</w:t>
            </w:r>
          </w:p>
        </w:tc>
        <w:tc>
          <w:tcPr>
            <w:tcW w:type="dxa" w:w="5083"/>
          </w:tcPr>
          <w:p>
            <w:r>
              <w:rPr>
                <w:sz w:val="14"/>
              </w:rPr>
              <w:t>Digital Twin.</w:t>
            </w:r>
          </w:p>
        </w:tc>
      </w:tr>
    </w:tbl>
    <w:p>
      <w:r>
        <w:br w:type="page"/>
      </w:r>
    </w:p>
    <w:p>
      <w:pPr>
        <w:pStyle w:val="Heading1"/>
      </w:pPr>
      <w:r>
        <w:t>37. Identifier, Status and Draft Standards</w:t>
      </w:r>
    </w:p>
    <w:tbl>
      <w:tblPr>
        <w:tblW w:type="auto" w:w="0"/>
        <w:jc w:val="center"/>
        <w:tblLayout w:type="fixed"/>
        <w:tblLook w:firstColumn="1" w:firstRow="1" w:lastColumn="0" w:lastRow="0" w:noHBand="0" w:noVBand="1" w:val="04A0"/>
      </w:tblPr>
      <w:tblGrid>
        <w:gridCol w:w="5083"/>
        <w:gridCol w:w="5083"/>
      </w:tblGrid>
      <w:tr>
        <w:tc>
          <w:tcPr>
            <w:tcW w:type="dxa" w:w="5083"/>
            <w:shd w:fill="F5F6F8"/>
            <w:tcMar>
              <w:top w:w="90" w:type="dxa"/>
              <w:start w:w="110" w:type="dxa"/>
              <w:bottom w:w="90" w:type="dxa"/>
              <w:end w:w="110" w:type="dxa"/>
            </w:tcMar>
            <w:tcBorders>
              <w:bottom w:val="single" w:sz="4" w:color="D9DCE1"/>
            </w:tcBorders>
          </w:tcPr>
          <w:p>
            <w:r>
              <w:rPr>
                <w:b/>
                <w:color w:val="5C6470"/>
              </w:rPr>
              <w:t>Permanent internal ID</w:t>
            </w:r>
          </w:p>
        </w:tc>
        <w:tc>
          <w:tcPr>
            <w:tcW w:type="dxa" w:w="5083"/>
            <w:tcMar>
              <w:top w:w="90" w:type="dxa"/>
              <w:start w:w="110" w:type="dxa"/>
              <w:bottom w:w="90" w:type="dxa"/>
              <w:end w:w="110" w:type="dxa"/>
            </w:tcMar>
            <w:tcBorders>
              <w:bottom w:val="single" w:sz="4" w:color="D9DCE1"/>
            </w:tcBorders>
          </w:tcPr>
          <w:p>
            <w:r>
              <w:t>UUID/ULID; never exposed as sole business reference.</w:t>
            </w:r>
          </w:p>
        </w:tc>
      </w:tr>
      <w:tr>
        <w:tc>
          <w:tcPr>
            <w:tcW w:type="dxa" w:w="5083"/>
            <w:shd w:fill="F5F6F8"/>
            <w:tcMar>
              <w:top w:w="90" w:type="dxa"/>
              <w:start w:w="110" w:type="dxa"/>
              <w:bottom w:w="90" w:type="dxa"/>
              <w:end w:w="110" w:type="dxa"/>
            </w:tcMar>
            <w:tcBorders>
              <w:bottom w:val="single" w:sz="4" w:color="D9DCE1"/>
            </w:tcBorders>
          </w:tcPr>
          <w:p>
            <w:r>
              <w:rPr>
                <w:b/>
                <w:color w:val="5C6470"/>
              </w:rPr>
              <w:t>Human-readable code</w:t>
            </w:r>
          </w:p>
        </w:tc>
        <w:tc>
          <w:tcPr>
            <w:tcW w:type="dxa" w:w="5083"/>
            <w:tcMar>
              <w:top w:w="90" w:type="dxa"/>
              <w:start w:w="110" w:type="dxa"/>
              <w:bottom w:w="90" w:type="dxa"/>
              <w:end w:w="110" w:type="dxa"/>
            </w:tcMar>
            <w:tcBorders>
              <w:bottom w:val="single" w:sz="4" w:color="D9DCE1"/>
            </w:tcBorders>
          </w:tcPr>
          <w:p>
            <w:r>
              <w:t>Tenant-configurable prefix + year + sequence, e.g., TSK-2026-000582.</w:t>
            </w:r>
          </w:p>
        </w:tc>
      </w:tr>
      <w:tr>
        <w:tc>
          <w:tcPr>
            <w:tcW w:type="dxa" w:w="5083"/>
            <w:shd w:fill="F5F6F8"/>
            <w:tcMar>
              <w:top w:w="90" w:type="dxa"/>
              <w:start w:w="110" w:type="dxa"/>
              <w:bottom w:w="90" w:type="dxa"/>
              <w:end w:w="110" w:type="dxa"/>
            </w:tcMar>
            <w:tcBorders>
              <w:bottom w:val="single" w:sz="4" w:color="D9DCE1"/>
            </w:tcBorders>
          </w:tcPr>
          <w:p>
            <w:r>
              <w:rPr>
                <w:b/>
                <w:color w:val="5C6470"/>
              </w:rPr>
              <w:t>Draft lifecycle</w:t>
            </w:r>
          </w:p>
        </w:tc>
        <w:tc>
          <w:tcPr>
            <w:tcW w:type="dxa" w:w="5083"/>
            <w:tcMar>
              <w:top w:w="90" w:type="dxa"/>
              <w:start w:w="110" w:type="dxa"/>
              <w:bottom w:w="90" w:type="dxa"/>
              <w:end w:w="110" w:type="dxa"/>
            </w:tcMar>
            <w:tcBorders>
              <w:bottom w:val="single" w:sz="4" w:color="D9DCE1"/>
            </w:tcBorders>
          </w:tcPr>
          <w:p>
            <w:r>
              <w:t>Draft → Submitted → Under Review → Approved / Rejected → Published or Completed.</w:t>
            </w:r>
          </w:p>
        </w:tc>
      </w:tr>
      <w:tr>
        <w:tc>
          <w:tcPr>
            <w:tcW w:type="dxa" w:w="5083"/>
            <w:shd w:fill="F5F6F8"/>
            <w:tcMar>
              <w:top w:w="90" w:type="dxa"/>
              <w:start w:w="110" w:type="dxa"/>
              <w:bottom w:w="90" w:type="dxa"/>
              <w:end w:w="110" w:type="dxa"/>
            </w:tcMar>
            <w:tcBorders>
              <w:bottom w:val="single" w:sz="4" w:color="D9DCE1"/>
            </w:tcBorders>
          </w:tcPr>
          <w:p>
            <w:r>
              <w:rPr>
                <w:b/>
                <w:color w:val="5C6470"/>
              </w:rPr>
              <w:t>Task lifecycle</w:t>
            </w:r>
          </w:p>
        </w:tc>
        <w:tc>
          <w:tcPr>
            <w:tcW w:type="dxa" w:w="5083"/>
            <w:tcMar>
              <w:top w:w="90" w:type="dxa"/>
              <w:start w:w="110" w:type="dxa"/>
              <w:bottom w:w="90" w:type="dxa"/>
              <w:end w:w="110" w:type="dxa"/>
            </w:tcMar>
            <w:tcBorders>
              <w:bottom w:val="single" w:sz="4" w:color="D9DCE1"/>
            </w:tcBorders>
          </w:tcPr>
          <w:p>
            <w:r>
              <w:t>To Do → In Progress → Review → Approved → Completed; alternatives include Blocked, On Hold, Needs Revision, Rejected, Overdue.</w:t>
            </w:r>
          </w:p>
        </w:tc>
      </w:tr>
      <w:tr>
        <w:tc>
          <w:tcPr>
            <w:tcW w:type="dxa" w:w="5083"/>
            <w:shd w:fill="F5F6F8"/>
            <w:tcMar>
              <w:top w:w="90" w:type="dxa"/>
              <w:start w:w="110" w:type="dxa"/>
              <w:bottom w:w="90" w:type="dxa"/>
              <w:end w:w="110" w:type="dxa"/>
            </w:tcMar>
            <w:tcBorders>
              <w:bottom w:val="single" w:sz="4" w:color="D9DCE1"/>
            </w:tcBorders>
          </w:tcPr>
          <w:p>
            <w:r>
              <w:rPr>
                <w:b/>
                <w:color w:val="5C6470"/>
              </w:rPr>
              <w:t>Receipt lifecycle</w:t>
            </w:r>
          </w:p>
        </w:tc>
        <w:tc>
          <w:tcPr>
            <w:tcW w:type="dxa" w:w="5083"/>
            <w:tcMar>
              <w:top w:w="90" w:type="dxa"/>
              <w:start w:w="110" w:type="dxa"/>
              <w:bottom w:w="90" w:type="dxa"/>
              <w:end w:w="110" w:type="dxa"/>
            </w:tcMar>
            <w:tcBorders>
              <w:bottom w:val="single" w:sz="4" w:color="D9DCE1"/>
            </w:tcBorders>
          </w:tcPr>
          <w:p>
            <w:r>
              <w:t>Awaiting confirmation → Confirmed / Partially received / Disputed / Returned → Closed.</w:t>
            </w:r>
          </w:p>
        </w:tc>
      </w:tr>
      <w:tr>
        <w:tc>
          <w:tcPr>
            <w:tcW w:type="dxa" w:w="5083"/>
            <w:shd w:fill="F5F6F8"/>
            <w:tcMar>
              <w:top w:w="90" w:type="dxa"/>
              <w:start w:w="110" w:type="dxa"/>
              <w:bottom w:w="90" w:type="dxa"/>
              <w:end w:w="110" w:type="dxa"/>
            </w:tcMar>
            <w:tcBorders>
              <w:bottom w:val="single" w:sz="4" w:color="D9DCE1"/>
            </w:tcBorders>
          </w:tcPr>
          <w:p>
            <w:r>
              <w:rPr>
                <w:b/>
                <w:color w:val="5C6470"/>
              </w:rPr>
              <w:t>Approval lifecycle</w:t>
            </w:r>
          </w:p>
        </w:tc>
        <w:tc>
          <w:tcPr>
            <w:tcW w:type="dxa" w:w="5083"/>
            <w:tcMar>
              <w:top w:w="90" w:type="dxa"/>
              <w:start w:w="110" w:type="dxa"/>
              <w:bottom w:w="90" w:type="dxa"/>
              <w:end w:w="110" w:type="dxa"/>
            </w:tcMar>
            <w:tcBorders>
              <w:bottom w:val="single" w:sz="4" w:color="D9DCE1"/>
            </w:tcBorders>
          </w:tcPr>
          <w:p>
            <w:r>
              <w:t>Pending → Approved / Rejected / Changes requested / Withdrawn / Expired.</w:t>
            </w:r>
          </w:p>
        </w:tc>
      </w:tr>
    </w:tbl>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2252A"/>
          </w:tcPr>
          <w:p>
            <w:r>
              <w:rPr>
                <w:b/>
                <w:color w:val="FFFFFF"/>
              </w:rPr>
              <w:t>Status</w:t>
            </w:r>
          </w:p>
        </w:tc>
        <w:tc>
          <w:tcPr>
            <w:tcW w:type="dxa" w:w="3389"/>
            <w:shd w:fill="22252A"/>
          </w:tcPr>
          <w:p>
            <w:r>
              <w:rPr>
                <w:b/>
                <w:color w:val="FFFFFF"/>
              </w:rPr>
              <w:t>Meaning</w:t>
            </w:r>
          </w:p>
        </w:tc>
        <w:tc>
          <w:tcPr>
            <w:tcW w:type="dxa" w:w="3389"/>
            <w:shd w:fill="22252A"/>
          </w:tcPr>
          <w:p>
            <w:r>
              <w:rPr>
                <w:b/>
                <w:color w:val="FFFFFF"/>
              </w:rPr>
              <w:t>Transition rule</w:t>
            </w:r>
          </w:p>
        </w:tc>
      </w:tr>
      <w:tr>
        <w:tc>
          <w:tcPr>
            <w:tcW w:type="dxa" w:w="3389"/>
          </w:tcPr>
          <w:p>
            <w:r>
              <w:t>Draft</w:t>
            </w:r>
          </w:p>
        </w:tc>
        <w:tc>
          <w:tcPr>
            <w:tcW w:type="dxa" w:w="3389"/>
          </w:tcPr>
          <w:p>
            <w:r>
              <w:t>Visible only to author and selected draft collaborators.</w:t>
            </w:r>
          </w:p>
        </w:tc>
        <w:tc>
          <w:tcPr>
            <w:tcW w:type="dxa" w:w="3389"/>
          </w:tcPr>
          <w:p>
            <w:r>
              <w:t>Submit to enter formal workflow.</w:t>
            </w:r>
          </w:p>
        </w:tc>
      </w:tr>
      <w:tr>
        <w:tc>
          <w:tcPr>
            <w:tcW w:type="dxa" w:w="3389"/>
          </w:tcPr>
          <w:p>
            <w:r>
              <w:t>Submitted</w:t>
            </w:r>
          </w:p>
        </w:tc>
        <w:tc>
          <w:tcPr>
            <w:tcW w:type="dxa" w:w="3389"/>
          </w:tcPr>
          <w:p>
            <w:r>
              <w:t>Formally delivered for review.</w:t>
            </w:r>
          </w:p>
        </w:tc>
        <w:tc>
          <w:tcPr>
            <w:tcW w:type="dxa" w:w="3389"/>
          </w:tcPr>
          <w:p>
            <w:r>
              <w:t>Moves to review/approval according to workflow.</w:t>
            </w:r>
          </w:p>
        </w:tc>
      </w:tr>
      <w:tr>
        <w:tc>
          <w:tcPr>
            <w:tcW w:type="dxa" w:w="3389"/>
          </w:tcPr>
          <w:p>
            <w:r>
              <w:t>Under Review</w:t>
            </w:r>
          </w:p>
        </w:tc>
        <w:tc>
          <w:tcPr>
            <w:tcW w:type="dxa" w:w="3389"/>
          </w:tcPr>
          <w:p>
            <w:r>
              <w:t>Reviewers are evaluating.</w:t>
            </w:r>
          </w:p>
        </w:tc>
        <w:tc>
          <w:tcPr>
            <w:tcW w:type="dxa" w:w="3389"/>
          </w:tcPr>
          <w:p>
            <w:r>
              <w:t>Approve, reject or request revision.</w:t>
            </w:r>
          </w:p>
        </w:tc>
      </w:tr>
      <w:tr>
        <w:tc>
          <w:tcPr>
            <w:tcW w:type="dxa" w:w="3389"/>
          </w:tcPr>
          <w:p>
            <w:r>
              <w:t>Approved</w:t>
            </w:r>
          </w:p>
        </w:tc>
        <w:tc>
          <w:tcPr>
            <w:tcW w:type="dxa" w:w="3389"/>
          </w:tcPr>
          <w:p>
            <w:r>
              <w:t>Accepted by required authority.</w:t>
            </w:r>
          </w:p>
        </w:tc>
        <w:tc>
          <w:tcPr>
            <w:tcW w:type="dxa" w:w="3389"/>
          </w:tcPr>
          <w:p>
            <w:r>
              <w:t>May publish, execute or complete.</w:t>
            </w:r>
          </w:p>
        </w:tc>
      </w:tr>
      <w:tr>
        <w:tc>
          <w:tcPr>
            <w:tcW w:type="dxa" w:w="3389"/>
          </w:tcPr>
          <w:p>
            <w:r>
              <w:t>Rejected</w:t>
            </w:r>
          </w:p>
        </w:tc>
        <w:tc>
          <w:tcPr>
            <w:tcW w:type="dxa" w:w="3389"/>
          </w:tcPr>
          <w:p>
            <w:r>
              <w:t>Not accepted.</w:t>
            </w:r>
          </w:p>
        </w:tc>
        <w:tc>
          <w:tcPr>
            <w:tcW w:type="dxa" w:w="3389"/>
          </w:tcPr>
          <w:p>
            <w:r>
              <w:t>Return to draft/revision with reason.</w:t>
            </w:r>
          </w:p>
        </w:tc>
      </w:tr>
      <w:tr>
        <w:tc>
          <w:tcPr>
            <w:tcW w:type="dxa" w:w="3389"/>
          </w:tcPr>
          <w:p>
            <w:r>
              <w:t>Published / Completed</w:t>
            </w:r>
          </w:p>
        </w:tc>
        <w:tc>
          <w:tcPr>
            <w:tcW w:type="dxa" w:w="3389"/>
          </w:tcPr>
          <w:p>
            <w:r>
              <w:t>Official or closed state.</w:t>
            </w:r>
          </w:p>
        </w:tc>
        <w:tc>
          <w:tcPr>
            <w:tcW w:type="dxa" w:w="3389"/>
          </w:tcPr>
          <w:p>
            <w:r>
              <w:t>Changes require new revision or reopen authority.</w:t>
            </w:r>
          </w:p>
        </w:tc>
      </w:tr>
    </w:tbl>
    <w:p>
      <w:r>
        <w:br w:type="page"/>
      </w:r>
    </w:p>
    <w:p>
      <w:pPr>
        <w:pStyle w:val="Heading1"/>
      </w:pPr>
      <w:r>
        <w:t>38. API and Event Requirements</w:t>
      </w:r>
    </w:p>
    <w:p>
      <w:r>
        <w:t>The development team must deliver an OpenAPI specification covering all endpoints. The following resource groups are mandatory.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2252A"/>
          </w:tcPr>
          <w:p>
            <w:r>
              <w:rPr>
                <w:b/>
                <w:color w:val="FFFFFF"/>
              </w:rPr>
              <w:t>Resource group</w:t>
            </w:r>
          </w:p>
        </w:tc>
        <w:tc>
          <w:tcPr>
            <w:tcW w:type="dxa" w:w="5083"/>
            <w:shd w:fill="22252A"/>
          </w:tcPr>
          <w:p>
            <w:r>
              <w:rPr>
                <w:b/>
                <w:color w:val="FFFFFF"/>
              </w:rPr>
              <w:t>Required coverage</w:t>
            </w:r>
          </w:p>
        </w:tc>
      </w:tr>
      <w:tr>
        <w:tc>
          <w:tcPr>
            <w:tcW w:type="dxa" w:w="5083"/>
          </w:tcPr>
          <w:p>
            <w:r>
              <w:t>/auth</w:t>
            </w:r>
          </w:p>
        </w:tc>
        <w:tc>
          <w:tcPr>
            <w:tcW w:type="dxa" w:w="5083"/>
          </w:tcPr>
          <w:p>
            <w:r>
              <w:t>login, logout, refresh/session, password change/reset</w:t>
            </w:r>
          </w:p>
        </w:tc>
      </w:tr>
      <w:tr>
        <w:tc>
          <w:tcPr>
            <w:tcW w:type="dxa" w:w="5083"/>
          </w:tcPr>
          <w:p>
            <w:r>
              <w:t>/companies</w:t>
            </w:r>
          </w:p>
        </w:tc>
        <w:tc>
          <w:tcPr>
            <w:tcW w:type="dxa" w:w="5083"/>
          </w:tcPr>
          <w:p>
            <w:r>
              <w:t>profiles, hierarchy, branches, verification, settings</w:t>
            </w:r>
          </w:p>
        </w:tc>
      </w:tr>
      <w:tr>
        <w:tc>
          <w:tcPr>
            <w:tcW w:type="dxa" w:w="5083"/>
          </w:tcPr>
          <w:p>
            <w:r>
              <w:t>/memberships</w:t>
            </w:r>
          </w:p>
        </w:tc>
        <w:tc>
          <w:tcPr>
            <w:tcW w:type="dxa" w:w="5083"/>
          </w:tcPr>
          <w:p>
            <w:r>
              <w:t>users, roles, positions, departments, invitations, access mode</w:t>
            </w:r>
          </w:p>
        </w:tc>
      </w:tr>
      <w:tr>
        <w:tc>
          <w:tcPr>
            <w:tcW w:type="dxa" w:w="5083"/>
          </w:tcPr>
          <w:p>
            <w:r>
              <w:t>/projects</w:t>
            </w:r>
          </w:p>
        </w:tc>
        <w:tc>
          <w:tcPr>
            <w:tcW w:type="dxa" w:w="5083"/>
          </w:tcPr>
          <w:p>
            <w:r>
              <w:t>projects, members, packages, progress, archive, templates</w:t>
            </w:r>
          </w:p>
        </w:tc>
      </w:tr>
      <w:tr>
        <w:tc>
          <w:tcPr>
            <w:tcW w:type="dxa" w:w="5083"/>
          </w:tcPr>
          <w:p>
            <w:r>
              <w:t>/tasks</w:t>
            </w:r>
          </w:p>
        </w:tc>
        <w:tc>
          <w:tcPr>
            <w:tcW w:type="dxa" w:w="5083"/>
          </w:tcPr>
          <w:p>
            <w:r>
              <w:t>tasks, contributions, decisions, votes, join/follow, delay records</w:t>
            </w:r>
          </w:p>
        </w:tc>
      </w:tr>
      <w:tr>
        <w:tc>
          <w:tcPr>
            <w:tcW w:type="dxa" w:w="5083"/>
          </w:tcPr>
          <w:p>
            <w:r>
              <w:t>/documents</w:t>
            </w:r>
          </w:p>
        </w:tc>
        <w:tc>
          <w:tcPr>
            <w:tcW w:type="dxa" w:w="5083"/>
          </w:tcPr>
          <w:p>
            <w:r>
              <w:t>files, versions, revisions, signatures, annotations</w:t>
            </w:r>
          </w:p>
        </w:tc>
      </w:tr>
      <w:tr>
        <w:tc>
          <w:tcPr>
            <w:tcW w:type="dxa" w:w="5083"/>
          </w:tcPr>
          <w:p>
            <w:r>
              <w:t>/rfis and /submittals</w:t>
            </w:r>
          </w:p>
        </w:tc>
        <w:tc>
          <w:tcPr>
            <w:tcW w:type="dxa" w:w="5083"/>
          </w:tcPr>
          <w:p>
            <w:r>
              <w:t>technical workflows</w:t>
            </w:r>
          </w:p>
        </w:tc>
      </w:tr>
      <w:tr>
        <w:tc>
          <w:tcPr>
            <w:tcW w:type="dxa" w:w="5083"/>
          </w:tcPr>
          <w:p>
            <w:r>
              <w:t>/meetings</w:t>
            </w:r>
          </w:p>
        </w:tc>
        <w:tc>
          <w:tcPr>
            <w:tcW w:type="dxa" w:w="5083"/>
          </w:tcPr>
          <w:p>
            <w:r>
              <w:t>meetings, MoM, action items, signatures</w:t>
            </w:r>
          </w:p>
        </w:tc>
      </w:tr>
      <w:tr>
        <w:tc>
          <w:tcPr>
            <w:tcW w:type="dxa" w:w="5083"/>
          </w:tcPr>
          <w:p>
            <w:r>
              <w:t>/contracts</w:t>
            </w:r>
          </w:p>
        </w:tc>
        <w:tc>
          <w:tcPr>
            <w:tcW w:type="dxa" w:w="5083"/>
          </w:tcPr>
          <w:p>
            <w:r>
              <w:t>contracts, variations, claims, penalties, warranties</w:t>
            </w:r>
          </w:p>
        </w:tc>
      </w:tr>
      <w:tr>
        <w:tc>
          <w:tcPr>
            <w:tcW w:type="dxa" w:w="5083"/>
          </w:tcPr>
          <w:p>
            <w:r>
              <w:t>/contractors</w:t>
            </w:r>
          </w:p>
        </w:tc>
        <w:tc>
          <w:tcPr>
            <w:tcW w:type="dxa" w:w="5083"/>
          </w:tcPr>
          <w:p>
            <w:r>
              <w:t>profiles, contacts, qualifications, performance</w:t>
            </w:r>
          </w:p>
        </w:tc>
      </w:tr>
      <w:tr>
        <w:tc>
          <w:tcPr>
            <w:tcW w:type="dxa" w:w="5083"/>
          </w:tcPr>
          <w:p>
            <w:r>
              <w:t>/finance</w:t>
            </w:r>
          </w:p>
        </w:tc>
        <w:tc>
          <w:tcPr>
            <w:tcW w:type="dxa" w:w="5083"/>
          </w:tcPr>
          <w:p>
            <w:r>
              <w:t>budgets, expenses, invoices, payments, reports</w:t>
            </w:r>
          </w:p>
        </w:tc>
      </w:tr>
      <w:tr>
        <w:tc>
          <w:tcPr>
            <w:tcW w:type="dxa" w:w="5083"/>
          </w:tcPr>
          <w:p>
            <w:r>
              <w:t>/procurement</w:t>
            </w:r>
          </w:p>
        </w:tc>
        <w:tc>
          <w:tcPr>
            <w:tcW w:type="dxa" w:w="5083"/>
          </w:tcPr>
          <w:p>
            <w:r>
              <w:t>suppliers, RFQs, quotes, POs, deliveries</w:t>
            </w:r>
          </w:p>
        </w:tc>
      </w:tr>
      <w:tr>
        <w:tc>
          <w:tcPr>
            <w:tcW w:type="dxa" w:w="5083"/>
          </w:tcPr>
          <w:p>
            <w:r>
              <w:t>/inventory</w:t>
            </w:r>
          </w:p>
        </w:tc>
        <w:tc>
          <w:tcPr>
            <w:tcW w:type="dxa" w:w="5083"/>
          </w:tcPr>
          <w:p>
            <w:r>
              <w:t>warehouses, items, movements, counts, confirmations</w:t>
            </w:r>
          </w:p>
        </w:tc>
      </w:tr>
      <w:tr>
        <w:tc>
          <w:tcPr>
            <w:tcW w:type="dxa" w:w="5083"/>
          </w:tcPr>
          <w:p>
            <w:r>
              <w:t>/hr</w:t>
            </w:r>
          </w:p>
        </w:tc>
        <w:tc>
          <w:tcPr>
            <w:tcW w:type="dxa" w:w="5083"/>
          </w:tcPr>
          <w:p>
            <w:r>
              <w:t>employees, attendance, leave, recruitment, certifications</w:t>
            </w:r>
          </w:p>
        </w:tc>
      </w:tr>
      <w:tr>
        <w:tc>
          <w:tcPr>
            <w:tcW w:type="dxa" w:w="5083"/>
          </w:tcPr>
          <w:p>
            <w:r>
              <w:t>/sales</w:t>
            </w:r>
          </w:p>
        </w:tc>
        <w:tc>
          <w:tcPr>
            <w:tcW w:type="dxa" w:w="5083"/>
          </w:tcPr>
          <w:p>
            <w:r>
              <w:t>clients, units, reservations, floor-plan/customisation requests</w:t>
            </w:r>
          </w:p>
        </w:tc>
      </w:tr>
      <w:tr>
        <w:tc>
          <w:tcPr>
            <w:tcW w:type="dxa" w:w="5083"/>
          </w:tcPr>
          <w:p>
            <w:r>
              <w:t>/quality and /hse</w:t>
            </w:r>
          </w:p>
        </w:tc>
        <w:tc>
          <w:tcPr>
            <w:tcW w:type="dxa" w:w="5083"/>
          </w:tcPr>
          <w:p>
            <w:r>
              <w:t>inspections, issues, incidents, checklists</w:t>
            </w:r>
          </w:p>
        </w:tc>
      </w:tr>
      <w:tr>
        <w:tc>
          <w:tcPr>
            <w:tcW w:type="dxa" w:w="5083"/>
          </w:tcPr>
          <w:p>
            <w:r>
              <w:t>/assets</w:t>
            </w:r>
          </w:p>
        </w:tc>
        <w:tc>
          <w:tcPr>
            <w:tcW w:type="dxa" w:w="5083"/>
          </w:tcPr>
          <w:p>
            <w:r>
              <w:t>equipment, fleet, reservations, maintenance</w:t>
            </w:r>
          </w:p>
        </w:tc>
      </w:tr>
      <w:tr>
        <w:tc>
          <w:tcPr>
            <w:tcW w:type="dxa" w:w="5083"/>
          </w:tcPr>
          <w:p>
            <w:r>
              <w:t>/network</w:t>
            </w:r>
          </w:p>
        </w:tc>
        <w:tc>
          <w:tcPr>
            <w:tcW w:type="dxa" w:w="5083"/>
          </w:tcPr>
          <w:p>
            <w:r>
              <w:t>company directory, tenders, applications, messaging</w:t>
            </w:r>
          </w:p>
        </w:tc>
      </w:tr>
      <w:tr>
        <w:tc>
          <w:tcPr>
            <w:tcW w:type="dxa" w:w="5083"/>
          </w:tcPr>
          <w:p>
            <w:r>
              <w:t>/approvals</w:t>
            </w:r>
          </w:p>
        </w:tc>
        <w:tc>
          <w:tcPr>
            <w:tcW w:type="dxa" w:w="5083"/>
          </w:tcPr>
          <w:p>
            <w:r>
              <w:t>workflow definitions, instances, decisions, delegation</w:t>
            </w:r>
          </w:p>
        </w:tc>
      </w:tr>
      <w:tr>
        <w:tc>
          <w:tcPr>
            <w:tcW w:type="dxa" w:w="5083"/>
          </w:tcPr>
          <w:p>
            <w:r>
              <w:t>/search</w:t>
            </w:r>
          </w:p>
        </w:tc>
        <w:tc>
          <w:tcPr>
            <w:tcW w:type="dxa" w:w="5083"/>
          </w:tcPr>
          <w:p>
            <w:r>
              <w:t>global search, locked metadata and access requests</w:t>
            </w:r>
          </w:p>
        </w:tc>
      </w:tr>
      <w:tr>
        <w:tc>
          <w:tcPr>
            <w:tcW w:type="dxa" w:w="5083"/>
          </w:tcPr>
          <w:p>
            <w:r>
              <w:t>/notifications</w:t>
            </w:r>
          </w:p>
        </w:tc>
        <w:tc>
          <w:tcPr>
            <w:tcW w:type="dxa" w:w="5083"/>
          </w:tcPr>
          <w:p>
            <w:r>
              <w:t>feed, preferences, delivery and acknowledgement</w:t>
            </w:r>
          </w:p>
        </w:tc>
      </w:tr>
      <w:tr>
        <w:tc>
          <w:tcPr>
            <w:tcW w:type="dxa" w:w="5083"/>
          </w:tcPr>
          <w:p>
            <w:r>
              <w:t>/timeline and /comments</w:t>
            </w:r>
          </w:p>
        </w:tc>
        <w:tc>
          <w:tcPr>
            <w:tcW w:type="dxa" w:w="5083"/>
          </w:tcPr>
          <w:p>
            <w:r>
              <w:t>events, threads, relationships</w:t>
            </w:r>
          </w:p>
        </w:tc>
      </w:tr>
      <w:tr>
        <w:tc>
          <w:tcPr>
            <w:tcW w:type="dxa" w:w="5083"/>
          </w:tcPr>
          <w:p>
            <w:r>
              <w:t>/offline-sync</w:t>
            </w:r>
          </w:p>
        </w:tc>
        <w:tc>
          <w:tcPr>
            <w:tcW w:type="dxa" w:w="5083"/>
          </w:tcPr>
          <w:p>
            <w:r>
              <w:t>change sets, conflicts and retries</w:t>
            </w:r>
          </w:p>
        </w:tc>
      </w:tr>
      <w:tr>
        <w:tc>
          <w:tcPr>
            <w:tcW w:type="dxa" w:w="5083"/>
          </w:tcPr>
          <w:p>
            <w:r>
              <w:t>/digital-twin</w:t>
            </w:r>
          </w:p>
        </w:tc>
        <w:tc>
          <w:tcPr>
            <w:tcW w:type="dxa" w:w="5083"/>
          </w:tcPr>
          <w:p>
            <w:r>
              <w:t>models, objects, links and viewer tokens</w:t>
            </w:r>
          </w:p>
        </w:tc>
      </w:tr>
      <w:tr>
        <w:tc>
          <w:tcPr>
            <w:tcW w:type="dxa" w:w="5083"/>
          </w:tcPr>
          <w:p>
            <w:r>
              <w:t>/reports</w:t>
            </w:r>
          </w:p>
        </w:tc>
        <w:tc>
          <w:tcPr>
            <w:tcW w:type="dxa" w:w="5083"/>
          </w:tcPr>
          <w:p>
            <w:r>
              <w:t>generation, status, download and schedules</w:t>
            </w:r>
          </w:p>
        </w:tc>
      </w:tr>
      <w:tr>
        <w:tc>
          <w:tcPr>
            <w:tcW w:type="dxa" w:w="5083"/>
          </w:tcPr>
          <w:p>
            <w:r>
              <w:t>/admin</w:t>
            </w:r>
          </w:p>
        </w:tc>
        <w:tc>
          <w:tcPr>
            <w:tcW w:type="dxa" w:w="5083"/>
          </w:tcPr>
          <w:p>
            <w:r>
              <w:t>subscriptions, support access, deletion and audit</w:t>
            </w:r>
          </w:p>
        </w:tc>
      </w:tr>
    </w:tbl>
    <w:p>
      <w:pPr>
        <w:pStyle w:val="Heading2"/>
      </w:pPr>
      <w:r>
        <w:t>API Rules</w:t>
      </w:r>
    </w:p>
    <w:p>
      <w:pPr>
        <w:pStyle w:val="ListBullet"/>
      </w:pPr>
      <w:r>
        <w:t>Every request is authenticated, tenant-scoped and permission-checked.</w:t>
      </w:r>
    </w:p>
    <w:p>
      <w:pPr>
        <w:pStyle w:val="ListBullet"/>
      </w:pPr>
      <w:r>
        <w:t>List endpoints support pagination, filtering, sorting and safe search.</w:t>
      </w:r>
    </w:p>
    <w:p>
      <w:pPr>
        <w:pStyle w:val="ListBullet"/>
      </w:pPr>
      <w:r>
        <w:t>Write operations support idempotency where duplicate submission is dangerous.</w:t>
      </w:r>
    </w:p>
    <w:p>
      <w:pPr>
        <w:pStyle w:val="ListBullet"/>
      </w:pPr>
      <w:r>
        <w:t>All errors return stable codes, human-readable messages and correlation IDs.</w:t>
      </w:r>
    </w:p>
    <w:p>
      <w:pPr>
        <w:pStyle w:val="ListBullet"/>
      </w:pPr>
      <w:r>
        <w:t>Long jobs use asynchronous status resources and notifications.</w:t>
      </w:r>
    </w:p>
    <w:p>
      <w:pPr>
        <w:pStyle w:val="ListBullet"/>
      </w:pPr>
      <w:r>
        <w:t>Webhooks/events must be signed, replay-safe and tenant-scoped.</w:t>
      </w:r>
    </w:p>
    <w:p>
      <w:r>
        <w:br w:type="page"/>
      </w:r>
    </w:p>
    <w:p>
      <w:pPr>
        <w:pStyle w:val="Heading1"/>
      </w:pPr>
      <w:r>
        <w:t>39. Notification Event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2252A"/>
          </w:tcPr>
          <w:p>
            <w:r>
              <w:rPr>
                <w:b/>
                <w:color w:val="FFFFFF"/>
                <w:sz w:val="15"/>
              </w:rPr>
              <w:t>Event</w:t>
            </w:r>
          </w:p>
        </w:tc>
        <w:tc>
          <w:tcPr>
            <w:tcW w:type="dxa" w:w="3389"/>
            <w:shd w:fill="22252A"/>
          </w:tcPr>
          <w:p>
            <w:r>
              <w:rPr>
                <w:b/>
                <w:color w:val="FFFFFF"/>
                <w:sz w:val="15"/>
              </w:rPr>
              <w:t>Recipients</w:t>
            </w:r>
          </w:p>
        </w:tc>
        <w:tc>
          <w:tcPr>
            <w:tcW w:type="dxa" w:w="3389"/>
            <w:shd w:fill="22252A"/>
          </w:tcPr>
          <w:p>
            <w:r>
              <w:rPr>
                <w:b/>
                <w:color w:val="FFFFFF"/>
                <w:sz w:val="15"/>
              </w:rPr>
              <w:t>Channels / policy</w:t>
            </w:r>
          </w:p>
        </w:tc>
      </w:tr>
      <w:tr>
        <w:tc>
          <w:tcPr>
            <w:tcW w:type="dxa" w:w="3389"/>
          </w:tcPr>
          <w:p>
            <w:r>
              <w:rPr>
                <w:sz w:val="14"/>
              </w:rPr>
              <w:t>Task assigned</w:t>
            </w:r>
          </w:p>
        </w:tc>
        <w:tc>
          <w:tcPr>
            <w:tcW w:type="dxa" w:w="3389"/>
          </w:tcPr>
          <w:p>
            <w:r>
              <w:rPr>
                <w:sz w:val="14"/>
              </w:rPr>
              <w:t>Assignee, creator, watchers</w:t>
            </w:r>
          </w:p>
        </w:tc>
        <w:tc>
          <w:tcPr>
            <w:tcW w:type="dxa" w:w="3389"/>
          </w:tcPr>
          <w:p>
            <w:r>
              <w:rPr>
                <w:sz w:val="14"/>
              </w:rPr>
              <w:t>In-app; user-selected email/WhatsApp</w:t>
            </w:r>
          </w:p>
        </w:tc>
      </w:tr>
      <w:tr>
        <w:tc>
          <w:tcPr>
            <w:tcW w:type="dxa" w:w="3389"/>
          </w:tcPr>
          <w:p>
            <w:r>
              <w:rPr>
                <w:sz w:val="14"/>
              </w:rPr>
              <w:t>Task completed</w:t>
            </w:r>
          </w:p>
        </w:tc>
        <w:tc>
          <w:tcPr>
            <w:tcW w:type="dxa" w:w="3389"/>
          </w:tcPr>
          <w:p>
            <w:r>
              <w:rPr>
                <w:sz w:val="14"/>
              </w:rPr>
              <w:t>All included task members</w:t>
            </w:r>
          </w:p>
        </w:tc>
        <w:tc>
          <w:tcPr>
            <w:tcW w:type="dxa" w:w="3389"/>
          </w:tcPr>
          <w:p>
            <w:r>
              <w:rPr>
                <w:sz w:val="14"/>
              </w:rPr>
              <w:t>In-app + selected channels</w:t>
            </w:r>
          </w:p>
        </w:tc>
      </w:tr>
      <w:tr>
        <w:tc>
          <w:tcPr>
            <w:tcW w:type="dxa" w:w="3389"/>
          </w:tcPr>
          <w:p>
            <w:r>
              <w:rPr>
                <w:sz w:val="14"/>
              </w:rPr>
              <w:t>Task overdue</w:t>
            </w:r>
          </w:p>
        </w:tc>
        <w:tc>
          <w:tcPr>
            <w:tcW w:type="dxa" w:w="3389"/>
          </w:tcPr>
          <w:p>
            <w:r>
              <w:rPr>
                <w:sz w:val="14"/>
              </w:rPr>
              <w:t>Assignee, task manager, escalation chain</w:t>
            </w:r>
          </w:p>
        </w:tc>
        <w:tc>
          <w:tcPr>
            <w:tcW w:type="dxa" w:w="3389"/>
          </w:tcPr>
          <w:p>
            <w:r>
              <w:rPr>
                <w:sz w:val="14"/>
              </w:rPr>
              <w:t>Critical per policy</w:t>
            </w:r>
          </w:p>
        </w:tc>
      </w:tr>
      <w:tr>
        <w:tc>
          <w:tcPr>
            <w:tcW w:type="dxa" w:w="3389"/>
          </w:tcPr>
          <w:p>
            <w:r>
              <w:rPr>
                <w:sz w:val="14"/>
              </w:rPr>
              <w:t>Delay explanation missing</w:t>
            </w:r>
          </w:p>
        </w:tc>
        <w:tc>
          <w:tcPr>
            <w:tcW w:type="dxa" w:w="3389"/>
          </w:tcPr>
          <w:p>
            <w:r>
              <w:rPr>
                <w:sz w:val="14"/>
              </w:rPr>
              <w:t>Assignee and superior</w:t>
            </w:r>
          </w:p>
        </w:tc>
        <w:tc>
          <w:tcPr>
            <w:tcW w:type="dxa" w:w="3389"/>
          </w:tcPr>
          <w:p>
            <w:r>
              <w:rPr>
                <w:sz w:val="14"/>
              </w:rPr>
              <w:t>Escalating</w:t>
            </w:r>
          </w:p>
        </w:tc>
      </w:tr>
      <w:tr>
        <w:tc>
          <w:tcPr>
            <w:tcW w:type="dxa" w:w="3389"/>
          </w:tcPr>
          <w:p>
            <w:r>
              <w:rPr>
                <w:sz w:val="14"/>
              </w:rPr>
              <w:t>Drawing submitted/approved/rejected</w:t>
            </w:r>
          </w:p>
        </w:tc>
        <w:tc>
          <w:tcPr>
            <w:tcW w:type="dxa" w:w="3389"/>
          </w:tcPr>
          <w:p>
            <w:r>
              <w:rPr>
                <w:sz w:val="14"/>
              </w:rPr>
              <w:t>Author, reviewers, linked task members</w:t>
            </w:r>
          </w:p>
        </w:tc>
        <w:tc>
          <w:tcPr>
            <w:tcW w:type="dxa" w:w="3389"/>
          </w:tcPr>
          <w:p>
            <w:r>
              <w:rPr>
                <w:sz w:val="14"/>
              </w:rPr>
              <w:t>Selected channels</w:t>
            </w:r>
          </w:p>
        </w:tc>
      </w:tr>
      <w:tr>
        <w:tc>
          <w:tcPr>
            <w:tcW w:type="dxa" w:w="3389"/>
          </w:tcPr>
          <w:p>
            <w:r>
              <w:rPr>
                <w:sz w:val="14"/>
              </w:rPr>
              <w:t>Spending submitted</w:t>
            </w:r>
          </w:p>
        </w:tc>
        <w:tc>
          <w:tcPr>
            <w:tcW w:type="dxa" w:w="3389"/>
          </w:tcPr>
          <w:p>
            <w:r>
              <w:rPr>
                <w:sz w:val="14"/>
              </w:rPr>
              <w:t>Immediate superior</w:t>
            </w:r>
          </w:p>
        </w:tc>
        <w:tc>
          <w:tcPr>
            <w:tcW w:type="dxa" w:w="3389"/>
          </w:tcPr>
          <w:p>
            <w:r>
              <w:rPr>
                <w:sz w:val="14"/>
              </w:rPr>
              <w:t>In-app + selected channels</w:t>
            </w:r>
          </w:p>
        </w:tc>
      </w:tr>
      <w:tr>
        <w:tc>
          <w:tcPr>
            <w:tcW w:type="dxa" w:w="3389"/>
          </w:tcPr>
          <w:p>
            <w:r>
              <w:rPr>
                <w:sz w:val="14"/>
              </w:rPr>
              <w:t>Spending approved by superior</w:t>
            </w:r>
          </w:p>
        </w:tc>
        <w:tc>
          <w:tcPr>
            <w:tcW w:type="dxa" w:w="3389"/>
          </w:tcPr>
          <w:p>
            <w:r>
              <w:rPr>
                <w:sz w:val="14"/>
              </w:rPr>
              <w:t>Finance</w:t>
            </w:r>
          </w:p>
        </w:tc>
        <w:tc>
          <w:tcPr>
            <w:tcW w:type="dxa" w:w="3389"/>
          </w:tcPr>
          <w:p>
            <w:r>
              <w:rPr>
                <w:sz w:val="14"/>
              </w:rPr>
              <w:t>In-app + selected channels</w:t>
            </w:r>
          </w:p>
        </w:tc>
      </w:tr>
      <w:tr>
        <w:tc>
          <w:tcPr>
            <w:tcW w:type="dxa" w:w="3389"/>
          </w:tcPr>
          <w:p>
            <w:r>
              <w:rPr>
                <w:sz w:val="14"/>
              </w:rPr>
              <w:t>Payment made</w:t>
            </w:r>
          </w:p>
        </w:tc>
        <w:tc>
          <w:tcPr>
            <w:tcW w:type="dxa" w:w="3389"/>
          </w:tcPr>
          <w:p>
            <w:r>
              <w:rPr>
                <w:sz w:val="14"/>
              </w:rPr>
              <w:t>Submitter, finance stakeholders, linked contractor/vendor</w:t>
            </w:r>
          </w:p>
        </w:tc>
        <w:tc>
          <w:tcPr>
            <w:tcW w:type="dxa" w:w="3389"/>
          </w:tcPr>
          <w:p>
            <w:r>
              <w:rPr>
                <w:sz w:val="14"/>
              </w:rPr>
              <w:t>Selected channels</w:t>
            </w:r>
          </w:p>
        </w:tc>
      </w:tr>
      <w:tr>
        <w:tc>
          <w:tcPr>
            <w:tcW w:type="dxa" w:w="3389"/>
          </w:tcPr>
          <w:p>
            <w:r>
              <w:rPr>
                <w:sz w:val="14"/>
              </w:rPr>
              <w:t>Penalty issued</w:t>
            </w:r>
          </w:p>
        </w:tc>
        <w:tc>
          <w:tcPr>
            <w:tcW w:type="dxa" w:w="3389"/>
          </w:tcPr>
          <w:p>
            <w:r>
              <w:rPr>
                <w:sz w:val="14"/>
              </w:rPr>
              <w:t>Contractor authorised contacts, Legal, PM</w:t>
            </w:r>
          </w:p>
        </w:tc>
        <w:tc>
          <w:tcPr>
            <w:tcW w:type="dxa" w:w="3389"/>
          </w:tcPr>
          <w:p>
            <w:r>
              <w:rPr>
                <w:sz w:val="14"/>
              </w:rPr>
              <w:t>In-app/email/WhatsApp according to legal policy</w:t>
            </w:r>
          </w:p>
        </w:tc>
      </w:tr>
      <w:tr>
        <w:tc>
          <w:tcPr>
            <w:tcW w:type="dxa" w:w="3389"/>
          </w:tcPr>
          <w:p>
            <w:r>
              <w:rPr>
                <w:sz w:val="14"/>
              </w:rPr>
              <w:t>Contractor response</w:t>
            </w:r>
          </w:p>
        </w:tc>
        <w:tc>
          <w:tcPr>
            <w:tcW w:type="dxa" w:w="3389"/>
          </w:tcPr>
          <w:p>
            <w:r>
              <w:rPr>
                <w:sz w:val="14"/>
              </w:rPr>
              <w:t>Legal, PM, Finance if financial</w:t>
            </w:r>
          </w:p>
        </w:tc>
        <w:tc>
          <w:tcPr>
            <w:tcW w:type="dxa" w:w="3389"/>
          </w:tcPr>
          <w:p>
            <w:r>
              <w:rPr>
                <w:sz w:val="14"/>
              </w:rPr>
              <w:t>In-app + selected channels</w:t>
            </w:r>
          </w:p>
        </w:tc>
      </w:tr>
      <w:tr>
        <w:tc>
          <w:tcPr>
            <w:tcW w:type="dxa" w:w="3389"/>
          </w:tcPr>
          <w:p>
            <w:r>
              <w:rPr>
                <w:sz w:val="14"/>
              </w:rPr>
              <w:t>MoM ready</w:t>
            </w:r>
          </w:p>
        </w:tc>
        <w:tc>
          <w:tcPr>
            <w:tcW w:type="dxa" w:w="3389"/>
          </w:tcPr>
          <w:p>
            <w:r>
              <w:rPr>
                <w:sz w:val="14"/>
              </w:rPr>
              <w:t>Attendees/reviewers</w:t>
            </w:r>
          </w:p>
        </w:tc>
        <w:tc>
          <w:tcPr>
            <w:tcW w:type="dxa" w:w="3389"/>
          </w:tcPr>
          <w:p>
            <w:r>
              <w:rPr>
                <w:sz w:val="14"/>
              </w:rPr>
              <w:t>In-app + selected channels</w:t>
            </w:r>
          </w:p>
        </w:tc>
      </w:tr>
      <w:tr>
        <w:tc>
          <w:tcPr>
            <w:tcW w:type="dxa" w:w="3389"/>
          </w:tcPr>
          <w:p>
            <w:r>
              <w:rPr>
                <w:sz w:val="14"/>
              </w:rPr>
              <w:t>Stock out tagged</w:t>
            </w:r>
          </w:p>
        </w:tc>
        <w:tc>
          <w:tcPr>
            <w:tcW w:type="dxa" w:w="3389"/>
          </w:tcPr>
          <w:p>
            <w:r>
              <w:rPr>
                <w:sz w:val="14"/>
              </w:rPr>
              <w:t>Recipient, stock manager</w:t>
            </w:r>
          </w:p>
        </w:tc>
        <w:tc>
          <w:tcPr>
            <w:tcW w:type="dxa" w:w="3389"/>
          </w:tcPr>
          <w:p>
            <w:r>
              <w:rPr>
                <w:sz w:val="14"/>
              </w:rPr>
              <w:t>In-app + selected channels</w:t>
            </w:r>
          </w:p>
        </w:tc>
      </w:tr>
      <w:tr>
        <w:tc>
          <w:tcPr>
            <w:tcW w:type="dxa" w:w="3389"/>
          </w:tcPr>
          <w:p>
            <w:r>
              <w:rPr>
                <w:sz w:val="14"/>
              </w:rPr>
              <w:t>Daily stock confirmation missing</w:t>
            </w:r>
          </w:p>
        </w:tc>
        <w:tc>
          <w:tcPr>
            <w:tcW w:type="dxa" w:w="3389"/>
          </w:tcPr>
          <w:p>
            <w:r>
              <w:rPr>
                <w:sz w:val="14"/>
              </w:rPr>
              <w:t>Stock manager → superior → Procurement/PM</w:t>
            </w:r>
          </w:p>
        </w:tc>
        <w:tc>
          <w:tcPr>
            <w:tcW w:type="dxa" w:w="3389"/>
          </w:tcPr>
          <w:p>
            <w:r>
              <w:rPr>
                <w:sz w:val="14"/>
              </w:rPr>
              <w:t>Persistent escalation</w:t>
            </w:r>
          </w:p>
        </w:tc>
      </w:tr>
      <w:tr>
        <w:tc>
          <w:tcPr>
            <w:tcW w:type="dxa" w:w="3389"/>
          </w:tcPr>
          <w:p>
            <w:r>
              <w:rPr>
                <w:sz w:val="14"/>
              </w:rPr>
              <w:t>Access requested</w:t>
            </w:r>
          </w:p>
        </w:tc>
        <w:tc>
          <w:tcPr>
            <w:tcW w:type="dxa" w:w="3389"/>
          </w:tcPr>
          <w:p>
            <w:r>
              <w:rPr>
                <w:sz w:val="14"/>
              </w:rPr>
              <w:t>Record owner/designated approver</w:t>
            </w:r>
          </w:p>
        </w:tc>
        <w:tc>
          <w:tcPr>
            <w:tcW w:type="dxa" w:w="3389"/>
          </w:tcPr>
          <w:p>
            <w:r>
              <w:rPr>
                <w:sz w:val="14"/>
              </w:rPr>
              <w:t>In-app + selected channels</w:t>
            </w:r>
          </w:p>
        </w:tc>
      </w:tr>
      <w:tr>
        <w:tc>
          <w:tcPr>
            <w:tcW w:type="dxa" w:w="3389"/>
          </w:tcPr>
          <w:p>
            <w:r>
              <w:rPr>
                <w:sz w:val="14"/>
              </w:rPr>
              <w:t>Access granted/denied</w:t>
            </w:r>
          </w:p>
        </w:tc>
        <w:tc>
          <w:tcPr>
            <w:tcW w:type="dxa" w:w="3389"/>
          </w:tcPr>
          <w:p>
            <w:r>
              <w:rPr>
                <w:sz w:val="14"/>
              </w:rPr>
              <w:t>Requester</w:t>
            </w:r>
          </w:p>
        </w:tc>
        <w:tc>
          <w:tcPr>
            <w:tcW w:type="dxa" w:w="3389"/>
          </w:tcPr>
          <w:p>
            <w:r>
              <w:rPr>
                <w:sz w:val="14"/>
              </w:rPr>
              <w:t>In-app + selected channels</w:t>
            </w:r>
          </w:p>
        </w:tc>
      </w:tr>
      <w:tr>
        <w:tc>
          <w:tcPr>
            <w:tcW w:type="dxa" w:w="3389"/>
          </w:tcPr>
          <w:p>
            <w:r>
              <w:rPr>
                <w:sz w:val="14"/>
              </w:rPr>
              <w:t>Certification/contract expiry</w:t>
            </w:r>
          </w:p>
        </w:tc>
        <w:tc>
          <w:tcPr>
            <w:tcW w:type="dxa" w:w="3389"/>
          </w:tcPr>
          <w:p>
            <w:r>
              <w:rPr>
                <w:sz w:val="14"/>
              </w:rPr>
              <w:t>Owner, responsible department</w:t>
            </w:r>
          </w:p>
        </w:tc>
        <w:tc>
          <w:tcPr>
            <w:tcW w:type="dxa" w:w="3389"/>
          </w:tcPr>
          <w:p>
            <w:r>
              <w:rPr>
                <w:sz w:val="14"/>
              </w:rPr>
              <w:t>Configurable lead times</w:t>
            </w:r>
          </w:p>
        </w:tc>
      </w:tr>
      <w:tr>
        <w:tc>
          <w:tcPr>
            <w:tcW w:type="dxa" w:w="3389"/>
          </w:tcPr>
          <w:p>
            <w:r>
              <w:rPr>
                <w:sz w:val="14"/>
              </w:rPr>
              <w:t>Critical HSE incident</w:t>
            </w:r>
          </w:p>
        </w:tc>
        <w:tc>
          <w:tcPr>
            <w:tcW w:type="dxa" w:w="3389"/>
          </w:tcPr>
          <w:p>
            <w:r>
              <w:rPr>
                <w:sz w:val="14"/>
              </w:rPr>
              <w:t>HSE, PM, Director, emergency contacts</w:t>
            </w:r>
          </w:p>
        </w:tc>
        <w:tc>
          <w:tcPr>
            <w:tcW w:type="dxa" w:w="3389"/>
          </w:tcPr>
          <w:p>
            <w:r>
              <w:rPr>
                <w:sz w:val="14"/>
              </w:rPr>
              <w:t>Mandatory critical channels</w:t>
            </w:r>
          </w:p>
        </w:tc>
      </w:tr>
      <w:tr>
        <w:tc>
          <w:tcPr>
            <w:tcW w:type="dxa" w:w="3389"/>
          </w:tcPr>
          <w:p>
            <w:r>
              <w:rPr>
                <w:sz w:val="14"/>
              </w:rPr>
              <w:t>Company deletion requested</w:t>
            </w:r>
          </w:p>
        </w:tc>
        <w:tc>
          <w:tcPr>
            <w:tcW w:type="dxa" w:w="3389"/>
          </w:tcPr>
          <w:p>
            <w:r>
              <w:rPr>
                <w:sz w:val="14"/>
              </w:rPr>
              <w:t>Owner, Admins, Platform Main Admin</w:t>
            </w:r>
          </w:p>
        </w:tc>
        <w:tc>
          <w:tcPr>
            <w:tcW w:type="dxa" w:w="3389"/>
          </w:tcPr>
          <w:p>
            <w:r>
              <w:rPr>
                <w:sz w:val="14"/>
              </w:rPr>
              <w:t>Email + in-app; WhatsApp optional</w:t>
            </w:r>
          </w:p>
        </w:tc>
      </w:tr>
    </w:tbl>
    <w:p>
      <w:r>
        <w:br w:type="page"/>
      </w:r>
    </w:p>
    <w:p>
      <w:pPr>
        <w:pStyle w:val="Heading1"/>
      </w:pPr>
      <w:r>
        <w:t>40. File, Storage and Document Security Requirements</w:t>
      </w:r>
    </w:p>
    <w:p>
      <w:pPr>
        <w:pStyle w:val="ListBullet"/>
      </w:pPr>
      <w:r>
        <w:t>Object storage must be private by default; downloads use short-lived signed URLs and permission checks.</w:t>
      </w:r>
    </w:p>
    <w:p>
      <w:pPr>
        <w:pStyle w:val="ListBullet"/>
      </w:pPr>
      <w:r>
        <w:t>Virus/malware scan every upload before availability.</w:t>
      </w:r>
    </w:p>
    <w:p>
      <w:pPr>
        <w:pStyle w:val="ListBullet"/>
      </w:pPr>
      <w:r>
        <w:t>Store checksum, MIME type, extension, size, author, tenant, project, object relation, version and retention class.</w:t>
      </w:r>
    </w:p>
    <w:p>
      <w:pPr>
        <w:pStyle w:val="ListBullet"/>
      </w:pPr>
      <w:r>
        <w:t>Configurable file-size limits by plan and file type.</w:t>
      </w:r>
    </w:p>
    <w:p>
      <w:pPr>
        <w:pStyle w:val="ListBullet"/>
      </w:pPr>
      <w:r>
        <w:t>Support common construction formats: PDF, DWG, DXF, RVT, IFC, XLSX, DOCX, images, videos and approved archives.</w:t>
      </w:r>
    </w:p>
    <w:p>
      <w:pPr>
        <w:pStyle w:val="ListBullet"/>
      </w:pPr>
      <w:r>
        <w:t>Preview generation for safe formats; source files remain unmodified.</w:t>
      </w:r>
    </w:p>
    <w:p>
      <w:pPr>
        <w:pStyle w:val="ListBullet"/>
      </w:pPr>
      <w:r>
        <w:t>Digital signatures and approval stamps must be verifiable and tied to version hash.</w:t>
      </w:r>
    </w:p>
    <w:p>
      <w:pPr>
        <w:pStyle w:val="ListBullet"/>
      </w:pPr>
      <w:r>
        <w:t>Watermarks and branded exports follow company subscription and permissions.</w:t>
      </w:r>
    </w:p>
    <w:p>
      <w:pPr>
        <w:pStyle w:val="ListBullet"/>
      </w:pPr>
      <w:r>
        <w:t>Archive export includes manifest, metadata, timelines, approved files and audit summaries, filtered by requester permissions.</w:t>
      </w:r>
    </w:p>
    <w:p>
      <w:pPr>
        <w:pStyle w:val="ListBullet"/>
      </w:pPr>
      <w:r>
        <w:t>External cloud connection imports/links content; Construction OS retains authority over official final versions.</w:t>
      </w:r>
    </w:p>
    <w:p>
      <w:r>
        <w:br w:type="page"/>
      </w:r>
    </w:p>
    <w:p>
      <w:pPr>
        <w:pStyle w:val="Heading1"/>
      </w:pPr>
      <w:r>
        <w:t>41. Security, Privacy and Compliance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2252A"/>
          </w:tcPr>
          <w:p>
            <w:r>
              <w:rPr>
                <w:b/>
                <w:color w:val="FFFFFF"/>
              </w:rPr>
              <w:t>ID</w:t>
            </w:r>
          </w:p>
        </w:tc>
        <w:tc>
          <w:tcPr>
            <w:tcW w:type="dxa" w:w="3389"/>
            <w:shd w:fill="22252A"/>
          </w:tcPr>
          <w:p>
            <w:r>
              <w:rPr>
                <w:b/>
                <w:color w:val="FFFFFF"/>
              </w:rPr>
              <w:t>Requirement</w:t>
            </w:r>
          </w:p>
        </w:tc>
        <w:tc>
          <w:tcPr>
            <w:tcW w:type="dxa" w:w="3389"/>
            <w:shd w:fill="22252A"/>
          </w:tcPr>
          <w:p>
            <w:r>
              <w:rPr>
                <w:b/>
                <w:color w:val="FFFFFF"/>
              </w:rPr>
              <w:t>Specification</w:t>
            </w:r>
          </w:p>
        </w:tc>
      </w:tr>
      <w:tr>
        <w:tc>
          <w:tcPr>
            <w:tcW w:type="dxa" w:w="3389"/>
          </w:tcPr>
          <w:p>
            <w:r>
              <w:t>SEC-001</w:t>
            </w:r>
          </w:p>
        </w:tc>
        <w:tc>
          <w:tcPr>
            <w:tcW w:type="dxa" w:w="3389"/>
          </w:tcPr>
          <w:p>
            <w:r>
              <w:t>Password security</w:t>
            </w:r>
          </w:p>
        </w:tc>
        <w:tc>
          <w:tcPr>
            <w:tcW w:type="dxa" w:w="3389"/>
          </w:tcPr>
          <w:p>
            <w:r>
              <w:t>Use modern adaptive hashing, password-strength policy, secure reset tokens and no plaintext credential exposure.</w:t>
            </w:r>
          </w:p>
        </w:tc>
      </w:tr>
      <w:tr>
        <w:tc>
          <w:tcPr>
            <w:tcW w:type="dxa" w:w="3389"/>
          </w:tcPr>
          <w:p>
            <w:r>
              <w:t>SEC-002</w:t>
            </w:r>
          </w:p>
        </w:tc>
        <w:tc>
          <w:tcPr>
            <w:tcW w:type="dxa" w:w="3389"/>
          </w:tcPr>
          <w:p>
            <w:r>
              <w:t>Session security</w:t>
            </w:r>
          </w:p>
        </w:tc>
        <w:tc>
          <w:tcPr>
            <w:tcW w:type="dxa" w:w="3389"/>
          </w:tcPr>
          <w:p>
            <w:r>
              <w:t>Secure cookies/tokens, inactivity timeout, device/session list, revocation and CSRF/XSS protections.</w:t>
            </w:r>
          </w:p>
        </w:tc>
      </w:tr>
      <w:tr>
        <w:tc>
          <w:tcPr>
            <w:tcW w:type="dxa" w:w="3389"/>
          </w:tcPr>
          <w:p>
            <w:r>
              <w:t>SEC-003</w:t>
            </w:r>
          </w:p>
        </w:tc>
        <w:tc>
          <w:tcPr>
            <w:tcW w:type="dxa" w:w="3389"/>
          </w:tcPr>
          <w:p>
            <w:r>
              <w:t>Authorisation</w:t>
            </w:r>
          </w:p>
        </w:tc>
        <w:tc>
          <w:tcPr>
            <w:tcW w:type="dxa" w:w="3389"/>
          </w:tcPr>
          <w:p>
            <w:r>
              <w:t>Deny by default; evaluate tenant, workspace, module, project, record, role and temporary grants.</w:t>
            </w:r>
          </w:p>
        </w:tc>
      </w:tr>
      <w:tr>
        <w:tc>
          <w:tcPr>
            <w:tcW w:type="dxa" w:w="3389"/>
          </w:tcPr>
          <w:p>
            <w:r>
              <w:t>SEC-004</w:t>
            </w:r>
          </w:p>
        </w:tc>
        <w:tc>
          <w:tcPr>
            <w:tcW w:type="dxa" w:w="3389"/>
          </w:tcPr>
          <w:p>
            <w:r>
              <w:t>Encryption</w:t>
            </w:r>
          </w:p>
        </w:tc>
        <w:tc>
          <w:tcPr>
            <w:tcW w:type="dxa" w:w="3389"/>
          </w:tcPr>
          <w:p>
            <w:r>
              <w:t>TLS in transit; encryption at rest for databases, files, backups and offline device data.</w:t>
            </w:r>
          </w:p>
        </w:tc>
      </w:tr>
      <w:tr>
        <w:tc>
          <w:tcPr>
            <w:tcW w:type="dxa" w:w="3389"/>
          </w:tcPr>
          <w:p>
            <w:r>
              <w:t>SEC-005</w:t>
            </w:r>
          </w:p>
        </w:tc>
        <w:tc>
          <w:tcPr>
            <w:tcW w:type="dxa" w:w="3389"/>
          </w:tcPr>
          <w:p>
            <w:r>
              <w:t>Audit</w:t>
            </w:r>
          </w:p>
        </w:tc>
        <w:tc>
          <w:tcPr>
            <w:tcW w:type="dxa" w:w="3389"/>
          </w:tcPr>
          <w:p>
            <w:r>
              <w:t>Immutable audit events for authentication, permissions, approvals, finance, legal, support, exports and deletion.</w:t>
            </w:r>
          </w:p>
        </w:tc>
      </w:tr>
      <w:tr>
        <w:tc>
          <w:tcPr>
            <w:tcW w:type="dxa" w:w="3389"/>
          </w:tcPr>
          <w:p>
            <w:r>
              <w:t>SEC-006</w:t>
            </w:r>
          </w:p>
        </w:tc>
        <w:tc>
          <w:tcPr>
            <w:tcW w:type="dxa" w:w="3389"/>
          </w:tcPr>
          <w:p>
            <w:r>
              <w:t>Support sessions</w:t>
            </w:r>
          </w:p>
        </w:tc>
        <w:tc>
          <w:tcPr>
            <w:tcW w:type="dxa" w:w="3389"/>
          </w:tcPr>
          <w:p>
            <w:r>
              <w:t>Company-approved, scoped, time-limited, prominently visible and fully logged.</w:t>
            </w:r>
          </w:p>
        </w:tc>
      </w:tr>
      <w:tr>
        <w:tc>
          <w:tcPr>
            <w:tcW w:type="dxa" w:w="3389"/>
          </w:tcPr>
          <w:p>
            <w:r>
              <w:t>SEC-007</w:t>
            </w:r>
          </w:p>
        </w:tc>
        <w:tc>
          <w:tcPr>
            <w:tcW w:type="dxa" w:w="3389"/>
          </w:tcPr>
          <w:p>
            <w:r>
              <w:t>Data privacy</w:t>
            </w:r>
          </w:p>
        </w:tc>
        <w:tc>
          <w:tcPr>
            <w:tcW w:type="dxa" w:w="3389"/>
          </w:tcPr>
          <w:p>
            <w:r>
              <w:t>GDPR-ready rights, lawful retention, export, deletion and processor/subprocessor documentation.</w:t>
            </w:r>
          </w:p>
        </w:tc>
      </w:tr>
      <w:tr>
        <w:tc>
          <w:tcPr>
            <w:tcW w:type="dxa" w:w="3389"/>
          </w:tcPr>
          <w:p>
            <w:r>
              <w:t>SEC-008</w:t>
            </w:r>
          </w:p>
        </w:tc>
        <w:tc>
          <w:tcPr>
            <w:tcW w:type="dxa" w:w="3389"/>
          </w:tcPr>
          <w:p>
            <w:r>
              <w:t>Backups</w:t>
            </w:r>
          </w:p>
        </w:tc>
        <w:tc>
          <w:tcPr>
            <w:tcW w:type="dxa" w:w="3389"/>
          </w:tcPr>
          <w:p>
            <w:r>
              <w:t>Encrypted backups, tested restoration, documented RPO/RTO and dedicated-database procedures.</w:t>
            </w:r>
          </w:p>
        </w:tc>
      </w:tr>
      <w:tr>
        <w:tc>
          <w:tcPr>
            <w:tcW w:type="dxa" w:w="3389"/>
          </w:tcPr>
          <w:p>
            <w:r>
              <w:t>SEC-009</w:t>
            </w:r>
          </w:p>
        </w:tc>
        <w:tc>
          <w:tcPr>
            <w:tcW w:type="dxa" w:w="3389"/>
          </w:tcPr>
          <w:p>
            <w:r>
              <w:t>Search and AI</w:t>
            </w:r>
          </w:p>
        </w:tc>
        <w:tc>
          <w:tcPr>
            <w:tcW w:type="dxa" w:w="3389"/>
          </w:tcPr>
          <w:p>
            <w:r>
              <w:t>Indexes and AI retrieval must enforce the same permissions as source records.</w:t>
            </w:r>
          </w:p>
        </w:tc>
      </w:tr>
      <w:tr>
        <w:tc>
          <w:tcPr>
            <w:tcW w:type="dxa" w:w="3389"/>
          </w:tcPr>
          <w:p>
            <w:r>
              <w:t>SEC-010</w:t>
            </w:r>
          </w:p>
        </w:tc>
        <w:tc>
          <w:tcPr>
            <w:tcW w:type="dxa" w:w="3389"/>
          </w:tcPr>
          <w:p>
            <w:r>
              <w:t>Offline</w:t>
            </w:r>
          </w:p>
        </w:tc>
        <w:tc>
          <w:tcPr>
            <w:tcW w:type="dxa" w:w="3389"/>
          </w:tcPr>
          <w:p>
            <w:r>
              <w:t>Encrypted cache, device binding, remote revoke and policy-based data expiry.</w:t>
            </w:r>
          </w:p>
        </w:tc>
      </w:tr>
      <w:tr>
        <w:tc>
          <w:tcPr>
            <w:tcW w:type="dxa" w:w="3389"/>
          </w:tcPr>
          <w:p>
            <w:r>
              <w:t>SEC-011</w:t>
            </w:r>
          </w:p>
        </w:tc>
        <w:tc>
          <w:tcPr>
            <w:tcW w:type="dxa" w:w="3389"/>
          </w:tcPr>
          <w:p>
            <w:r>
              <w:t>Company deletion</w:t>
            </w:r>
          </w:p>
        </w:tc>
        <w:tc>
          <w:tcPr>
            <w:tcW w:type="dxa" w:w="3389"/>
          </w:tcPr>
          <w:p>
            <w:r>
              <w:t>Seven-day standby, owner cancellation and Platform Main Admin approval.</w:t>
            </w:r>
          </w:p>
        </w:tc>
      </w:tr>
      <w:tr>
        <w:tc>
          <w:tcPr>
            <w:tcW w:type="dxa" w:w="3389"/>
          </w:tcPr>
          <w:p>
            <w:r>
              <w:t>SEC-012</w:t>
            </w:r>
          </w:p>
        </w:tc>
        <w:tc>
          <w:tcPr>
            <w:tcW w:type="dxa" w:w="3389"/>
          </w:tcPr>
          <w:p>
            <w:r>
              <w:t>Security testing</w:t>
            </w:r>
          </w:p>
        </w:tc>
        <w:tc>
          <w:tcPr>
            <w:tcW w:type="dxa" w:w="3389"/>
          </w:tcPr>
          <w:p>
            <w:r>
              <w:t>SAST, dependency scanning, DAST, penetration testing and tenant-isolation test suite before launch.</w:t>
            </w:r>
          </w:p>
        </w:tc>
      </w:tr>
    </w:tbl>
    <w:p>
      <w:r>
        <w:br w:type="page"/>
      </w:r>
    </w:p>
    <w:p>
      <w:pPr>
        <w:pStyle w:val="Heading1"/>
      </w:pPr>
      <w:r>
        <w:t>42. Non-Functional Requirements</w:t>
      </w:r>
    </w:p>
    <w:p>
      <w:pPr>
        <w:pStyle w:val="Heading1"/>
      </w:pPr>
      <w:r>
        <w:t>Non-Functional Targets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2252A"/>
          </w:tcPr>
          <w:p>
            <w:r>
              <w:rPr>
                <w:b/>
                <w:color w:val="FFFFFF"/>
                <w:sz w:val="15"/>
              </w:rPr>
              <w:t>Area</w:t>
            </w:r>
          </w:p>
        </w:tc>
        <w:tc>
          <w:tcPr>
            <w:tcW w:type="dxa" w:w="5083"/>
            <w:shd w:fill="22252A"/>
          </w:tcPr>
          <w:p>
            <w:r>
              <w:rPr>
                <w:b/>
                <w:color w:val="FFFFFF"/>
                <w:sz w:val="15"/>
              </w:rPr>
              <w:t>Requirement</w:t>
            </w:r>
          </w:p>
        </w:tc>
      </w:tr>
      <w:tr>
        <w:tc>
          <w:tcPr>
            <w:tcW w:type="dxa" w:w="5083"/>
          </w:tcPr>
          <w:p>
            <w:r>
              <w:rPr>
                <w:sz w:val="14"/>
              </w:rPr>
              <w:t>Availability</w:t>
            </w:r>
          </w:p>
        </w:tc>
        <w:tc>
          <w:tcPr>
            <w:tcW w:type="dxa" w:w="5083"/>
          </w:tcPr>
          <w:p>
            <w:r>
              <w:rPr>
                <w:sz w:val="14"/>
              </w:rPr>
              <w:t>Target 99.9% monthly for standard plans; enterprise SLA separately contracted.</w:t>
            </w:r>
          </w:p>
        </w:tc>
      </w:tr>
      <w:tr>
        <w:tc>
          <w:tcPr>
            <w:tcW w:type="dxa" w:w="5083"/>
          </w:tcPr>
          <w:p>
            <w:r>
              <w:rPr>
                <w:sz w:val="14"/>
              </w:rPr>
              <w:t>Performance</w:t>
            </w:r>
          </w:p>
        </w:tc>
        <w:tc>
          <w:tcPr>
            <w:tcW w:type="dxa" w:w="5083"/>
          </w:tcPr>
          <w:p>
            <w:r>
              <w:rPr>
                <w:sz w:val="14"/>
              </w:rPr>
              <w:t>Typical authenticated page initial load ≤ 2.5 s on supported broadband; key API reads p95 ≤ 500 ms excluding heavy reports/files.</w:t>
            </w:r>
          </w:p>
        </w:tc>
      </w:tr>
      <w:tr>
        <w:tc>
          <w:tcPr>
            <w:tcW w:type="dxa" w:w="5083"/>
          </w:tcPr>
          <w:p>
            <w:r>
              <w:rPr>
                <w:sz w:val="14"/>
              </w:rPr>
              <w:t>Search</w:t>
            </w:r>
          </w:p>
        </w:tc>
        <w:tc>
          <w:tcPr>
            <w:tcW w:type="dxa" w:w="5083"/>
          </w:tcPr>
          <w:p>
            <w:r>
              <w:rPr>
                <w:sz w:val="14"/>
              </w:rPr>
              <w:t>Permission-filtered common search response p95 ≤ 2 s.</w:t>
            </w:r>
          </w:p>
        </w:tc>
      </w:tr>
      <w:tr>
        <w:tc>
          <w:tcPr>
            <w:tcW w:type="dxa" w:w="5083"/>
          </w:tcPr>
          <w:p>
            <w:r>
              <w:rPr>
                <w:sz w:val="14"/>
              </w:rPr>
              <w:t>Notifications</w:t>
            </w:r>
          </w:p>
        </w:tc>
        <w:tc>
          <w:tcPr>
            <w:tcW w:type="dxa" w:w="5083"/>
          </w:tcPr>
          <w:p>
            <w:r>
              <w:rPr>
                <w:sz w:val="14"/>
              </w:rPr>
              <w:t>In-app event creation ≤ 10 s; external channels subject to provider SLAs.</w:t>
            </w:r>
          </w:p>
        </w:tc>
      </w:tr>
      <w:tr>
        <w:tc>
          <w:tcPr>
            <w:tcW w:type="dxa" w:w="5083"/>
          </w:tcPr>
          <w:p>
            <w:r>
              <w:rPr>
                <w:sz w:val="14"/>
              </w:rPr>
              <w:t>Scalability</w:t>
            </w:r>
          </w:p>
        </w:tc>
        <w:tc>
          <w:tcPr>
            <w:tcW w:type="dxa" w:w="5083"/>
          </w:tcPr>
          <w:p>
            <w:r>
              <w:rPr>
                <w:sz w:val="14"/>
              </w:rPr>
              <w:t>Horizontal scaling for web/API/jobs; no tenant-specific code forks.</w:t>
            </w:r>
          </w:p>
        </w:tc>
      </w:tr>
      <w:tr>
        <w:tc>
          <w:tcPr>
            <w:tcW w:type="dxa" w:w="5083"/>
          </w:tcPr>
          <w:p>
            <w:r>
              <w:rPr>
                <w:sz w:val="14"/>
              </w:rPr>
              <w:t>Concurrency</w:t>
            </w:r>
          </w:p>
        </w:tc>
        <w:tc>
          <w:tcPr>
            <w:tcW w:type="dxa" w:w="5083"/>
          </w:tcPr>
          <w:p>
            <w:r>
              <w:rPr>
                <w:sz w:val="14"/>
              </w:rPr>
              <w:t>Architecture must support at least thousands of concurrent users and future regional expansion; final load targets established in inception.</w:t>
            </w:r>
          </w:p>
        </w:tc>
      </w:tr>
      <w:tr>
        <w:tc>
          <w:tcPr>
            <w:tcW w:type="dxa" w:w="5083"/>
          </w:tcPr>
          <w:p>
            <w:r>
              <w:rPr>
                <w:sz w:val="14"/>
              </w:rPr>
              <w:t>Documents</w:t>
            </w:r>
          </w:p>
        </w:tc>
        <w:tc>
          <w:tcPr>
            <w:tcW w:type="dxa" w:w="5083"/>
          </w:tcPr>
          <w:p>
            <w:r>
              <w:rPr>
                <w:sz w:val="14"/>
              </w:rPr>
              <w:t>Resumable large uploads and background preview processing.</w:t>
            </w:r>
          </w:p>
        </w:tc>
      </w:tr>
      <w:tr>
        <w:tc>
          <w:tcPr>
            <w:tcW w:type="dxa" w:w="5083"/>
          </w:tcPr>
          <w:p>
            <w:r>
              <w:rPr>
                <w:sz w:val="14"/>
              </w:rPr>
              <w:t>Offline</w:t>
            </w:r>
          </w:p>
        </w:tc>
        <w:tc>
          <w:tcPr>
            <w:tcW w:type="dxa" w:w="5083"/>
          </w:tcPr>
          <w:p>
            <w:r>
              <w:rPr>
                <w:sz w:val="14"/>
              </w:rPr>
              <w:t>Queue survives app restart; sync is idempotent and observable.</w:t>
            </w:r>
          </w:p>
        </w:tc>
      </w:tr>
      <w:tr>
        <w:tc>
          <w:tcPr>
            <w:tcW w:type="dxa" w:w="5083"/>
          </w:tcPr>
          <w:p>
            <w:r>
              <w:rPr>
                <w:sz w:val="14"/>
              </w:rPr>
              <w:t>Browsers</w:t>
            </w:r>
          </w:p>
        </w:tc>
        <w:tc>
          <w:tcPr>
            <w:tcW w:type="dxa" w:w="5083"/>
          </w:tcPr>
          <w:p>
            <w:r>
              <w:rPr>
                <w:sz w:val="14"/>
              </w:rPr>
              <w:t>Current and previous major versions of Chrome, Edge, Safari and Firefox; responsive mobile browsers.</w:t>
            </w:r>
          </w:p>
        </w:tc>
      </w:tr>
      <w:tr>
        <w:tc>
          <w:tcPr>
            <w:tcW w:type="dxa" w:w="5083"/>
          </w:tcPr>
          <w:p>
            <w:r>
              <w:rPr>
                <w:sz w:val="14"/>
              </w:rPr>
              <w:t>Accessibility</w:t>
            </w:r>
          </w:p>
        </w:tc>
        <w:tc>
          <w:tcPr>
            <w:tcW w:type="dxa" w:w="5083"/>
          </w:tcPr>
          <w:p>
            <w:r>
              <w:rPr>
                <w:sz w:val="14"/>
              </w:rPr>
              <w:t>WCAG 2.1 AA target for core workflows.</w:t>
            </w:r>
          </w:p>
        </w:tc>
      </w:tr>
      <w:tr>
        <w:tc>
          <w:tcPr>
            <w:tcW w:type="dxa" w:w="5083"/>
          </w:tcPr>
          <w:p>
            <w:r>
              <w:rPr>
                <w:sz w:val="14"/>
              </w:rPr>
              <w:t>Localisation</w:t>
            </w:r>
          </w:p>
        </w:tc>
        <w:tc>
          <w:tcPr>
            <w:tcW w:type="dxa" w:w="5083"/>
          </w:tcPr>
          <w:p>
            <w:r>
              <w:rPr>
                <w:sz w:val="14"/>
              </w:rPr>
              <w:t>English and Albanian resource files; date/time/currency formatting separated from content.</w:t>
            </w:r>
          </w:p>
        </w:tc>
      </w:tr>
      <w:tr>
        <w:tc>
          <w:tcPr>
            <w:tcW w:type="dxa" w:w="5083"/>
          </w:tcPr>
          <w:p>
            <w:r>
              <w:rPr>
                <w:sz w:val="14"/>
              </w:rPr>
              <w:t>Audit retention</w:t>
            </w:r>
          </w:p>
        </w:tc>
        <w:tc>
          <w:tcPr>
            <w:tcW w:type="dxa" w:w="5083"/>
          </w:tcPr>
          <w:p>
            <w:r>
              <w:rPr>
                <w:sz w:val="14"/>
              </w:rPr>
              <w:t>Configurable by legal plan and jurisdiction; critical records may be immutable for contracted period.</w:t>
            </w:r>
          </w:p>
        </w:tc>
      </w:tr>
      <w:tr>
        <w:tc>
          <w:tcPr>
            <w:tcW w:type="dxa" w:w="5083"/>
          </w:tcPr>
          <w:p>
            <w:r>
              <w:rPr>
                <w:sz w:val="14"/>
              </w:rPr>
              <w:t>Observability</w:t>
            </w:r>
          </w:p>
        </w:tc>
        <w:tc>
          <w:tcPr>
            <w:tcW w:type="dxa" w:w="5083"/>
          </w:tcPr>
          <w:p>
            <w:r>
              <w:rPr>
                <w:sz w:val="14"/>
              </w:rPr>
              <w:t>Structured logs, metrics, traces, tenant-safe diagnostics and alerting.</w:t>
            </w:r>
          </w:p>
        </w:tc>
      </w:tr>
      <w:tr>
        <w:tc>
          <w:tcPr>
            <w:tcW w:type="dxa" w:w="5083"/>
          </w:tcPr>
          <w:p>
            <w:r>
              <w:rPr>
                <w:sz w:val="14"/>
              </w:rPr>
              <w:t>Disaster recovery</w:t>
            </w:r>
          </w:p>
        </w:tc>
        <w:tc>
          <w:tcPr>
            <w:tcW w:type="dxa" w:w="5083"/>
          </w:tcPr>
          <w:p>
            <w:r>
              <w:rPr>
                <w:sz w:val="14"/>
              </w:rPr>
              <w:t>Documented RPO/RTO, tested restoration and incident runbooks.</w:t>
            </w:r>
          </w:p>
        </w:tc>
      </w:tr>
    </w:tbl>
    <w:p>
      <w:r>
        <w:br w:type="page"/>
      </w:r>
    </w:p>
    <w:p>
      <w:pPr>
        <w:pStyle w:val="Heading1"/>
      </w:pPr>
      <w:r>
        <w:t>43. QA, Testing and Acceptance Strategy</w:t>
      </w:r>
    </w:p>
    <w:p>
      <w:pPr>
        <w:pStyle w:val="ListBullet"/>
      </w:pPr>
      <w:r>
        <w:t>Unit tests for domain rules, calculations, status transitions and permissions.</w:t>
      </w:r>
    </w:p>
    <w:p>
      <w:pPr>
        <w:pStyle w:val="ListBullet"/>
      </w:pPr>
      <w:r>
        <w:t>Integration tests for database, files, queues, search, WhatsApp/email and background jobs.</w:t>
      </w:r>
    </w:p>
    <w:p>
      <w:pPr>
        <w:pStyle w:val="ListBullet"/>
      </w:pPr>
      <w:r>
        <w:t>Contract/API tests generated from OpenAPI.</w:t>
      </w:r>
    </w:p>
    <w:p>
      <w:pPr>
        <w:pStyle w:val="ListBullet"/>
      </w:pPr>
      <w:r>
        <w:t>Automated tenant-isolation tests across every resource and search path.</w:t>
      </w:r>
    </w:p>
    <w:p>
      <w:pPr>
        <w:pStyle w:val="ListBullet"/>
      </w:pPr>
      <w:r>
        <w:t>Role/permission matrix tests for all roles and overrides.</w:t>
      </w:r>
    </w:p>
    <w:p>
      <w:pPr>
        <w:pStyle w:val="ListBullet"/>
      </w:pPr>
      <w:r>
        <w:t>Workflow tests for tasks, delay explanations, spending, stock, penalties, MoM, approvals and JV sharing.</w:t>
      </w:r>
    </w:p>
    <w:p>
      <w:pPr>
        <w:pStyle w:val="ListBullet"/>
      </w:pPr>
      <w:r>
        <w:t>Responsive UI testing on desktop, tablet and mobile breakpoints.</w:t>
      </w:r>
    </w:p>
    <w:p>
      <w:pPr>
        <w:pStyle w:val="ListBullet"/>
      </w:pPr>
      <w:r>
        <w:t>Offline/sync conflict and retry tests.</w:t>
      </w:r>
    </w:p>
    <w:p>
      <w:pPr>
        <w:pStyle w:val="ListBullet"/>
      </w:pPr>
      <w:r>
        <w:t>File-format, upload, virus scan, version and archive tests.</w:t>
      </w:r>
    </w:p>
    <w:p>
      <w:pPr>
        <w:pStyle w:val="ListBullet"/>
      </w:pPr>
      <w:r>
        <w:t>Security testing, penetration testing and dependency scanning.</w:t>
      </w:r>
    </w:p>
    <w:p>
      <w:pPr>
        <w:pStyle w:val="ListBullet"/>
      </w:pPr>
      <w:r>
        <w:t>Performance/load tests for dashboards, search, uploads, notifications and large project lists.</w:t>
      </w:r>
    </w:p>
    <w:p>
      <w:pPr>
        <w:pStyle w:val="ListBullet"/>
      </w:pPr>
      <w:r>
        <w:t>User acceptance testing with CEO, Admin, Architect, HR, Finance, Project Manager, Stock Manager, Contractor and Client personas.</w:t>
      </w:r>
    </w:p>
    <w:p>
      <w:pPr>
        <w:pStyle w:val="Heading2"/>
      </w:pPr>
      <w:r>
        <w:t>Definition of Done</w:t>
      </w:r>
    </w:p>
    <w:p>
      <w:pPr>
        <w:pStyle w:val="ListBullet"/>
      </w:pPr>
      <w:r>
        <w:t>Acceptance criteria pass in staging.</w:t>
      </w:r>
    </w:p>
    <w:p>
      <w:pPr>
        <w:pStyle w:val="ListBullet"/>
      </w:pPr>
      <w:r>
        <w:t>Permission and tenant-isolation tests pass.</w:t>
      </w:r>
    </w:p>
    <w:p>
      <w:pPr>
        <w:pStyle w:val="ListBullet"/>
      </w:pPr>
      <w:r>
        <w:t>Responsive and accessibility checks pass.</w:t>
      </w:r>
    </w:p>
    <w:p>
      <w:pPr>
        <w:pStyle w:val="ListBullet"/>
      </w:pPr>
      <w:r>
        <w:t>Audit events and notifications verified.</w:t>
      </w:r>
    </w:p>
    <w:p>
      <w:pPr>
        <w:pStyle w:val="ListBullet"/>
      </w:pPr>
      <w:r>
        <w:t>Documentation and admin configuration supplied.</w:t>
      </w:r>
    </w:p>
    <w:p>
      <w:pPr>
        <w:pStyle w:val="ListBullet"/>
      </w:pPr>
      <w:r>
        <w:t>Monitoring and rollback plan active.</w:t>
      </w:r>
    </w:p>
    <w:p>
      <w:pPr>
        <w:pStyle w:val="ListBullet"/>
      </w:pPr>
      <w:r>
        <w:t>Product Owner approves workflow and visual behaviour.</w:t>
      </w:r>
    </w:p>
    <w:p>
      <w:r>
        <w:br w:type="page"/>
      </w:r>
    </w:p>
    <w:p>
      <w:pPr>
        <w:pStyle w:val="Heading1"/>
      </w:pPr>
      <w:r>
        <w:t>44. Recommended Delivery Roadmap</w:t>
      </w:r>
    </w:p>
    <w:p>
      <w:pPr>
        <w:pStyle w:val="Heading1"/>
      </w:pPr>
      <w:r>
        <w:t>Phased Roadmap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2252A"/>
          </w:tcPr>
          <w:p>
            <w:r>
              <w:rPr>
                <w:b/>
                <w:color w:val="FFFFFF"/>
                <w:sz w:val="15"/>
              </w:rPr>
              <w:t>Phase</w:t>
            </w:r>
          </w:p>
        </w:tc>
        <w:tc>
          <w:tcPr>
            <w:tcW w:type="dxa" w:w="5083"/>
            <w:shd w:fill="22252A"/>
          </w:tcPr>
          <w:p>
            <w:r>
              <w:rPr>
                <w:b/>
                <w:color w:val="FFFFFF"/>
                <w:sz w:val="15"/>
              </w:rPr>
              <w:t>Scope</w:t>
            </w:r>
          </w:p>
        </w:tc>
      </w:tr>
      <w:tr>
        <w:tc>
          <w:tcPr>
            <w:tcW w:type="dxa" w:w="5083"/>
          </w:tcPr>
          <w:p>
            <w:r>
              <w:rPr>
                <w:sz w:val="14"/>
              </w:rPr>
              <w:t>Phase 0 — Inception</w:t>
            </w:r>
          </w:p>
        </w:tc>
        <w:tc>
          <w:tcPr>
            <w:tcW w:type="dxa" w:w="5083"/>
          </w:tcPr>
          <w:p>
            <w:r>
              <w:rPr>
                <w:sz w:val="14"/>
              </w:rPr>
              <w:t>Architecture validation, domain model, design system, security model, prototype, backlog, estimates and deployment foundation.</w:t>
            </w:r>
          </w:p>
        </w:tc>
      </w:tr>
      <w:tr>
        <w:tc>
          <w:tcPr>
            <w:tcW w:type="dxa" w:w="5083"/>
          </w:tcPr>
          <w:p>
            <w:r>
              <w:rPr>
                <w:sz w:val="14"/>
              </w:rPr>
              <w:t>Phase 1 — Core Private OS</w:t>
            </w:r>
          </w:p>
        </w:tc>
        <w:tc>
          <w:tcPr>
            <w:tcW w:type="dxa" w:w="5083"/>
          </w:tcPr>
          <w:p>
            <w:r>
              <w:rPr>
                <w:sz w:val="14"/>
              </w:rPr>
              <w:t>Authentication, tenant/company, users/roles, projects, tasks, comments, timelines, notifications, documents, approvals, search, dashboards and audit.</w:t>
            </w:r>
          </w:p>
        </w:tc>
      </w:tr>
      <w:tr>
        <w:tc>
          <w:tcPr>
            <w:tcW w:type="dxa" w:w="5083"/>
          </w:tcPr>
          <w:p>
            <w:r>
              <w:rPr>
                <w:sz w:val="14"/>
              </w:rPr>
              <w:t>Phase 2 — Operations</w:t>
            </w:r>
          </w:p>
        </w:tc>
        <w:tc>
          <w:tcPr>
            <w:tcW w:type="dxa" w:w="5083"/>
          </w:tcPr>
          <w:p>
            <w:r>
              <w:rPr>
                <w:sz w:val="14"/>
              </w:rPr>
              <w:t>HR, attendance, meetings/MoM, contracts, contractor profiles/portal, finance/spending, procurement, warehouses/stock.</w:t>
            </w:r>
          </w:p>
        </w:tc>
      </w:tr>
      <w:tr>
        <w:tc>
          <w:tcPr>
            <w:tcW w:type="dxa" w:w="5083"/>
          </w:tcPr>
          <w:p>
            <w:r>
              <w:rPr>
                <w:sz w:val="14"/>
              </w:rPr>
              <w:t>Phase 3 — Construction Delivery</w:t>
            </w:r>
          </w:p>
        </w:tc>
        <w:tc>
          <w:tcPr>
            <w:tcW w:type="dxa" w:w="5083"/>
          </w:tcPr>
          <w:p>
            <w:r>
              <w:rPr>
                <w:sz w:val="14"/>
              </w:rPr>
              <w:t>Drawings/RFIs/submittals, architecture/engineering workflows, daily site, QA/QC, HSE, assets/fleet and offline mode.</w:t>
            </w:r>
          </w:p>
        </w:tc>
      </w:tr>
      <w:tr>
        <w:tc>
          <w:tcPr>
            <w:tcW w:type="dxa" w:w="5083"/>
          </w:tcPr>
          <w:p>
            <w:r>
              <w:rPr>
                <w:sz w:val="14"/>
              </w:rPr>
              <w:t>Phase 4 — Commercial and External Portals</w:t>
            </w:r>
          </w:p>
        </w:tc>
        <w:tc>
          <w:tcPr>
            <w:tcW w:type="dxa" w:w="5083"/>
          </w:tcPr>
          <w:p>
            <w:r>
              <w:rPr>
                <w:sz w:val="14"/>
              </w:rPr>
              <w:t>Sales/CRM/units, floor plans, customisation, client portal, tenders, company profiles and professional recruitment.</w:t>
            </w:r>
          </w:p>
        </w:tc>
      </w:tr>
      <w:tr>
        <w:tc>
          <w:tcPr>
            <w:tcW w:type="dxa" w:w="5083"/>
          </w:tcPr>
          <w:p>
            <w:r>
              <w:rPr>
                <w:sz w:val="14"/>
              </w:rPr>
              <w:t>Phase 5 — Intelligence and Premium</w:t>
            </w:r>
          </w:p>
        </w:tc>
        <w:tc>
          <w:tcPr>
            <w:tcW w:type="dxa" w:w="5083"/>
          </w:tcPr>
          <w:p>
            <w:r>
              <w:rPr>
                <w:sz w:val="14"/>
              </w:rPr>
              <w:t>Advanced analytics, AI company knowledge, dedicated databases, Digital Twin, model integrations and enterprise automation.</w:t>
            </w:r>
          </w:p>
        </w:tc>
      </w:tr>
    </w:tbl>
    <w:p>
      <w:r>
        <w:br w:type="page"/>
      </w:r>
    </w:p>
    <w:p>
      <w:pPr>
        <w:pStyle w:val="Heading1"/>
      </w:pPr>
      <w:r>
        <w:t>45. Required Response from Senior Full-Stack Developer Team</w:t>
      </w:r>
    </w:p>
    <w:p>
      <w:pPr>
        <w:pStyle w:val="ListBullet"/>
      </w:pPr>
      <w:r>
        <w:t>Recommended architecture and justified changes to this baseline.</w:t>
      </w:r>
    </w:p>
    <w:p>
      <w:pPr>
        <w:pStyle w:val="ListBullet"/>
      </w:pPr>
      <w:r>
        <w:t>Team composition by role and phase.</w:t>
      </w:r>
    </w:p>
    <w:p>
      <w:pPr>
        <w:pStyle w:val="ListBullet"/>
      </w:pPr>
      <w:r>
        <w:t>Work breakdown and estimated person-days/hours per module.</w:t>
      </w:r>
    </w:p>
    <w:p>
      <w:pPr>
        <w:pStyle w:val="ListBullet"/>
      </w:pPr>
      <w:r>
        <w:t>Calendar timeline with dependencies and parallel workstreams.</w:t>
      </w:r>
    </w:p>
    <w:p>
      <w:pPr>
        <w:pStyle w:val="ListBullet"/>
      </w:pPr>
      <w:r>
        <w:t>Cost per phase, ongoing infrastructure and third-party costs.</w:t>
      </w:r>
    </w:p>
    <w:p>
      <w:pPr>
        <w:pStyle w:val="ListBullet"/>
      </w:pPr>
      <w:r>
        <w:t>MVP scope recommendation and explicit deferred features.</w:t>
      </w:r>
    </w:p>
    <w:p>
      <w:pPr>
        <w:pStyle w:val="ListBullet"/>
      </w:pPr>
      <w:r>
        <w:t>Security, privacy and compliance approach.</w:t>
      </w:r>
    </w:p>
    <w:p>
      <w:pPr>
        <w:pStyle w:val="ListBullet"/>
      </w:pPr>
      <w:r>
        <w:t>Multi-tenancy and dedicated-database migration design.</w:t>
      </w:r>
    </w:p>
    <w:p>
      <w:pPr>
        <w:pStyle w:val="ListBullet"/>
      </w:pPr>
      <w:r>
        <w:t>Offline architecture and limitations.</w:t>
      </w:r>
    </w:p>
    <w:p>
      <w:pPr>
        <w:pStyle w:val="ListBullet"/>
      </w:pPr>
      <w:r>
        <w:t>Search/AI permission enforcement design.</w:t>
      </w:r>
    </w:p>
    <w:p>
      <w:pPr>
        <w:pStyle w:val="ListBullet"/>
      </w:pPr>
      <w:r>
        <w:t>File storage and large BIM/model handling plan.</w:t>
      </w:r>
    </w:p>
    <w:p>
      <w:pPr>
        <w:pStyle w:val="ListBullet"/>
      </w:pPr>
      <w:r>
        <w:t>Testing strategy, release process, SLA and maintenance model.</w:t>
      </w:r>
    </w:p>
    <w:p>
      <w:pPr>
        <w:pStyle w:val="ListBullet"/>
      </w:pPr>
      <w:r>
        <w:t>Assumptions, exclusions, risks and open questions.</w:t>
      </w:r>
    </w:p>
    <w:p>
      <w:pPr>
        <w:pStyle w:val="Heading2"/>
      </w:pPr>
      <w:r>
        <w:t>Mandatory Estimation Format</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shd w:fill="22252A"/>
          </w:tcPr>
          <w:p>
            <w:r>
              <w:rPr>
                <w:b/>
                <w:color w:val="FFFFFF"/>
              </w:rPr>
              <w:t>Workstream</w:t>
            </w:r>
          </w:p>
        </w:tc>
        <w:tc>
          <w:tcPr>
            <w:tcW w:type="dxa" w:w="1694"/>
            <w:shd w:fill="22252A"/>
          </w:tcPr>
          <w:p>
            <w:r>
              <w:rPr>
                <w:b/>
                <w:color w:val="FFFFFF"/>
              </w:rPr>
              <w:t>Scope</w:t>
            </w:r>
          </w:p>
        </w:tc>
        <w:tc>
          <w:tcPr>
            <w:tcW w:type="dxa" w:w="1694"/>
            <w:shd w:fill="22252A"/>
          </w:tcPr>
          <w:p>
            <w:r>
              <w:rPr>
                <w:b/>
                <w:color w:val="FFFFFF"/>
              </w:rPr>
              <w:t>Team</w:t>
            </w:r>
          </w:p>
        </w:tc>
        <w:tc>
          <w:tcPr>
            <w:tcW w:type="dxa" w:w="1694"/>
            <w:shd w:fill="22252A"/>
          </w:tcPr>
          <w:p>
            <w:r>
              <w:rPr>
                <w:b/>
                <w:color w:val="FFFFFF"/>
              </w:rPr>
              <w:t>Effort</w:t>
            </w:r>
          </w:p>
        </w:tc>
        <w:tc>
          <w:tcPr>
            <w:tcW w:type="dxa" w:w="1694"/>
            <w:shd w:fill="22252A"/>
          </w:tcPr>
          <w:p>
            <w:r>
              <w:rPr>
                <w:b/>
                <w:color w:val="FFFFFF"/>
              </w:rPr>
              <w:t>Dependencies</w:t>
            </w:r>
          </w:p>
        </w:tc>
        <w:tc>
          <w:tcPr>
            <w:tcW w:type="dxa" w:w="1694"/>
            <w:shd w:fill="22252A"/>
          </w:tcPr>
          <w:p>
            <w:r>
              <w:rPr>
                <w:b/>
                <w:color w:val="FFFFFF"/>
              </w:rPr>
              <w:t>Risk / assumption</w:t>
            </w:r>
          </w:p>
        </w:tc>
      </w:tr>
      <w:tr>
        <w:tc>
          <w:tcPr>
            <w:tcW w:type="dxa" w:w="1694"/>
          </w:tcPr>
          <w:p/>
        </w:tc>
        <w:tc>
          <w:tcPr>
            <w:tcW w:type="dxa" w:w="1694"/>
          </w:tcPr>
          <w:p/>
        </w:tc>
        <w:tc>
          <w:tcPr>
            <w:tcW w:type="dxa" w:w="1694"/>
          </w:tcPr>
          <w:p/>
        </w:tc>
        <w:tc>
          <w:tcPr>
            <w:tcW w:type="dxa" w:w="1694"/>
          </w:tcPr>
          <w:p/>
        </w:tc>
        <w:tc>
          <w:tcPr>
            <w:tcW w:type="dxa" w:w="1694"/>
          </w:tcPr>
          <w:p/>
        </w:tc>
        <w:tc>
          <w:tcPr>
            <w:tcW w:type="dxa" w:w="1694"/>
          </w:tcPr>
          <w:p/>
        </w:tc>
      </w:tr>
      <w:tr>
        <w:tc>
          <w:tcPr>
            <w:tcW w:type="dxa" w:w="1694"/>
          </w:tcPr>
          <w:p/>
        </w:tc>
        <w:tc>
          <w:tcPr>
            <w:tcW w:type="dxa" w:w="1694"/>
          </w:tcPr>
          <w:p/>
        </w:tc>
        <w:tc>
          <w:tcPr>
            <w:tcW w:type="dxa" w:w="1694"/>
          </w:tcPr>
          <w:p/>
        </w:tc>
        <w:tc>
          <w:tcPr>
            <w:tcW w:type="dxa" w:w="1694"/>
          </w:tcPr>
          <w:p/>
        </w:tc>
        <w:tc>
          <w:tcPr>
            <w:tcW w:type="dxa" w:w="1694"/>
          </w:tcPr>
          <w:p/>
        </w:tc>
        <w:tc>
          <w:tcPr>
            <w:tcW w:type="dxa" w:w="1694"/>
          </w:tcPr>
          <w:p/>
        </w:tc>
      </w:tr>
      <w:tr>
        <w:tc>
          <w:tcPr>
            <w:tcW w:type="dxa" w:w="1694"/>
          </w:tcPr>
          <w:p/>
        </w:tc>
        <w:tc>
          <w:tcPr>
            <w:tcW w:type="dxa" w:w="1694"/>
          </w:tcPr>
          <w:p/>
        </w:tc>
        <w:tc>
          <w:tcPr>
            <w:tcW w:type="dxa" w:w="1694"/>
          </w:tcPr>
          <w:p/>
        </w:tc>
        <w:tc>
          <w:tcPr>
            <w:tcW w:type="dxa" w:w="1694"/>
          </w:tcPr>
          <w:p/>
        </w:tc>
        <w:tc>
          <w:tcPr>
            <w:tcW w:type="dxa" w:w="1694"/>
          </w:tcPr>
          <w:p/>
        </w:tc>
        <w:tc>
          <w:tcPr>
            <w:tcW w:type="dxa" w:w="1694"/>
          </w:tcPr>
          <w:p/>
        </w:tc>
      </w:tr>
      <w:tr>
        <w:tc>
          <w:tcPr>
            <w:tcW w:type="dxa" w:w="1694"/>
          </w:tcPr>
          <w:p/>
        </w:tc>
        <w:tc>
          <w:tcPr>
            <w:tcW w:type="dxa" w:w="1694"/>
          </w:tcPr>
          <w:p/>
        </w:tc>
        <w:tc>
          <w:tcPr>
            <w:tcW w:type="dxa" w:w="1694"/>
          </w:tcPr>
          <w:p/>
        </w:tc>
        <w:tc>
          <w:tcPr>
            <w:tcW w:type="dxa" w:w="1694"/>
          </w:tcPr>
          <w:p/>
        </w:tc>
        <w:tc>
          <w:tcPr>
            <w:tcW w:type="dxa" w:w="1694"/>
          </w:tcPr>
          <w:p/>
        </w:tc>
        <w:tc>
          <w:tcPr>
            <w:tcW w:type="dxa" w:w="1694"/>
          </w:tcPr>
          <w:p/>
        </w:tc>
      </w:tr>
      <w:tr>
        <w:tc>
          <w:tcPr>
            <w:tcW w:type="dxa" w:w="1694"/>
          </w:tcPr>
          <w:p/>
        </w:tc>
        <w:tc>
          <w:tcPr>
            <w:tcW w:type="dxa" w:w="1694"/>
          </w:tcPr>
          <w:p/>
        </w:tc>
        <w:tc>
          <w:tcPr>
            <w:tcW w:type="dxa" w:w="1694"/>
          </w:tcPr>
          <w:p/>
        </w:tc>
        <w:tc>
          <w:tcPr>
            <w:tcW w:type="dxa" w:w="1694"/>
          </w:tcPr>
          <w:p/>
        </w:tc>
        <w:tc>
          <w:tcPr>
            <w:tcW w:type="dxa" w:w="1694"/>
          </w:tcPr>
          <w:p/>
        </w:tc>
        <w:tc>
          <w:tcPr>
            <w:tcW w:type="dxa" w:w="1694"/>
          </w:tcPr>
          <w:p/>
        </w:tc>
      </w:tr>
      <w:tr>
        <w:tc>
          <w:tcPr>
            <w:tcW w:type="dxa" w:w="1694"/>
          </w:tcPr>
          <w:p/>
        </w:tc>
        <w:tc>
          <w:tcPr>
            <w:tcW w:type="dxa" w:w="1694"/>
          </w:tcPr>
          <w:p/>
        </w:tc>
        <w:tc>
          <w:tcPr>
            <w:tcW w:type="dxa" w:w="1694"/>
          </w:tcPr>
          <w:p/>
        </w:tc>
        <w:tc>
          <w:tcPr>
            <w:tcW w:type="dxa" w:w="1694"/>
          </w:tcPr>
          <w:p/>
        </w:tc>
        <w:tc>
          <w:tcPr>
            <w:tcW w:type="dxa" w:w="1694"/>
          </w:tcPr>
          <w:p/>
        </w:tc>
        <w:tc>
          <w:tcPr>
            <w:tcW w:type="dxa" w:w="1694"/>
          </w:tcPr>
          <w:p/>
        </w:tc>
      </w:tr>
      <w:tr>
        <w:tc>
          <w:tcPr>
            <w:tcW w:type="dxa" w:w="1694"/>
          </w:tcPr>
          <w:p/>
        </w:tc>
        <w:tc>
          <w:tcPr>
            <w:tcW w:type="dxa" w:w="1694"/>
          </w:tcPr>
          <w:p/>
        </w:tc>
        <w:tc>
          <w:tcPr>
            <w:tcW w:type="dxa" w:w="1694"/>
          </w:tcPr>
          <w:p/>
        </w:tc>
        <w:tc>
          <w:tcPr>
            <w:tcW w:type="dxa" w:w="1694"/>
          </w:tcPr>
          <w:p/>
        </w:tc>
        <w:tc>
          <w:tcPr>
            <w:tcW w:type="dxa" w:w="1694"/>
          </w:tcPr>
          <w:p/>
        </w:tc>
        <w:tc>
          <w:tcPr>
            <w:tcW w:type="dxa" w:w="1694"/>
          </w:tcPr>
          <w:p/>
        </w:tc>
      </w:tr>
      <w:tr>
        <w:tc>
          <w:tcPr>
            <w:tcW w:type="dxa" w:w="1694"/>
          </w:tcPr>
          <w:p/>
        </w:tc>
        <w:tc>
          <w:tcPr>
            <w:tcW w:type="dxa" w:w="1694"/>
          </w:tcPr>
          <w:p/>
        </w:tc>
        <w:tc>
          <w:tcPr>
            <w:tcW w:type="dxa" w:w="1694"/>
          </w:tcPr>
          <w:p/>
        </w:tc>
        <w:tc>
          <w:tcPr>
            <w:tcW w:type="dxa" w:w="1694"/>
          </w:tcPr>
          <w:p/>
        </w:tc>
        <w:tc>
          <w:tcPr>
            <w:tcW w:type="dxa" w:w="1694"/>
          </w:tcPr>
          <w:p/>
        </w:tc>
        <w:tc>
          <w:tcPr>
            <w:tcW w:type="dxa" w:w="1694"/>
          </w:tcPr>
          <w:p/>
        </w:tc>
      </w:tr>
      <w:tr>
        <w:tc>
          <w:tcPr>
            <w:tcW w:type="dxa" w:w="1694"/>
          </w:tcPr>
          <w:p/>
        </w:tc>
        <w:tc>
          <w:tcPr>
            <w:tcW w:type="dxa" w:w="1694"/>
          </w:tcPr>
          <w:p/>
        </w:tc>
        <w:tc>
          <w:tcPr>
            <w:tcW w:type="dxa" w:w="1694"/>
          </w:tcPr>
          <w:p/>
        </w:tc>
        <w:tc>
          <w:tcPr>
            <w:tcW w:type="dxa" w:w="1694"/>
          </w:tcPr>
          <w:p/>
        </w:tc>
        <w:tc>
          <w:tcPr>
            <w:tcW w:type="dxa" w:w="1694"/>
          </w:tcPr>
          <w:p/>
        </w:tc>
        <w:tc>
          <w:tcPr>
            <w:tcW w:type="dxa" w:w="1694"/>
          </w:tcPr>
          <w:p/>
        </w:tc>
      </w:tr>
      <w:tr>
        <w:tc>
          <w:tcPr>
            <w:tcW w:type="dxa" w:w="1694"/>
          </w:tcPr>
          <w:p/>
        </w:tc>
        <w:tc>
          <w:tcPr>
            <w:tcW w:type="dxa" w:w="1694"/>
          </w:tcPr>
          <w:p/>
        </w:tc>
        <w:tc>
          <w:tcPr>
            <w:tcW w:type="dxa" w:w="1694"/>
          </w:tcPr>
          <w:p/>
        </w:tc>
        <w:tc>
          <w:tcPr>
            <w:tcW w:type="dxa" w:w="1694"/>
          </w:tcPr>
          <w:p/>
        </w:tc>
        <w:tc>
          <w:tcPr>
            <w:tcW w:type="dxa" w:w="1694"/>
          </w:tcPr>
          <w:p/>
        </w:tc>
        <w:tc>
          <w:tcPr>
            <w:tcW w:type="dxa" w:w="1694"/>
          </w:tcPr>
          <w:p/>
        </w:tc>
      </w:tr>
    </w:tbl>
    <w:p>
      <w:r>
        <w:br w:type="page"/>
      </w:r>
    </w:p>
    <w:p>
      <w:pPr>
        <w:pStyle w:val="Heading1"/>
      </w:pPr>
      <w:r>
        <w:t>46. Open Technical and Commercial Decisions</w:t>
      </w:r>
    </w:p>
    <w:p>
      <w:pPr>
        <w:pStyle w:val="Heading1"/>
      </w:pPr>
      <w:r>
        <w:t>Open Decisions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2252A"/>
          </w:tcPr>
          <w:p>
            <w:r>
              <w:rPr>
                <w:b/>
                <w:color w:val="FFFFFF"/>
                <w:sz w:val="15"/>
              </w:rPr>
              <w:t>Decision</w:t>
            </w:r>
          </w:p>
        </w:tc>
        <w:tc>
          <w:tcPr>
            <w:tcW w:type="dxa" w:w="5083"/>
            <w:shd w:fill="22252A"/>
          </w:tcPr>
          <w:p>
            <w:r>
              <w:rPr>
                <w:b/>
                <w:color w:val="FFFFFF"/>
                <w:sz w:val="15"/>
              </w:rPr>
              <w:t>Required outcome</w:t>
            </w:r>
          </w:p>
        </w:tc>
      </w:tr>
      <w:tr>
        <w:tc>
          <w:tcPr>
            <w:tcW w:type="dxa" w:w="5083"/>
          </w:tcPr>
          <w:p>
            <w:r>
              <w:rPr>
                <w:sz w:val="14"/>
              </w:rPr>
              <w:t>Hosting region(s)</w:t>
            </w:r>
          </w:p>
        </w:tc>
        <w:tc>
          <w:tcPr>
            <w:tcW w:type="dxa" w:w="5083"/>
          </w:tcPr>
          <w:p>
            <w:r>
              <w:rPr>
                <w:sz w:val="14"/>
              </w:rPr>
              <w:t>Select launch cloud/provider and primary data region.</w:t>
            </w:r>
          </w:p>
        </w:tc>
      </w:tr>
      <w:tr>
        <w:tc>
          <w:tcPr>
            <w:tcW w:type="dxa" w:w="5083"/>
          </w:tcPr>
          <w:p>
            <w:r>
              <w:rPr>
                <w:sz w:val="14"/>
              </w:rPr>
              <w:t>SLA/RPO/RTO</w:t>
            </w:r>
          </w:p>
        </w:tc>
        <w:tc>
          <w:tcPr>
            <w:tcW w:type="dxa" w:w="5083"/>
          </w:tcPr>
          <w:p>
            <w:r>
              <w:rPr>
                <w:sz w:val="14"/>
              </w:rPr>
              <w:t>Confirm plan-specific targets and enterprise contract options.</w:t>
            </w:r>
          </w:p>
        </w:tc>
      </w:tr>
      <w:tr>
        <w:tc>
          <w:tcPr>
            <w:tcW w:type="dxa" w:w="5083"/>
          </w:tcPr>
          <w:p>
            <w:r>
              <w:rPr>
                <w:sz w:val="14"/>
              </w:rPr>
              <w:t>Payment provider</w:t>
            </w:r>
          </w:p>
        </w:tc>
        <w:tc>
          <w:tcPr>
            <w:tcW w:type="dxa" w:w="5083"/>
          </w:tcPr>
          <w:p>
            <w:r>
              <w:rPr>
                <w:sz w:val="14"/>
              </w:rPr>
              <w:t>Select subscription billing/payment processor.</w:t>
            </w:r>
          </w:p>
        </w:tc>
      </w:tr>
      <w:tr>
        <w:tc>
          <w:tcPr>
            <w:tcW w:type="dxa" w:w="5083"/>
          </w:tcPr>
          <w:p>
            <w:r>
              <w:rPr>
                <w:sz w:val="14"/>
              </w:rPr>
              <w:t>Email/WhatsApp providers</w:t>
            </w:r>
          </w:p>
        </w:tc>
        <w:tc>
          <w:tcPr>
            <w:tcW w:type="dxa" w:w="5083"/>
          </w:tcPr>
          <w:p>
            <w:r>
              <w:rPr>
                <w:sz w:val="14"/>
              </w:rPr>
              <w:t>Select providers and country availability.</w:t>
            </w:r>
          </w:p>
        </w:tc>
      </w:tr>
      <w:tr>
        <w:tc>
          <w:tcPr>
            <w:tcW w:type="dxa" w:w="5083"/>
          </w:tcPr>
          <w:p>
            <w:r>
              <w:rPr>
                <w:sz w:val="14"/>
              </w:rPr>
              <w:t>Digital signature legality</w:t>
            </w:r>
          </w:p>
        </w:tc>
        <w:tc>
          <w:tcPr>
            <w:tcW w:type="dxa" w:w="5083"/>
          </w:tcPr>
          <w:p>
            <w:r>
              <w:rPr>
                <w:sz w:val="14"/>
              </w:rPr>
              <w:t>Select provider and supported jurisdictions.</w:t>
            </w:r>
          </w:p>
        </w:tc>
      </w:tr>
      <w:tr>
        <w:tc>
          <w:tcPr>
            <w:tcW w:type="dxa" w:w="5083"/>
          </w:tcPr>
          <w:p>
            <w:r>
              <w:rPr>
                <w:sz w:val="14"/>
              </w:rPr>
              <w:t>Accounting integrations</w:t>
            </w:r>
          </w:p>
        </w:tc>
        <w:tc>
          <w:tcPr>
            <w:tcW w:type="dxa" w:w="5083"/>
          </w:tcPr>
          <w:p>
            <w:r>
              <w:rPr>
                <w:sz w:val="14"/>
              </w:rPr>
              <w:t>Define V1 export or direct integrations by target market.</w:t>
            </w:r>
          </w:p>
        </w:tc>
      </w:tr>
      <w:tr>
        <w:tc>
          <w:tcPr>
            <w:tcW w:type="dxa" w:w="5083"/>
          </w:tcPr>
          <w:p>
            <w:r>
              <w:rPr>
                <w:sz w:val="14"/>
              </w:rPr>
              <w:t>File limits</w:t>
            </w:r>
          </w:p>
        </w:tc>
        <w:tc>
          <w:tcPr>
            <w:tcW w:type="dxa" w:w="5083"/>
          </w:tcPr>
          <w:p>
            <w:r>
              <w:rPr>
                <w:sz w:val="14"/>
              </w:rPr>
              <w:t>Confirm plan-specific storage and upload limits.</w:t>
            </w:r>
          </w:p>
        </w:tc>
      </w:tr>
      <w:tr>
        <w:tc>
          <w:tcPr>
            <w:tcW w:type="dxa" w:w="5083"/>
          </w:tcPr>
          <w:p>
            <w:r>
              <w:rPr>
                <w:sz w:val="14"/>
              </w:rPr>
              <w:t>AI provider and quotas</w:t>
            </w:r>
          </w:p>
        </w:tc>
        <w:tc>
          <w:tcPr>
            <w:tcW w:type="dxa" w:w="5083"/>
          </w:tcPr>
          <w:p>
            <w:r>
              <w:rPr>
                <w:sz w:val="14"/>
              </w:rPr>
              <w:t>Define model provider, isolation, retention, cost and plan limits.</w:t>
            </w:r>
          </w:p>
        </w:tc>
      </w:tr>
      <w:tr>
        <w:tc>
          <w:tcPr>
            <w:tcW w:type="dxa" w:w="5083"/>
          </w:tcPr>
          <w:p>
            <w:r>
              <w:rPr>
                <w:sz w:val="14"/>
              </w:rPr>
              <w:t>Public profile moderation</w:t>
            </w:r>
          </w:p>
        </w:tc>
        <w:tc>
          <w:tcPr>
            <w:tcW w:type="dxa" w:w="5083"/>
          </w:tcPr>
          <w:p>
            <w:r>
              <w:rPr>
                <w:sz w:val="14"/>
              </w:rPr>
              <w:t>Define publication review and prohibited content policy.</w:t>
            </w:r>
          </w:p>
        </w:tc>
      </w:tr>
      <w:tr>
        <w:tc>
          <w:tcPr>
            <w:tcW w:type="dxa" w:w="5083"/>
          </w:tcPr>
          <w:p>
            <w:r>
              <w:rPr>
                <w:sz w:val="14"/>
              </w:rPr>
              <w:t>Trust Score formula</w:t>
            </w:r>
          </w:p>
        </w:tc>
        <w:tc>
          <w:tcPr>
            <w:tcW w:type="dxa" w:w="5083"/>
          </w:tcPr>
          <w:p>
            <w:r>
              <w:rPr>
                <w:sz w:val="14"/>
              </w:rPr>
              <w:t>Create transparent metric model and dispute/appeal process.</w:t>
            </w:r>
          </w:p>
        </w:tc>
      </w:tr>
      <w:tr>
        <w:tc>
          <w:tcPr>
            <w:tcW w:type="dxa" w:w="5083"/>
          </w:tcPr>
          <w:p>
            <w:r>
              <w:rPr>
                <w:sz w:val="14"/>
              </w:rPr>
              <w:t>Data retention</w:t>
            </w:r>
          </w:p>
        </w:tc>
        <w:tc>
          <w:tcPr>
            <w:tcW w:type="dxa" w:w="5083"/>
          </w:tcPr>
          <w:p>
            <w:r>
              <w:rPr>
                <w:sz w:val="14"/>
              </w:rPr>
              <w:t>Define legal retention by record type and plan.</w:t>
            </w:r>
          </w:p>
        </w:tc>
      </w:tr>
      <w:tr>
        <w:tc>
          <w:tcPr>
            <w:tcW w:type="dxa" w:w="5083"/>
          </w:tcPr>
          <w:p>
            <w:r>
              <w:rPr>
                <w:sz w:val="14"/>
              </w:rPr>
              <w:t>Professional sign-up verification</w:t>
            </w:r>
          </w:p>
        </w:tc>
        <w:tc>
          <w:tcPr>
            <w:tcW w:type="dxa" w:w="5083"/>
          </w:tcPr>
          <w:p>
            <w:r>
              <w:rPr>
                <w:sz w:val="14"/>
              </w:rPr>
              <w:t>Define identity, credential and portfolio verification process.</w:t>
            </w:r>
          </w:p>
        </w:tc>
      </w:tr>
      <w:tr>
        <w:tc>
          <w:tcPr>
            <w:tcW w:type="dxa" w:w="5083"/>
          </w:tcPr>
          <w:p>
            <w:r>
              <w:rPr>
                <w:sz w:val="14"/>
              </w:rPr>
              <w:t>Mobile packaging</w:t>
            </w:r>
          </w:p>
        </w:tc>
        <w:tc>
          <w:tcPr>
            <w:tcW w:type="dxa" w:w="5083"/>
          </w:tcPr>
          <w:p>
            <w:r>
              <w:rPr>
                <w:sz w:val="14"/>
              </w:rPr>
              <w:t>Confirm whether PWA only or native wrappers are required after V1.</w:t>
            </w:r>
          </w:p>
        </w:tc>
      </w:tr>
      <w:tr>
        <w:tc>
          <w:tcPr>
            <w:tcW w:type="dxa" w:w="5083"/>
          </w:tcPr>
          <w:p>
            <w:r>
              <w:rPr>
                <w:sz w:val="14"/>
              </w:rPr>
              <w:t>MVP countries</w:t>
            </w:r>
          </w:p>
        </w:tc>
        <w:tc>
          <w:tcPr>
            <w:tcW w:type="dxa" w:w="5083"/>
          </w:tcPr>
          <w:p>
            <w:r>
              <w:rPr>
                <w:sz w:val="14"/>
              </w:rPr>
              <w:t>English/Albanian interface confirmed; confirm legal/tax localisation beyond Albania.</w:t>
            </w:r>
          </w:p>
        </w:tc>
      </w:tr>
    </w:tbl>
    <w:p>
      <w:r>
        <w:br w:type="page"/>
      </w:r>
    </w:p>
    <w:p>
      <w:pPr>
        <w:pStyle w:val="Heading1"/>
      </w:pPr>
      <w:r>
        <w:t>47. Glossary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2252A"/>
          </w:tcPr>
          <w:p>
            <w:r>
              <w:rPr>
                <w:b/>
                <w:color w:val="FFFFFF"/>
                <w:sz w:val="15"/>
              </w:rPr>
              <w:t>Term</w:t>
            </w:r>
          </w:p>
        </w:tc>
        <w:tc>
          <w:tcPr>
            <w:tcW w:type="dxa" w:w="5083"/>
            <w:shd w:fill="22252A"/>
          </w:tcPr>
          <w:p>
            <w:r>
              <w:rPr>
                <w:b/>
                <w:color w:val="FFFFFF"/>
                <w:sz w:val="15"/>
              </w:rPr>
              <w:t>Definition</w:t>
            </w:r>
          </w:p>
        </w:tc>
      </w:tr>
      <w:tr>
        <w:tc>
          <w:tcPr>
            <w:tcW w:type="dxa" w:w="5083"/>
          </w:tcPr>
          <w:p>
            <w:r>
              <w:rPr>
                <w:sz w:val="14"/>
              </w:rPr>
              <w:t>Construction OS</w:t>
            </w:r>
          </w:p>
        </w:tc>
        <w:tc>
          <w:tcPr>
            <w:tcW w:type="dxa" w:w="5083"/>
          </w:tcPr>
          <w:p>
            <w:r>
              <w:rPr>
                <w:sz w:val="14"/>
              </w:rPr>
              <w:t>The complete private SaaS operating platform.</w:t>
            </w:r>
          </w:p>
        </w:tc>
      </w:tr>
      <w:tr>
        <w:tc>
          <w:tcPr>
            <w:tcW w:type="dxa" w:w="5083"/>
          </w:tcPr>
          <w:p>
            <w:r>
              <w:rPr>
                <w:sz w:val="14"/>
              </w:rPr>
              <w:t>Company Owner</w:t>
            </w:r>
          </w:p>
        </w:tc>
        <w:tc>
          <w:tcPr>
            <w:tcW w:type="dxa" w:w="5083"/>
          </w:tcPr>
          <w:p>
            <w:r>
              <w:rPr>
                <w:sz w:val="14"/>
              </w:rPr>
              <w:t>Highest company role with ownership, billing and deletion authority.</w:t>
            </w:r>
          </w:p>
        </w:tc>
      </w:tr>
      <w:tr>
        <w:tc>
          <w:tcPr>
            <w:tcW w:type="dxa" w:w="5083"/>
          </w:tcPr>
          <w:p>
            <w:r>
              <w:rPr>
                <w:sz w:val="14"/>
              </w:rPr>
              <w:t>Company Admin</w:t>
            </w:r>
          </w:p>
        </w:tc>
        <w:tc>
          <w:tcPr>
            <w:tcW w:type="dxa" w:w="5083"/>
          </w:tcPr>
          <w:p>
            <w:r>
              <w:rPr>
                <w:sz w:val="14"/>
              </w:rPr>
              <w:t>Operational administrator who creates users and configures access.</w:t>
            </w:r>
          </w:p>
        </w:tc>
      </w:tr>
      <w:tr>
        <w:tc>
          <w:tcPr>
            <w:tcW w:type="dxa" w:w="5083"/>
          </w:tcPr>
          <w:p>
            <w:r>
              <w:rPr>
                <w:sz w:val="14"/>
              </w:rPr>
              <w:t>Platform Main Admin</w:t>
            </w:r>
          </w:p>
        </w:tc>
        <w:tc>
          <w:tcPr>
            <w:tcW w:type="dxa" w:w="5083"/>
          </w:tcPr>
          <w:p>
            <w:r>
              <w:rPr>
                <w:sz w:val="14"/>
              </w:rPr>
              <w:t>Construction OS provider administrator.</w:t>
            </w:r>
          </w:p>
        </w:tc>
      </w:tr>
      <w:tr>
        <w:tc>
          <w:tcPr>
            <w:tcW w:type="dxa" w:w="5083"/>
          </w:tcPr>
          <w:p>
            <w:r>
              <w:rPr>
                <w:sz w:val="14"/>
              </w:rPr>
              <w:t>Construction Passport</w:t>
            </w:r>
          </w:p>
        </w:tc>
        <w:tc>
          <w:tcPr>
            <w:tcW w:type="dxa" w:w="5083"/>
          </w:tcPr>
          <w:p>
            <w:r>
              <w:rPr>
                <w:sz w:val="14"/>
              </w:rPr>
              <w:t>Portable professional profile and verified career identity.</w:t>
            </w:r>
          </w:p>
        </w:tc>
      </w:tr>
      <w:tr>
        <w:tc>
          <w:tcPr>
            <w:tcW w:type="dxa" w:w="5083"/>
          </w:tcPr>
          <w:p>
            <w:r>
              <w:rPr>
                <w:sz w:val="14"/>
              </w:rPr>
              <w:t>JV Workspace</w:t>
            </w:r>
          </w:p>
        </w:tc>
        <w:tc>
          <w:tcPr>
            <w:tcW w:type="dxa" w:w="5083"/>
          </w:tcPr>
          <w:p>
            <w:r>
              <w:rPr>
                <w:sz w:val="14"/>
              </w:rPr>
              <w:t>Cross-company collaborative project boundary.</w:t>
            </w:r>
          </w:p>
        </w:tc>
      </w:tr>
      <w:tr>
        <w:tc>
          <w:tcPr>
            <w:tcW w:type="dxa" w:w="5083"/>
          </w:tcPr>
          <w:p>
            <w:r>
              <w:rPr>
                <w:sz w:val="14"/>
              </w:rPr>
              <w:t>Record owner</w:t>
            </w:r>
          </w:p>
        </w:tc>
        <w:tc>
          <w:tcPr>
            <w:tcW w:type="dxa" w:w="5083"/>
          </w:tcPr>
          <w:p>
            <w:r>
              <w:rPr>
                <w:sz w:val="14"/>
              </w:rPr>
              <w:t>Person or role responsible for access and record lifecycle.</w:t>
            </w:r>
          </w:p>
        </w:tc>
      </w:tr>
      <w:tr>
        <w:tc>
          <w:tcPr>
            <w:tcW w:type="dxa" w:w="5083"/>
          </w:tcPr>
          <w:p>
            <w:r>
              <w:rPr>
                <w:sz w:val="14"/>
              </w:rPr>
              <w:t>Contribution</w:t>
            </w:r>
          </w:p>
        </w:tc>
        <w:tc>
          <w:tcPr>
            <w:tcW w:type="dxa" w:w="5083"/>
          </w:tcPr>
          <w:p>
            <w:r>
              <w:rPr>
                <w:sz w:val="14"/>
              </w:rPr>
              <w:t>A required deliverable assigned to a person/department inside a task.</w:t>
            </w:r>
          </w:p>
        </w:tc>
      </w:tr>
      <w:tr>
        <w:tc>
          <w:tcPr>
            <w:tcW w:type="dxa" w:w="5083"/>
          </w:tcPr>
          <w:p>
            <w:r>
              <w:rPr>
                <w:sz w:val="14"/>
              </w:rPr>
              <w:t>MoM</w:t>
            </w:r>
          </w:p>
        </w:tc>
        <w:tc>
          <w:tcPr>
            <w:tcW w:type="dxa" w:w="5083"/>
          </w:tcPr>
          <w:p>
            <w:r>
              <w:rPr>
                <w:sz w:val="14"/>
              </w:rPr>
              <w:t>Minutes of Meeting.</w:t>
            </w:r>
          </w:p>
        </w:tc>
      </w:tr>
      <w:tr>
        <w:tc>
          <w:tcPr>
            <w:tcW w:type="dxa" w:w="5083"/>
          </w:tcPr>
          <w:p>
            <w:r>
              <w:rPr>
                <w:sz w:val="14"/>
              </w:rPr>
              <w:t>RFI</w:t>
            </w:r>
          </w:p>
        </w:tc>
        <w:tc>
          <w:tcPr>
            <w:tcW w:type="dxa" w:w="5083"/>
          </w:tcPr>
          <w:p>
            <w:r>
              <w:rPr>
                <w:sz w:val="14"/>
              </w:rPr>
              <w:t>Request for Information.</w:t>
            </w:r>
          </w:p>
        </w:tc>
      </w:tr>
      <w:tr>
        <w:tc>
          <w:tcPr>
            <w:tcW w:type="dxa" w:w="5083"/>
          </w:tcPr>
          <w:p>
            <w:r>
              <w:rPr>
                <w:sz w:val="14"/>
              </w:rPr>
              <w:t>Submittal</w:t>
            </w:r>
          </w:p>
        </w:tc>
        <w:tc>
          <w:tcPr>
            <w:tcW w:type="dxa" w:w="5083"/>
          </w:tcPr>
          <w:p>
            <w:r>
              <w:rPr>
                <w:sz w:val="14"/>
              </w:rPr>
              <w:t>Technical/material document package submitted for approval.</w:t>
            </w:r>
          </w:p>
        </w:tc>
      </w:tr>
      <w:tr>
        <w:tc>
          <w:tcPr>
            <w:tcW w:type="dxa" w:w="5083"/>
          </w:tcPr>
          <w:p>
            <w:r>
              <w:rPr>
                <w:sz w:val="14"/>
              </w:rPr>
              <w:t>Digital Twin</w:t>
            </w:r>
          </w:p>
        </w:tc>
        <w:tc>
          <w:tcPr>
            <w:tcW w:type="dxa" w:w="5083"/>
          </w:tcPr>
          <w:p>
            <w:r>
              <w:rPr>
                <w:sz w:val="14"/>
              </w:rPr>
              <w:t>3D/2D model-linked operational view.</w:t>
            </w:r>
          </w:p>
        </w:tc>
      </w:tr>
      <w:tr>
        <w:tc>
          <w:tcPr>
            <w:tcW w:type="dxa" w:w="5083"/>
          </w:tcPr>
          <w:p>
            <w:r>
              <w:rPr>
                <w:sz w:val="14"/>
              </w:rPr>
              <w:t>Tenant</w:t>
            </w:r>
          </w:p>
        </w:tc>
        <w:tc>
          <w:tcPr>
            <w:tcW w:type="dxa" w:w="5083"/>
          </w:tcPr>
          <w:p>
            <w:r>
              <w:rPr>
                <w:sz w:val="14"/>
              </w:rPr>
              <w:t>Company data-isolation boundary.</w:t>
            </w:r>
          </w:p>
        </w:tc>
      </w:tr>
      <w:tr>
        <w:tc>
          <w:tcPr>
            <w:tcW w:type="dxa" w:w="5083"/>
          </w:tcPr>
          <w:p>
            <w:r>
              <w:rPr>
                <w:sz w:val="14"/>
              </w:rPr>
              <w:t>Locked result</w:t>
            </w:r>
          </w:p>
        </w:tc>
        <w:tc>
          <w:tcPr>
            <w:tcW w:type="dxa" w:w="5083"/>
          </w:tcPr>
          <w:p>
            <w:r>
              <w:rPr>
                <w:sz w:val="14"/>
              </w:rPr>
              <w:t>Search result visible by title/type but unavailable until access is granted.</w:t>
            </w:r>
          </w:p>
        </w:tc>
      </w:tr>
      <w:tr>
        <w:tc>
          <w:tcPr>
            <w:tcW w:type="dxa" w:w="5083"/>
          </w:tcPr>
          <w:p>
            <w:r>
              <w:rPr>
                <w:sz w:val="14"/>
              </w:rPr>
              <w:t>Standby deletion</w:t>
            </w:r>
          </w:p>
        </w:tc>
        <w:tc>
          <w:tcPr>
            <w:tcW w:type="dxa" w:w="5083"/>
          </w:tcPr>
          <w:p>
            <w:r>
              <w:rPr>
                <w:sz w:val="14"/>
              </w:rPr>
              <w:t>Seven-day read-only/cooling-off state before final deletion approval.</w:t>
            </w:r>
          </w:p>
        </w:tc>
      </w:tr>
    </w:tbl>
    <w:p>
      <w:r>
        <w:br w:type="page"/>
      </w:r>
    </w:p>
    <w:p>
      <w:pPr>
        <w:pStyle w:val="Heading1"/>
      </w:pPr>
      <w:r>
        <w:t>48. Product Baseline Sign-Off</w:t>
      </w:r>
    </w:p>
    <w:p>
      <w:r>
        <w:t>This PRD represents the consolidated baseline for technical estimation and detailed solution design. The engineering team may recommend implementation changes, but any change to confirmed product behaviour, security, tenant isolation, permissions or legal accountability requires documented Product Owner approval.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22252A"/>
          </w:tcPr>
          <w:p>
            <w:r>
              <w:rPr>
                <w:b/>
                <w:color w:val="FFFFFF"/>
              </w:rPr>
              <w:t>Role</w:t>
            </w:r>
          </w:p>
        </w:tc>
        <w:tc>
          <w:tcPr>
            <w:tcW w:type="dxa" w:w="3389"/>
            <w:shd w:fill="22252A"/>
          </w:tcPr>
          <w:p>
            <w:r>
              <w:rPr>
                <w:b/>
                <w:color w:val="FFFFFF"/>
              </w:rPr>
              <w:t>Name</w:t>
            </w:r>
          </w:p>
        </w:tc>
        <w:tc>
          <w:tcPr>
            <w:tcW w:type="dxa" w:w="3389"/>
            <w:shd w:fill="22252A"/>
          </w:tcPr>
          <w:p>
            <w:r>
              <w:rPr>
                <w:b/>
                <w:color w:val="FFFFFF"/>
              </w:rPr>
              <w:t>Approval / Date</w:t>
            </w:r>
          </w:p>
        </w:tc>
      </w:tr>
      <w:tr>
        <w:tc>
          <w:tcPr>
            <w:tcW w:type="dxa" w:w="3389"/>
          </w:tcPr>
          <w:p>
            <w:r>
              <w:t>Product Owner</w:t>
            </w:r>
          </w:p>
        </w:tc>
        <w:tc>
          <w:tcPr>
            <w:tcW w:type="dxa" w:w="3389"/>
          </w:tcPr>
          <w:p>
            <w:r/>
          </w:p>
        </w:tc>
        <w:tc>
          <w:tcPr>
            <w:tcW w:type="dxa" w:w="3389"/>
          </w:tcPr>
          <w:p>
            <w:r/>
          </w:p>
        </w:tc>
      </w:tr>
      <w:tr>
        <w:tc>
          <w:tcPr>
            <w:tcW w:type="dxa" w:w="3389"/>
          </w:tcPr>
          <w:p>
            <w:r>
              <w:t>Technical Lead</w:t>
            </w:r>
          </w:p>
        </w:tc>
        <w:tc>
          <w:tcPr>
            <w:tcW w:type="dxa" w:w="3389"/>
          </w:tcPr>
          <w:p>
            <w:r/>
          </w:p>
        </w:tc>
        <w:tc>
          <w:tcPr>
            <w:tcW w:type="dxa" w:w="3389"/>
          </w:tcPr>
          <w:p>
            <w:r/>
          </w:p>
        </w:tc>
      </w:tr>
      <w:tr>
        <w:tc>
          <w:tcPr>
            <w:tcW w:type="dxa" w:w="3389"/>
          </w:tcPr>
          <w:p>
            <w:r>
              <w:t>UX/UI Lead</w:t>
            </w:r>
          </w:p>
        </w:tc>
        <w:tc>
          <w:tcPr>
            <w:tcW w:type="dxa" w:w="3389"/>
          </w:tcPr>
          <w:p>
            <w:r/>
          </w:p>
        </w:tc>
        <w:tc>
          <w:tcPr>
            <w:tcW w:type="dxa" w:w="3389"/>
          </w:tcPr>
          <w:p>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470"/>
        <w:sz w:val="15"/>
      </w:rPr>
      <w:t xml:space="preserve">Confidential — Product and Technical Requirements  |  v1.0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C88A18"/>
        <w:sz w:val="16"/>
      </w:rPr>
      <w:t>CONSTRUCTION OS  /  MASTER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color w:val="2225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22252A"/>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2252A"/>
      <w:sz w:val="29"/>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C88A18"/>
      <w:sz w:val="23"/>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Aptos Display" w:hAnsi="Aptos Display"/>
      <w:b/>
      <w:bCs/>
      <w:i/>
      <w:iCs/>
      <w:color w:val="22252A"/>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22252A"/>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Display" w:hAnsi="Aptos Display"/>
      <w:b w:val="0"/>
      <w:i/>
      <w:iCs/>
      <w:color w:val="5C647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DNote">
    <w:name w:val="PRD Note"/>
    <w:pPr>
      <w:spacing w:before="80" w:after="120"/>
      <w:ind w:left="259" w:right="259"/>
    </w:pPr>
    <w:rPr>
      <w:rFonts w:ascii="Aptos" w:hAnsi="Aptos"/>
      <w:color w:val="5C6470"/>
      <w:sz w:val="18"/>
    </w:rPr>
  </w:style>
  <w:style w:type="character" w:customStyle="1" w:styleId="RequirementID">
    <w:name w:val="Requirement ID"/>
    <w:rPr>
      <w:rFonts w:ascii="Aptos Mono" w:hAnsi="Aptos Mono"/>
      <w:b/>
      <w:color w:val="C88A1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OS Master Product Requirements Document</dc:title>
  <dc:subject>Full product and technical requirements for senior full-stack development team</dc:subject>
  <dc:creator>Construction OS Product Team</dc:creator>
  <cp:keywords>Construction OS, PRD, SaaS, ERP, project management, construction, multi-tenant</cp:keywords>
  <dc:description>Consolidated product baseline v1.0</dc:description>
  <cp:lastModifiedBy/>
  <cp:revision>1</cp:revision>
  <dcterms:created xsi:type="dcterms:W3CDTF">2013-12-23T23:15:00Z</dcterms:created>
  <dcterms:modified xsi:type="dcterms:W3CDTF">2013-12-23T23:15:00Z</dcterms:modified>
  <cp:category/>
</cp:coreProperties>
</file>