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B41E2" w14:textId="77777777" w:rsidR="00926F7B" w:rsidRPr="005B72AF" w:rsidRDefault="00926F7B" w:rsidP="00501D99">
      <w:pPr>
        <w:rPr>
          <w:rFonts w:ascii="Arial" w:hAnsi="Arial" w:cs="Arial"/>
          <w:sz w:val="32"/>
        </w:rPr>
      </w:pPr>
    </w:p>
    <w:p w14:paraId="4A91D306" w14:textId="19A50959" w:rsidR="00CA2F90" w:rsidRPr="005B72AF" w:rsidRDefault="00CA2F90" w:rsidP="00926F7B">
      <w:pPr>
        <w:jc w:val="center"/>
        <w:rPr>
          <w:rFonts w:ascii="Arial" w:hAnsi="Arial" w:cs="Arial"/>
          <w:sz w:val="32"/>
        </w:rPr>
      </w:pPr>
      <w:r w:rsidRPr="005B72AF">
        <w:rPr>
          <w:rFonts w:ascii="Arial" w:hAnsi="Arial" w:cs="Arial"/>
          <w:sz w:val="32"/>
        </w:rPr>
        <w:t>Earth 231: Mineralogy</w:t>
      </w:r>
    </w:p>
    <w:p w14:paraId="6B6449A3" w14:textId="62536F02" w:rsidR="00CA2F90" w:rsidRPr="005B72AF" w:rsidRDefault="00CA2F90" w:rsidP="00926F7B">
      <w:pPr>
        <w:jc w:val="center"/>
        <w:rPr>
          <w:rFonts w:ascii="Arial" w:hAnsi="Arial" w:cs="Arial"/>
          <w:sz w:val="32"/>
        </w:rPr>
      </w:pPr>
      <w:r w:rsidRPr="005B72AF">
        <w:rPr>
          <w:rFonts w:ascii="Arial" w:hAnsi="Arial" w:cs="Arial"/>
          <w:sz w:val="32"/>
        </w:rPr>
        <w:t>Bancroft Group Project</w:t>
      </w:r>
    </w:p>
    <w:p w14:paraId="19AF0568" w14:textId="5BA4565B" w:rsidR="00301DDA" w:rsidRPr="005B72AF" w:rsidRDefault="008E1F8C" w:rsidP="00926F7B">
      <w:pPr>
        <w:jc w:val="center"/>
        <w:rPr>
          <w:rFonts w:ascii="Arial" w:hAnsi="Arial" w:cs="Arial"/>
          <w:sz w:val="32"/>
        </w:rPr>
      </w:pPr>
      <w:r w:rsidRPr="005B72AF">
        <w:rPr>
          <w:rFonts w:ascii="Arial" w:hAnsi="Arial" w:cs="Arial"/>
          <w:sz w:val="32"/>
        </w:rPr>
        <w:t>Topic:</w:t>
      </w:r>
      <w:r w:rsidR="00486D25" w:rsidRPr="005B72AF">
        <w:rPr>
          <w:rFonts w:ascii="Arial" w:hAnsi="Arial" w:cs="Arial"/>
          <w:sz w:val="32"/>
        </w:rPr>
        <w:t xml:space="preserve"> </w:t>
      </w:r>
      <w:r w:rsidR="00CA2F90" w:rsidRPr="005B72AF">
        <w:rPr>
          <w:rFonts w:ascii="Arial" w:hAnsi="Arial" w:cs="Arial"/>
          <w:sz w:val="32"/>
        </w:rPr>
        <w:t>Skarn</w:t>
      </w:r>
    </w:p>
    <w:p w14:paraId="6A6F2040" w14:textId="572D04A3" w:rsidR="008E1F8C" w:rsidRPr="005B72AF" w:rsidRDefault="008E1F8C" w:rsidP="00926F7B">
      <w:pPr>
        <w:jc w:val="center"/>
        <w:rPr>
          <w:rFonts w:ascii="Arial" w:hAnsi="Arial" w:cs="Arial"/>
          <w:sz w:val="32"/>
        </w:rPr>
      </w:pPr>
      <w:r w:rsidRPr="005B72AF">
        <w:rPr>
          <w:rFonts w:ascii="Arial" w:hAnsi="Arial" w:cs="Arial"/>
          <w:sz w:val="32"/>
        </w:rPr>
        <w:t>Group number:</w:t>
      </w:r>
      <w:r w:rsidR="00486D25" w:rsidRPr="005B72AF">
        <w:rPr>
          <w:rFonts w:ascii="Arial" w:hAnsi="Arial" w:cs="Arial"/>
          <w:sz w:val="32"/>
        </w:rPr>
        <w:t xml:space="preserve"> </w:t>
      </w:r>
      <w:r w:rsidR="00CA2F90" w:rsidRPr="005B72AF">
        <w:rPr>
          <w:rFonts w:ascii="Arial" w:hAnsi="Arial" w:cs="Arial"/>
          <w:sz w:val="32"/>
        </w:rPr>
        <w:t>9</w:t>
      </w:r>
    </w:p>
    <w:p w14:paraId="44351D4D" w14:textId="77777777" w:rsidR="008E1F8C" w:rsidRPr="005B72AF" w:rsidRDefault="008E1F8C" w:rsidP="00926F7B">
      <w:pPr>
        <w:jc w:val="center"/>
        <w:rPr>
          <w:rFonts w:ascii="Arial" w:hAnsi="Arial" w:cs="Arial"/>
          <w:sz w:val="32"/>
        </w:rPr>
      </w:pPr>
    </w:p>
    <w:p w14:paraId="16F6C223" w14:textId="77777777" w:rsidR="00926F7B" w:rsidRPr="005B72AF" w:rsidRDefault="00926F7B" w:rsidP="00926F7B">
      <w:pPr>
        <w:jc w:val="center"/>
        <w:rPr>
          <w:rFonts w:ascii="Arial" w:hAnsi="Arial" w:cs="Arial"/>
          <w:sz w:val="32"/>
        </w:rPr>
      </w:pPr>
    </w:p>
    <w:p w14:paraId="13827E2D" w14:textId="77777777" w:rsidR="00926F7B" w:rsidRPr="005B72AF" w:rsidRDefault="00926F7B">
      <w:pPr>
        <w:rPr>
          <w:rFonts w:ascii="Arial" w:hAnsi="Arial" w:cs="Arial"/>
        </w:rPr>
      </w:pPr>
    </w:p>
    <w:p w14:paraId="00ADF21C" w14:textId="77777777" w:rsidR="00926F7B" w:rsidRPr="005B72AF" w:rsidRDefault="00926F7B">
      <w:pPr>
        <w:rPr>
          <w:rFonts w:ascii="Arial" w:hAnsi="Arial" w:cs="Arial"/>
        </w:rPr>
      </w:pPr>
    </w:p>
    <w:p w14:paraId="0454780C" w14:textId="77777777" w:rsidR="00512069" w:rsidRPr="005B72AF" w:rsidRDefault="00512069" w:rsidP="00926F7B">
      <w:pPr>
        <w:jc w:val="center"/>
        <w:rPr>
          <w:rFonts w:ascii="Arial" w:hAnsi="Arial" w:cs="Arial"/>
          <w:i/>
        </w:rPr>
      </w:pPr>
    </w:p>
    <w:p w14:paraId="3CA2A612" w14:textId="77777777" w:rsidR="00512069" w:rsidRPr="005B72AF" w:rsidRDefault="00512069" w:rsidP="00512069">
      <w:pPr>
        <w:jc w:val="center"/>
        <w:rPr>
          <w:rFonts w:ascii="Arial" w:hAnsi="Arial" w:cs="Arial"/>
          <w:i/>
          <w:sz w:val="20"/>
          <w:szCs w:val="20"/>
        </w:rPr>
      </w:pPr>
    </w:p>
    <w:p w14:paraId="552CF66A" w14:textId="3DCBDA78" w:rsidR="00512069" w:rsidRPr="005B72AF" w:rsidRDefault="00512069" w:rsidP="00512069">
      <w:pPr>
        <w:jc w:val="center"/>
        <w:rPr>
          <w:rFonts w:ascii="Arial" w:hAnsi="Arial" w:cs="Arial"/>
          <w:i/>
        </w:rPr>
      </w:pPr>
      <w:r w:rsidRPr="005B72AF">
        <w:rPr>
          <w:rFonts w:ascii="Arial" w:hAnsi="Arial" w:cs="Arial"/>
          <w:i/>
        </w:rPr>
        <w:t xml:space="preserve">Instructions: Please fill out the following table and indicate what part of the paper you wrote/created, what part of the paper you have helped to edit, and what part of the paper you have read.  I’ve included a few examples in the table. </w:t>
      </w:r>
    </w:p>
    <w:p w14:paraId="459851C5" w14:textId="09E634F5" w:rsidR="00512069" w:rsidRPr="005B72AF" w:rsidRDefault="41A14C83" w:rsidP="1CE2C17D">
      <w:pPr>
        <w:jc w:val="center"/>
        <w:rPr>
          <w:rFonts w:ascii="Arial" w:hAnsi="Arial" w:cs="Arial"/>
          <w:i/>
          <w:iCs/>
        </w:rPr>
      </w:pPr>
      <w:r w:rsidRPr="1CE2C17D">
        <w:rPr>
          <w:rFonts w:ascii="Arial" w:hAnsi="Arial" w:cs="Arial"/>
          <w:i/>
          <w:iCs/>
        </w:rPr>
        <w:t>Also,</w:t>
      </w:r>
      <w:r w:rsidR="00512069" w:rsidRPr="1CE2C17D">
        <w:rPr>
          <w:rFonts w:ascii="Arial" w:hAnsi="Arial" w:cs="Arial"/>
          <w:i/>
          <w:iCs/>
        </w:rPr>
        <w:t xml:space="preserve"> by listing your name, you are acknowledging the following statement:</w:t>
      </w:r>
    </w:p>
    <w:p w14:paraId="37A1F169" w14:textId="77777777" w:rsidR="00512069" w:rsidRPr="005B72AF" w:rsidRDefault="00512069" w:rsidP="00512069">
      <w:pPr>
        <w:jc w:val="center"/>
        <w:rPr>
          <w:rFonts w:ascii="Arial" w:hAnsi="Arial" w:cs="Arial"/>
          <w:i/>
        </w:rPr>
      </w:pPr>
    </w:p>
    <w:p w14:paraId="222A0C16" w14:textId="22F54D44" w:rsidR="00512069" w:rsidRPr="005B72AF" w:rsidRDefault="00512069" w:rsidP="00512069">
      <w:pPr>
        <w:jc w:val="center"/>
        <w:rPr>
          <w:rFonts w:ascii="Arial" w:hAnsi="Arial" w:cs="Arial"/>
          <w:i/>
          <w:color w:val="FF0000"/>
          <w:sz w:val="20"/>
          <w:szCs w:val="20"/>
        </w:rPr>
      </w:pPr>
      <w:r w:rsidRPr="005B72AF">
        <w:rPr>
          <w:rFonts w:ascii="Arial" w:hAnsi="Arial" w:cs="Arial"/>
          <w:i/>
          <w:color w:val="FF0000"/>
          <w:sz w:val="20"/>
          <w:szCs w:val="20"/>
        </w:rPr>
        <w:t xml:space="preserve">This assignment as submitted </w:t>
      </w:r>
      <w:r w:rsidRPr="005B72AF">
        <w:rPr>
          <w:rFonts w:ascii="Arial" w:hAnsi="Arial" w:cs="Arial"/>
          <w:bCs/>
          <w:i/>
          <w:color w:val="FF0000"/>
          <w:sz w:val="20"/>
          <w:szCs w:val="20"/>
        </w:rPr>
        <w:t xml:space="preserve">reflects the level of understanding of all students </w:t>
      </w:r>
      <w:r w:rsidRPr="005B72AF">
        <w:rPr>
          <w:rFonts w:ascii="Arial" w:hAnsi="Arial" w:cs="Arial"/>
          <w:i/>
          <w:color w:val="FF0000"/>
          <w:sz w:val="20"/>
          <w:szCs w:val="20"/>
        </w:rPr>
        <w:t xml:space="preserve">whose names appear below. Further, we declare that our assignment is free from violations of academic integrity.  If it is discovered that any assignment contains material that constitutes a violation of academic integrity, </w:t>
      </w:r>
      <w:r w:rsidRPr="005B72AF">
        <w:rPr>
          <w:rFonts w:ascii="Arial" w:hAnsi="Arial" w:cs="Arial"/>
          <w:bCs/>
          <w:i/>
          <w:color w:val="FF0000"/>
          <w:sz w:val="20"/>
          <w:szCs w:val="20"/>
        </w:rPr>
        <w:t>we recognize that we are all equally responsible</w:t>
      </w:r>
      <w:r w:rsidRPr="005B72AF">
        <w:rPr>
          <w:rFonts w:ascii="Arial" w:hAnsi="Arial" w:cs="Arial"/>
          <w:i/>
          <w:color w:val="FF0000"/>
          <w:sz w:val="20"/>
          <w:szCs w:val="20"/>
        </w:rPr>
        <w:t xml:space="preserve"> and will be subject to disciplinary action consistent with University Policy</w:t>
      </w:r>
    </w:p>
    <w:p w14:paraId="46C9C506" w14:textId="77777777" w:rsidR="00512069" w:rsidRPr="005B72AF" w:rsidRDefault="00512069" w:rsidP="00512069">
      <w:pPr>
        <w:jc w:val="center"/>
        <w:rPr>
          <w:rFonts w:ascii="Arial" w:hAnsi="Arial" w:cs="Arial"/>
        </w:rPr>
      </w:pPr>
    </w:p>
    <w:tbl>
      <w:tblPr>
        <w:tblStyle w:val="TableGrid"/>
        <w:tblW w:w="9510" w:type="dxa"/>
        <w:tblLook w:val="04A0" w:firstRow="1" w:lastRow="0" w:firstColumn="1" w:lastColumn="0" w:noHBand="0" w:noVBand="1"/>
      </w:tblPr>
      <w:tblGrid>
        <w:gridCol w:w="2170"/>
        <w:gridCol w:w="2504"/>
        <w:gridCol w:w="2338"/>
        <w:gridCol w:w="2498"/>
      </w:tblGrid>
      <w:tr w:rsidR="008E1F8C" w:rsidRPr="005B72AF" w14:paraId="5B5817F6" w14:textId="77777777" w:rsidTr="64C806E7">
        <w:tc>
          <w:tcPr>
            <w:tcW w:w="2170" w:type="dxa"/>
          </w:tcPr>
          <w:p w14:paraId="641C9A19" w14:textId="77777777" w:rsidR="008E1F8C" w:rsidRPr="005B72AF" w:rsidRDefault="008E1F8C" w:rsidP="00926F7B">
            <w:pPr>
              <w:jc w:val="center"/>
              <w:rPr>
                <w:rFonts w:ascii="Arial" w:hAnsi="Arial" w:cs="Arial"/>
                <w:b/>
                <w:sz w:val="32"/>
              </w:rPr>
            </w:pPr>
            <w:r w:rsidRPr="005B72AF">
              <w:rPr>
                <w:rFonts w:ascii="Arial" w:hAnsi="Arial" w:cs="Arial"/>
                <w:b/>
                <w:sz w:val="32"/>
              </w:rPr>
              <w:t>Name</w:t>
            </w:r>
          </w:p>
        </w:tc>
        <w:tc>
          <w:tcPr>
            <w:tcW w:w="2504" w:type="dxa"/>
          </w:tcPr>
          <w:p w14:paraId="3850A4B2" w14:textId="5CEF1667" w:rsidR="008E1F8C" w:rsidRPr="005B72AF" w:rsidRDefault="00926F7B" w:rsidP="00DD7B66">
            <w:pPr>
              <w:jc w:val="center"/>
              <w:rPr>
                <w:rFonts w:ascii="Arial" w:hAnsi="Arial" w:cs="Arial"/>
                <w:b/>
                <w:sz w:val="32"/>
              </w:rPr>
            </w:pPr>
            <w:r w:rsidRPr="005B72AF">
              <w:rPr>
                <w:rFonts w:ascii="Arial" w:hAnsi="Arial" w:cs="Arial"/>
                <w:b/>
                <w:sz w:val="32"/>
              </w:rPr>
              <w:t xml:space="preserve">Wrote </w:t>
            </w:r>
            <w:r w:rsidR="006F3441" w:rsidRPr="005B72AF">
              <w:rPr>
                <w:rFonts w:ascii="Arial" w:hAnsi="Arial" w:cs="Arial"/>
                <w:b/>
                <w:sz w:val="32"/>
              </w:rPr>
              <w:t>/</w:t>
            </w:r>
            <w:r w:rsidR="00DD7B66" w:rsidRPr="005B72AF">
              <w:rPr>
                <w:rFonts w:ascii="Arial" w:hAnsi="Arial" w:cs="Arial"/>
                <w:b/>
                <w:sz w:val="32"/>
              </w:rPr>
              <w:t>Created</w:t>
            </w:r>
          </w:p>
        </w:tc>
        <w:tc>
          <w:tcPr>
            <w:tcW w:w="2338" w:type="dxa"/>
          </w:tcPr>
          <w:p w14:paraId="08CB24EC" w14:textId="6C3EB539" w:rsidR="008E1F8C" w:rsidRPr="005B72AF" w:rsidRDefault="00926F7B" w:rsidP="00926F7B">
            <w:pPr>
              <w:jc w:val="center"/>
              <w:rPr>
                <w:rFonts w:ascii="Arial" w:hAnsi="Arial" w:cs="Arial"/>
                <w:b/>
                <w:sz w:val="32"/>
              </w:rPr>
            </w:pPr>
            <w:r w:rsidRPr="005B72AF">
              <w:rPr>
                <w:rFonts w:ascii="Arial" w:hAnsi="Arial" w:cs="Arial"/>
                <w:b/>
                <w:sz w:val="32"/>
              </w:rPr>
              <w:t>Edited</w:t>
            </w:r>
          </w:p>
        </w:tc>
        <w:tc>
          <w:tcPr>
            <w:tcW w:w="2498" w:type="dxa"/>
          </w:tcPr>
          <w:p w14:paraId="7454268E" w14:textId="3CBB4A56" w:rsidR="008E1F8C" w:rsidRPr="005B72AF" w:rsidRDefault="00926F7B" w:rsidP="00926F7B">
            <w:pPr>
              <w:jc w:val="center"/>
              <w:rPr>
                <w:rFonts w:ascii="Arial" w:hAnsi="Arial" w:cs="Arial"/>
                <w:b/>
                <w:sz w:val="32"/>
              </w:rPr>
            </w:pPr>
            <w:r w:rsidRPr="005B72AF">
              <w:rPr>
                <w:rFonts w:ascii="Arial" w:hAnsi="Arial" w:cs="Arial"/>
                <w:b/>
                <w:sz w:val="32"/>
              </w:rPr>
              <w:t>Read</w:t>
            </w:r>
          </w:p>
        </w:tc>
      </w:tr>
      <w:tr w:rsidR="008E1F8C" w:rsidRPr="005B72AF" w14:paraId="6ACA0D4C" w14:textId="77777777" w:rsidTr="64C806E7">
        <w:trPr>
          <w:trHeight w:val="325"/>
        </w:trPr>
        <w:tc>
          <w:tcPr>
            <w:tcW w:w="2170" w:type="dxa"/>
          </w:tcPr>
          <w:p w14:paraId="6409E1F5" w14:textId="1D8A3FA2" w:rsidR="008E1F8C" w:rsidRPr="005B72AF" w:rsidRDefault="00CA2F90" w:rsidP="00926F7B">
            <w:pPr>
              <w:pStyle w:val="ListParagraph"/>
              <w:numPr>
                <w:ilvl w:val="0"/>
                <w:numId w:val="12"/>
              </w:numPr>
              <w:rPr>
                <w:rFonts w:ascii="Arial" w:hAnsi="Arial" w:cs="Arial"/>
              </w:rPr>
            </w:pPr>
            <w:r w:rsidRPr="005B72AF">
              <w:rPr>
                <w:rFonts w:ascii="Arial" w:hAnsi="Arial" w:cs="Arial"/>
              </w:rPr>
              <w:t>Harry Barnes (#20983410)</w:t>
            </w:r>
          </w:p>
          <w:p w14:paraId="5D9C144D" w14:textId="70043BDA" w:rsidR="00926F7B" w:rsidRPr="005B72AF" w:rsidRDefault="00926F7B" w:rsidP="00926F7B">
            <w:pPr>
              <w:pStyle w:val="ListParagraph"/>
              <w:ind w:left="360"/>
              <w:rPr>
                <w:rFonts w:ascii="Arial" w:hAnsi="Arial" w:cs="Arial"/>
              </w:rPr>
            </w:pPr>
          </w:p>
        </w:tc>
        <w:tc>
          <w:tcPr>
            <w:tcW w:w="2504" w:type="dxa"/>
          </w:tcPr>
          <w:p w14:paraId="32F47E46" w14:textId="63503B4A" w:rsidR="008E1F8C" w:rsidRDefault="009B1641" w:rsidP="00501D99">
            <w:pPr>
              <w:pStyle w:val="ListParagraph"/>
              <w:numPr>
                <w:ilvl w:val="0"/>
                <w:numId w:val="13"/>
              </w:numPr>
              <w:rPr>
                <w:rFonts w:ascii="Arial" w:hAnsi="Arial" w:cs="Arial"/>
              </w:rPr>
            </w:pPr>
            <w:r w:rsidRPr="005B72AF">
              <w:rPr>
                <w:rFonts w:ascii="Arial" w:hAnsi="Arial" w:cs="Arial"/>
              </w:rPr>
              <w:t>Local Geolog</w:t>
            </w:r>
            <w:r w:rsidR="00D746A2">
              <w:rPr>
                <w:rFonts w:ascii="Arial" w:hAnsi="Arial" w:cs="Arial"/>
              </w:rPr>
              <w:t>ic map</w:t>
            </w:r>
          </w:p>
          <w:p w14:paraId="60AF6FD7" w14:textId="6925D641" w:rsidR="00D746A2" w:rsidRPr="005B72AF" w:rsidRDefault="00D746A2" w:rsidP="00501D99">
            <w:pPr>
              <w:pStyle w:val="ListParagraph"/>
              <w:numPr>
                <w:ilvl w:val="0"/>
                <w:numId w:val="13"/>
              </w:numPr>
              <w:rPr>
                <w:rFonts w:ascii="Arial" w:hAnsi="Arial" w:cs="Arial"/>
              </w:rPr>
            </w:pPr>
            <w:r>
              <w:rPr>
                <w:rFonts w:ascii="Arial" w:hAnsi="Arial" w:cs="Arial"/>
              </w:rPr>
              <w:t>Some of local geology section</w:t>
            </w:r>
          </w:p>
          <w:p w14:paraId="30B0C515" w14:textId="7AA4E2EB" w:rsidR="009B1641" w:rsidRPr="005B72AF" w:rsidRDefault="009B1641" w:rsidP="00501D99">
            <w:pPr>
              <w:pStyle w:val="ListParagraph"/>
              <w:numPr>
                <w:ilvl w:val="0"/>
                <w:numId w:val="13"/>
              </w:numPr>
              <w:rPr>
                <w:rFonts w:ascii="Arial" w:hAnsi="Arial" w:cs="Arial"/>
              </w:rPr>
            </w:pPr>
            <w:r w:rsidRPr="005B72AF">
              <w:rPr>
                <w:rFonts w:ascii="Arial" w:hAnsi="Arial" w:cs="Arial"/>
              </w:rPr>
              <w:t>Outcrop rock description</w:t>
            </w:r>
          </w:p>
          <w:p w14:paraId="1CEB90CE" w14:textId="1377D5AB" w:rsidR="009B1641" w:rsidRPr="005B72AF" w:rsidRDefault="009B1641" w:rsidP="00501D99">
            <w:pPr>
              <w:pStyle w:val="ListParagraph"/>
              <w:numPr>
                <w:ilvl w:val="0"/>
                <w:numId w:val="13"/>
              </w:numPr>
              <w:rPr>
                <w:rFonts w:ascii="Arial" w:hAnsi="Arial" w:cs="Arial"/>
              </w:rPr>
            </w:pPr>
            <w:r w:rsidRPr="005B72AF">
              <w:rPr>
                <w:rFonts w:ascii="Arial" w:hAnsi="Arial" w:cs="Arial"/>
              </w:rPr>
              <w:t>Outcrop map</w:t>
            </w:r>
          </w:p>
          <w:p w14:paraId="47C3C94E" w14:textId="1947476C" w:rsidR="009B1641" w:rsidRPr="005B72AF" w:rsidRDefault="009B1641" w:rsidP="00501D99">
            <w:pPr>
              <w:pStyle w:val="ListParagraph"/>
              <w:numPr>
                <w:ilvl w:val="0"/>
                <w:numId w:val="13"/>
              </w:numPr>
              <w:rPr>
                <w:rFonts w:ascii="Arial" w:hAnsi="Arial" w:cs="Arial"/>
              </w:rPr>
            </w:pPr>
            <w:r w:rsidRPr="005B72AF">
              <w:rPr>
                <w:rFonts w:ascii="Arial" w:hAnsi="Arial" w:cs="Arial"/>
              </w:rPr>
              <w:t>Geological history (of the outcrop specifically)</w:t>
            </w:r>
          </w:p>
        </w:tc>
        <w:tc>
          <w:tcPr>
            <w:tcW w:w="2338" w:type="dxa"/>
          </w:tcPr>
          <w:p w14:paraId="3D0E8E6D" w14:textId="272B5631" w:rsidR="008E1F8C" w:rsidRPr="0067377F" w:rsidRDefault="0067377F" w:rsidP="0067377F">
            <w:pPr>
              <w:pStyle w:val="ListParagraph"/>
              <w:numPr>
                <w:ilvl w:val="0"/>
                <w:numId w:val="13"/>
              </w:numPr>
              <w:rPr>
                <w:rFonts w:ascii="Arial" w:hAnsi="Arial" w:cs="Arial"/>
              </w:rPr>
            </w:pPr>
            <w:r>
              <w:rPr>
                <w:rFonts w:ascii="Arial" w:hAnsi="Arial" w:cs="Arial"/>
              </w:rPr>
              <w:t xml:space="preserve">Abstract (to include outcrop-specific </w:t>
            </w:r>
            <w:r w:rsidR="009034C2">
              <w:rPr>
                <w:rFonts w:ascii="Arial" w:hAnsi="Arial" w:cs="Arial"/>
              </w:rPr>
              <w:t>info)</w:t>
            </w:r>
          </w:p>
        </w:tc>
        <w:tc>
          <w:tcPr>
            <w:tcW w:w="2498" w:type="dxa"/>
          </w:tcPr>
          <w:p w14:paraId="727AC44F" w14:textId="19097A33" w:rsidR="008E1F8C" w:rsidRPr="009034C2" w:rsidRDefault="009034C2" w:rsidP="009034C2">
            <w:pPr>
              <w:pStyle w:val="ListParagraph"/>
              <w:numPr>
                <w:ilvl w:val="0"/>
                <w:numId w:val="13"/>
              </w:numPr>
              <w:rPr>
                <w:rFonts w:ascii="Arial" w:hAnsi="Arial" w:cs="Arial"/>
              </w:rPr>
            </w:pPr>
            <w:r>
              <w:rPr>
                <w:rFonts w:ascii="Arial" w:hAnsi="Arial" w:cs="Arial"/>
              </w:rPr>
              <w:t>N/A</w:t>
            </w:r>
          </w:p>
        </w:tc>
      </w:tr>
      <w:tr w:rsidR="008E1F8C" w:rsidRPr="005B72AF" w14:paraId="41213583" w14:textId="77777777" w:rsidTr="64C806E7">
        <w:tc>
          <w:tcPr>
            <w:tcW w:w="2170" w:type="dxa"/>
          </w:tcPr>
          <w:p w14:paraId="646D0D86" w14:textId="4B727377" w:rsidR="00926F7B" w:rsidRPr="005B72AF" w:rsidRDefault="00CA2F90" w:rsidP="00780055">
            <w:pPr>
              <w:pStyle w:val="ListParagraph"/>
              <w:numPr>
                <w:ilvl w:val="0"/>
                <w:numId w:val="12"/>
              </w:numPr>
              <w:rPr>
                <w:rFonts w:ascii="Arial" w:hAnsi="Arial" w:cs="Arial"/>
              </w:rPr>
            </w:pPr>
            <w:r w:rsidRPr="005B72AF">
              <w:rPr>
                <w:rFonts w:ascii="Arial" w:hAnsi="Arial" w:cs="Arial"/>
              </w:rPr>
              <w:t xml:space="preserve">Noel </w:t>
            </w:r>
            <w:proofErr w:type="spellStart"/>
            <w:r w:rsidRPr="005B72AF">
              <w:rPr>
                <w:rFonts w:ascii="Arial" w:hAnsi="Arial" w:cs="Arial"/>
              </w:rPr>
              <w:t>Campfens</w:t>
            </w:r>
            <w:proofErr w:type="spellEnd"/>
            <w:r w:rsidRPr="005B72AF">
              <w:rPr>
                <w:rFonts w:ascii="Arial" w:hAnsi="Arial" w:cs="Arial"/>
              </w:rPr>
              <w:t xml:space="preserve"> (#20837974)</w:t>
            </w:r>
          </w:p>
        </w:tc>
        <w:tc>
          <w:tcPr>
            <w:tcW w:w="2504" w:type="dxa"/>
          </w:tcPr>
          <w:p w14:paraId="46441147" w14:textId="314A8518" w:rsidR="00CA2F90" w:rsidRPr="005B72AF" w:rsidRDefault="141DB600" w:rsidP="1CE2C17D">
            <w:pPr>
              <w:pStyle w:val="ListParagraph"/>
              <w:numPr>
                <w:ilvl w:val="0"/>
                <w:numId w:val="11"/>
              </w:numPr>
              <w:rPr>
                <w:rFonts w:eastAsiaTheme="minorEastAsia"/>
              </w:rPr>
            </w:pPr>
            <w:r w:rsidRPr="1CE2C17D">
              <w:rPr>
                <w:rFonts w:ascii="Arial" w:hAnsi="Arial" w:cs="Arial"/>
              </w:rPr>
              <w:t>Abstract</w:t>
            </w:r>
          </w:p>
          <w:p w14:paraId="2DBE8DEF" w14:textId="5F129FFB" w:rsidR="141DB600" w:rsidRDefault="235234BE" w:rsidP="64C806E7">
            <w:pPr>
              <w:pStyle w:val="ListParagraph"/>
              <w:numPr>
                <w:ilvl w:val="0"/>
                <w:numId w:val="11"/>
              </w:numPr>
            </w:pPr>
            <w:r w:rsidRPr="64C806E7">
              <w:rPr>
                <w:rFonts w:ascii="Arial" w:hAnsi="Arial" w:cs="Arial"/>
              </w:rPr>
              <w:t xml:space="preserve">Skarn formation </w:t>
            </w:r>
            <w:r w:rsidR="3DE675F2" w:rsidRPr="64C806E7">
              <w:rPr>
                <w:rFonts w:ascii="Arial" w:hAnsi="Arial" w:cs="Arial"/>
              </w:rPr>
              <w:t>overview and formation processes</w:t>
            </w:r>
          </w:p>
          <w:p w14:paraId="7AD58E2E" w14:textId="5C09B12E" w:rsidR="141DB600" w:rsidRDefault="141DB600" w:rsidP="1CE2C17D">
            <w:pPr>
              <w:pStyle w:val="ListParagraph"/>
              <w:numPr>
                <w:ilvl w:val="0"/>
                <w:numId w:val="10"/>
              </w:numPr>
              <w:rPr>
                <w:rFonts w:eastAsiaTheme="minorEastAsia"/>
              </w:rPr>
            </w:pPr>
            <w:r w:rsidRPr="1CE2C17D">
              <w:rPr>
                <w:rFonts w:ascii="Arial" w:hAnsi="Arial" w:cs="Arial"/>
              </w:rPr>
              <w:t xml:space="preserve">Conclusion </w:t>
            </w:r>
          </w:p>
          <w:p w14:paraId="46ACC3B1" w14:textId="56C82E15" w:rsidR="008E1F8C" w:rsidRPr="005B72AF" w:rsidRDefault="008E1F8C">
            <w:pPr>
              <w:rPr>
                <w:rFonts w:ascii="Arial" w:hAnsi="Arial" w:cs="Arial"/>
              </w:rPr>
            </w:pPr>
          </w:p>
        </w:tc>
        <w:tc>
          <w:tcPr>
            <w:tcW w:w="2338" w:type="dxa"/>
          </w:tcPr>
          <w:p w14:paraId="6CDC3A5C" w14:textId="62185849" w:rsidR="008E1F8C" w:rsidRPr="005B72AF" w:rsidRDefault="3355C406" w:rsidP="1CE2C17D">
            <w:pPr>
              <w:pStyle w:val="ListParagraph"/>
              <w:numPr>
                <w:ilvl w:val="0"/>
                <w:numId w:val="5"/>
              </w:numPr>
              <w:rPr>
                <w:rFonts w:eastAsiaTheme="minorEastAsia"/>
              </w:rPr>
            </w:pPr>
            <w:r w:rsidRPr="1CE2C17D">
              <w:rPr>
                <w:rFonts w:ascii="Arial" w:hAnsi="Arial" w:cs="Arial"/>
              </w:rPr>
              <w:t>N/A</w:t>
            </w:r>
          </w:p>
        </w:tc>
        <w:tc>
          <w:tcPr>
            <w:tcW w:w="2498" w:type="dxa"/>
          </w:tcPr>
          <w:p w14:paraId="57B7CC30" w14:textId="5508CFED" w:rsidR="00486D25" w:rsidRPr="005B72AF" w:rsidRDefault="1BA38A2C" w:rsidP="1CE2C17D">
            <w:pPr>
              <w:pStyle w:val="ListParagraph"/>
              <w:numPr>
                <w:ilvl w:val="0"/>
                <w:numId w:val="9"/>
              </w:numPr>
              <w:rPr>
                <w:rFonts w:eastAsiaTheme="minorEastAsia"/>
              </w:rPr>
            </w:pPr>
            <w:r w:rsidRPr="1CE2C17D">
              <w:rPr>
                <w:rFonts w:ascii="Arial" w:hAnsi="Arial" w:cs="Arial"/>
              </w:rPr>
              <w:t>All sections (</w:t>
            </w:r>
            <w:proofErr w:type="gramStart"/>
            <w:r w:rsidRPr="1CE2C17D">
              <w:rPr>
                <w:rFonts w:ascii="Arial" w:hAnsi="Arial" w:cs="Arial"/>
              </w:rPr>
              <w:t>in order to</w:t>
            </w:r>
            <w:proofErr w:type="gramEnd"/>
            <w:r w:rsidRPr="1CE2C17D">
              <w:rPr>
                <w:rFonts w:ascii="Arial" w:hAnsi="Arial" w:cs="Arial"/>
              </w:rPr>
              <w:t xml:space="preserve"> complete abstract an</w:t>
            </w:r>
            <w:r w:rsidR="29F66D34" w:rsidRPr="1CE2C17D">
              <w:rPr>
                <w:rFonts w:ascii="Arial" w:hAnsi="Arial" w:cs="Arial"/>
              </w:rPr>
              <w:t>d</w:t>
            </w:r>
            <w:r w:rsidRPr="1CE2C17D">
              <w:rPr>
                <w:rFonts w:ascii="Arial" w:hAnsi="Arial" w:cs="Arial"/>
              </w:rPr>
              <w:t xml:space="preserve"> conclusion)</w:t>
            </w:r>
          </w:p>
        </w:tc>
      </w:tr>
      <w:tr w:rsidR="00780055" w:rsidRPr="005B72AF" w14:paraId="7712DDB2" w14:textId="77777777" w:rsidTr="64C806E7">
        <w:tc>
          <w:tcPr>
            <w:tcW w:w="2170" w:type="dxa"/>
          </w:tcPr>
          <w:p w14:paraId="320EC7E5" w14:textId="5E591A51" w:rsidR="00780055" w:rsidRPr="005B72AF" w:rsidRDefault="00CA2F90" w:rsidP="00CA2F90">
            <w:pPr>
              <w:pStyle w:val="ListParagraph"/>
              <w:numPr>
                <w:ilvl w:val="0"/>
                <w:numId w:val="12"/>
              </w:numPr>
              <w:rPr>
                <w:rFonts w:ascii="Arial" w:hAnsi="Arial" w:cs="Arial"/>
              </w:rPr>
            </w:pPr>
            <w:r w:rsidRPr="005B72AF">
              <w:rPr>
                <w:rFonts w:ascii="Arial" w:hAnsi="Arial" w:cs="Arial"/>
              </w:rPr>
              <w:lastRenderedPageBreak/>
              <w:t xml:space="preserve">Arman </w:t>
            </w:r>
            <w:proofErr w:type="spellStart"/>
            <w:r w:rsidRPr="005B72AF">
              <w:rPr>
                <w:rFonts w:ascii="Arial" w:hAnsi="Arial" w:cs="Arial"/>
              </w:rPr>
              <w:t>Kanorwalla</w:t>
            </w:r>
            <w:proofErr w:type="spellEnd"/>
            <w:r w:rsidRPr="005B72AF">
              <w:rPr>
                <w:rFonts w:ascii="Arial" w:hAnsi="Arial" w:cs="Arial"/>
              </w:rPr>
              <w:t xml:space="preserve"> (#20899832)</w:t>
            </w:r>
          </w:p>
        </w:tc>
        <w:tc>
          <w:tcPr>
            <w:tcW w:w="2504" w:type="dxa"/>
          </w:tcPr>
          <w:p w14:paraId="0509F97B" w14:textId="18D083AB" w:rsidR="00780055" w:rsidRPr="005B72AF" w:rsidRDefault="4E559D86" w:rsidP="64C806E7">
            <w:pPr>
              <w:pStyle w:val="ListParagraph"/>
              <w:numPr>
                <w:ilvl w:val="0"/>
                <w:numId w:val="6"/>
              </w:numPr>
              <w:rPr>
                <w:rFonts w:eastAsiaTheme="minorEastAsia"/>
              </w:rPr>
            </w:pPr>
            <w:r w:rsidRPr="64C806E7">
              <w:rPr>
                <w:rFonts w:ascii="Arial" w:hAnsi="Arial" w:cs="Arial"/>
              </w:rPr>
              <w:t>Geologic history of the Grenville province</w:t>
            </w:r>
          </w:p>
          <w:p w14:paraId="7C1765D8" w14:textId="1A6B9A89" w:rsidR="00780055" w:rsidRPr="005B72AF" w:rsidRDefault="1CBE0940" w:rsidP="64C806E7">
            <w:pPr>
              <w:pStyle w:val="ListParagraph"/>
              <w:numPr>
                <w:ilvl w:val="0"/>
                <w:numId w:val="6"/>
              </w:numPr>
            </w:pPr>
            <w:r w:rsidRPr="64C806E7">
              <w:rPr>
                <w:rFonts w:ascii="Arial" w:hAnsi="Arial" w:cs="Arial"/>
              </w:rPr>
              <w:t>History of our outcrop</w:t>
            </w:r>
          </w:p>
        </w:tc>
        <w:tc>
          <w:tcPr>
            <w:tcW w:w="2338" w:type="dxa"/>
          </w:tcPr>
          <w:p w14:paraId="28AAFE84" w14:textId="5FCFE953" w:rsidR="00780055" w:rsidRPr="005B72AF" w:rsidRDefault="60601724" w:rsidP="1CE2C17D">
            <w:pPr>
              <w:pStyle w:val="ListParagraph"/>
              <w:numPr>
                <w:ilvl w:val="0"/>
                <w:numId w:val="4"/>
              </w:numPr>
              <w:rPr>
                <w:rFonts w:eastAsiaTheme="minorEastAsia"/>
              </w:rPr>
            </w:pPr>
            <w:r w:rsidRPr="1CE2C17D">
              <w:rPr>
                <w:rFonts w:ascii="Arial" w:hAnsi="Arial" w:cs="Arial"/>
              </w:rPr>
              <w:t>N/A</w:t>
            </w:r>
          </w:p>
        </w:tc>
        <w:tc>
          <w:tcPr>
            <w:tcW w:w="2498" w:type="dxa"/>
          </w:tcPr>
          <w:p w14:paraId="0D309CEE" w14:textId="0001F317" w:rsidR="00780055" w:rsidRPr="005B72AF" w:rsidRDefault="51A85F94" w:rsidP="64C806E7">
            <w:pPr>
              <w:pStyle w:val="ListParagraph"/>
              <w:numPr>
                <w:ilvl w:val="0"/>
                <w:numId w:val="1"/>
              </w:numPr>
              <w:rPr>
                <w:rFonts w:eastAsiaTheme="minorEastAsia"/>
              </w:rPr>
            </w:pPr>
            <w:r w:rsidRPr="64C806E7">
              <w:rPr>
                <w:rFonts w:ascii="Arial" w:hAnsi="Arial" w:cs="Arial"/>
              </w:rPr>
              <w:t>Skarn review (</w:t>
            </w:r>
            <w:proofErr w:type="gramStart"/>
            <w:r w:rsidRPr="64C806E7">
              <w:rPr>
                <w:rFonts w:ascii="Arial" w:hAnsi="Arial" w:cs="Arial"/>
              </w:rPr>
              <w:t>in order to</w:t>
            </w:r>
            <w:proofErr w:type="gramEnd"/>
            <w:r w:rsidRPr="64C806E7">
              <w:rPr>
                <w:rFonts w:ascii="Arial" w:hAnsi="Arial" w:cs="Arial"/>
              </w:rPr>
              <w:t xml:space="preserve"> interp</w:t>
            </w:r>
            <w:r w:rsidR="09F23BB9" w:rsidRPr="64C806E7">
              <w:rPr>
                <w:rFonts w:ascii="Arial" w:hAnsi="Arial" w:cs="Arial"/>
              </w:rPr>
              <w:t>ret</w:t>
            </w:r>
            <w:r w:rsidRPr="64C806E7">
              <w:rPr>
                <w:rFonts w:ascii="Arial" w:hAnsi="Arial" w:cs="Arial"/>
              </w:rPr>
              <w:t xml:space="preserve"> the outcrops history)</w:t>
            </w:r>
          </w:p>
          <w:p w14:paraId="42F2C8EC" w14:textId="12598045" w:rsidR="00780055" w:rsidRPr="005B72AF" w:rsidRDefault="5B90838B" w:rsidP="64C806E7">
            <w:pPr>
              <w:pStyle w:val="ListParagraph"/>
              <w:numPr>
                <w:ilvl w:val="0"/>
                <w:numId w:val="1"/>
              </w:numPr>
            </w:pPr>
            <w:r w:rsidRPr="64C806E7">
              <w:rPr>
                <w:rFonts w:ascii="Arial" w:hAnsi="Arial" w:cs="Arial"/>
              </w:rPr>
              <w:t>At the out crop</w:t>
            </w:r>
          </w:p>
        </w:tc>
      </w:tr>
      <w:tr w:rsidR="00780055" w:rsidRPr="005B72AF" w14:paraId="303EABA3" w14:textId="77777777" w:rsidTr="64C806E7">
        <w:tc>
          <w:tcPr>
            <w:tcW w:w="2170" w:type="dxa"/>
          </w:tcPr>
          <w:p w14:paraId="29CFFF4F" w14:textId="1B4AE9EC" w:rsidR="00780055" w:rsidRPr="005B72AF" w:rsidRDefault="00780055" w:rsidP="00CA2F90">
            <w:pPr>
              <w:pStyle w:val="ListParagraph"/>
              <w:numPr>
                <w:ilvl w:val="0"/>
                <w:numId w:val="12"/>
              </w:numPr>
              <w:rPr>
                <w:rFonts w:ascii="Arial" w:hAnsi="Arial" w:cs="Arial"/>
              </w:rPr>
            </w:pPr>
            <w:r w:rsidRPr="005B72AF">
              <w:rPr>
                <w:rFonts w:ascii="Arial" w:hAnsi="Arial" w:cs="Arial"/>
              </w:rPr>
              <w:t xml:space="preserve"> </w:t>
            </w:r>
            <w:r w:rsidR="00CA2F90" w:rsidRPr="005B72AF">
              <w:rPr>
                <w:rFonts w:ascii="Arial" w:hAnsi="Arial" w:cs="Arial"/>
              </w:rPr>
              <w:t>Blue Ketchum (#20874430)</w:t>
            </w:r>
          </w:p>
        </w:tc>
        <w:tc>
          <w:tcPr>
            <w:tcW w:w="2504" w:type="dxa"/>
          </w:tcPr>
          <w:p w14:paraId="35FC812E" w14:textId="20CD40C5" w:rsidR="00780055" w:rsidRPr="005B72AF" w:rsidRDefault="37345F61" w:rsidP="1CE2C17D">
            <w:pPr>
              <w:pStyle w:val="ListParagraph"/>
              <w:numPr>
                <w:ilvl w:val="0"/>
                <w:numId w:val="7"/>
              </w:numPr>
              <w:rPr>
                <w:rFonts w:eastAsiaTheme="minorEastAsia"/>
              </w:rPr>
            </w:pPr>
            <w:r w:rsidRPr="1CE2C17D">
              <w:rPr>
                <w:rFonts w:ascii="Arial" w:hAnsi="Arial" w:cs="Arial"/>
              </w:rPr>
              <w:t>Part of local geology section</w:t>
            </w:r>
          </w:p>
          <w:p w14:paraId="1F18D8C5" w14:textId="16B0D949" w:rsidR="00780055" w:rsidRPr="005B72AF" w:rsidRDefault="37345F61" w:rsidP="1CE2C17D">
            <w:pPr>
              <w:pStyle w:val="ListParagraph"/>
              <w:numPr>
                <w:ilvl w:val="0"/>
                <w:numId w:val="7"/>
              </w:numPr>
            </w:pPr>
            <w:r w:rsidRPr="1CE2C17D">
              <w:rPr>
                <w:rFonts w:ascii="Arial" w:hAnsi="Arial" w:cs="Arial"/>
              </w:rPr>
              <w:t>Regional geology/the Grenville Province</w:t>
            </w:r>
          </w:p>
          <w:p w14:paraId="2B82471A" w14:textId="6A0E6B90" w:rsidR="00780055" w:rsidRPr="005B72AF" w:rsidRDefault="48822C08" w:rsidP="1CE2C17D">
            <w:pPr>
              <w:pStyle w:val="ListParagraph"/>
              <w:numPr>
                <w:ilvl w:val="0"/>
                <w:numId w:val="7"/>
              </w:numPr>
            </w:pPr>
            <w:r w:rsidRPr="1CE2C17D">
              <w:rPr>
                <w:rFonts w:ascii="Arial" w:hAnsi="Arial" w:cs="Arial"/>
              </w:rPr>
              <w:t xml:space="preserve">(Both to be handed in </w:t>
            </w:r>
            <w:proofErr w:type="gramStart"/>
            <w:r w:rsidRPr="1CE2C17D">
              <w:rPr>
                <w:rFonts w:ascii="Arial" w:hAnsi="Arial" w:cs="Arial"/>
              </w:rPr>
              <w:t>at a later date</w:t>
            </w:r>
            <w:proofErr w:type="gramEnd"/>
            <w:r w:rsidRPr="1CE2C17D">
              <w:rPr>
                <w:rFonts w:ascii="Arial" w:hAnsi="Arial" w:cs="Arial"/>
              </w:rPr>
              <w:t>)</w:t>
            </w:r>
          </w:p>
        </w:tc>
        <w:tc>
          <w:tcPr>
            <w:tcW w:w="2338" w:type="dxa"/>
          </w:tcPr>
          <w:p w14:paraId="3FEE7C46" w14:textId="103990C2" w:rsidR="00780055" w:rsidRPr="005B72AF" w:rsidRDefault="2B289693" w:rsidP="1CE2C17D">
            <w:pPr>
              <w:pStyle w:val="ListParagraph"/>
              <w:numPr>
                <w:ilvl w:val="0"/>
                <w:numId w:val="3"/>
              </w:numPr>
              <w:rPr>
                <w:rFonts w:eastAsiaTheme="minorEastAsia"/>
              </w:rPr>
            </w:pPr>
            <w:r w:rsidRPr="1CE2C17D">
              <w:rPr>
                <w:rFonts w:ascii="Arial" w:hAnsi="Arial" w:cs="Arial"/>
              </w:rPr>
              <w:t>N/A</w:t>
            </w:r>
          </w:p>
        </w:tc>
        <w:tc>
          <w:tcPr>
            <w:tcW w:w="2498" w:type="dxa"/>
          </w:tcPr>
          <w:p w14:paraId="3B225C60" w14:textId="7542179D" w:rsidR="00780055" w:rsidRPr="005B72AF" w:rsidRDefault="4E7286DF" w:rsidP="1CE2C17D">
            <w:pPr>
              <w:pStyle w:val="ListParagraph"/>
              <w:numPr>
                <w:ilvl w:val="0"/>
                <w:numId w:val="2"/>
              </w:numPr>
              <w:rPr>
                <w:rFonts w:eastAsiaTheme="minorEastAsia"/>
              </w:rPr>
            </w:pPr>
            <w:r w:rsidRPr="1CE2C17D">
              <w:rPr>
                <w:rFonts w:ascii="Arial" w:hAnsi="Arial" w:cs="Arial"/>
              </w:rPr>
              <w:t>N/A</w:t>
            </w:r>
          </w:p>
        </w:tc>
      </w:tr>
    </w:tbl>
    <w:p w14:paraId="6F4B611B" w14:textId="23FCBD8E" w:rsidR="008E1F8C" w:rsidRPr="005B72AF" w:rsidRDefault="008E1F8C">
      <w:pPr>
        <w:rPr>
          <w:rFonts w:ascii="Arial" w:hAnsi="Arial" w:cs="Arial"/>
        </w:rPr>
      </w:pPr>
    </w:p>
    <w:p w14:paraId="319803AA" w14:textId="77777777" w:rsidR="008D52A1" w:rsidRPr="005B72AF" w:rsidRDefault="008D52A1">
      <w:pPr>
        <w:rPr>
          <w:rFonts w:ascii="Arial" w:hAnsi="Arial" w:cs="Arial"/>
        </w:rPr>
      </w:pPr>
    </w:p>
    <w:p w14:paraId="16F253E2" w14:textId="77777777" w:rsidR="00501D99" w:rsidRPr="005B72AF" w:rsidRDefault="00501D99">
      <w:pPr>
        <w:rPr>
          <w:rFonts w:ascii="Arial" w:hAnsi="Arial" w:cs="Arial"/>
        </w:rPr>
      </w:pPr>
    </w:p>
    <w:p w14:paraId="104A7B01" w14:textId="057FB93B" w:rsidR="00CA2F90" w:rsidRPr="00CD1939" w:rsidRDefault="00CA2F90" w:rsidP="00CD1939">
      <w:pPr>
        <w:spacing w:line="360" w:lineRule="auto"/>
        <w:rPr>
          <w:rFonts w:ascii="Arial" w:hAnsi="Arial" w:cs="Arial"/>
          <w:sz w:val="20"/>
          <w:szCs w:val="20"/>
          <w:u w:val="single"/>
        </w:rPr>
      </w:pPr>
      <w:r w:rsidRPr="00CD1939">
        <w:rPr>
          <w:rFonts w:ascii="Arial" w:hAnsi="Arial" w:cs="Arial"/>
          <w:sz w:val="20"/>
          <w:szCs w:val="20"/>
          <w:u w:val="single"/>
        </w:rPr>
        <w:t>Abstract</w:t>
      </w:r>
    </w:p>
    <w:p w14:paraId="05A8A30E" w14:textId="3183FACC" w:rsidR="00CA2F90" w:rsidRPr="00CD1939" w:rsidRDefault="00CA2F90" w:rsidP="00CD1939">
      <w:pPr>
        <w:spacing w:line="360" w:lineRule="auto"/>
        <w:rPr>
          <w:rFonts w:ascii="Arial" w:hAnsi="Arial" w:cs="Arial"/>
          <w:sz w:val="20"/>
          <w:szCs w:val="20"/>
        </w:rPr>
      </w:pPr>
    </w:p>
    <w:p w14:paraId="5E28A715" w14:textId="15C55F93" w:rsidR="00CD1939" w:rsidRPr="00CD1939" w:rsidRDefault="0DC5C346" w:rsidP="1CE2C17D">
      <w:pPr>
        <w:spacing w:line="360" w:lineRule="auto"/>
        <w:rPr>
          <w:rFonts w:ascii="Arial" w:hAnsi="Arial" w:cs="Arial"/>
          <w:sz w:val="20"/>
          <w:szCs w:val="20"/>
        </w:rPr>
      </w:pPr>
      <w:r w:rsidRPr="1CE2C17D">
        <w:rPr>
          <w:rFonts w:ascii="Arial" w:eastAsiaTheme="minorEastAsia" w:hAnsi="Arial" w:cs="Arial"/>
          <w:sz w:val="20"/>
          <w:szCs w:val="20"/>
        </w:rPr>
        <w:t>The Grenville provinc</w:t>
      </w:r>
      <w:r w:rsidR="00D643F4">
        <w:rPr>
          <w:rFonts w:ascii="Arial" w:eastAsiaTheme="minorEastAsia" w:hAnsi="Arial" w:cs="Arial"/>
          <w:sz w:val="20"/>
          <w:szCs w:val="20"/>
        </w:rPr>
        <w:t>e i</w:t>
      </w:r>
      <w:r w:rsidRPr="1CE2C17D">
        <w:rPr>
          <w:rFonts w:ascii="Arial" w:eastAsiaTheme="minorEastAsia" w:hAnsi="Arial" w:cs="Arial"/>
          <w:sz w:val="20"/>
          <w:szCs w:val="20"/>
        </w:rPr>
        <w:t>s home to many interesting geologic rocks and the history of the processes that created them. One of these interesting minerals is skarn, whi</w:t>
      </w:r>
      <w:r w:rsidR="6D1835DE" w:rsidRPr="1CE2C17D">
        <w:rPr>
          <w:rFonts w:ascii="Arial" w:eastAsiaTheme="minorEastAsia" w:hAnsi="Arial" w:cs="Arial"/>
          <w:sz w:val="20"/>
          <w:szCs w:val="20"/>
        </w:rPr>
        <w:t xml:space="preserve">ch is a metamorphic rock formed by regional/contact metamorphism or metasomatism. Metasomatism is a process by which </w:t>
      </w:r>
      <w:r w:rsidR="10F1F1EB" w:rsidRPr="1CE2C17D">
        <w:rPr>
          <w:rFonts w:ascii="Arial" w:eastAsiaTheme="minorEastAsia" w:hAnsi="Arial" w:cs="Arial"/>
          <w:sz w:val="20"/>
          <w:szCs w:val="20"/>
        </w:rPr>
        <w:t xml:space="preserve">a magma body intrudes a sedimentary or igneous rock and by way of heating and cooling the minerals changes the inherent composition of the rock itself. Skarn can be mined for many </w:t>
      </w:r>
      <w:r w:rsidR="330142C8" w:rsidRPr="1CE2C17D">
        <w:rPr>
          <w:rFonts w:ascii="Arial" w:eastAsiaTheme="minorEastAsia" w:hAnsi="Arial" w:cs="Arial"/>
          <w:sz w:val="20"/>
          <w:szCs w:val="20"/>
        </w:rPr>
        <w:t xml:space="preserve">important </w:t>
      </w:r>
      <w:r w:rsidR="31B2F192" w:rsidRPr="1CE2C17D">
        <w:rPr>
          <w:rFonts w:ascii="Arial" w:eastAsiaTheme="minorEastAsia" w:hAnsi="Arial" w:cs="Arial"/>
          <w:sz w:val="20"/>
          <w:szCs w:val="20"/>
        </w:rPr>
        <w:t xml:space="preserve">economic minerals such as gold, </w:t>
      </w:r>
      <w:r w:rsidR="406B7B8D" w:rsidRPr="1CE2C17D">
        <w:rPr>
          <w:rFonts w:ascii="Arial" w:eastAsiaTheme="minorEastAsia" w:hAnsi="Arial" w:cs="Arial"/>
          <w:sz w:val="20"/>
          <w:szCs w:val="20"/>
        </w:rPr>
        <w:t>copper,</w:t>
      </w:r>
      <w:r w:rsidR="31B2F192" w:rsidRPr="1CE2C17D">
        <w:rPr>
          <w:rFonts w:ascii="Arial" w:eastAsiaTheme="minorEastAsia" w:hAnsi="Arial" w:cs="Arial"/>
          <w:sz w:val="20"/>
          <w:szCs w:val="20"/>
        </w:rPr>
        <w:t xml:space="preserve"> and silver due to the dissolved metal ions that enter the rock through the process of metasomatism. </w:t>
      </w:r>
      <w:r w:rsidR="476FA27A" w:rsidRPr="1CE2C17D">
        <w:rPr>
          <w:rFonts w:ascii="Arial" w:eastAsiaTheme="minorEastAsia" w:hAnsi="Arial" w:cs="Arial"/>
          <w:sz w:val="20"/>
          <w:szCs w:val="20"/>
        </w:rPr>
        <w:t xml:space="preserve">The skarn rocks that we examine in this paper </w:t>
      </w:r>
      <w:proofErr w:type="gramStart"/>
      <w:r w:rsidR="0E14788D" w:rsidRPr="1CE2C17D">
        <w:rPr>
          <w:rFonts w:ascii="Arial" w:eastAsiaTheme="minorEastAsia" w:hAnsi="Arial" w:cs="Arial"/>
          <w:sz w:val="20"/>
          <w:szCs w:val="20"/>
        </w:rPr>
        <w:t>are located in</w:t>
      </w:r>
      <w:proofErr w:type="gramEnd"/>
      <w:r w:rsidR="476FA27A" w:rsidRPr="1CE2C17D">
        <w:rPr>
          <w:rFonts w:ascii="Arial" w:eastAsiaTheme="minorEastAsia" w:hAnsi="Arial" w:cs="Arial"/>
          <w:sz w:val="20"/>
          <w:szCs w:val="20"/>
        </w:rPr>
        <w:t xml:space="preserve"> the Grenville province. </w:t>
      </w:r>
      <w:r w:rsidR="228BF517" w:rsidRPr="1CE2C17D">
        <w:rPr>
          <w:rFonts w:ascii="Arial" w:eastAsiaTheme="minorEastAsia" w:hAnsi="Arial" w:cs="Arial"/>
          <w:sz w:val="20"/>
          <w:szCs w:val="20"/>
        </w:rPr>
        <w:t xml:space="preserve">The Grenville province is the youngest of the Canadian shield's geologic provinces. </w:t>
      </w:r>
      <w:r w:rsidR="0EE99DF8" w:rsidRPr="1CE2C17D">
        <w:rPr>
          <w:rFonts w:ascii="Arial" w:eastAsiaTheme="minorEastAsia" w:hAnsi="Arial" w:cs="Arial"/>
          <w:sz w:val="20"/>
          <w:szCs w:val="20"/>
        </w:rPr>
        <w:t xml:space="preserve">The geologic history of </w:t>
      </w:r>
      <w:r w:rsidR="74A2A6F4" w:rsidRPr="1CE2C17D">
        <w:rPr>
          <w:rFonts w:ascii="Arial" w:eastAsiaTheme="minorEastAsia" w:hAnsi="Arial" w:cs="Arial"/>
          <w:sz w:val="20"/>
          <w:szCs w:val="20"/>
        </w:rPr>
        <w:t>Grenville</w:t>
      </w:r>
      <w:r w:rsidR="0EE99DF8" w:rsidRPr="1CE2C17D">
        <w:rPr>
          <w:rFonts w:ascii="Arial" w:eastAsiaTheme="minorEastAsia" w:hAnsi="Arial" w:cs="Arial"/>
          <w:sz w:val="20"/>
          <w:szCs w:val="20"/>
        </w:rPr>
        <w:t xml:space="preserve"> is </w:t>
      </w:r>
      <w:r w:rsidR="285C16C4" w:rsidRPr="1CE2C17D">
        <w:rPr>
          <w:rFonts w:ascii="Arial" w:eastAsiaTheme="minorEastAsia" w:hAnsi="Arial" w:cs="Arial"/>
          <w:sz w:val="20"/>
          <w:szCs w:val="20"/>
        </w:rPr>
        <w:t>exceedingly difficult</w:t>
      </w:r>
      <w:r w:rsidR="0EE99DF8" w:rsidRPr="1CE2C17D">
        <w:rPr>
          <w:rFonts w:ascii="Arial" w:eastAsiaTheme="minorEastAsia" w:hAnsi="Arial" w:cs="Arial"/>
          <w:sz w:val="20"/>
          <w:szCs w:val="20"/>
        </w:rPr>
        <w:t xml:space="preserve"> to decipher due to the extreme metamorphism, and it </w:t>
      </w:r>
      <w:r w:rsidR="21AB7E82" w:rsidRPr="1CE2C17D">
        <w:rPr>
          <w:rFonts w:ascii="Arial" w:eastAsiaTheme="minorEastAsia" w:hAnsi="Arial" w:cs="Arial"/>
          <w:sz w:val="20"/>
          <w:szCs w:val="20"/>
        </w:rPr>
        <w:t>was not</w:t>
      </w:r>
      <w:r w:rsidR="0EE99DF8" w:rsidRPr="1CE2C17D">
        <w:rPr>
          <w:rFonts w:ascii="Arial" w:eastAsiaTheme="minorEastAsia" w:hAnsi="Arial" w:cs="Arial"/>
          <w:sz w:val="20"/>
          <w:szCs w:val="20"/>
        </w:rPr>
        <w:t xml:space="preserve"> until the proposal of plate tectonic theory </w:t>
      </w:r>
      <w:r w:rsidR="2CE0F5C2" w:rsidRPr="1CE2C17D">
        <w:rPr>
          <w:rFonts w:ascii="Arial" w:eastAsiaTheme="minorEastAsia" w:hAnsi="Arial" w:cs="Arial"/>
          <w:sz w:val="20"/>
          <w:szCs w:val="20"/>
        </w:rPr>
        <w:t xml:space="preserve">could </w:t>
      </w:r>
      <w:r w:rsidR="3998B912" w:rsidRPr="1CE2C17D">
        <w:rPr>
          <w:rFonts w:ascii="Arial" w:eastAsiaTheme="minorEastAsia" w:hAnsi="Arial" w:cs="Arial"/>
          <w:sz w:val="20"/>
          <w:szCs w:val="20"/>
        </w:rPr>
        <w:t>scientists</w:t>
      </w:r>
      <w:r w:rsidR="2CE0F5C2" w:rsidRPr="1CE2C17D">
        <w:rPr>
          <w:rFonts w:ascii="Arial" w:eastAsiaTheme="minorEastAsia" w:hAnsi="Arial" w:cs="Arial"/>
          <w:sz w:val="20"/>
          <w:szCs w:val="20"/>
        </w:rPr>
        <w:t xml:space="preserve"> create a model for the history of the province.</w:t>
      </w:r>
      <w:r w:rsidR="399D7CED" w:rsidRPr="1CE2C17D">
        <w:rPr>
          <w:rFonts w:ascii="Arial" w:eastAsiaTheme="minorEastAsia" w:hAnsi="Arial" w:cs="Arial"/>
          <w:sz w:val="20"/>
          <w:szCs w:val="20"/>
        </w:rPr>
        <w:t xml:space="preserve"> The province is no known for undergoing extreme amounts of changes, </w:t>
      </w:r>
      <w:r w:rsidR="69BB6FC4" w:rsidRPr="1CE2C17D">
        <w:rPr>
          <w:rFonts w:ascii="Arial" w:eastAsiaTheme="minorEastAsia" w:hAnsi="Arial" w:cs="Arial"/>
          <w:sz w:val="20"/>
          <w:szCs w:val="20"/>
        </w:rPr>
        <w:t>specifically</w:t>
      </w:r>
      <w:r w:rsidR="399D7CED" w:rsidRPr="1CE2C17D">
        <w:rPr>
          <w:rFonts w:ascii="Arial" w:eastAsiaTheme="minorEastAsia" w:hAnsi="Arial" w:cs="Arial"/>
          <w:sz w:val="20"/>
          <w:szCs w:val="20"/>
        </w:rPr>
        <w:t xml:space="preserve"> </w:t>
      </w:r>
      <w:r w:rsidR="01557245" w:rsidRPr="1CE2C17D">
        <w:rPr>
          <w:rFonts w:ascii="Arial" w:eastAsiaTheme="minorEastAsia" w:hAnsi="Arial" w:cs="Arial"/>
          <w:sz w:val="20"/>
          <w:szCs w:val="20"/>
        </w:rPr>
        <w:t>orogeny's</w:t>
      </w:r>
      <w:r w:rsidR="399D7CED" w:rsidRPr="1CE2C17D">
        <w:rPr>
          <w:rFonts w:ascii="Arial" w:eastAsiaTheme="minorEastAsia" w:hAnsi="Arial" w:cs="Arial"/>
          <w:sz w:val="20"/>
          <w:szCs w:val="20"/>
        </w:rPr>
        <w:t xml:space="preserve"> (</w:t>
      </w:r>
      <w:r w:rsidR="399D7CED" w:rsidRPr="1CE2C17D">
        <w:rPr>
          <w:rFonts w:ascii="Arial" w:eastAsiaTheme="minorEastAsia" w:hAnsi="Arial" w:cs="Arial"/>
          <w:color w:val="000000" w:themeColor="text1"/>
          <w:sz w:val="20"/>
          <w:szCs w:val="20"/>
        </w:rPr>
        <w:t xml:space="preserve">such as the Elzevirian Orogeny and the </w:t>
      </w:r>
      <w:proofErr w:type="spellStart"/>
      <w:r w:rsidR="399D7CED" w:rsidRPr="1CE2C17D">
        <w:rPr>
          <w:rFonts w:ascii="Arial" w:eastAsiaTheme="minorEastAsia" w:hAnsi="Arial" w:cs="Arial"/>
          <w:color w:val="000000" w:themeColor="text1"/>
          <w:sz w:val="20"/>
          <w:szCs w:val="20"/>
        </w:rPr>
        <w:t>Ottawan</w:t>
      </w:r>
      <w:proofErr w:type="spellEnd"/>
      <w:r w:rsidR="399D7CED" w:rsidRPr="1CE2C17D">
        <w:rPr>
          <w:rFonts w:ascii="Arial" w:eastAsiaTheme="minorEastAsia" w:hAnsi="Arial" w:cs="Arial"/>
          <w:color w:val="000000" w:themeColor="text1"/>
          <w:sz w:val="20"/>
          <w:szCs w:val="20"/>
        </w:rPr>
        <w:t xml:space="preserve"> Orogeny)</w:t>
      </w:r>
      <w:r w:rsidR="00B84961" w:rsidRPr="1CE2C17D">
        <w:rPr>
          <w:rFonts w:ascii="Arial" w:eastAsiaTheme="minorEastAsia" w:hAnsi="Arial" w:cs="Arial"/>
          <w:color w:val="000000" w:themeColor="text1"/>
          <w:sz w:val="20"/>
          <w:szCs w:val="20"/>
        </w:rPr>
        <w:t xml:space="preserve">. Our outcrop itself is located within </w:t>
      </w:r>
      <w:r w:rsidR="009E41E7" w:rsidRPr="1CE2C17D">
        <w:rPr>
          <w:rFonts w:ascii="Arial" w:eastAsiaTheme="minorEastAsia" w:hAnsi="Arial" w:cs="Arial"/>
          <w:color w:val="000000" w:themeColor="text1"/>
          <w:sz w:val="20"/>
          <w:szCs w:val="20"/>
        </w:rPr>
        <w:t xml:space="preserve">the Grenville Province at </w:t>
      </w:r>
      <w:r w:rsidR="00CD1939" w:rsidRPr="00CD1939">
        <w:rPr>
          <w:rFonts w:ascii="Arial" w:eastAsia="Times New Roman" w:hAnsi="Arial" w:cs="Arial"/>
          <w:sz w:val="20"/>
          <w:szCs w:val="20"/>
          <w:shd w:val="clear" w:color="auto" w:fill="FFFFFF"/>
          <w:lang w:val="en-GB" w:eastAsia="en-GB"/>
        </w:rPr>
        <w:t>44°54'57.4"N 78°04'38.4"W, and in this</w:t>
      </w:r>
      <w:r w:rsidR="00EF0DCD">
        <w:rPr>
          <w:rFonts w:ascii="Arial" w:eastAsia="Times New Roman" w:hAnsi="Arial" w:cs="Arial"/>
          <w:sz w:val="20"/>
          <w:szCs w:val="20"/>
          <w:shd w:val="clear" w:color="auto" w:fill="FFFFFF"/>
          <w:lang w:val="en-GB" w:eastAsia="en-GB"/>
        </w:rPr>
        <w:t xml:space="preserve"> paper, its geology</w:t>
      </w:r>
      <w:r w:rsidR="00CC6E07">
        <w:rPr>
          <w:rFonts w:ascii="Arial" w:eastAsia="Times New Roman" w:hAnsi="Arial" w:cs="Arial"/>
          <w:sz w:val="20"/>
          <w:szCs w:val="20"/>
          <w:shd w:val="clear" w:color="auto" w:fill="FFFFFF"/>
          <w:lang w:val="en-GB" w:eastAsia="en-GB"/>
        </w:rPr>
        <w:t xml:space="preserve"> and the processes that aided in its formation will be outlined.</w:t>
      </w:r>
      <w:r w:rsidR="7568514C">
        <w:rPr>
          <w:rFonts w:ascii="Arial" w:eastAsia="Times New Roman" w:hAnsi="Arial" w:cs="Arial"/>
          <w:sz w:val="20"/>
          <w:szCs w:val="20"/>
          <w:shd w:val="clear" w:color="auto" w:fill="FFFFFF"/>
          <w:lang w:val="en-GB" w:eastAsia="en-GB"/>
        </w:rPr>
        <w:t xml:space="preserve"> There were various rock units found in the outcrop </w:t>
      </w:r>
      <w:r w:rsidR="77E8530F">
        <w:rPr>
          <w:rFonts w:ascii="Arial" w:eastAsia="Times New Roman" w:hAnsi="Arial" w:cs="Arial"/>
          <w:sz w:val="20"/>
          <w:szCs w:val="20"/>
          <w:shd w:val="clear" w:color="auto" w:fill="FFFFFF"/>
          <w:lang w:val="en-GB" w:eastAsia="en-GB"/>
        </w:rPr>
        <w:t>were granite, marble, tremolite</w:t>
      </w:r>
      <w:r w:rsidR="08DC85D5">
        <w:rPr>
          <w:rFonts w:ascii="Arial" w:eastAsia="Times New Roman" w:hAnsi="Arial" w:cs="Arial"/>
          <w:sz w:val="20"/>
          <w:szCs w:val="20"/>
          <w:shd w:val="clear" w:color="auto" w:fill="FFFFFF"/>
          <w:lang w:val="en-GB" w:eastAsia="en-GB"/>
        </w:rPr>
        <w:t>, wollastonite, a</w:t>
      </w:r>
      <w:r w:rsidR="632DA8D3">
        <w:rPr>
          <w:rFonts w:ascii="Arial" w:eastAsia="Times New Roman" w:hAnsi="Arial" w:cs="Arial"/>
          <w:sz w:val="20"/>
          <w:szCs w:val="20"/>
          <w:shd w:val="clear" w:color="auto" w:fill="FFFFFF"/>
          <w:lang w:val="en-GB" w:eastAsia="en-GB"/>
        </w:rPr>
        <w:t xml:space="preserve">s well as </w:t>
      </w:r>
      <w:r w:rsidR="08DC85D5">
        <w:rPr>
          <w:rFonts w:ascii="Arial" w:eastAsia="Times New Roman" w:hAnsi="Arial" w:cs="Arial"/>
          <w:sz w:val="20"/>
          <w:szCs w:val="20"/>
          <w:shd w:val="clear" w:color="auto" w:fill="FFFFFF"/>
          <w:lang w:val="en-GB" w:eastAsia="en-GB"/>
        </w:rPr>
        <w:t xml:space="preserve">phlogopite was found in all rock units. </w:t>
      </w:r>
      <w:r w:rsidR="38CBB6CC">
        <w:rPr>
          <w:rFonts w:ascii="Arial" w:eastAsia="Times New Roman" w:hAnsi="Arial" w:cs="Arial"/>
          <w:sz w:val="20"/>
          <w:szCs w:val="20"/>
          <w:shd w:val="clear" w:color="auto" w:fill="FFFFFF"/>
          <w:lang w:val="en-GB" w:eastAsia="en-GB"/>
        </w:rPr>
        <w:t xml:space="preserve">These units and their compositions were determined using a variety of factors </w:t>
      </w:r>
      <w:r w:rsidR="277DBC28">
        <w:rPr>
          <w:rFonts w:ascii="Arial" w:eastAsia="Times New Roman" w:hAnsi="Arial" w:cs="Arial"/>
          <w:sz w:val="20"/>
          <w:szCs w:val="20"/>
          <w:shd w:val="clear" w:color="auto" w:fill="FFFFFF"/>
          <w:lang w:val="en-GB" w:eastAsia="en-GB"/>
        </w:rPr>
        <w:t xml:space="preserve">such as lustre, </w:t>
      </w:r>
      <w:proofErr w:type="gramStart"/>
      <w:r w:rsidR="277DBC28">
        <w:rPr>
          <w:rFonts w:ascii="Arial" w:eastAsia="Times New Roman" w:hAnsi="Arial" w:cs="Arial"/>
          <w:sz w:val="20"/>
          <w:szCs w:val="20"/>
          <w:shd w:val="clear" w:color="auto" w:fill="FFFFFF"/>
          <w:lang w:val="en-GB" w:eastAsia="en-GB"/>
        </w:rPr>
        <w:t>cleavage</w:t>
      </w:r>
      <w:proofErr w:type="gramEnd"/>
      <w:r w:rsidR="277DBC28">
        <w:rPr>
          <w:rFonts w:ascii="Arial" w:eastAsia="Times New Roman" w:hAnsi="Arial" w:cs="Arial"/>
          <w:sz w:val="20"/>
          <w:szCs w:val="20"/>
          <w:shd w:val="clear" w:color="auto" w:fill="FFFFFF"/>
          <w:lang w:val="en-GB" w:eastAsia="en-GB"/>
        </w:rPr>
        <w:t xml:space="preserve"> and hardness etc. </w:t>
      </w:r>
      <w:r w:rsidR="65EBF699">
        <w:rPr>
          <w:rFonts w:ascii="Arial" w:eastAsia="Times New Roman" w:hAnsi="Arial" w:cs="Arial"/>
          <w:sz w:val="20"/>
          <w:szCs w:val="20"/>
          <w:shd w:val="clear" w:color="auto" w:fill="FFFFFF"/>
          <w:lang w:val="en-GB" w:eastAsia="en-GB"/>
        </w:rPr>
        <w:t xml:space="preserve">From this information, where these different units started and finished </w:t>
      </w:r>
      <w:r w:rsidR="2EFB674E">
        <w:rPr>
          <w:rFonts w:ascii="Arial" w:eastAsia="Times New Roman" w:hAnsi="Arial" w:cs="Arial"/>
          <w:sz w:val="20"/>
          <w:szCs w:val="20"/>
          <w:shd w:val="clear" w:color="auto" w:fill="FFFFFF"/>
          <w:lang w:val="en-GB" w:eastAsia="en-GB"/>
        </w:rPr>
        <w:t>was able to be determined and an outcrop map was then constructed showing where this specific units existed in the outcrop.</w:t>
      </w:r>
      <w:r w:rsidR="1028E24D">
        <w:rPr>
          <w:rFonts w:ascii="Arial" w:eastAsia="Times New Roman" w:hAnsi="Arial" w:cs="Arial"/>
          <w:sz w:val="20"/>
          <w:szCs w:val="20"/>
          <w:shd w:val="clear" w:color="auto" w:fill="FFFFFF"/>
          <w:lang w:val="en-GB" w:eastAsia="en-GB"/>
        </w:rPr>
        <w:t xml:space="preserve"> The geologic history of the outcrop is vast. </w:t>
      </w:r>
      <w:r w:rsidR="72CFD461">
        <w:rPr>
          <w:rFonts w:ascii="Arial" w:eastAsia="Times New Roman" w:hAnsi="Arial" w:cs="Arial"/>
          <w:sz w:val="20"/>
          <w:szCs w:val="20"/>
          <w:shd w:val="clear" w:color="auto" w:fill="FFFFFF"/>
          <w:lang w:val="en-GB" w:eastAsia="en-GB"/>
        </w:rPr>
        <w:t xml:space="preserve">It is the footprint of the last tectonic event to shape the Canadian shield, spanning from the </w:t>
      </w:r>
      <w:r w:rsidR="71437998">
        <w:rPr>
          <w:rFonts w:ascii="Arial" w:eastAsia="Times New Roman" w:hAnsi="Arial" w:cs="Arial"/>
          <w:sz w:val="20"/>
          <w:szCs w:val="20"/>
          <w:shd w:val="clear" w:color="auto" w:fill="FFFFFF"/>
          <w:lang w:val="en-GB" w:eastAsia="en-GB"/>
        </w:rPr>
        <w:t>Paleoproterozoic</w:t>
      </w:r>
      <w:r w:rsidR="72CFD461">
        <w:rPr>
          <w:rFonts w:ascii="Arial" w:eastAsia="Times New Roman" w:hAnsi="Arial" w:cs="Arial"/>
          <w:sz w:val="20"/>
          <w:szCs w:val="20"/>
          <w:shd w:val="clear" w:color="auto" w:fill="FFFFFF"/>
          <w:lang w:val="en-GB" w:eastAsia="en-GB"/>
        </w:rPr>
        <w:t xml:space="preserve"> </w:t>
      </w:r>
      <w:r w:rsidR="0B356421">
        <w:rPr>
          <w:rFonts w:ascii="Arial" w:eastAsia="Times New Roman" w:hAnsi="Arial" w:cs="Arial"/>
          <w:sz w:val="20"/>
          <w:szCs w:val="20"/>
          <w:shd w:val="clear" w:color="auto" w:fill="FFFFFF"/>
          <w:lang w:val="en-GB" w:eastAsia="en-GB"/>
        </w:rPr>
        <w:t xml:space="preserve">from the </w:t>
      </w:r>
      <w:r w:rsidR="11665DD6" w:rsidRPr="1CE2C17D">
        <w:rPr>
          <w:rFonts w:ascii="Arial" w:hAnsi="Arial" w:cs="Arial"/>
          <w:sz w:val="20"/>
          <w:szCs w:val="20"/>
        </w:rPr>
        <w:t xml:space="preserve">Mesoproterozoic era. Our skarn sample is formed in the metasedimentary belt </w:t>
      </w:r>
      <w:r w:rsidR="11665DD6" w:rsidRPr="1CE2C17D">
        <w:rPr>
          <w:rFonts w:ascii="Arial" w:hAnsi="Arial" w:cs="Arial"/>
          <w:sz w:val="20"/>
          <w:szCs w:val="20"/>
        </w:rPr>
        <w:lastRenderedPageBreak/>
        <w:t xml:space="preserve">which can be </w:t>
      </w:r>
      <w:r w:rsidR="33DE566C" w:rsidRPr="1CE2C17D">
        <w:rPr>
          <w:rFonts w:ascii="Arial" w:hAnsi="Arial" w:cs="Arial"/>
          <w:sz w:val="20"/>
          <w:szCs w:val="20"/>
        </w:rPr>
        <w:t xml:space="preserve">accounted for by rifting and thrusting from the Amazonia collision. </w:t>
      </w:r>
      <w:r w:rsidR="42CD6A58" w:rsidRPr="1CE2C17D">
        <w:rPr>
          <w:rFonts w:ascii="Arial" w:hAnsi="Arial" w:cs="Arial"/>
          <w:sz w:val="20"/>
          <w:szCs w:val="20"/>
        </w:rPr>
        <w:t xml:space="preserve">We can see that the skarn is made from calcite due to the </w:t>
      </w:r>
      <w:r w:rsidR="0458065C" w:rsidRPr="1CE2C17D">
        <w:rPr>
          <w:rFonts w:ascii="Arial" w:hAnsi="Arial" w:cs="Arial"/>
          <w:sz w:val="20"/>
          <w:szCs w:val="20"/>
        </w:rPr>
        <w:t xml:space="preserve">effervescence with dilute acid. </w:t>
      </w:r>
      <w:r w:rsidR="20584741" w:rsidRPr="1CE2C17D">
        <w:rPr>
          <w:rFonts w:ascii="Arial" w:hAnsi="Arial" w:cs="Arial"/>
          <w:sz w:val="20"/>
          <w:szCs w:val="20"/>
        </w:rPr>
        <w:t xml:space="preserve">During the entirety of the </w:t>
      </w:r>
      <w:proofErr w:type="spellStart"/>
      <w:r w:rsidR="20584741" w:rsidRPr="1CE2C17D">
        <w:rPr>
          <w:rFonts w:ascii="Arial" w:hAnsi="Arial" w:cs="Arial"/>
          <w:sz w:val="20"/>
          <w:szCs w:val="20"/>
        </w:rPr>
        <w:t>Grenvillian</w:t>
      </w:r>
      <w:proofErr w:type="spellEnd"/>
      <w:r w:rsidR="20584741" w:rsidRPr="1CE2C17D">
        <w:rPr>
          <w:rFonts w:ascii="Arial" w:hAnsi="Arial" w:cs="Arial"/>
          <w:sz w:val="20"/>
          <w:szCs w:val="20"/>
        </w:rPr>
        <w:t xml:space="preserve"> period, metamorphism and deformation were very widespread events that occurred throughout the </w:t>
      </w:r>
      <w:r w:rsidR="1C3A0357" w:rsidRPr="1CE2C17D">
        <w:rPr>
          <w:rFonts w:ascii="Arial" w:hAnsi="Arial" w:cs="Arial"/>
          <w:sz w:val="20"/>
          <w:szCs w:val="20"/>
        </w:rPr>
        <w:t xml:space="preserve">entirety of the province. </w:t>
      </w:r>
    </w:p>
    <w:p w14:paraId="6CE842CC" w14:textId="65515F6F" w:rsidR="1CE2C17D" w:rsidRDefault="1CE2C17D" w:rsidP="1CE2C17D">
      <w:pPr>
        <w:spacing w:line="360" w:lineRule="auto"/>
        <w:rPr>
          <w:rFonts w:ascii="Arial" w:hAnsi="Arial" w:cs="Arial"/>
          <w:sz w:val="20"/>
          <w:szCs w:val="20"/>
        </w:rPr>
      </w:pPr>
    </w:p>
    <w:p w14:paraId="36535B42" w14:textId="0D72DBFF" w:rsidR="00D872FE" w:rsidRDefault="00D872FE" w:rsidP="1CE2C17D">
      <w:pPr>
        <w:spacing w:line="360" w:lineRule="auto"/>
        <w:rPr>
          <w:rFonts w:ascii="Arial" w:hAnsi="Arial" w:cs="Arial"/>
          <w:sz w:val="20"/>
          <w:szCs w:val="20"/>
          <w:u w:val="single"/>
        </w:rPr>
      </w:pPr>
      <w:r w:rsidRPr="1CE2C17D">
        <w:rPr>
          <w:rFonts w:ascii="Arial" w:hAnsi="Arial" w:cs="Arial"/>
          <w:sz w:val="20"/>
          <w:szCs w:val="20"/>
          <w:u w:val="single"/>
        </w:rPr>
        <w:t>Skarn review</w:t>
      </w:r>
    </w:p>
    <w:p w14:paraId="634951FA" w14:textId="22B0E6AE" w:rsidR="1CE2C17D" w:rsidRDefault="1CE2C17D" w:rsidP="1CE2C17D">
      <w:pPr>
        <w:spacing w:line="360" w:lineRule="auto"/>
        <w:rPr>
          <w:rFonts w:ascii="Arial" w:hAnsi="Arial" w:cs="Arial"/>
          <w:sz w:val="20"/>
          <w:szCs w:val="20"/>
        </w:rPr>
      </w:pPr>
    </w:p>
    <w:p w14:paraId="41BC6B9E" w14:textId="64D75C31" w:rsidR="75B0CFBD" w:rsidRPr="005B72AF" w:rsidRDefault="75B0CFBD" w:rsidP="1CE2C17D">
      <w:pPr>
        <w:spacing w:line="360" w:lineRule="auto"/>
        <w:rPr>
          <w:rFonts w:ascii="Arial" w:eastAsiaTheme="minorEastAsia" w:hAnsi="Arial" w:cs="Arial"/>
          <w:sz w:val="20"/>
          <w:szCs w:val="20"/>
        </w:rPr>
      </w:pPr>
      <w:r w:rsidRPr="1CE2C17D">
        <w:rPr>
          <w:rFonts w:ascii="Arial" w:eastAsiaTheme="minorEastAsia" w:hAnsi="Arial" w:cs="Arial"/>
          <w:sz w:val="20"/>
          <w:szCs w:val="20"/>
        </w:rPr>
        <w:t xml:space="preserve">Skarn is a metamorphic rock that has undergone metasomatism which changes the mineral chemically and mineralogically. </w:t>
      </w:r>
      <w:r w:rsidR="62B3E12E" w:rsidRPr="1CE2C17D">
        <w:rPr>
          <w:rFonts w:ascii="Arial" w:eastAsiaTheme="minorEastAsia" w:hAnsi="Arial" w:cs="Arial"/>
          <w:sz w:val="20"/>
          <w:szCs w:val="20"/>
        </w:rPr>
        <w:t>(</w:t>
      </w:r>
      <w:proofErr w:type="spellStart"/>
      <w:r w:rsidR="62B3E12E" w:rsidRPr="1CE2C17D">
        <w:rPr>
          <w:rFonts w:ascii="Arial" w:eastAsiaTheme="minorEastAsia" w:hAnsi="Arial" w:cs="Arial"/>
          <w:sz w:val="20"/>
          <w:szCs w:val="20"/>
        </w:rPr>
        <w:t>Meinert</w:t>
      </w:r>
      <w:proofErr w:type="spellEnd"/>
      <w:r w:rsidR="62B3E12E" w:rsidRPr="1CE2C17D">
        <w:rPr>
          <w:rFonts w:ascii="Arial" w:eastAsiaTheme="minorEastAsia" w:hAnsi="Arial" w:cs="Arial"/>
          <w:sz w:val="20"/>
          <w:szCs w:val="20"/>
        </w:rPr>
        <w:t xml:space="preserve"> 1992)</w:t>
      </w:r>
      <w:r w:rsidRPr="1CE2C17D">
        <w:rPr>
          <w:rFonts w:ascii="Arial" w:eastAsiaTheme="minorEastAsia" w:hAnsi="Arial" w:cs="Arial"/>
          <w:sz w:val="20"/>
          <w:szCs w:val="20"/>
        </w:rPr>
        <w:t xml:space="preserve"> The process of metasomatism as defined </w:t>
      </w:r>
      <w:r w:rsidR="4E97EF43" w:rsidRPr="1CE2C17D">
        <w:rPr>
          <w:rFonts w:ascii="Arial" w:eastAsiaTheme="minorEastAsia" w:hAnsi="Arial" w:cs="Arial"/>
          <w:sz w:val="20"/>
          <w:szCs w:val="20"/>
        </w:rPr>
        <w:t>by generally defined as</w:t>
      </w:r>
      <w:r w:rsidRPr="1CE2C17D">
        <w:rPr>
          <w:rFonts w:ascii="Arial" w:eastAsiaTheme="minorEastAsia" w:hAnsi="Arial" w:cs="Arial"/>
          <w:sz w:val="20"/>
          <w:szCs w:val="20"/>
        </w:rPr>
        <w:t>: “</w:t>
      </w:r>
      <w:r w:rsidR="2870DFA0" w:rsidRPr="1CE2C17D">
        <w:rPr>
          <w:rFonts w:ascii="Arial" w:eastAsiaTheme="minorEastAsia" w:hAnsi="Arial" w:cs="Arial"/>
          <w:sz w:val="20"/>
          <w:szCs w:val="20"/>
        </w:rPr>
        <w:t>metamorphism which involves a change in the chemical composition excluding the volatile components</w:t>
      </w:r>
      <w:r w:rsidRPr="1CE2C17D">
        <w:rPr>
          <w:rFonts w:ascii="Arial" w:eastAsiaTheme="minorEastAsia" w:hAnsi="Arial" w:cs="Arial"/>
          <w:sz w:val="20"/>
          <w:szCs w:val="20"/>
        </w:rPr>
        <w:t>” (</w:t>
      </w:r>
      <w:proofErr w:type="spellStart"/>
      <w:r w:rsidR="37087797" w:rsidRPr="1CE2C17D">
        <w:rPr>
          <w:rFonts w:ascii="Arial" w:eastAsiaTheme="minorEastAsia" w:hAnsi="Arial" w:cs="Arial"/>
          <w:sz w:val="20"/>
          <w:szCs w:val="20"/>
        </w:rPr>
        <w:t>Putnis</w:t>
      </w:r>
      <w:proofErr w:type="spellEnd"/>
      <w:r w:rsidR="37087797" w:rsidRPr="1CE2C17D">
        <w:rPr>
          <w:rFonts w:ascii="Arial" w:eastAsiaTheme="minorEastAsia" w:hAnsi="Arial" w:cs="Arial"/>
          <w:sz w:val="20"/>
          <w:szCs w:val="20"/>
        </w:rPr>
        <w:t xml:space="preserve"> et al.</w:t>
      </w:r>
      <w:r w:rsidRPr="1CE2C17D">
        <w:rPr>
          <w:rFonts w:ascii="Arial" w:eastAsiaTheme="minorEastAsia" w:hAnsi="Arial" w:cs="Arial"/>
          <w:sz w:val="20"/>
          <w:szCs w:val="20"/>
        </w:rPr>
        <w:t>,</w:t>
      </w:r>
      <w:r w:rsidR="26748FEC" w:rsidRPr="1CE2C17D">
        <w:rPr>
          <w:rFonts w:ascii="Arial" w:eastAsiaTheme="minorEastAsia" w:hAnsi="Arial" w:cs="Arial"/>
          <w:sz w:val="20"/>
          <w:szCs w:val="20"/>
        </w:rPr>
        <w:t>2010</w:t>
      </w:r>
      <w:r w:rsidRPr="1CE2C17D">
        <w:rPr>
          <w:rFonts w:ascii="Arial" w:eastAsiaTheme="minorEastAsia" w:hAnsi="Arial" w:cs="Arial"/>
          <w:sz w:val="20"/>
          <w:szCs w:val="20"/>
        </w:rPr>
        <w:t>).</w:t>
      </w:r>
      <w:r w:rsidR="00D643F4" w:rsidRPr="005B72AF">
        <w:rPr>
          <w:rFonts w:ascii="Arial" w:eastAsiaTheme="minorEastAsia" w:hAnsi="Arial" w:cs="Arial"/>
          <w:sz w:val="20"/>
          <w:szCs w:val="20"/>
        </w:rPr>
        <w:t xml:space="preserve"> </w:t>
      </w:r>
    </w:p>
    <w:p w14:paraId="3F2B4327" w14:textId="0DA1BE54" w:rsidR="1CE2C17D" w:rsidRDefault="1CE2C17D" w:rsidP="1CE2C17D">
      <w:pPr>
        <w:spacing w:line="360" w:lineRule="auto"/>
        <w:ind w:firstLine="720"/>
        <w:rPr>
          <w:rFonts w:ascii="Arial" w:eastAsiaTheme="minorEastAsia" w:hAnsi="Arial" w:cs="Arial"/>
          <w:sz w:val="20"/>
          <w:szCs w:val="20"/>
        </w:rPr>
      </w:pPr>
    </w:p>
    <w:p w14:paraId="663A0766" w14:textId="57EE324B" w:rsidR="75B0CFBD" w:rsidRPr="005B72AF" w:rsidRDefault="75B0CFBD" w:rsidP="1CE2C17D">
      <w:pPr>
        <w:spacing w:line="360" w:lineRule="auto"/>
        <w:rPr>
          <w:rFonts w:ascii="Arial" w:eastAsiaTheme="minorEastAsia" w:hAnsi="Arial" w:cs="Arial"/>
          <w:sz w:val="20"/>
          <w:szCs w:val="20"/>
        </w:rPr>
      </w:pPr>
      <w:r w:rsidRPr="1CE2C17D">
        <w:rPr>
          <w:rFonts w:ascii="Arial" w:eastAsiaTheme="minorEastAsia" w:hAnsi="Arial" w:cs="Arial"/>
          <w:sz w:val="20"/>
          <w:szCs w:val="20"/>
        </w:rPr>
        <w:t xml:space="preserve">Skarn deposits also form from regional or contact metamorphism and other metasomatic processes as described above. Skarn deposits are found next to plutons, faults and other shear zones, the </w:t>
      </w:r>
      <w:r w:rsidR="0FD12A34" w:rsidRPr="1CE2C17D">
        <w:rPr>
          <w:rFonts w:ascii="Arial" w:eastAsiaTheme="minorEastAsia" w:hAnsi="Arial" w:cs="Arial"/>
          <w:sz w:val="20"/>
          <w:szCs w:val="20"/>
        </w:rPr>
        <w:t>seafloor,</w:t>
      </w:r>
      <w:r w:rsidRPr="1CE2C17D">
        <w:rPr>
          <w:rFonts w:ascii="Arial" w:eastAsiaTheme="minorEastAsia" w:hAnsi="Arial" w:cs="Arial"/>
          <w:sz w:val="20"/>
          <w:szCs w:val="20"/>
        </w:rPr>
        <w:t xml:space="preserve"> and low geothermal systems. Skarns are also found on every continent on earth and any aged rock. They are </w:t>
      </w:r>
      <w:r w:rsidR="62DAA226" w:rsidRPr="1CE2C17D">
        <w:rPr>
          <w:rFonts w:ascii="Arial" w:eastAsiaTheme="minorEastAsia" w:hAnsi="Arial" w:cs="Arial"/>
          <w:sz w:val="20"/>
          <w:szCs w:val="20"/>
        </w:rPr>
        <w:t>mined</w:t>
      </w:r>
      <w:r w:rsidRPr="1CE2C17D">
        <w:rPr>
          <w:rFonts w:ascii="Arial" w:eastAsiaTheme="minorEastAsia" w:hAnsi="Arial" w:cs="Arial"/>
          <w:sz w:val="20"/>
          <w:szCs w:val="20"/>
        </w:rPr>
        <w:t xml:space="preserve"> for elements such as iron, Copper, lead, zinc, molybdenum, silver, gold, uranium, boron, </w:t>
      </w:r>
      <w:r w:rsidR="32F91D20" w:rsidRPr="1CE2C17D">
        <w:rPr>
          <w:rFonts w:ascii="Arial" w:eastAsiaTheme="minorEastAsia" w:hAnsi="Arial" w:cs="Arial"/>
          <w:sz w:val="20"/>
          <w:szCs w:val="20"/>
        </w:rPr>
        <w:t>tin,</w:t>
      </w:r>
      <w:r w:rsidRPr="1CE2C17D">
        <w:rPr>
          <w:rFonts w:ascii="Arial" w:eastAsiaTheme="minorEastAsia" w:hAnsi="Arial" w:cs="Arial"/>
          <w:sz w:val="20"/>
          <w:szCs w:val="20"/>
        </w:rPr>
        <w:t xml:space="preserve"> and tungsten. (</w:t>
      </w:r>
      <w:proofErr w:type="spellStart"/>
      <w:r w:rsidRPr="1CE2C17D">
        <w:rPr>
          <w:rFonts w:ascii="Arial" w:eastAsiaTheme="minorEastAsia" w:hAnsi="Arial" w:cs="Arial"/>
          <w:sz w:val="20"/>
          <w:szCs w:val="20"/>
        </w:rPr>
        <w:t>Meinert</w:t>
      </w:r>
      <w:proofErr w:type="spellEnd"/>
      <w:r w:rsidRPr="1CE2C17D">
        <w:rPr>
          <w:rFonts w:ascii="Arial" w:eastAsiaTheme="minorEastAsia" w:hAnsi="Arial" w:cs="Arial"/>
          <w:sz w:val="20"/>
          <w:szCs w:val="20"/>
        </w:rPr>
        <w:t xml:space="preserve">, 1992). The mineralogy which has a large array of calcium-silicate </w:t>
      </w:r>
      <w:r w:rsidR="460BD3DF" w:rsidRPr="1CE2C17D">
        <w:rPr>
          <w:rFonts w:ascii="Arial" w:eastAsiaTheme="minorEastAsia" w:hAnsi="Arial" w:cs="Arial"/>
          <w:sz w:val="20"/>
          <w:szCs w:val="20"/>
        </w:rPr>
        <w:t>minerals but</w:t>
      </w:r>
      <w:r w:rsidRPr="1CE2C17D">
        <w:rPr>
          <w:rFonts w:ascii="Arial" w:eastAsiaTheme="minorEastAsia" w:hAnsi="Arial" w:cs="Arial"/>
          <w:sz w:val="20"/>
          <w:szCs w:val="20"/>
        </w:rPr>
        <w:t xml:space="preserve"> is </w:t>
      </w:r>
      <w:r w:rsidR="0E15FC41" w:rsidRPr="1CE2C17D">
        <w:rPr>
          <w:rFonts w:ascii="Arial" w:eastAsiaTheme="minorEastAsia" w:hAnsi="Arial" w:cs="Arial"/>
          <w:sz w:val="20"/>
          <w:szCs w:val="20"/>
        </w:rPr>
        <w:t>monopolized</w:t>
      </w:r>
      <w:r w:rsidRPr="1CE2C17D">
        <w:rPr>
          <w:rFonts w:ascii="Arial" w:eastAsiaTheme="minorEastAsia" w:hAnsi="Arial" w:cs="Arial"/>
          <w:sz w:val="20"/>
          <w:szCs w:val="20"/>
        </w:rPr>
        <w:t xml:space="preserve"> by garnet and pyroxene. </w:t>
      </w:r>
      <w:r w:rsidR="5956A054" w:rsidRPr="1CE2C17D">
        <w:rPr>
          <w:rFonts w:ascii="Arial" w:eastAsiaTheme="minorEastAsia" w:hAnsi="Arial" w:cs="Arial"/>
          <w:sz w:val="20"/>
          <w:szCs w:val="20"/>
        </w:rPr>
        <w:t xml:space="preserve">Because of this, when skarn is present, this does not indicate any </w:t>
      </w:r>
      <w:proofErr w:type="gramStart"/>
      <w:r w:rsidR="0FCA83F3" w:rsidRPr="1CE2C17D">
        <w:rPr>
          <w:rFonts w:ascii="Arial" w:eastAsiaTheme="minorEastAsia" w:hAnsi="Arial" w:cs="Arial"/>
          <w:sz w:val="20"/>
          <w:szCs w:val="20"/>
        </w:rPr>
        <w:t>particular geologic</w:t>
      </w:r>
      <w:proofErr w:type="gramEnd"/>
      <w:r w:rsidR="5956A054" w:rsidRPr="1CE2C17D">
        <w:rPr>
          <w:rFonts w:ascii="Arial" w:eastAsiaTheme="minorEastAsia" w:hAnsi="Arial" w:cs="Arial"/>
          <w:sz w:val="20"/>
          <w:szCs w:val="20"/>
        </w:rPr>
        <w:t xml:space="preserve"> setting or </w:t>
      </w:r>
      <w:r w:rsidR="677B23F0" w:rsidRPr="1CE2C17D">
        <w:rPr>
          <w:rFonts w:ascii="Arial" w:eastAsiaTheme="minorEastAsia" w:hAnsi="Arial" w:cs="Arial"/>
          <w:sz w:val="20"/>
          <w:szCs w:val="20"/>
        </w:rPr>
        <w:t>composition</w:t>
      </w:r>
      <w:r w:rsidRPr="1CE2C17D">
        <w:rPr>
          <w:rFonts w:ascii="Arial" w:eastAsiaTheme="minorEastAsia" w:hAnsi="Arial" w:cs="Arial"/>
          <w:sz w:val="20"/>
          <w:szCs w:val="20"/>
        </w:rPr>
        <w:t xml:space="preserve">. What it means instead is that the temperature, pressure, </w:t>
      </w:r>
      <w:r w:rsidR="1AF2ED07" w:rsidRPr="1CE2C17D">
        <w:rPr>
          <w:rFonts w:ascii="Arial" w:eastAsiaTheme="minorEastAsia" w:hAnsi="Arial" w:cs="Arial"/>
          <w:sz w:val="20"/>
          <w:szCs w:val="20"/>
        </w:rPr>
        <w:t>fluid,</w:t>
      </w:r>
      <w:r w:rsidRPr="1CE2C17D">
        <w:rPr>
          <w:rFonts w:ascii="Arial" w:eastAsiaTheme="minorEastAsia" w:hAnsi="Arial" w:cs="Arial"/>
          <w:sz w:val="20"/>
          <w:szCs w:val="20"/>
        </w:rPr>
        <w:t xml:space="preserve"> and host rock composition was within the range of stability for the skarn minerals (</w:t>
      </w:r>
      <w:proofErr w:type="spellStart"/>
      <w:r w:rsidRPr="1CE2C17D">
        <w:rPr>
          <w:rFonts w:ascii="Arial" w:eastAsiaTheme="minorEastAsia" w:hAnsi="Arial" w:cs="Arial"/>
          <w:sz w:val="20"/>
          <w:szCs w:val="20"/>
        </w:rPr>
        <w:t>Meinert</w:t>
      </w:r>
      <w:proofErr w:type="spellEnd"/>
      <w:r w:rsidRPr="1CE2C17D">
        <w:rPr>
          <w:rFonts w:ascii="Arial" w:eastAsiaTheme="minorEastAsia" w:hAnsi="Arial" w:cs="Arial"/>
          <w:sz w:val="20"/>
          <w:szCs w:val="20"/>
        </w:rPr>
        <w:t>, 1992).</w:t>
      </w:r>
    </w:p>
    <w:p w14:paraId="6FB6998C" w14:textId="482E8EBA" w:rsidR="1CE2C17D" w:rsidRDefault="1CE2C17D" w:rsidP="1CE2C17D">
      <w:pPr>
        <w:spacing w:line="360" w:lineRule="auto"/>
        <w:ind w:firstLine="720"/>
        <w:rPr>
          <w:rFonts w:ascii="Arial" w:eastAsiaTheme="minorEastAsia" w:hAnsi="Arial" w:cs="Arial"/>
          <w:sz w:val="20"/>
          <w:szCs w:val="20"/>
        </w:rPr>
      </w:pPr>
    </w:p>
    <w:p w14:paraId="4AC292DE" w14:textId="104C78AE" w:rsidR="2C5070FB" w:rsidRPr="005B72AF" w:rsidRDefault="25D0A7DC" w:rsidP="1CE2C17D">
      <w:pPr>
        <w:spacing w:line="360" w:lineRule="auto"/>
        <w:rPr>
          <w:rFonts w:ascii="Arial" w:eastAsiaTheme="minorEastAsia" w:hAnsi="Arial" w:cs="Arial"/>
          <w:sz w:val="20"/>
          <w:szCs w:val="20"/>
        </w:rPr>
      </w:pPr>
      <w:r w:rsidRPr="1CE2C17D">
        <w:rPr>
          <w:rFonts w:ascii="Arial" w:eastAsiaTheme="minorEastAsia" w:hAnsi="Arial" w:cs="Arial"/>
          <w:sz w:val="20"/>
          <w:szCs w:val="20"/>
        </w:rPr>
        <w:t>Metasomatism</w:t>
      </w:r>
      <w:r w:rsidR="6CDD01E9" w:rsidRPr="1CE2C17D">
        <w:rPr>
          <w:rFonts w:ascii="Arial" w:eastAsiaTheme="minorEastAsia" w:hAnsi="Arial" w:cs="Arial"/>
          <w:sz w:val="20"/>
          <w:szCs w:val="20"/>
        </w:rPr>
        <w:t xml:space="preserve"> requires a fluid phase to occur, generally as a magmatic body intrudes a rock. The major difference between metasomatism and metamorphism is that</w:t>
      </w:r>
      <w:r w:rsidR="421FADB5" w:rsidRPr="1CE2C17D">
        <w:rPr>
          <w:rFonts w:ascii="Arial" w:eastAsiaTheme="minorEastAsia" w:hAnsi="Arial" w:cs="Arial"/>
          <w:sz w:val="20"/>
          <w:szCs w:val="20"/>
        </w:rPr>
        <w:t xml:space="preserve"> metasomatism requires an external fluid source to </w:t>
      </w:r>
      <w:r w:rsidR="56DB5A7C" w:rsidRPr="1CE2C17D">
        <w:rPr>
          <w:rFonts w:ascii="Arial" w:eastAsiaTheme="minorEastAsia" w:hAnsi="Arial" w:cs="Arial"/>
          <w:sz w:val="20"/>
          <w:szCs w:val="20"/>
        </w:rPr>
        <w:t>change</w:t>
      </w:r>
      <w:r w:rsidR="421FADB5" w:rsidRPr="1CE2C17D">
        <w:rPr>
          <w:rFonts w:ascii="Arial" w:eastAsiaTheme="minorEastAsia" w:hAnsi="Arial" w:cs="Arial"/>
          <w:sz w:val="20"/>
          <w:szCs w:val="20"/>
        </w:rPr>
        <w:t xml:space="preserve"> the composition of a rock which then </w:t>
      </w:r>
      <w:proofErr w:type="spellStart"/>
      <w:r w:rsidR="421FADB5" w:rsidRPr="1CE2C17D">
        <w:rPr>
          <w:rFonts w:ascii="Arial" w:eastAsiaTheme="minorEastAsia" w:hAnsi="Arial" w:cs="Arial"/>
          <w:sz w:val="20"/>
          <w:szCs w:val="20"/>
        </w:rPr>
        <w:t>reequilibrates</w:t>
      </w:r>
      <w:proofErr w:type="spellEnd"/>
      <w:r w:rsidR="421FADB5" w:rsidRPr="1CE2C17D">
        <w:rPr>
          <w:rFonts w:ascii="Arial" w:eastAsiaTheme="minorEastAsia" w:hAnsi="Arial" w:cs="Arial"/>
          <w:sz w:val="20"/>
          <w:szCs w:val="20"/>
        </w:rPr>
        <w:t xml:space="preserve"> as opposed to metamorphism which is a rock that </w:t>
      </w:r>
      <w:proofErr w:type="spellStart"/>
      <w:r w:rsidR="421FADB5" w:rsidRPr="1CE2C17D">
        <w:rPr>
          <w:rFonts w:ascii="Arial" w:eastAsiaTheme="minorEastAsia" w:hAnsi="Arial" w:cs="Arial"/>
          <w:sz w:val="20"/>
          <w:szCs w:val="20"/>
        </w:rPr>
        <w:t>reequilibrates</w:t>
      </w:r>
      <w:proofErr w:type="spellEnd"/>
      <w:r w:rsidR="421FADB5" w:rsidRPr="1CE2C17D">
        <w:rPr>
          <w:rFonts w:ascii="Arial" w:eastAsiaTheme="minorEastAsia" w:hAnsi="Arial" w:cs="Arial"/>
          <w:sz w:val="20"/>
          <w:szCs w:val="20"/>
        </w:rPr>
        <w:t xml:space="preserve"> as a response to </w:t>
      </w:r>
      <w:r w:rsidR="23483628" w:rsidRPr="1CE2C17D">
        <w:rPr>
          <w:rFonts w:ascii="Arial" w:eastAsiaTheme="minorEastAsia" w:hAnsi="Arial" w:cs="Arial"/>
          <w:sz w:val="20"/>
          <w:szCs w:val="20"/>
        </w:rPr>
        <w:t xml:space="preserve">purely </w:t>
      </w:r>
      <w:r w:rsidR="421FADB5" w:rsidRPr="1CE2C17D">
        <w:rPr>
          <w:rFonts w:ascii="Arial" w:eastAsiaTheme="minorEastAsia" w:hAnsi="Arial" w:cs="Arial"/>
          <w:sz w:val="20"/>
          <w:szCs w:val="20"/>
        </w:rPr>
        <w:t xml:space="preserve">pressure </w:t>
      </w:r>
      <w:r w:rsidR="510CA844" w:rsidRPr="1CE2C17D">
        <w:rPr>
          <w:rFonts w:ascii="Arial" w:eastAsiaTheme="minorEastAsia" w:hAnsi="Arial" w:cs="Arial"/>
          <w:sz w:val="20"/>
          <w:szCs w:val="20"/>
        </w:rPr>
        <w:t xml:space="preserve">and </w:t>
      </w:r>
      <w:r w:rsidR="2C13953D" w:rsidRPr="1CE2C17D">
        <w:rPr>
          <w:rFonts w:ascii="Arial" w:eastAsiaTheme="minorEastAsia" w:hAnsi="Arial" w:cs="Arial"/>
          <w:sz w:val="20"/>
          <w:szCs w:val="20"/>
        </w:rPr>
        <w:t>temperature</w:t>
      </w:r>
      <w:r w:rsidR="3DC2B59F" w:rsidRPr="1CE2C17D">
        <w:rPr>
          <w:rFonts w:ascii="Arial" w:eastAsiaTheme="minorEastAsia" w:hAnsi="Arial" w:cs="Arial"/>
          <w:sz w:val="20"/>
          <w:szCs w:val="20"/>
        </w:rPr>
        <w:t xml:space="preserve"> </w:t>
      </w:r>
      <w:r w:rsidR="539453F1" w:rsidRPr="1CE2C17D">
        <w:rPr>
          <w:rFonts w:ascii="Arial" w:eastAsiaTheme="minorEastAsia" w:hAnsi="Arial" w:cs="Arial"/>
          <w:sz w:val="20"/>
          <w:szCs w:val="20"/>
        </w:rPr>
        <w:t>(</w:t>
      </w:r>
      <w:proofErr w:type="spellStart"/>
      <w:r w:rsidR="3DC2B59F" w:rsidRPr="1CE2C17D">
        <w:rPr>
          <w:rFonts w:ascii="Arial" w:eastAsiaTheme="minorEastAsia" w:hAnsi="Arial" w:cs="Arial"/>
          <w:sz w:val="20"/>
          <w:szCs w:val="20"/>
        </w:rPr>
        <w:t>Putnis</w:t>
      </w:r>
      <w:proofErr w:type="spellEnd"/>
      <w:r w:rsidR="3DC2B59F" w:rsidRPr="1CE2C17D">
        <w:rPr>
          <w:rFonts w:ascii="Arial" w:eastAsiaTheme="minorEastAsia" w:hAnsi="Arial" w:cs="Arial"/>
          <w:sz w:val="20"/>
          <w:szCs w:val="20"/>
        </w:rPr>
        <w:t xml:space="preserve"> et al.,</w:t>
      </w:r>
      <w:r w:rsidR="63796B76" w:rsidRPr="1CE2C17D">
        <w:rPr>
          <w:rFonts w:ascii="Arial" w:eastAsiaTheme="minorEastAsia" w:hAnsi="Arial" w:cs="Arial"/>
          <w:sz w:val="20"/>
          <w:szCs w:val="20"/>
        </w:rPr>
        <w:t>2010</w:t>
      </w:r>
      <w:r w:rsidR="3DC2B59F" w:rsidRPr="1CE2C17D">
        <w:rPr>
          <w:rFonts w:ascii="Arial" w:eastAsiaTheme="minorEastAsia" w:hAnsi="Arial" w:cs="Arial"/>
          <w:sz w:val="20"/>
          <w:szCs w:val="20"/>
        </w:rPr>
        <w:t>)</w:t>
      </w:r>
      <w:r w:rsidR="510CA844" w:rsidRPr="1CE2C17D">
        <w:rPr>
          <w:rFonts w:ascii="Arial" w:eastAsiaTheme="minorEastAsia" w:hAnsi="Arial" w:cs="Arial"/>
          <w:sz w:val="20"/>
          <w:szCs w:val="20"/>
        </w:rPr>
        <w:t xml:space="preserve">. </w:t>
      </w:r>
      <w:r w:rsidR="0D982ADF" w:rsidRPr="1CE2C17D">
        <w:rPr>
          <w:rFonts w:ascii="Arial" w:eastAsiaTheme="minorEastAsia" w:hAnsi="Arial" w:cs="Arial"/>
          <w:sz w:val="20"/>
          <w:szCs w:val="20"/>
        </w:rPr>
        <w:t xml:space="preserve">These fluids can come from </w:t>
      </w:r>
      <w:r w:rsidR="56B3875E" w:rsidRPr="1CE2C17D">
        <w:rPr>
          <w:rFonts w:ascii="Arial" w:eastAsiaTheme="minorEastAsia" w:hAnsi="Arial" w:cs="Arial"/>
          <w:sz w:val="20"/>
          <w:szCs w:val="20"/>
        </w:rPr>
        <w:t xml:space="preserve">magmatic, </w:t>
      </w:r>
      <w:r w:rsidR="00D643F4" w:rsidRPr="1CE2C17D">
        <w:rPr>
          <w:rFonts w:ascii="Arial" w:eastAsiaTheme="minorEastAsia" w:hAnsi="Arial" w:cs="Arial"/>
          <w:sz w:val="20"/>
          <w:szCs w:val="20"/>
        </w:rPr>
        <w:t>metamorphic,</w:t>
      </w:r>
      <w:r w:rsidR="56B3875E" w:rsidRPr="1CE2C17D">
        <w:rPr>
          <w:rFonts w:ascii="Arial" w:eastAsiaTheme="minorEastAsia" w:hAnsi="Arial" w:cs="Arial"/>
          <w:sz w:val="20"/>
          <w:szCs w:val="20"/>
        </w:rPr>
        <w:t xml:space="preserve"> and meteoric/marine origin. (</w:t>
      </w:r>
      <w:proofErr w:type="spellStart"/>
      <w:r w:rsidR="56B3875E" w:rsidRPr="1CE2C17D">
        <w:rPr>
          <w:rFonts w:ascii="Arial" w:eastAsiaTheme="minorEastAsia" w:hAnsi="Arial" w:cs="Arial"/>
          <w:sz w:val="20"/>
          <w:szCs w:val="20"/>
        </w:rPr>
        <w:t>Meinert</w:t>
      </w:r>
      <w:proofErr w:type="spellEnd"/>
      <w:r w:rsidR="56B3875E" w:rsidRPr="1CE2C17D">
        <w:rPr>
          <w:rFonts w:ascii="Arial" w:eastAsiaTheme="minorEastAsia" w:hAnsi="Arial" w:cs="Arial"/>
          <w:sz w:val="20"/>
          <w:szCs w:val="20"/>
        </w:rPr>
        <w:t>, 1992)</w:t>
      </w:r>
      <w:r w:rsidR="2695F9CB" w:rsidRPr="1CE2C17D">
        <w:rPr>
          <w:rFonts w:ascii="Arial" w:eastAsiaTheme="minorEastAsia" w:hAnsi="Arial" w:cs="Arial"/>
          <w:sz w:val="20"/>
          <w:szCs w:val="20"/>
        </w:rPr>
        <w:t xml:space="preserve"> </w:t>
      </w:r>
      <w:r w:rsidR="5D064E98" w:rsidRPr="1CE2C17D">
        <w:rPr>
          <w:rFonts w:ascii="Arial" w:eastAsiaTheme="minorEastAsia" w:hAnsi="Arial" w:cs="Arial"/>
          <w:sz w:val="20"/>
          <w:szCs w:val="20"/>
        </w:rPr>
        <w:t xml:space="preserve">these fluids are the transport mechanisms </w:t>
      </w:r>
      <w:r w:rsidR="269B7E95" w:rsidRPr="1CE2C17D">
        <w:rPr>
          <w:rFonts w:ascii="Arial" w:eastAsiaTheme="minorEastAsia" w:hAnsi="Arial" w:cs="Arial"/>
          <w:sz w:val="20"/>
          <w:szCs w:val="20"/>
        </w:rPr>
        <w:t xml:space="preserve">for the induction of </w:t>
      </w:r>
      <w:proofErr w:type="spellStart"/>
      <w:r w:rsidR="269B7E95" w:rsidRPr="1CE2C17D">
        <w:rPr>
          <w:rFonts w:ascii="Arial" w:eastAsiaTheme="minorEastAsia" w:hAnsi="Arial" w:cs="Arial"/>
          <w:sz w:val="20"/>
          <w:szCs w:val="20"/>
        </w:rPr>
        <w:t>reequilibriation</w:t>
      </w:r>
      <w:proofErr w:type="spellEnd"/>
      <w:r w:rsidR="269B7E95" w:rsidRPr="1CE2C17D">
        <w:rPr>
          <w:rFonts w:ascii="Arial" w:eastAsiaTheme="minorEastAsia" w:hAnsi="Arial" w:cs="Arial"/>
          <w:sz w:val="20"/>
          <w:szCs w:val="20"/>
        </w:rPr>
        <w:t xml:space="preserve"> through dissolution of the starting phases a</w:t>
      </w:r>
      <w:r w:rsidR="758661C3" w:rsidRPr="1CE2C17D">
        <w:rPr>
          <w:rFonts w:ascii="Arial" w:eastAsiaTheme="minorEastAsia" w:hAnsi="Arial" w:cs="Arial"/>
          <w:sz w:val="20"/>
          <w:szCs w:val="20"/>
        </w:rPr>
        <w:t>n</w:t>
      </w:r>
      <w:r w:rsidR="269B7E95" w:rsidRPr="1CE2C17D">
        <w:rPr>
          <w:rFonts w:ascii="Arial" w:eastAsiaTheme="minorEastAsia" w:hAnsi="Arial" w:cs="Arial"/>
          <w:sz w:val="20"/>
          <w:szCs w:val="20"/>
        </w:rPr>
        <w:t>d reprecipitation of new products within the roc</w:t>
      </w:r>
      <w:r w:rsidR="45940A45" w:rsidRPr="1CE2C17D">
        <w:rPr>
          <w:rFonts w:ascii="Arial" w:eastAsiaTheme="minorEastAsia" w:hAnsi="Arial" w:cs="Arial"/>
          <w:sz w:val="20"/>
          <w:szCs w:val="20"/>
        </w:rPr>
        <w:t>k</w:t>
      </w:r>
      <w:r w:rsidR="269B7E95" w:rsidRPr="1CE2C17D">
        <w:rPr>
          <w:rFonts w:ascii="Arial" w:eastAsiaTheme="minorEastAsia" w:hAnsi="Arial" w:cs="Arial"/>
          <w:sz w:val="20"/>
          <w:szCs w:val="20"/>
        </w:rPr>
        <w:t xml:space="preserve"> </w:t>
      </w:r>
      <w:r w:rsidR="0BCF3310" w:rsidRPr="1CE2C17D">
        <w:rPr>
          <w:rFonts w:ascii="Arial" w:eastAsiaTheme="minorEastAsia" w:hAnsi="Arial" w:cs="Arial"/>
          <w:sz w:val="20"/>
          <w:szCs w:val="20"/>
        </w:rPr>
        <w:t xml:space="preserve">that then </w:t>
      </w:r>
      <w:r w:rsidR="34AF5586" w:rsidRPr="1CE2C17D">
        <w:rPr>
          <w:rFonts w:ascii="Arial" w:eastAsiaTheme="minorEastAsia" w:hAnsi="Arial" w:cs="Arial"/>
          <w:sz w:val="20"/>
          <w:szCs w:val="20"/>
        </w:rPr>
        <w:t xml:space="preserve">change the composition of the </w:t>
      </w:r>
      <w:r w:rsidR="1D65D1E6" w:rsidRPr="1CE2C17D">
        <w:rPr>
          <w:rFonts w:ascii="Arial" w:eastAsiaTheme="minorEastAsia" w:hAnsi="Arial" w:cs="Arial"/>
          <w:sz w:val="20"/>
          <w:szCs w:val="20"/>
        </w:rPr>
        <w:t xml:space="preserve">parent rock changing it into skarn which now is calcium silicate-silicate rich. </w:t>
      </w:r>
      <w:r w:rsidR="671D4A3C" w:rsidRPr="1CE2C17D">
        <w:rPr>
          <w:rFonts w:ascii="Arial" w:eastAsiaTheme="minorEastAsia" w:hAnsi="Arial" w:cs="Arial"/>
          <w:sz w:val="20"/>
          <w:szCs w:val="20"/>
        </w:rPr>
        <w:t>(</w:t>
      </w:r>
      <w:proofErr w:type="spellStart"/>
      <w:r w:rsidR="671D4A3C" w:rsidRPr="1CE2C17D">
        <w:rPr>
          <w:rFonts w:ascii="Arial" w:eastAsiaTheme="minorEastAsia" w:hAnsi="Arial" w:cs="Arial"/>
          <w:sz w:val="20"/>
          <w:szCs w:val="20"/>
        </w:rPr>
        <w:t>Putnis</w:t>
      </w:r>
      <w:proofErr w:type="spellEnd"/>
      <w:r w:rsidR="671D4A3C" w:rsidRPr="1CE2C17D">
        <w:rPr>
          <w:rFonts w:ascii="Arial" w:eastAsiaTheme="minorEastAsia" w:hAnsi="Arial" w:cs="Arial"/>
          <w:sz w:val="20"/>
          <w:szCs w:val="20"/>
        </w:rPr>
        <w:t xml:space="preserve"> et al.,</w:t>
      </w:r>
      <w:r w:rsidR="6ED4B9CE" w:rsidRPr="1CE2C17D">
        <w:rPr>
          <w:rFonts w:ascii="Arial" w:eastAsiaTheme="minorEastAsia" w:hAnsi="Arial" w:cs="Arial"/>
          <w:sz w:val="20"/>
          <w:szCs w:val="20"/>
        </w:rPr>
        <w:t>2010</w:t>
      </w:r>
      <w:r w:rsidR="671D4A3C" w:rsidRPr="1CE2C17D">
        <w:rPr>
          <w:rFonts w:ascii="Arial" w:eastAsiaTheme="minorEastAsia" w:hAnsi="Arial" w:cs="Arial"/>
          <w:sz w:val="20"/>
          <w:szCs w:val="20"/>
        </w:rPr>
        <w:t>)</w:t>
      </w:r>
    </w:p>
    <w:p w14:paraId="3BF690FA" w14:textId="1B4A61C8" w:rsidR="2C5070FB" w:rsidRPr="005B72AF" w:rsidRDefault="2C5070FB" w:rsidP="008D52A1">
      <w:pPr>
        <w:spacing w:line="360" w:lineRule="auto"/>
        <w:rPr>
          <w:rFonts w:ascii="Arial" w:hAnsi="Arial" w:cs="Arial"/>
          <w:sz w:val="20"/>
          <w:szCs w:val="20"/>
        </w:rPr>
      </w:pPr>
    </w:p>
    <w:p w14:paraId="5228E861" w14:textId="77777777" w:rsidR="00D643F4" w:rsidRDefault="00D643F4" w:rsidP="008D52A1">
      <w:pPr>
        <w:spacing w:line="360" w:lineRule="auto"/>
        <w:rPr>
          <w:rFonts w:ascii="Arial" w:hAnsi="Arial" w:cs="Arial"/>
          <w:sz w:val="20"/>
          <w:szCs w:val="20"/>
          <w:u w:val="single"/>
        </w:rPr>
      </w:pPr>
    </w:p>
    <w:p w14:paraId="528B0AE5" w14:textId="77777777" w:rsidR="00D643F4" w:rsidRDefault="00D643F4" w:rsidP="008D52A1">
      <w:pPr>
        <w:spacing w:line="360" w:lineRule="auto"/>
        <w:rPr>
          <w:rFonts w:ascii="Arial" w:hAnsi="Arial" w:cs="Arial"/>
          <w:sz w:val="20"/>
          <w:szCs w:val="20"/>
          <w:u w:val="single"/>
        </w:rPr>
      </w:pPr>
    </w:p>
    <w:p w14:paraId="3520EC9E" w14:textId="77777777" w:rsidR="00D643F4" w:rsidRDefault="00D643F4" w:rsidP="008D52A1">
      <w:pPr>
        <w:spacing w:line="360" w:lineRule="auto"/>
        <w:rPr>
          <w:rFonts w:ascii="Arial" w:hAnsi="Arial" w:cs="Arial"/>
          <w:sz w:val="20"/>
          <w:szCs w:val="20"/>
          <w:u w:val="single"/>
        </w:rPr>
      </w:pPr>
    </w:p>
    <w:p w14:paraId="0EFE8564" w14:textId="3D3F0148" w:rsidR="00D872FE" w:rsidRPr="005B72AF" w:rsidRDefault="00D872FE" w:rsidP="008D52A1">
      <w:pPr>
        <w:spacing w:line="360" w:lineRule="auto"/>
        <w:rPr>
          <w:rFonts w:ascii="Arial" w:hAnsi="Arial" w:cs="Arial"/>
          <w:sz w:val="20"/>
          <w:szCs w:val="20"/>
          <w:u w:val="single"/>
        </w:rPr>
      </w:pPr>
      <w:r w:rsidRPr="005B72AF">
        <w:rPr>
          <w:rFonts w:ascii="Arial" w:hAnsi="Arial" w:cs="Arial"/>
          <w:sz w:val="20"/>
          <w:szCs w:val="20"/>
          <w:u w:val="single"/>
        </w:rPr>
        <w:t xml:space="preserve">Regional geology </w:t>
      </w:r>
      <w:r w:rsidR="00BD37CD" w:rsidRPr="005B72AF">
        <w:rPr>
          <w:rFonts w:ascii="Arial" w:hAnsi="Arial" w:cs="Arial"/>
          <w:sz w:val="20"/>
          <w:szCs w:val="20"/>
          <w:u w:val="single"/>
        </w:rPr>
        <w:t>– the Grenville Province</w:t>
      </w:r>
    </w:p>
    <w:p w14:paraId="2C1F413F" w14:textId="77777777" w:rsidR="00F3792B" w:rsidRDefault="00F3792B" w:rsidP="008D52A1">
      <w:pPr>
        <w:spacing w:line="360" w:lineRule="auto"/>
        <w:rPr>
          <w:rFonts w:ascii="Arial" w:hAnsi="Arial" w:cs="Arial"/>
          <w:sz w:val="20"/>
          <w:szCs w:val="20"/>
        </w:rPr>
      </w:pPr>
    </w:p>
    <w:p w14:paraId="50E28475" w14:textId="55D3743E" w:rsidR="00D872FE" w:rsidRDefault="00F3792B" w:rsidP="008D52A1">
      <w:pPr>
        <w:spacing w:line="360" w:lineRule="auto"/>
        <w:rPr>
          <w:rFonts w:ascii="Arial" w:hAnsi="Arial" w:cs="Arial"/>
          <w:sz w:val="20"/>
          <w:szCs w:val="20"/>
        </w:rPr>
      </w:pPr>
      <w:r w:rsidRPr="00F3792B">
        <w:rPr>
          <w:rFonts w:ascii="Arial" w:hAnsi="Arial" w:cs="Arial"/>
          <w:sz w:val="20"/>
          <w:szCs w:val="20"/>
          <w:highlight w:val="yellow"/>
        </w:rPr>
        <w:t>[Blue to complete this section]</w:t>
      </w:r>
    </w:p>
    <w:p w14:paraId="6A10A8A6" w14:textId="77777777" w:rsidR="00F3792B" w:rsidRPr="005B72AF" w:rsidRDefault="00F3792B" w:rsidP="008D52A1">
      <w:pPr>
        <w:spacing w:line="360" w:lineRule="auto"/>
        <w:rPr>
          <w:rFonts w:ascii="Arial" w:hAnsi="Arial" w:cs="Arial"/>
          <w:sz w:val="20"/>
          <w:szCs w:val="20"/>
        </w:rPr>
      </w:pPr>
    </w:p>
    <w:p w14:paraId="32A3CCA1" w14:textId="6CD8DD70" w:rsidR="00D872FE" w:rsidRPr="005B72AF" w:rsidRDefault="00D872FE" w:rsidP="008D52A1">
      <w:pPr>
        <w:spacing w:line="360" w:lineRule="auto"/>
        <w:rPr>
          <w:rFonts w:ascii="Arial" w:hAnsi="Arial" w:cs="Arial"/>
          <w:sz w:val="20"/>
          <w:szCs w:val="20"/>
          <w:u w:val="single"/>
        </w:rPr>
      </w:pPr>
      <w:r w:rsidRPr="005B72AF">
        <w:rPr>
          <w:rFonts w:ascii="Arial" w:hAnsi="Arial" w:cs="Arial"/>
          <w:sz w:val="20"/>
          <w:szCs w:val="20"/>
          <w:u w:val="single"/>
        </w:rPr>
        <w:lastRenderedPageBreak/>
        <w:t>Local geology</w:t>
      </w:r>
    </w:p>
    <w:p w14:paraId="2E2B4384" w14:textId="77777777" w:rsidR="0036349F" w:rsidRPr="005B72AF" w:rsidRDefault="0036349F" w:rsidP="008D52A1">
      <w:pPr>
        <w:spacing w:line="360" w:lineRule="auto"/>
        <w:rPr>
          <w:rFonts w:ascii="Arial" w:hAnsi="Arial" w:cs="Arial"/>
          <w:sz w:val="20"/>
          <w:szCs w:val="20"/>
          <w:u w:val="single"/>
        </w:rPr>
      </w:pPr>
    </w:p>
    <w:p w14:paraId="602D4BC7" w14:textId="6EF7DD7E" w:rsidR="00D872FE" w:rsidRDefault="0036349F" w:rsidP="008D52A1">
      <w:pPr>
        <w:spacing w:line="360" w:lineRule="auto"/>
        <w:rPr>
          <w:rFonts w:ascii="Arial" w:hAnsi="Arial" w:cs="Arial"/>
          <w:sz w:val="20"/>
          <w:szCs w:val="20"/>
        </w:rPr>
      </w:pPr>
      <w:r w:rsidRPr="005B72AF">
        <w:rPr>
          <w:rFonts w:ascii="Arial" w:hAnsi="Arial" w:cs="Arial"/>
          <w:sz w:val="20"/>
          <w:szCs w:val="20"/>
        </w:rPr>
        <w:t xml:space="preserve">It is important to consider the geology surrounding the outcrop to understand the broader context and the processes that may have impacted the </w:t>
      </w:r>
      <w:r w:rsidR="00BE580F" w:rsidRPr="005B72AF">
        <w:rPr>
          <w:rFonts w:ascii="Arial" w:hAnsi="Arial" w:cs="Arial"/>
          <w:sz w:val="20"/>
          <w:szCs w:val="20"/>
        </w:rPr>
        <w:t>formation of the outcrop. As demonstrated in our geological map</w:t>
      </w:r>
      <w:r w:rsidR="00D7115A" w:rsidRPr="005B72AF">
        <w:rPr>
          <w:rFonts w:ascii="Arial" w:hAnsi="Arial" w:cs="Arial"/>
          <w:sz w:val="20"/>
          <w:szCs w:val="20"/>
        </w:rPr>
        <w:t xml:space="preserve"> (Figure 1)</w:t>
      </w:r>
      <w:r w:rsidR="00BE580F" w:rsidRPr="005B72AF">
        <w:rPr>
          <w:rFonts w:ascii="Arial" w:hAnsi="Arial" w:cs="Arial"/>
          <w:sz w:val="20"/>
          <w:szCs w:val="20"/>
        </w:rPr>
        <w:t xml:space="preserve">, </w:t>
      </w:r>
      <w:r w:rsidR="003E0759" w:rsidRPr="005B72AF">
        <w:rPr>
          <w:rFonts w:ascii="Arial" w:hAnsi="Arial" w:cs="Arial"/>
          <w:sz w:val="20"/>
          <w:szCs w:val="20"/>
        </w:rPr>
        <w:t>the outcrop is surrounded by an area of dolomitic marble</w:t>
      </w:r>
      <w:r w:rsidR="00B84E23" w:rsidRPr="005B72AF">
        <w:rPr>
          <w:rFonts w:ascii="Arial" w:hAnsi="Arial" w:cs="Arial"/>
          <w:sz w:val="20"/>
          <w:szCs w:val="20"/>
        </w:rPr>
        <w:t xml:space="preserve"> which is wedged between belts of mafic </w:t>
      </w:r>
      <w:r w:rsidR="00490AB4" w:rsidRPr="005B72AF">
        <w:rPr>
          <w:rFonts w:ascii="Arial" w:hAnsi="Arial" w:cs="Arial"/>
          <w:sz w:val="20"/>
          <w:szCs w:val="20"/>
        </w:rPr>
        <w:t>metavolcanic rocks and amphibole-rich metasedimentary rocks. The outcrop also lies on a geologic fault,</w:t>
      </w:r>
      <w:r w:rsidR="00E46C6B" w:rsidRPr="005B72AF">
        <w:rPr>
          <w:rFonts w:ascii="Arial" w:hAnsi="Arial" w:cs="Arial"/>
          <w:sz w:val="20"/>
          <w:szCs w:val="20"/>
        </w:rPr>
        <w:t xml:space="preserve"> which may have </w:t>
      </w:r>
      <w:r w:rsidR="00B04CF9" w:rsidRPr="005B72AF">
        <w:rPr>
          <w:rFonts w:ascii="Arial" w:hAnsi="Arial" w:cs="Arial"/>
          <w:sz w:val="20"/>
          <w:szCs w:val="20"/>
        </w:rPr>
        <w:t>some impacts upon the type of rocks found at our outcrop</w:t>
      </w:r>
      <w:r w:rsidR="009729E4" w:rsidRPr="005B72AF">
        <w:rPr>
          <w:rFonts w:ascii="Arial" w:hAnsi="Arial" w:cs="Arial"/>
          <w:sz w:val="20"/>
          <w:szCs w:val="20"/>
        </w:rPr>
        <w:t xml:space="preserve"> and the processes which formed them</w:t>
      </w:r>
      <w:r w:rsidR="001B139F">
        <w:rPr>
          <w:rFonts w:ascii="Arial" w:hAnsi="Arial" w:cs="Arial"/>
          <w:sz w:val="20"/>
          <w:szCs w:val="20"/>
        </w:rPr>
        <w:t>.</w:t>
      </w:r>
    </w:p>
    <w:p w14:paraId="53C44990" w14:textId="77777777" w:rsidR="00F3792B" w:rsidRDefault="00F3792B" w:rsidP="008D52A1">
      <w:pPr>
        <w:spacing w:line="360" w:lineRule="auto"/>
        <w:rPr>
          <w:rFonts w:ascii="Arial" w:hAnsi="Arial" w:cs="Arial"/>
          <w:sz w:val="20"/>
          <w:szCs w:val="20"/>
        </w:rPr>
      </w:pPr>
    </w:p>
    <w:p w14:paraId="3B635FDA" w14:textId="69E36A42" w:rsidR="00F3792B" w:rsidRPr="005B72AF" w:rsidRDefault="00F3792B" w:rsidP="008D52A1">
      <w:pPr>
        <w:spacing w:line="360" w:lineRule="auto"/>
        <w:rPr>
          <w:rFonts w:ascii="Arial" w:hAnsi="Arial" w:cs="Arial"/>
          <w:sz w:val="20"/>
          <w:szCs w:val="20"/>
        </w:rPr>
      </w:pPr>
      <w:r w:rsidRPr="1CE2C17D">
        <w:rPr>
          <w:rFonts w:ascii="Arial" w:hAnsi="Arial" w:cs="Arial"/>
          <w:sz w:val="20"/>
          <w:szCs w:val="20"/>
          <w:highlight w:val="yellow"/>
        </w:rPr>
        <w:t>[Blue to complete the rest of this section]</w:t>
      </w:r>
    </w:p>
    <w:p w14:paraId="3499D89A" w14:textId="77777777" w:rsidR="009729E4" w:rsidRPr="005B72AF" w:rsidRDefault="009729E4" w:rsidP="008D52A1">
      <w:pPr>
        <w:spacing w:line="360" w:lineRule="auto"/>
        <w:rPr>
          <w:rFonts w:ascii="Arial" w:hAnsi="Arial" w:cs="Arial"/>
          <w:sz w:val="20"/>
          <w:szCs w:val="20"/>
        </w:rPr>
      </w:pPr>
    </w:p>
    <w:p w14:paraId="3BAC9F1F" w14:textId="20C66D03" w:rsidR="00D872FE" w:rsidRPr="005B72AF" w:rsidRDefault="00D872FE" w:rsidP="008D52A1">
      <w:pPr>
        <w:spacing w:line="360" w:lineRule="auto"/>
        <w:rPr>
          <w:rFonts w:ascii="Arial" w:hAnsi="Arial" w:cs="Arial"/>
          <w:sz w:val="20"/>
          <w:szCs w:val="20"/>
          <w:u w:val="single"/>
        </w:rPr>
      </w:pPr>
      <w:r w:rsidRPr="005B72AF">
        <w:rPr>
          <w:rFonts w:ascii="Arial" w:hAnsi="Arial" w:cs="Arial"/>
          <w:sz w:val="20"/>
          <w:szCs w:val="20"/>
          <w:u w:val="single"/>
        </w:rPr>
        <w:t>At the outcrop</w:t>
      </w:r>
    </w:p>
    <w:p w14:paraId="1996051B" w14:textId="1CC0AD6D" w:rsidR="2C5070FB" w:rsidRDefault="2C5070FB" w:rsidP="008D52A1">
      <w:pPr>
        <w:spacing w:line="360" w:lineRule="auto"/>
        <w:rPr>
          <w:rFonts w:ascii="Arial" w:hAnsi="Arial" w:cs="Arial"/>
          <w:sz w:val="20"/>
          <w:szCs w:val="20"/>
          <w:u w:val="single"/>
        </w:rPr>
      </w:pPr>
    </w:p>
    <w:p w14:paraId="48A31B50" w14:textId="071244CD" w:rsidR="6DCA9DAD" w:rsidRPr="005B72AF" w:rsidRDefault="00E4182A" w:rsidP="008D52A1">
      <w:pPr>
        <w:spacing w:line="360" w:lineRule="auto"/>
        <w:rPr>
          <w:rFonts w:ascii="Arial" w:hAnsi="Arial" w:cs="Arial"/>
          <w:sz w:val="20"/>
          <w:szCs w:val="20"/>
        </w:rPr>
      </w:pPr>
      <w:r>
        <w:rPr>
          <w:rFonts w:ascii="Arial" w:hAnsi="Arial" w:cs="Arial"/>
          <w:sz w:val="20"/>
          <w:szCs w:val="20"/>
        </w:rPr>
        <w:t xml:space="preserve">Figure 2 depicts our geological outcrop map. </w:t>
      </w:r>
      <w:r w:rsidR="6DCA9DAD" w:rsidRPr="005B72AF">
        <w:rPr>
          <w:rFonts w:ascii="Arial" w:hAnsi="Arial" w:cs="Arial"/>
          <w:sz w:val="20"/>
          <w:szCs w:val="20"/>
        </w:rPr>
        <w:t>We were able to divide the rocks that we found at our outcrop into two key units: granite and marble. We determined that the first rock unit was granite, due to its constituen</w:t>
      </w:r>
      <w:r w:rsidR="5FB737D8" w:rsidRPr="005B72AF">
        <w:rPr>
          <w:rFonts w:ascii="Arial" w:hAnsi="Arial" w:cs="Arial"/>
          <w:sz w:val="20"/>
          <w:szCs w:val="20"/>
        </w:rPr>
        <w:t xml:space="preserve">t minerals, such as K-feldspar and quartz – identified through their physical properties such as color (and hardness in the case of quartz, which was determined to be 7). There were </w:t>
      </w:r>
      <w:r w:rsidR="29A2282F" w:rsidRPr="005B72AF">
        <w:rPr>
          <w:rFonts w:ascii="Arial" w:hAnsi="Arial" w:cs="Arial"/>
          <w:sz w:val="20"/>
          <w:szCs w:val="20"/>
        </w:rPr>
        <w:t>also pyroxene cry</w:t>
      </w:r>
      <w:r w:rsidR="4D7BE43B" w:rsidRPr="005B72AF">
        <w:rPr>
          <w:rFonts w:ascii="Arial" w:hAnsi="Arial" w:cs="Arial"/>
          <w:sz w:val="20"/>
          <w:szCs w:val="20"/>
        </w:rPr>
        <w:t>stals within the granite, further indicating the igneous origins of this intrusion</w:t>
      </w:r>
      <w:r w:rsidR="26EBF292" w:rsidRPr="005B72AF">
        <w:rPr>
          <w:rFonts w:ascii="Arial" w:hAnsi="Arial" w:cs="Arial"/>
          <w:sz w:val="20"/>
          <w:szCs w:val="20"/>
        </w:rPr>
        <w:t xml:space="preserve"> </w:t>
      </w:r>
      <w:r w:rsidR="00111451">
        <w:rPr>
          <w:rFonts w:ascii="Arial" w:hAnsi="Arial" w:cs="Arial"/>
          <w:sz w:val="20"/>
          <w:szCs w:val="20"/>
        </w:rPr>
        <w:t xml:space="preserve">as evident in figure 3 </w:t>
      </w:r>
      <w:r w:rsidR="26EBF292" w:rsidRPr="005B72AF">
        <w:rPr>
          <w:rFonts w:ascii="Arial" w:hAnsi="Arial" w:cs="Arial"/>
          <w:sz w:val="20"/>
          <w:szCs w:val="20"/>
        </w:rPr>
        <w:t>(</w:t>
      </w:r>
      <w:r w:rsidR="4E67D64B" w:rsidRPr="005B72AF">
        <w:rPr>
          <w:rFonts w:ascii="Arial" w:hAnsi="Arial" w:cs="Arial"/>
          <w:sz w:val="20"/>
          <w:szCs w:val="20"/>
        </w:rPr>
        <w:t>Earle, 2019</w:t>
      </w:r>
      <w:r w:rsidR="00D643F4">
        <w:rPr>
          <w:rFonts w:ascii="Arial" w:hAnsi="Arial" w:cs="Arial"/>
          <w:sz w:val="20"/>
          <w:szCs w:val="20"/>
        </w:rPr>
        <w:t xml:space="preserve"> </w:t>
      </w:r>
      <w:r w:rsidR="10BD1C44" w:rsidRPr="005B72AF">
        <w:rPr>
          <w:rFonts w:ascii="Arial" w:hAnsi="Arial" w:cs="Arial"/>
          <w:sz w:val="20"/>
          <w:szCs w:val="20"/>
        </w:rPr>
        <w:t>The two main granite intrusions found at the outcrop are labelled as category ‘1’ on the geologic outcrop map.</w:t>
      </w:r>
    </w:p>
    <w:p w14:paraId="08729E37" w14:textId="1DB80552" w:rsidR="2C5070FB" w:rsidRPr="005B72AF" w:rsidRDefault="2C5070FB" w:rsidP="008D52A1">
      <w:pPr>
        <w:spacing w:line="360" w:lineRule="auto"/>
        <w:rPr>
          <w:rFonts w:ascii="Arial" w:hAnsi="Arial" w:cs="Arial"/>
          <w:sz w:val="20"/>
          <w:szCs w:val="20"/>
        </w:rPr>
      </w:pPr>
    </w:p>
    <w:p w14:paraId="51FC9BD6" w14:textId="3B06BDC1" w:rsidR="4E67D64B" w:rsidRPr="005B72AF" w:rsidRDefault="4E67D64B" w:rsidP="008D52A1">
      <w:pPr>
        <w:spacing w:line="360" w:lineRule="auto"/>
        <w:rPr>
          <w:rFonts w:ascii="Arial" w:hAnsi="Arial" w:cs="Arial"/>
          <w:sz w:val="20"/>
          <w:szCs w:val="20"/>
        </w:rPr>
      </w:pPr>
      <w:r w:rsidRPr="005B72AF">
        <w:rPr>
          <w:rFonts w:ascii="Arial" w:hAnsi="Arial" w:cs="Arial"/>
          <w:sz w:val="20"/>
          <w:szCs w:val="20"/>
        </w:rPr>
        <w:t>The next major rock unit</w:t>
      </w:r>
      <w:r w:rsidR="2C05472D" w:rsidRPr="005B72AF">
        <w:rPr>
          <w:rFonts w:ascii="Arial" w:hAnsi="Arial" w:cs="Arial"/>
          <w:sz w:val="20"/>
          <w:szCs w:val="20"/>
        </w:rPr>
        <w:t xml:space="preserve"> – marble – was </w:t>
      </w:r>
      <w:r w:rsidRPr="005B72AF">
        <w:rPr>
          <w:rFonts w:ascii="Arial" w:hAnsi="Arial" w:cs="Arial"/>
          <w:sz w:val="20"/>
          <w:szCs w:val="20"/>
        </w:rPr>
        <w:t xml:space="preserve">significantly more diverse and complex, varying </w:t>
      </w:r>
      <w:r w:rsidR="7219130B" w:rsidRPr="005B72AF">
        <w:rPr>
          <w:rFonts w:ascii="Arial" w:hAnsi="Arial" w:cs="Arial"/>
          <w:sz w:val="20"/>
          <w:szCs w:val="20"/>
        </w:rPr>
        <w:t>to a significant extent</w:t>
      </w:r>
      <w:r w:rsidRPr="005B72AF">
        <w:rPr>
          <w:rFonts w:ascii="Arial" w:hAnsi="Arial" w:cs="Arial"/>
          <w:sz w:val="20"/>
          <w:szCs w:val="20"/>
        </w:rPr>
        <w:t xml:space="preserve"> in composition and constituent minerals. As such, this rock unit was further divided up into sub</w:t>
      </w:r>
      <w:r w:rsidR="648D045B" w:rsidRPr="005B72AF">
        <w:rPr>
          <w:rFonts w:ascii="Arial" w:hAnsi="Arial" w:cs="Arial"/>
          <w:sz w:val="20"/>
          <w:szCs w:val="20"/>
        </w:rPr>
        <w:t>-units</w:t>
      </w:r>
      <w:r w:rsidR="4A2908F7" w:rsidRPr="005B72AF">
        <w:rPr>
          <w:rFonts w:ascii="Arial" w:hAnsi="Arial" w:cs="Arial"/>
          <w:sz w:val="20"/>
          <w:szCs w:val="20"/>
        </w:rPr>
        <w:t xml:space="preserve">: marble that was </w:t>
      </w:r>
      <w:proofErr w:type="spellStart"/>
      <w:r w:rsidR="4A2908F7" w:rsidRPr="005B72AF">
        <w:rPr>
          <w:rFonts w:ascii="Arial" w:hAnsi="Arial" w:cs="Arial"/>
          <w:sz w:val="20"/>
          <w:szCs w:val="20"/>
        </w:rPr>
        <w:t>calcitic</w:t>
      </w:r>
      <w:proofErr w:type="spellEnd"/>
      <w:r w:rsidR="4A2908F7" w:rsidRPr="005B72AF">
        <w:rPr>
          <w:rFonts w:ascii="Arial" w:hAnsi="Arial" w:cs="Arial"/>
          <w:sz w:val="20"/>
          <w:szCs w:val="20"/>
        </w:rPr>
        <w:t xml:space="preserve">, and marble that rich in phlogopite, tremolite, wollastonite, and both wollastonite and tremolite </w:t>
      </w:r>
      <w:r w:rsidR="5569EB86" w:rsidRPr="005B72AF">
        <w:rPr>
          <w:rFonts w:ascii="Arial" w:hAnsi="Arial" w:cs="Arial"/>
          <w:sz w:val="20"/>
          <w:szCs w:val="20"/>
        </w:rPr>
        <w:t xml:space="preserve">as 2a, 2b, 2c, 2d, and 2e, </w:t>
      </w:r>
      <w:r w:rsidR="4A2908F7" w:rsidRPr="005B72AF">
        <w:rPr>
          <w:rFonts w:ascii="Arial" w:hAnsi="Arial" w:cs="Arial"/>
          <w:sz w:val="20"/>
          <w:szCs w:val="20"/>
        </w:rPr>
        <w:t xml:space="preserve">respectively. </w:t>
      </w:r>
      <w:r w:rsidR="3FECD82A" w:rsidRPr="005B72AF">
        <w:rPr>
          <w:rFonts w:ascii="Arial" w:hAnsi="Arial" w:cs="Arial"/>
          <w:sz w:val="20"/>
          <w:szCs w:val="20"/>
        </w:rPr>
        <w:t>While there were some deviations to these subdivisions, the subdivision they were classified to best fit the dominant mineral (alongside the typical minerals one would expect to find within marble) that were constituent with</w:t>
      </w:r>
      <w:r w:rsidR="436D58CC" w:rsidRPr="005B72AF">
        <w:rPr>
          <w:rFonts w:ascii="Arial" w:hAnsi="Arial" w:cs="Arial"/>
          <w:sz w:val="20"/>
          <w:szCs w:val="20"/>
        </w:rPr>
        <w:t>in the rock.</w:t>
      </w:r>
      <w:r w:rsidR="1629BC20" w:rsidRPr="005B72AF">
        <w:rPr>
          <w:rFonts w:ascii="Arial" w:hAnsi="Arial" w:cs="Arial"/>
          <w:sz w:val="20"/>
          <w:szCs w:val="20"/>
        </w:rPr>
        <w:t xml:space="preserve"> When determining these classifications, we once again </w:t>
      </w:r>
      <w:r w:rsidR="362A6377" w:rsidRPr="005B72AF">
        <w:rPr>
          <w:rFonts w:ascii="Arial" w:hAnsi="Arial" w:cs="Arial"/>
          <w:sz w:val="20"/>
          <w:szCs w:val="20"/>
        </w:rPr>
        <w:t>considered</w:t>
      </w:r>
      <w:r w:rsidR="1629BC20" w:rsidRPr="005B72AF">
        <w:rPr>
          <w:rFonts w:ascii="Arial" w:hAnsi="Arial" w:cs="Arial"/>
          <w:sz w:val="20"/>
          <w:szCs w:val="20"/>
        </w:rPr>
        <w:t xml:space="preserve"> the minerals found in each unit. </w:t>
      </w:r>
      <w:r w:rsidR="2A659AF3" w:rsidRPr="005B72AF">
        <w:rPr>
          <w:rFonts w:ascii="Arial" w:hAnsi="Arial" w:cs="Arial"/>
          <w:sz w:val="20"/>
          <w:szCs w:val="20"/>
        </w:rPr>
        <w:t xml:space="preserve">The marble that was primarily </w:t>
      </w:r>
      <w:proofErr w:type="spellStart"/>
      <w:r w:rsidR="2A659AF3" w:rsidRPr="005B72AF">
        <w:rPr>
          <w:rFonts w:ascii="Arial" w:hAnsi="Arial" w:cs="Arial"/>
          <w:sz w:val="20"/>
          <w:szCs w:val="20"/>
        </w:rPr>
        <w:t>calcitic</w:t>
      </w:r>
      <w:proofErr w:type="spellEnd"/>
      <w:r w:rsidR="2A659AF3" w:rsidRPr="005B72AF">
        <w:rPr>
          <w:rFonts w:ascii="Arial" w:hAnsi="Arial" w:cs="Arial"/>
          <w:sz w:val="20"/>
          <w:szCs w:val="20"/>
        </w:rPr>
        <w:t xml:space="preserve"> tended to have a more basic </w:t>
      </w:r>
      <w:r w:rsidR="16E0EA81" w:rsidRPr="005B72AF">
        <w:rPr>
          <w:rFonts w:ascii="Arial" w:hAnsi="Arial" w:cs="Arial"/>
          <w:sz w:val="20"/>
          <w:szCs w:val="20"/>
        </w:rPr>
        <w:t>composition</w:t>
      </w:r>
      <w:r w:rsidR="2A659AF3" w:rsidRPr="005B72AF">
        <w:rPr>
          <w:rFonts w:ascii="Arial" w:hAnsi="Arial" w:cs="Arial"/>
          <w:sz w:val="20"/>
          <w:szCs w:val="20"/>
        </w:rPr>
        <w:t xml:space="preserve">, with lower amounts of the </w:t>
      </w:r>
      <w:r w:rsidR="00D643F4" w:rsidRPr="005B72AF">
        <w:rPr>
          <w:rFonts w:ascii="Arial" w:hAnsi="Arial" w:cs="Arial"/>
          <w:sz w:val="20"/>
          <w:szCs w:val="20"/>
        </w:rPr>
        <w:t>mineral’s</w:t>
      </w:r>
      <w:r w:rsidR="2A659AF3" w:rsidRPr="005B72AF">
        <w:rPr>
          <w:rFonts w:ascii="Arial" w:hAnsi="Arial" w:cs="Arial"/>
          <w:sz w:val="20"/>
          <w:szCs w:val="20"/>
        </w:rPr>
        <w:t xml:space="preserve"> characteristic of a skarn environment.</w:t>
      </w:r>
    </w:p>
    <w:p w14:paraId="401E8757" w14:textId="70D7D3B0" w:rsidR="2C5070FB" w:rsidRPr="005B72AF" w:rsidRDefault="2C5070FB" w:rsidP="008D52A1">
      <w:pPr>
        <w:spacing w:line="360" w:lineRule="auto"/>
        <w:rPr>
          <w:rFonts w:ascii="Arial" w:hAnsi="Arial" w:cs="Arial"/>
          <w:sz w:val="20"/>
          <w:szCs w:val="20"/>
        </w:rPr>
      </w:pPr>
    </w:p>
    <w:p w14:paraId="0585F0F1" w14:textId="13661382" w:rsidR="2A659AF3" w:rsidRPr="005B72AF" w:rsidRDefault="003F67A7" w:rsidP="008D52A1">
      <w:pPr>
        <w:spacing w:line="360" w:lineRule="auto"/>
        <w:rPr>
          <w:rFonts w:ascii="Arial" w:hAnsi="Arial" w:cs="Arial"/>
          <w:sz w:val="20"/>
          <w:szCs w:val="20"/>
        </w:rPr>
      </w:pPr>
      <w:r w:rsidRPr="005B72AF">
        <w:rPr>
          <w:rFonts w:ascii="Arial" w:hAnsi="Arial" w:cs="Arial"/>
          <w:sz w:val="20"/>
          <w:szCs w:val="20"/>
        </w:rPr>
        <w:t xml:space="preserve">We determined that rock unit 2a (Figure </w:t>
      </w:r>
      <w:r w:rsidR="00111451">
        <w:rPr>
          <w:rFonts w:ascii="Arial" w:hAnsi="Arial" w:cs="Arial"/>
          <w:sz w:val="20"/>
          <w:szCs w:val="20"/>
        </w:rPr>
        <w:t>4</w:t>
      </w:r>
      <w:r w:rsidRPr="005B72AF">
        <w:rPr>
          <w:rFonts w:ascii="Arial" w:hAnsi="Arial" w:cs="Arial"/>
          <w:sz w:val="20"/>
          <w:szCs w:val="20"/>
        </w:rPr>
        <w:t xml:space="preserve">) was </w:t>
      </w:r>
      <w:proofErr w:type="spellStart"/>
      <w:r w:rsidRPr="005B72AF">
        <w:rPr>
          <w:rFonts w:ascii="Arial" w:hAnsi="Arial" w:cs="Arial"/>
          <w:sz w:val="20"/>
          <w:szCs w:val="20"/>
        </w:rPr>
        <w:t>calcitic</w:t>
      </w:r>
      <w:proofErr w:type="spellEnd"/>
      <w:r w:rsidRPr="005B72AF">
        <w:rPr>
          <w:rFonts w:ascii="Arial" w:hAnsi="Arial" w:cs="Arial"/>
          <w:sz w:val="20"/>
          <w:szCs w:val="20"/>
        </w:rPr>
        <w:t xml:space="preserve"> marble as i</w:t>
      </w:r>
      <w:r w:rsidR="2A659AF3" w:rsidRPr="005B72AF">
        <w:rPr>
          <w:rFonts w:ascii="Arial" w:hAnsi="Arial" w:cs="Arial"/>
          <w:sz w:val="20"/>
          <w:szCs w:val="20"/>
        </w:rPr>
        <w:t xml:space="preserve">t prominently features calcite within its composition, as determined by its </w:t>
      </w:r>
      <w:r w:rsidR="5670C39A" w:rsidRPr="005B72AF">
        <w:rPr>
          <w:rFonts w:ascii="Arial" w:hAnsi="Arial" w:cs="Arial"/>
          <w:sz w:val="20"/>
          <w:szCs w:val="20"/>
        </w:rPr>
        <w:t>effervescence</w:t>
      </w:r>
      <w:r w:rsidR="2A659AF3" w:rsidRPr="005B72AF">
        <w:rPr>
          <w:rFonts w:ascii="Arial" w:hAnsi="Arial" w:cs="Arial"/>
          <w:sz w:val="20"/>
          <w:szCs w:val="20"/>
        </w:rPr>
        <w:t xml:space="preserve"> w</w:t>
      </w:r>
      <w:r w:rsidR="75537ACA" w:rsidRPr="005B72AF">
        <w:rPr>
          <w:rFonts w:ascii="Arial" w:hAnsi="Arial" w:cs="Arial"/>
          <w:sz w:val="20"/>
          <w:szCs w:val="20"/>
        </w:rPr>
        <w:t>ith dilute hydrochloric acid</w:t>
      </w:r>
      <w:r w:rsidR="6A37D883" w:rsidRPr="005B72AF">
        <w:rPr>
          <w:rFonts w:ascii="Arial" w:hAnsi="Arial" w:cs="Arial"/>
          <w:sz w:val="20"/>
          <w:szCs w:val="20"/>
        </w:rPr>
        <w:t xml:space="preserve">, this mineral’s hardness of 3 on </w:t>
      </w:r>
      <w:proofErr w:type="spellStart"/>
      <w:r w:rsidR="6A37D883" w:rsidRPr="005B72AF">
        <w:rPr>
          <w:rFonts w:ascii="Arial" w:hAnsi="Arial" w:cs="Arial"/>
          <w:sz w:val="20"/>
          <w:szCs w:val="20"/>
        </w:rPr>
        <w:t>Moh’s</w:t>
      </w:r>
      <w:proofErr w:type="spellEnd"/>
      <w:r w:rsidR="6A37D883" w:rsidRPr="005B72AF">
        <w:rPr>
          <w:rFonts w:ascii="Arial" w:hAnsi="Arial" w:cs="Arial"/>
          <w:sz w:val="20"/>
          <w:szCs w:val="20"/>
        </w:rPr>
        <w:t xml:space="preserve"> scale of hardness, and its 3 cleavage planes (all at 75 degrees).</w:t>
      </w:r>
      <w:r w:rsidR="75537ACA" w:rsidRPr="005B72AF">
        <w:rPr>
          <w:rFonts w:ascii="Arial" w:hAnsi="Arial" w:cs="Arial"/>
          <w:sz w:val="20"/>
          <w:szCs w:val="20"/>
        </w:rPr>
        <w:t xml:space="preserve"> </w:t>
      </w:r>
    </w:p>
    <w:p w14:paraId="7CD54174" w14:textId="775FF3CC" w:rsidR="2C5070FB" w:rsidRPr="005B72AF" w:rsidRDefault="2C5070FB" w:rsidP="008D52A1">
      <w:pPr>
        <w:spacing w:line="360" w:lineRule="auto"/>
        <w:rPr>
          <w:rFonts w:ascii="Arial" w:hAnsi="Arial" w:cs="Arial"/>
          <w:sz w:val="20"/>
          <w:szCs w:val="20"/>
        </w:rPr>
      </w:pPr>
    </w:p>
    <w:p w14:paraId="168AE904" w14:textId="2CF12351" w:rsidR="1629BC20" w:rsidRPr="005B72AF" w:rsidRDefault="1629BC20" w:rsidP="2A9759C5">
      <w:pPr>
        <w:spacing w:line="360" w:lineRule="auto"/>
        <w:rPr>
          <w:rFonts w:ascii="Arial" w:hAnsi="Arial" w:cs="Arial"/>
          <w:sz w:val="20"/>
          <w:szCs w:val="20"/>
        </w:rPr>
      </w:pPr>
      <w:r w:rsidRPr="2A9759C5">
        <w:rPr>
          <w:rFonts w:ascii="Arial" w:hAnsi="Arial" w:cs="Arial"/>
          <w:sz w:val="20"/>
          <w:szCs w:val="20"/>
        </w:rPr>
        <w:t>Tremolite</w:t>
      </w:r>
      <w:r w:rsidR="00D643F4">
        <w:rPr>
          <w:rStyle w:val="CommentReference"/>
        </w:rPr>
        <w:t xml:space="preserve"> (</w:t>
      </w:r>
      <w:r w:rsidR="003F67A7" w:rsidRPr="2A9759C5">
        <w:rPr>
          <w:rFonts w:ascii="Arial" w:hAnsi="Arial" w:cs="Arial"/>
          <w:sz w:val="20"/>
          <w:szCs w:val="20"/>
        </w:rPr>
        <w:t xml:space="preserve">Figure </w:t>
      </w:r>
      <w:r w:rsidR="00111451" w:rsidRPr="2A9759C5">
        <w:rPr>
          <w:rFonts w:ascii="Arial" w:hAnsi="Arial" w:cs="Arial"/>
          <w:sz w:val="20"/>
          <w:szCs w:val="20"/>
        </w:rPr>
        <w:t>5</w:t>
      </w:r>
      <w:r w:rsidR="003F67A7" w:rsidRPr="2A9759C5">
        <w:rPr>
          <w:rFonts w:ascii="Arial" w:hAnsi="Arial" w:cs="Arial"/>
          <w:sz w:val="20"/>
          <w:szCs w:val="20"/>
        </w:rPr>
        <w:t xml:space="preserve">) </w:t>
      </w:r>
      <w:r w:rsidRPr="2A9759C5">
        <w:rPr>
          <w:rFonts w:ascii="Arial" w:hAnsi="Arial" w:cs="Arial"/>
          <w:sz w:val="20"/>
          <w:szCs w:val="20"/>
        </w:rPr>
        <w:t>was easily identified due to its distinctly fibrous lustre as well as its cleavage, of which there are two planes at 60 and 120 degrees.</w:t>
      </w:r>
      <w:r w:rsidR="16480491" w:rsidRPr="2A9759C5">
        <w:rPr>
          <w:rFonts w:ascii="Arial" w:hAnsi="Arial" w:cs="Arial"/>
          <w:sz w:val="20"/>
          <w:szCs w:val="20"/>
        </w:rPr>
        <w:t xml:space="preserve"> </w:t>
      </w:r>
    </w:p>
    <w:p w14:paraId="0BFE232A" w14:textId="2B14317C" w:rsidR="2C5070FB" w:rsidRPr="005B72AF" w:rsidRDefault="2C5070FB" w:rsidP="008D52A1">
      <w:pPr>
        <w:spacing w:line="360" w:lineRule="auto"/>
        <w:rPr>
          <w:rFonts w:ascii="Arial" w:hAnsi="Arial" w:cs="Arial"/>
          <w:sz w:val="20"/>
          <w:szCs w:val="20"/>
        </w:rPr>
      </w:pPr>
    </w:p>
    <w:p w14:paraId="375CD356" w14:textId="77777777" w:rsidR="00D643F4" w:rsidRDefault="16480491" w:rsidP="00D643F4">
      <w:pPr>
        <w:spacing w:line="360" w:lineRule="auto"/>
        <w:rPr>
          <w:rFonts w:ascii="Arial" w:hAnsi="Arial" w:cs="Arial"/>
          <w:sz w:val="20"/>
          <w:szCs w:val="20"/>
        </w:rPr>
      </w:pPr>
      <w:r w:rsidRPr="005B72AF">
        <w:rPr>
          <w:rFonts w:ascii="Arial" w:hAnsi="Arial" w:cs="Arial"/>
          <w:sz w:val="20"/>
          <w:szCs w:val="20"/>
        </w:rPr>
        <w:t xml:space="preserve">Wollastonite </w:t>
      </w:r>
      <w:r w:rsidR="003F67A7" w:rsidRPr="005B72AF">
        <w:rPr>
          <w:rFonts w:ascii="Arial" w:hAnsi="Arial" w:cs="Arial"/>
          <w:sz w:val="20"/>
          <w:szCs w:val="20"/>
        </w:rPr>
        <w:t xml:space="preserve">(Figure </w:t>
      </w:r>
      <w:r w:rsidR="00111451">
        <w:rPr>
          <w:rFonts w:ascii="Arial" w:hAnsi="Arial" w:cs="Arial"/>
          <w:sz w:val="20"/>
          <w:szCs w:val="20"/>
        </w:rPr>
        <w:t>6</w:t>
      </w:r>
      <w:r w:rsidR="003F67A7" w:rsidRPr="005B72AF">
        <w:rPr>
          <w:rFonts w:ascii="Arial" w:hAnsi="Arial" w:cs="Arial"/>
          <w:sz w:val="20"/>
          <w:szCs w:val="20"/>
        </w:rPr>
        <w:t xml:space="preserve">) </w:t>
      </w:r>
      <w:r w:rsidRPr="005B72AF">
        <w:rPr>
          <w:rFonts w:ascii="Arial" w:hAnsi="Arial" w:cs="Arial"/>
          <w:sz w:val="20"/>
          <w:szCs w:val="20"/>
        </w:rPr>
        <w:t>was identified less easily, however</w:t>
      </w:r>
      <w:r w:rsidR="162D2CAB" w:rsidRPr="005B72AF">
        <w:rPr>
          <w:rFonts w:ascii="Arial" w:hAnsi="Arial" w:cs="Arial"/>
          <w:sz w:val="20"/>
          <w:szCs w:val="20"/>
        </w:rPr>
        <w:t xml:space="preserve">, </w:t>
      </w:r>
      <w:r w:rsidRPr="005B72AF">
        <w:rPr>
          <w:rFonts w:ascii="Arial" w:hAnsi="Arial" w:cs="Arial"/>
          <w:sz w:val="20"/>
          <w:szCs w:val="20"/>
        </w:rPr>
        <w:t>it</w:t>
      </w:r>
      <w:r w:rsidR="0D16430F" w:rsidRPr="005B72AF">
        <w:rPr>
          <w:rFonts w:ascii="Arial" w:hAnsi="Arial" w:cs="Arial"/>
          <w:sz w:val="20"/>
          <w:szCs w:val="20"/>
        </w:rPr>
        <w:t xml:space="preserve"> a</w:t>
      </w:r>
      <w:r w:rsidRPr="005B72AF">
        <w:rPr>
          <w:rFonts w:ascii="Arial" w:hAnsi="Arial" w:cs="Arial"/>
          <w:sz w:val="20"/>
          <w:szCs w:val="20"/>
        </w:rPr>
        <w:t>lso has characteristic cleavage</w:t>
      </w:r>
      <w:r w:rsidR="5971A606" w:rsidRPr="005B72AF">
        <w:rPr>
          <w:rFonts w:ascii="Arial" w:hAnsi="Arial" w:cs="Arial"/>
          <w:sz w:val="20"/>
          <w:szCs w:val="20"/>
        </w:rPr>
        <w:t xml:space="preserve"> </w:t>
      </w:r>
      <w:r w:rsidR="28DCBDB5" w:rsidRPr="005B72AF">
        <w:rPr>
          <w:rFonts w:ascii="Arial" w:hAnsi="Arial" w:cs="Arial"/>
          <w:sz w:val="20"/>
          <w:szCs w:val="20"/>
        </w:rPr>
        <w:t xml:space="preserve">and hardness </w:t>
      </w:r>
      <w:r w:rsidR="5971A606" w:rsidRPr="005B72AF">
        <w:rPr>
          <w:rFonts w:ascii="Arial" w:hAnsi="Arial" w:cs="Arial"/>
          <w:sz w:val="20"/>
          <w:szCs w:val="20"/>
        </w:rPr>
        <w:t>- in this case, 2 planes</w:t>
      </w:r>
      <w:r w:rsidRPr="005B72AF">
        <w:rPr>
          <w:rFonts w:ascii="Arial" w:hAnsi="Arial" w:cs="Arial"/>
          <w:sz w:val="20"/>
          <w:szCs w:val="20"/>
        </w:rPr>
        <w:t xml:space="preserve"> </w:t>
      </w:r>
      <w:r w:rsidR="221E9C7E" w:rsidRPr="005B72AF">
        <w:rPr>
          <w:rFonts w:ascii="Arial" w:hAnsi="Arial" w:cs="Arial"/>
          <w:sz w:val="20"/>
          <w:szCs w:val="20"/>
        </w:rPr>
        <w:t>at</w:t>
      </w:r>
      <w:r w:rsidRPr="005B72AF">
        <w:rPr>
          <w:rFonts w:ascii="Arial" w:hAnsi="Arial" w:cs="Arial"/>
          <w:sz w:val="20"/>
          <w:szCs w:val="20"/>
        </w:rPr>
        <w:t xml:space="preserve"> 90 degrees</w:t>
      </w:r>
      <w:r w:rsidR="0DA7B7C2" w:rsidRPr="005B72AF">
        <w:rPr>
          <w:rFonts w:ascii="Arial" w:hAnsi="Arial" w:cs="Arial"/>
          <w:sz w:val="20"/>
          <w:szCs w:val="20"/>
        </w:rPr>
        <w:t xml:space="preserve"> and a hardness of 5</w:t>
      </w:r>
      <w:r w:rsidR="0EAF8F2B" w:rsidRPr="005B72AF">
        <w:rPr>
          <w:rFonts w:ascii="Arial" w:hAnsi="Arial" w:cs="Arial"/>
          <w:sz w:val="20"/>
          <w:szCs w:val="20"/>
        </w:rPr>
        <w:t>.</w:t>
      </w:r>
      <w:r w:rsidR="00D643F4" w:rsidRPr="005B72AF">
        <w:rPr>
          <w:rFonts w:ascii="Arial" w:hAnsi="Arial" w:cs="Arial"/>
          <w:sz w:val="20"/>
          <w:szCs w:val="20"/>
        </w:rPr>
        <w:t xml:space="preserve"> </w:t>
      </w:r>
    </w:p>
    <w:p w14:paraId="2E7FD513" w14:textId="77777777" w:rsidR="00D643F4" w:rsidRDefault="00D643F4" w:rsidP="00D643F4">
      <w:pPr>
        <w:spacing w:line="360" w:lineRule="auto"/>
        <w:rPr>
          <w:rFonts w:ascii="Arial" w:hAnsi="Arial" w:cs="Arial"/>
          <w:sz w:val="20"/>
          <w:szCs w:val="20"/>
        </w:rPr>
      </w:pPr>
    </w:p>
    <w:p w14:paraId="05DB58AB" w14:textId="511DAD9C" w:rsidR="0EAF8F2B" w:rsidRPr="005B72AF" w:rsidRDefault="00D643F4" w:rsidP="00D643F4">
      <w:pPr>
        <w:spacing w:line="360" w:lineRule="auto"/>
        <w:rPr>
          <w:rFonts w:ascii="Arial" w:hAnsi="Arial" w:cs="Arial"/>
          <w:sz w:val="20"/>
          <w:szCs w:val="20"/>
        </w:rPr>
      </w:pPr>
      <w:r>
        <w:rPr>
          <w:rFonts w:ascii="Arial" w:hAnsi="Arial" w:cs="Arial"/>
          <w:sz w:val="20"/>
          <w:szCs w:val="20"/>
        </w:rPr>
        <w:t>P</w:t>
      </w:r>
      <w:r w:rsidRPr="005B72AF">
        <w:rPr>
          <w:rFonts w:ascii="Arial" w:hAnsi="Arial" w:cs="Arial"/>
          <w:sz w:val="20"/>
          <w:szCs w:val="20"/>
        </w:rPr>
        <w:t>hlogopite</w:t>
      </w:r>
      <w:r w:rsidR="0EAF8F2B" w:rsidRPr="005B72AF">
        <w:rPr>
          <w:rFonts w:ascii="Arial" w:hAnsi="Arial" w:cs="Arial"/>
          <w:sz w:val="20"/>
          <w:szCs w:val="20"/>
        </w:rPr>
        <w:t xml:space="preserve"> was found in all marble rock units, </w:t>
      </w:r>
      <w:r w:rsidR="44B4AA1F" w:rsidRPr="005B72AF">
        <w:rPr>
          <w:rFonts w:ascii="Arial" w:hAnsi="Arial" w:cs="Arial"/>
          <w:sz w:val="20"/>
          <w:szCs w:val="20"/>
        </w:rPr>
        <w:t>however,</w:t>
      </w:r>
      <w:r w:rsidR="0EAF8F2B" w:rsidRPr="005B72AF">
        <w:rPr>
          <w:rFonts w:ascii="Arial" w:hAnsi="Arial" w:cs="Arial"/>
          <w:sz w:val="20"/>
          <w:szCs w:val="20"/>
        </w:rPr>
        <w:t xml:space="preserve"> was specifically prominent in unit 2b. It was identified due to its vitreous lustre that appears sparkly due to its small silve</w:t>
      </w:r>
      <w:r w:rsidR="3BF945DF" w:rsidRPr="005B72AF">
        <w:rPr>
          <w:rFonts w:ascii="Arial" w:hAnsi="Arial" w:cs="Arial"/>
          <w:sz w:val="20"/>
          <w:szCs w:val="20"/>
        </w:rPr>
        <w:t>r-brown crystals</w:t>
      </w:r>
      <w:r w:rsidR="47CA6E96" w:rsidRPr="005B72AF">
        <w:rPr>
          <w:rFonts w:ascii="Arial" w:hAnsi="Arial" w:cs="Arial"/>
          <w:sz w:val="20"/>
          <w:szCs w:val="20"/>
        </w:rPr>
        <w:t>. This identification was further reinforced by its cleavage</w:t>
      </w:r>
      <w:r w:rsidR="0E805D3A" w:rsidRPr="005B72AF">
        <w:rPr>
          <w:rFonts w:ascii="Arial" w:hAnsi="Arial" w:cs="Arial"/>
          <w:sz w:val="20"/>
          <w:szCs w:val="20"/>
        </w:rPr>
        <w:t xml:space="preserve"> and hardness</w:t>
      </w:r>
      <w:r w:rsidR="47CA6E96" w:rsidRPr="005B72AF">
        <w:rPr>
          <w:rFonts w:ascii="Arial" w:hAnsi="Arial" w:cs="Arial"/>
          <w:sz w:val="20"/>
          <w:szCs w:val="20"/>
        </w:rPr>
        <w:t>, of which the mineral had one perfect plane</w:t>
      </w:r>
      <w:r w:rsidR="474F3AE9" w:rsidRPr="005B72AF">
        <w:rPr>
          <w:rFonts w:ascii="Arial" w:hAnsi="Arial" w:cs="Arial"/>
          <w:sz w:val="20"/>
          <w:szCs w:val="20"/>
        </w:rPr>
        <w:t xml:space="preserve"> and a low hardness of 2.5</w:t>
      </w:r>
      <w:r w:rsidR="47CA6E96" w:rsidRPr="005B72AF">
        <w:rPr>
          <w:rFonts w:ascii="Arial" w:hAnsi="Arial" w:cs="Arial"/>
          <w:sz w:val="20"/>
          <w:szCs w:val="20"/>
        </w:rPr>
        <w:t>, strongly suggesting it belongs to the mica category</w:t>
      </w:r>
      <w:r w:rsidR="0E2B2051" w:rsidRPr="005B72AF">
        <w:rPr>
          <w:rFonts w:ascii="Arial" w:hAnsi="Arial" w:cs="Arial"/>
          <w:sz w:val="20"/>
          <w:szCs w:val="20"/>
        </w:rPr>
        <w:t>. As it was rich in magnesium, it was determined that this mineral was indeed phlogopite</w:t>
      </w:r>
      <w:r>
        <w:rPr>
          <w:rFonts w:ascii="Arial" w:hAnsi="Arial" w:cs="Arial"/>
          <w:sz w:val="20"/>
          <w:szCs w:val="20"/>
        </w:rPr>
        <w:t>.</w:t>
      </w:r>
    </w:p>
    <w:p w14:paraId="0B5C43BE" w14:textId="5B65BF0D" w:rsidR="4A30E75E" w:rsidRPr="005B72AF" w:rsidRDefault="4A30E75E" w:rsidP="008D52A1">
      <w:pPr>
        <w:spacing w:line="360" w:lineRule="auto"/>
        <w:rPr>
          <w:rFonts w:ascii="Arial" w:hAnsi="Arial" w:cs="Arial"/>
          <w:sz w:val="20"/>
          <w:szCs w:val="20"/>
        </w:rPr>
      </w:pPr>
    </w:p>
    <w:p w14:paraId="619EB769" w14:textId="15ED033C" w:rsidR="1D84B96A" w:rsidRPr="005B72AF" w:rsidRDefault="1D84B96A" w:rsidP="008D52A1">
      <w:pPr>
        <w:spacing w:line="360" w:lineRule="auto"/>
        <w:rPr>
          <w:rFonts w:ascii="Arial" w:hAnsi="Arial" w:cs="Arial"/>
          <w:sz w:val="20"/>
          <w:szCs w:val="20"/>
        </w:rPr>
      </w:pPr>
      <w:r w:rsidRPr="1CE2C17D">
        <w:rPr>
          <w:rFonts w:ascii="Arial" w:hAnsi="Arial" w:cs="Arial"/>
          <w:sz w:val="20"/>
          <w:szCs w:val="20"/>
        </w:rPr>
        <w:t>Between the granite and marble rock units themselves is</w:t>
      </w:r>
      <w:r w:rsidR="7281A5A2" w:rsidRPr="1CE2C17D">
        <w:rPr>
          <w:rFonts w:ascii="Arial" w:hAnsi="Arial" w:cs="Arial"/>
          <w:sz w:val="20"/>
          <w:szCs w:val="20"/>
        </w:rPr>
        <w:t xml:space="preserve"> a contact, which can be seen prominently in figure </w:t>
      </w:r>
      <w:r w:rsidR="00111451" w:rsidRPr="1CE2C17D">
        <w:rPr>
          <w:rFonts w:ascii="Arial" w:hAnsi="Arial" w:cs="Arial"/>
          <w:sz w:val="20"/>
          <w:szCs w:val="20"/>
        </w:rPr>
        <w:t>7</w:t>
      </w:r>
      <w:r w:rsidR="70C782E0" w:rsidRPr="1CE2C17D">
        <w:rPr>
          <w:rFonts w:ascii="Arial" w:hAnsi="Arial" w:cs="Arial"/>
          <w:sz w:val="20"/>
          <w:szCs w:val="20"/>
        </w:rPr>
        <w:t>, with a rather abrupt shift in rock composition.</w:t>
      </w:r>
      <w:r w:rsidR="00B24EA0" w:rsidRPr="1CE2C17D">
        <w:rPr>
          <w:rFonts w:ascii="Arial" w:hAnsi="Arial" w:cs="Arial"/>
          <w:sz w:val="20"/>
          <w:szCs w:val="20"/>
        </w:rPr>
        <w:t xml:space="preserve"> This can be further investigated by identifying the minerals within the two varying compositions, to find that in the rock unit on the left, there was a large concentration of typically igneous minerals such as </w:t>
      </w:r>
      <w:r w:rsidR="00240CF7" w:rsidRPr="1CE2C17D">
        <w:rPr>
          <w:rFonts w:ascii="Arial" w:hAnsi="Arial" w:cs="Arial"/>
          <w:sz w:val="20"/>
          <w:szCs w:val="20"/>
        </w:rPr>
        <w:t>potassium feldspar</w:t>
      </w:r>
      <w:r w:rsidR="00D03286" w:rsidRPr="1CE2C17D">
        <w:rPr>
          <w:rFonts w:ascii="Arial" w:hAnsi="Arial" w:cs="Arial"/>
          <w:sz w:val="20"/>
          <w:szCs w:val="20"/>
        </w:rPr>
        <w:t>, determined by its hardness of 5.5 and 2 cleavage planes at right angles</w:t>
      </w:r>
      <w:r w:rsidR="004E7E01" w:rsidRPr="1CE2C17D">
        <w:rPr>
          <w:rFonts w:ascii="Arial" w:hAnsi="Arial" w:cs="Arial"/>
          <w:sz w:val="20"/>
          <w:szCs w:val="20"/>
        </w:rPr>
        <w:t xml:space="preserve"> (also further indicated by the orange-pink color of the rock)</w:t>
      </w:r>
      <w:r w:rsidR="00D03286" w:rsidRPr="1CE2C17D">
        <w:rPr>
          <w:rFonts w:ascii="Arial" w:hAnsi="Arial" w:cs="Arial"/>
          <w:sz w:val="20"/>
          <w:szCs w:val="20"/>
        </w:rPr>
        <w:t>. While the rock unit on the left was rich in calcite (as determined by the hardness of 3</w:t>
      </w:r>
      <w:r w:rsidR="009D1FEA" w:rsidRPr="1CE2C17D">
        <w:rPr>
          <w:rFonts w:ascii="Arial" w:hAnsi="Arial" w:cs="Arial"/>
          <w:sz w:val="20"/>
          <w:szCs w:val="20"/>
        </w:rPr>
        <w:t>, and its 3 cleavage planes at 75 degrees)</w:t>
      </w:r>
      <w:r w:rsidR="0078126A" w:rsidRPr="1CE2C17D">
        <w:rPr>
          <w:rFonts w:ascii="Arial" w:hAnsi="Arial" w:cs="Arial"/>
          <w:sz w:val="20"/>
          <w:szCs w:val="20"/>
        </w:rPr>
        <w:t>.</w:t>
      </w:r>
      <w:r w:rsidR="009D1FEA" w:rsidRPr="1CE2C17D">
        <w:rPr>
          <w:rFonts w:ascii="Arial" w:hAnsi="Arial" w:cs="Arial"/>
          <w:sz w:val="20"/>
          <w:szCs w:val="20"/>
        </w:rPr>
        <w:t xml:space="preserve"> </w:t>
      </w:r>
      <w:r w:rsidR="00CF5F85" w:rsidRPr="1CE2C17D">
        <w:rPr>
          <w:rFonts w:ascii="Arial" w:hAnsi="Arial" w:cs="Arial"/>
          <w:sz w:val="20"/>
          <w:szCs w:val="20"/>
        </w:rPr>
        <w:t xml:space="preserve">Because the change </w:t>
      </w:r>
      <w:r w:rsidR="43E41A1A" w:rsidRPr="1CE2C17D">
        <w:rPr>
          <w:rFonts w:ascii="Arial" w:hAnsi="Arial" w:cs="Arial"/>
          <w:sz w:val="20"/>
          <w:szCs w:val="20"/>
        </w:rPr>
        <w:t>between</w:t>
      </w:r>
      <w:r w:rsidR="00CF5F85" w:rsidRPr="1CE2C17D">
        <w:rPr>
          <w:rFonts w:ascii="Arial" w:hAnsi="Arial" w:cs="Arial"/>
          <w:sz w:val="20"/>
          <w:szCs w:val="20"/>
        </w:rPr>
        <w:t xml:space="preserve"> the rock units </w:t>
      </w:r>
      <w:r w:rsidR="3E4E83E8" w:rsidRPr="1CE2C17D">
        <w:rPr>
          <w:rFonts w:ascii="Arial" w:hAnsi="Arial" w:cs="Arial"/>
          <w:sz w:val="20"/>
          <w:szCs w:val="20"/>
        </w:rPr>
        <w:t>is</w:t>
      </w:r>
      <w:r w:rsidR="00CF5F85" w:rsidRPr="1CE2C17D">
        <w:rPr>
          <w:rFonts w:ascii="Arial" w:hAnsi="Arial" w:cs="Arial"/>
          <w:sz w:val="20"/>
          <w:szCs w:val="20"/>
        </w:rPr>
        <w:t xml:space="preserve"> so abrupt, it strongly suggests that this contact is the result of an intrusion by the granite, suggesting that the marble was metamorphosed from a previously limestone-rich environment.</w:t>
      </w:r>
    </w:p>
    <w:p w14:paraId="512AEFF9" w14:textId="0AD9DED4" w:rsidR="00D872FE" w:rsidRPr="005B72AF" w:rsidRDefault="00D872FE" w:rsidP="008D52A1">
      <w:pPr>
        <w:spacing w:line="360" w:lineRule="auto"/>
        <w:rPr>
          <w:rFonts w:ascii="Arial" w:hAnsi="Arial" w:cs="Arial"/>
          <w:sz w:val="20"/>
          <w:szCs w:val="20"/>
        </w:rPr>
      </w:pPr>
    </w:p>
    <w:p w14:paraId="78EB15D3" w14:textId="77777777" w:rsidR="00D643F4" w:rsidRDefault="00D643F4" w:rsidP="008D52A1">
      <w:pPr>
        <w:spacing w:line="360" w:lineRule="auto"/>
        <w:rPr>
          <w:rFonts w:ascii="Arial" w:hAnsi="Arial" w:cs="Arial"/>
          <w:sz w:val="20"/>
          <w:szCs w:val="20"/>
          <w:u w:val="single"/>
        </w:rPr>
      </w:pPr>
    </w:p>
    <w:p w14:paraId="2D31B8B9" w14:textId="4B222B7C" w:rsidR="00D872FE" w:rsidRPr="005B72AF" w:rsidRDefault="00D872FE" w:rsidP="008D52A1">
      <w:pPr>
        <w:spacing w:line="360" w:lineRule="auto"/>
        <w:rPr>
          <w:rFonts w:ascii="Arial" w:hAnsi="Arial" w:cs="Arial"/>
          <w:sz w:val="20"/>
          <w:szCs w:val="20"/>
          <w:u w:val="single"/>
        </w:rPr>
      </w:pPr>
      <w:r w:rsidRPr="005B72AF">
        <w:rPr>
          <w:rFonts w:ascii="Arial" w:hAnsi="Arial" w:cs="Arial"/>
          <w:sz w:val="20"/>
          <w:szCs w:val="20"/>
          <w:u w:val="single"/>
        </w:rPr>
        <w:t>Geological histor</w:t>
      </w:r>
      <w:r w:rsidR="00D643F4">
        <w:rPr>
          <w:rFonts w:ascii="Arial" w:hAnsi="Arial" w:cs="Arial"/>
          <w:sz w:val="20"/>
          <w:szCs w:val="20"/>
          <w:u w:val="single"/>
        </w:rPr>
        <w:t>y</w:t>
      </w:r>
    </w:p>
    <w:p w14:paraId="3EAE6F15" w14:textId="77777777" w:rsidR="00B43DE7" w:rsidRPr="005B72AF" w:rsidRDefault="00B43DE7" w:rsidP="008D52A1">
      <w:pPr>
        <w:spacing w:line="360" w:lineRule="auto"/>
        <w:rPr>
          <w:rFonts w:ascii="Arial" w:hAnsi="Arial" w:cs="Arial"/>
          <w:sz w:val="20"/>
          <w:szCs w:val="20"/>
          <w:u w:val="single"/>
        </w:rPr>
      </w:pPr>
    </w:p>
    <w:p w14:paraId="09F3C488" w14:textId="50251032" w:rsidR="00B43DE7" w:rsidRDefault="00B43DE7" w:rsidP="1CE2C17D">
      <w:pPr>
        <w:spacing w:line="360" w:lineRule="auto"/>
        <w:rPr>
          <w:rFonts w:ascii="Arial" w:eastAsia="Arial" w:hAnsi="Arial" w:cs="Arial"/>
          <w:sz w:val="20"/>
          <w:szCs w:val="20"/>
        </w:rPr>
      </w:pPr>
      <w:r w:rsidRPr="1CE2C17D">
        <w:rPr>
          <w:rFonts w:ascii="Arial" w:hAnsi="Arial" w:cs="Arial"/>
          <w:sz w:val="20"/>
          <w:szCs w:val="20"/>
        </w:rPr>
        <w:t xml:space="preserve">As touched on prior to this, </w:t>
      </w:r>
      <w:r w:rsidR="00F56A58" w:rsidRPr="1CE2C17D">
        <w:rPr>
          <w:rFonts w:ascii="Arial" w:hAnsi="Arial" w:cs="Arial"/>
          <w:sz w:val="20"/>
          <w:szCs w:val="20"/>
        </w:rPr>
        <w:t>the visual evidence at the outcrop indicates how the outcrop came to be</w:t>
      </w:r>
      <w:r w:rsidR="00680743" w:rsidRPr="1CE2C17D">
        <w:rPr>
          <w:rFonts w:ascii="Arial" w:hAnsi="Arial" w:cs="Arial"/>
          <w:sz w:val="20"/>
          <w:szCs w:val="20"/>
        </w:rPr>
        <w:t xml:space="preserve">. The sudden shift in rock composition at the contact between the marble and the granite rock types </w:t>
      </w:r>
      <w:r w:rsidR="00E4182A" w:rsidRPr="1CE2C17D">
        <w:rPr>
          <w:rFonts w:ascii="Arial" w:hAnsi="Arial" w:cs="Arial"/>
          <w:sz w:val="20"/>
          <w:szCs w:val="20"/>
        </w:rPr>
        <w:t xml:space="preserve">(Figure </w:t>
      </w:r>
      <w:r w:rsidR="00111451" w:rsidRPr="1CE2C17D">
        <w:rPr>
          <w:rFonts w:ascii="Arial" w:hAnsi="Arial" w:cs="Arial"/>
          <w:sz w:val="20"/>
          <w:szCs w:val="20"/>
        </w:rPr>
        <w:t>7</w:t>
      </w:r>
      <w:r w:rsidR="00E4182A" w:rsidRPr="1CE2C17D">
        <w:rPr>
          <w:rFonts w:ascii="Arial" w:hAnsi="Arial" w:cs="Arial"/>
          <w:sz w:val="20"/>
          <w:szCs w:val="20"/>
        </w:rPr>
        <w:t xml:space="preserve">) </w:t>
      </w:r>
      <w:r w:rsidR="00415B71" w:rsidRPr="1CE2C17D">
        <w:rPr>
          <w:rFonts w:ascii="Arial" w:hAnsi="Arial" w:cs="Arial"/>
          <w:sz w:val="20"/>
          <w:szCs w:val="20"/>
        </w:rPr>
        <w:t xml:space="preserve">suggests that the granite originated from </w:t>
      </w:r>
      <w:r w:rsidR="00427444" w:rsidRPr="1CE2C17D">
        <w:rPr>
          <w:rFonts w:ascii="Arial" w:hAnsi="Arial" w:cs="Arial"/>
          <w:sz w:val="20"/>
          <w:szCs w:val="20"/>
        </w:rPr>
        <w:t>a plutonic</w:t>
      </w:r>
      <w:r w:rsidR="00415B71" w:rsidRPr="1CE2C17D">
        <w:rPr>
          <w:rFonts w:ascii="Arial" w:hAnsi="Arial" w:cs="Arial"/>
          <w:sz w:val="20"/>
          <w:szCs w:val="20"/>
        </w:rPr>
        <w:t xml:space="preserve"> intrusion</w:t>
      </w:r>
      <w:r w:rsidR="00120AB1" w:rsidRPr="1CE2C17D">
        <w:rPr>
          <w:rFonts w:ascii="Arial" w:hAnsi="Arial" w:cs="Arial"/>
          <w:sz w:val="20"/>
          <w:szCs w:val="20"/>
        </w:rPr>
        <w:t xml:space="preserve"> with metasomatic </w:t>
      </w:r>
      <w:r w:rsidR="002F769D" w:rsidRPr="1CE2C17D">
        <w:rPr>
          <w:rFonts w:ascii="Arial" w:hAnsi="Arial" w:cs="Arial"/>
          <w:sz w:val="20"/>
          <w:szCs w:val="20"/>
        </w:rPr>
        <w:t>fluids and</w:t>
      </w:r>
      <w:r w:rsidR="00415B71" w:rsidRPr="1CE2C17D">
        <w:rPr>
          <w:rFonts w:ascii="Arial" w:hAnsi="Arial" w:cs="Arial"/>
          <w:sz w:val="20"/>
          <w:szCs w:val="20"/>
        </w:rPr>
        <w:t xml:space="preserve"> metamorphosed the </w:t>
      </w:r>
      <w:r w:rsidR="00427444" w:rsidRPr="1CE2C17D">
        <w:rPr>
          <w:rFonts w:ascii="Arial" w:hAnsi="Arial" w:cs="Arial"/>
          <w:sz w:val="20"/>
          <w:szCs w:val="20"/>
        </w:rPr>
        <w:t xml:space="preserve">previously limestone-rich environment into </w:t>
      </w:r>
      <w:r w:rsidR="001C1B58" w:rsidRPr="1CE2C17D">
        <w:rPr>
          <w:rFonts w:ascii="Arial" w:hAnsi="Arial" w:cs="Arial"/>
          <w:sz w:val="20"/>
          <w:szCs w:val="20"/>
        </w:rPr>
        <w:t>marble</w:t>
      </w:r>
      <w:r w:rsidR="00120AB1" w:rsidRPr="1CE2C17D">
        <w:rPr>
          <w:rFonts w:ascii="Arial" w:hAnsi="Arial" w:cs="Arial"/>
          <w:sz w:val="20"/>
          <w:szCs w:val="20"/>
        </w:rPr>
        <w:t>, with the crystallization of the minerals within these fluids forming the</w:t>
      </w:r>
      <w:r w:rsidR="00CC0A1B" w:rsidRPr="1CE2C17D">
        <w:rPr>
          <w:rFonts w:ascii="Arial" w:hAnsi="Arial" w:cs="Arial"/>
          <w:sz w:val="20"/>
          <w:szCs w:val="20"/>
        </w:rPr>
        <w:t xml:space="preserve"> </w:t>
      </w:r>
      <w:r w:rsidR="00E7407E" w:rsidRPr="1CE2C17D">
        <w:rPr>
          <w:rFonts w:ascii="Arial" w:hAnsi="Arial" w:cs="Arial"/>
          <w:sz w:val="20"/>
          <w:szCs w:val="20"/>
        </w:rPr>
        <w:t>distinct minerals wollastonite and tremolite that are found within this outcrop.</w:t>
      </w:r>
      <w:r w:rsidR="008B3BCD" w:rsidRPr="1CE2C17D">
        <w:rPr>
          <w:rFonts w:ascii="Arial" w:hAnsi="Arial" w:cs="Arial"/>
          <w:sz w:val="20"/>
          <w:szCs w:val="20"/>
        </w:rPr>
        <w:t xml:space="preserve"> Additionally, it is also necessary to consider the </w:t>
      </w:r>
      <w:r w:rsidR="00755919" w:rsidRPr="1CE2C17D">
        <w:rPr>
          <w:rFonts w:ascii="Arial" w:hAnsi="Arial" w:cs="Arial"/>
          <w:sz w:val="20"/>
          <w:szCs w:val="20"/>
        </w:rPr>
        <w:t>broader geological context of the local area, especially t</w:t>
      </w:r>
      <w:r w:rsidR="00755919" w:rsidRPr="1CE2C17D">
        <w:rPr>
          <w:rFonts w:ascii="Arial" w:eastAsia="Arial" w:hAnsi="Arial" w:cs="Arial"/>
          <w:sz w:val="20"/>
          <w:szCs w:val="20"/>
        </w:rPr>
        <w:t>he geologic fault that runs alongside the outcrop. This paves the way for such plutonic intrusions to occur</w:t>
      </w:r>
      <w:r w:rsidR="00A60FA7" w:rsidRPr="1CE2C17D">
        <w:rPr>
          <w:rFonts w:ascii="Arial" w:eastAsia="Arial" w:hAnsi="Arial" w:cs="Arial"/>
          <w:sz w:val="20"/>
          <w:szCs w:val="20"/>
        </w:rPr>
        <w:t xml:space="preserve"> (</w:t>
      </w:r>
      <w:r w:rsidR="00A60FA7" w:rsidRPr="1CE2C17D">
        <w:rPr>
          <w:rFonts w:ascii="Arial" w:eastAsia="Arial" w:hAnsi="Arial" w:cs="Arial"/>
          <w:sz w:val="20"/>
          <w:szCs w:val="20"/>
          <w:lang w:val="en-GB" w:eastAsia="en-GB"/>
        </w:rPr>
        <w:t>Román-</w:t>
      </w:r>
      <w:proofErr w:type="spellStart"/>
      <w:r w:rsidR="00A60FA7" w:rsidRPr="1CE2C17D">
        <w:rPr>
          <w:rFonts w:ascii="Arial" w:eastAsia="Arial" w:hAnsi="Arial" w:cs="Arial"/>
          <w:sz w:val="20"/>
          <w:szCs w:val="20"/>
          <w:lang w:val="en-GB" w:eastAsia="en-GB"/>
        </w:rPr>
        <w:t>Berdiel</w:t>
      </w:r>
      <w:proofErr w:type="spellEnd"/>
      <w:r w:rsidR="00A60FA7" w:rsidRPr="1CE2C17D">
        <w:rPr>
          <w:rFonts w:ascii="Arial" w:eastAsia="Arial" w:hAnsi="Arial" w:cs="Arial"/>
          <w:sz w:val="20"/>
          <w:szCs w:val="20"/>
          <w:lang w:val="en-GB" w:eastAsia="en-GB"/>
        </w:rPr>
        <w:t xml:space="preserve"> et al., 1997</w:t>
      </w:r>
      <w:r w:rsidR="00D643F4">
        <w:rPr>
          <w:rFonts w:ascii="Arial" w:eastAsia="Arial" w:hAnsi="Arial" w:cs="Arial"/>
          <w:sz w:val="20"/>
          <w:szCs w:val="20"/>
        </w:rPr>
        <w:t>),</w:t>
      </w:r>
      <w:r w:rsidR="00755919" w:rsidRPr="1CE2C17D">
        <w:rPr>
          <w:rFonts w:ascii="Arial" w:eastAsia="Arial" w:hAnsi="Arial" w:cs="Arial"/>
          <w:sz w:val="20"/>
          <w:szCs w:val="20"/>
        </w:rPr>
        <w:t xml:space="preserve"> as provides an explanation for </w:t>
      </w:r>
      <w:r w:rsidR="005051E9" w:rsidRPr="1CE2C17D">
        <w:rPr>
          <w:rFonts w:ascii="Arial" w:eastAsia="Arial" w:hAnsi="Arial" w:cs="Arial"/>
          <w:sz w:val="20"/>
          <w:szCs w:val="20"/>
        </w:rPr>
        <w:t>the skarn to form in the way that it does.</w:t>
      </w:r>
    </w:p>
    <w:p w14:paraId="10E31A57" w14:textId="77777777" w:rsidR="00F3792B" w:rsidRDefault="00F3792B" w:rsidP="1CE2C17D">
      <w:pPr>
        <w:spacing w:line="360" w:lineRule="auto"/>
        <w:rPr>
          <w:rFonts w:ascii="Arial" w:eastAsia="Arial" w:hAnsi="Arial" w:cs="Arial"/>
          <w:sz w:val="20"/>
          <w:szCs w:val="20"/>
        </w:rPr>
      </w:pPr>
    </w:p>
    <w:p w14:paraId="46662FF9"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Historically the Grenville Province is said to represent the footprint of the last tectonic event to shape the Canadian Shield. The Grenville’s location along the eastern margin of the Laurentia continent has contributed greatly to its history and formation. Its history spans mainly over Paleoproterozoic to Mesoproterozoic eras and can be further sub divided into events that took place during these eras.</w:t>
      </w:r>
    </w:p>
    <w:p w14:paraId="66CC840D"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6014E3CC"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lastRenderedPageBreak/>
        <w:t>The following events show the chronological history of the Grenville province:</w:t>
      </w:r>
    </w:p>
    <w:p w14:paraId="4C43E3D9" w14:textId="37B4AEFC" w:rsidR="58C19CF6" w:rsidRDefault="58C19CF6" w:rsidP="1CE2C17D">
      <w:pPr>
        <w:spacing w:line="360" w:lineRule="auto"/>
        <w:rPr>
          <w:rFonts w:ascii="Arial" w:eastAsia="Arial" w:hAnsi="Arial" w:cs="Arial"/>
          <w:b/>
          <w:bCs/>
          <w:sz w:val="20"/>
          <w:szCs w:val="20"/>
        </w:rPr>
      </w:pPr>
      <w:r w:rsidRPr="1CE2C17D">
        <w:rPr>
          <w:rFonts w:ascii="Arial" w:eastAsia="Arial" w:hAnsi="Arial" w:cs="Arial"/>
          <w:b/>
          <w:bCs/>
          <w:sz w:val="20"/>
          <w:szCs w:val="20"/>
        </w:rPr>
        <w:t xml:space="preserve"> </w:t>
      </w:r>
    </w:p>
    <w:p w14:paraId="6AF4BC7F"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proofErr w:type="spellStart"/>
      <w:r w:rsidRPr="1CE2C17D">
        <w:rPr>
          <w:rFonts w:ascii="Arial" w:eastAsia="Arial" w:hAnsi="Arial" w:cs="Arial"/>
          <w:b/>
          <w:bCs/>
          <w:sz w:val="20"/>
          <w:szCs w:val="20"/>
        </w:rPr>
        <w:t>Prelabradorian</w:t>
      </w:r>
      <w:proofErr w:type="spellEnd"/>
      <w:r w:rsidRPr="1CE2C17D">
        <w:rPr>
          <w:rFonts w:ascii="Arial" w:eastAsia="Arial" w:hAnsi="Arial" w:cs="Arial"/>
          <w:b/>
          <w:bCs/>
          <w:sz w:val="20"/>
          <w:szCs w:val="20"/>
        </w:rPr>
        <w:t xml:space="preserve"> Orogenesis (1900-1710 Ma)</w:t>
      </w:r>
    </w:p>
    <w:p w14:paraId="759CB456"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307A9F85" w14:textId="6840CE65"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The </w:t>
      </w:r>
      <w:proofErr w:type="spellStart"/>
      <w:r w:rsidRPr="1CE2C17D">
        <w:rPr>
          <w:rFonts w:ascii="Arial" w:eastAsia="Arial" w:hAnsi="Arial" w:cs="Arial"/>
          <w:sz w:val="20"/>
          <w:szCs w:val="20"/>
        </w:rPr>
        <w:t>Prelabradorian</w:t>
      </w:r>
      <w:proofErr w:type="spellEnd"/>
      <w:r w:rsidRPr="1CE2C17D">
        <w:rPr>
          <w:rFonts w:ascii="Arial" w:eastAsia="Arial" w:hAnsi="Arial" w:cs="Arial"/>
          <w:sz w:val="20"/>
          <w:szCs w:val="20"/>
        </w:rPr>
        <w:t xml:space="preserve"> spanned over a period of 200 million years. The study of sulphur isotopes on these paragneiss has given us an estimation of the Proterozoic age of the rocks found in this region (Wing et al., 2012). During the </w:t>
      </w:r>
      <w:proofErr w:type="spellStart"/>
      <w:r w:rsidRPr="1CE2C17D">
        <w:rPr>
          <w:rFonts w:ascii="Arial" w:eastAsia="Arial" w:hAnsi="Arial" w:cs="Arial"/>
          <w:sz w:val="20"/>
          <w:szCs w:val="20"/>
        </w:rPr>
        <w:t>Prelabradorian</w:t>
      </w:r>
      <w:proofErr w:type="spellEnd"/>
      <w:r w:rsidRPr="1CE2C17D">
        <w:rPr>
          <w:rFonts w:ascii="Arial" w:eastAsia="Arial" w:hAnsi="Arial" w:cs="Arial"/>
          <w:sz w:val="20"/>
          <w:szCs w:val="20"/>
        </w:rPr>
        <w:t xml:space="preserve"> a series of accretional orogeneses affected the Laurentia continent. These were the </w:t>
      </w:r>
      <w:proofErr w:type="spellStart"/>
      <w:r w:rsidRPr="1CE2C17D">
        <w:rPr>
          <w:rFonts w:ascii="Arial" w:eastAsia="Arial" w:hAnsi="Arial" w:cs="Arial"/>
          <w:sz w:val="20"/>
          <w:szCs w:val="20"/>
        </w:rPr>
        <w:t>Penokean</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Makkovikian</w:t>
      </w:r>
      <w:proofErr w:type="spellEnd"/>
      <w:r w:rsidRPr="1CE2C17D">
        <w:rPr>
          <w:rFonts w:ascii="Arial" w:eastAsia="Arial" w:hAnsi="Arial" w:cs="Arial"/>
          <w:sz w:val="20"/>
          <w:szCs w:val="20"/>
        </w:rPr>
        <w:t xml:space="preserve"> and </w:t>
      </w:r>
      <w:proofErr w:type="spellStart"/>
      <w:r w:rsidRPr="1CE2C17D">
        <w:rPr>
          <w:rFonts w:ascii="Arial" w:eastAsia="Arial" w:hAnsi="Arial" w:cs="Arial"/>
          <w:sz w:val="20"/>
          <w:szCs w:val="20"/>
        </w:rPr>
        <w:t>Ketilidian</w:t>
      </w:r>
      <w:proofErr w:type="spellEnd"/>
      <w:r w:rsidRPr="1CE2C17D">
        <w:rPr>
          <w:rFonts w:ascii="Arial" w:eastAsia="Arial" w:hAnsi="Arial" w:cs="Arial"/>
          <w:sz w:val="20"/>
          <w:szCs w:val="20"/>
        </w:rPr>
        <w:t xml:space="preserve"> orogeneses (Gower and Krogh, 2002, 2003).</w:t>
      </w:r>
    </w:p>
    <w:p w14:paraId="6B0DFA0E"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2D584959"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r w:rsidRPr="1CE2C17D">
        <w:rPr>
          <w:rFonts w:ascii="Arial" w:eastAsia="Arial" w:hAnsi="Arial" w:cs="Arial"/>
          <w:b/>
          <w:bCs/>
          <w:sz w:val="20"/>
          <w:szCs w:val="20"/>
        </w:rPr>
        <w:t>Labradorian Event (~1710 and 1600 Ma)</w:t>
      </w:r>
    </w:p>
    <w:p w14:paraId="1CA860FD"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4C195D3E" w14:textId="7718F51A"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A period of approximately 110 million years is covered by the Labradorian event and can be confirmed by the observation of plutonic intrusions from this period in eastern Quebec. These plutonic intrusions include the Deep Cove </w:t>
      </w:r>
      <w:proofErr w:type="spellStart"/>
      <w:r w:rsidRPr="1CE2C17D">
        <w:rPr>
          <w:rFonts w:ascii="Arial" w:eastAsia="Arial" w:hAnsi="Arial" w:cs="Arial"/>
          <w:sz w:val="20"/>
          <w:szCs w:val="20"/>
        </w:rPr>
        <w:t>Megacristic</w:t>
      </w:r>
      <w:proofErr w:type="spellEnd"/>
      <w:r w:rsidRPr="1CE2C17D">
        <w:rPr>
          <w:rFonts w:ascii="Arial" w:eastAsia="Arial" w:hAnsi="Arial" w:cs="Arial"/>
          <w:sz w:val="20"/>
          <w:szCs w:val="20"/>
        </w:rPr>
        <w:t xml:space="preserve"> Granite and Mealy Mountains Intrusive Suite (Gower, 1996). During this </w:t>
      </w:r>
      <w:r w:rsidR="00AE0C22" w:rsidRPr="1CE2C17D">
        <w:rPr>
          <w:rFonts w:ascii="Arial" w:eastAsia="Arial" w:hAnsi="Arial" w:cs="Arial"/>
          <w:sz w:val="20"/>
          <w:szCs w:val="20"/>
        </w:rPr>
        <w:t>period</w:t>
      </w:r>
      <w:r w:rsidRPr="1CE2C17D">
        <w:rPr>
          <w:rFonts w:ascii="Arial" w:eastAsia="Arial" w:hAnsi="Arial" w:cs="Arial"/>
          <w:sz w:val="20"/>
          <w:szCs w:val="20"/>
        </w:rPr>
        <w:t xml:space="preserve"> a continental-marginal basin was created and subsequently destroyed during accretion of a magmatic arc formed over a south-dipping subduction zone. This subduction was short-lived and arrested, leading to the formation of a passive continental margin. (Gower and Krogh, 2002, 2003)</w:t>
      </w:r>
    </w:p>
    <w:p w14:paraId="52EA3A90"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2BE98BA5"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proofErr w:type="spellStart"/>
      <w:r w:rsidRPr="1CE2C17D">
        <w:rPr>
          <w:rFonts w:ascii="Arial" w:eastAsia="Arial" w:hAnsi="Arial" w:cs="Arial"/>
          <w:b/>
          <w:bCs/>
          <w:sz w:val="20"/>
          <w:szCs w:val="20"/>
        </w:rPr>
        <w:t>Wakamian</w:t>
      </w:r>
      <w:proofErr w:type="spellEnd"/>
      <w:r w:rsidRPr="1CE2C17D">
        <w:rPr>
          <w:rFonts w:ascii="Arial" w:eastAsia="Arial" w:hAnsi="Arial" w:cs="Arial"/>
          <w:b/>
          <w:bCs/>
          <w:sz w:val="20"/>
          <w:szCs w:val="20"/>
        </w:rPr>
        <w:t xml:space="preserve"> Event (1600-1520 Ma)</w:t>
      </w:r>
    </w:p>
    <w:p w14:paraId="316599A1"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33F7FB88" w14:textId="32CD2632"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The </w:t>
      </w:r>
      <w:proofErr w:type="spellStart"/>
      <w:r w:rsidRPr="1CE2C17D">
        <w:rPr>
          <w:rFonts w:ascii="Arial" w:eastAsia="Arial" w:hAnsi="Arial" w:cs="Arial"/>
          <w:sz w:val="20"/>
          <w:szCs w:val="20"/>
        </w:rPr>
        <w:t>Wakehamian</w:t>
      </w:r>
      <w:proofErr w:type="spellEnd"/>
      <w:r w:rsidRPr="1CE2C17D">
        <w:rPr>
          <w:rFonts w:ascii="Arial" w:eastAsia="Arial" w:hAnsi="Arial" w:cs="Arial"/>
          <w:sz w:val="20"/>
          <w:szCs w:val="20"/>
        </w:rPr>
        <w:t xml:space="preserve"> event covers a period of 80 million years and has been established to correspond to a deposition event in a back-arc basin (</w:t>
      </w:r>
      <w:proofErr w:type="spellStart"/>
      <w:r w:rsidRPr="1CE2C17D">
        <w:rPr>
          <w:rFonts w:ascii="Arial" w:eastAsia="Arial" w:hAnsi="Arial" w:cs="Arial"/>
          <w:sz w:val="20"/>
          <w:szCs w:val="20"/>
        </w:rPr>
        <w:t>Gobeil</w:t>
      </w:r>
      <w:proofErr w:type="spellEnd"/>
      <w:r w:rsidRPr="1CE2C17D">
        <w:rPr>
          <w:rFonts w:ascii="Arial" w:eastAsia="Arial" w:hAnsi="Arial" w:cs="Arial"/>
          <w:sz w:val="20"/>
          <w:szCs w:val="20"/>
        </w:rPr>
        <w:t xml:space="preserve"> et al. 2003). The central part of the </w:t>
      </w:r>
      <w:proofErr w:type="spellStart"/>
      <w:r w:rsidRPr="1CE2C17D">
        <w:rPr>
          <w:rFonts w:ascii="Arial" w:eastAsia="Arial" w:hAnsi="Arial" w:cs="Arial"/>
          <w:sz w:val="20"/>
          <w:szCs w:val="20"/>
        </w:rPr>
        <w:t>grenville</w:t>
      </w:r>
      <w:proofErr w:type="spellEnd"/>
      <w:r w:rsidRPr="1CE2C17D">
        <w:rPr>
          <w:rFonts w:ascii="Arial" w:eastAsia="Arial" w:hAnsi="Arial" w:cs="Arial"/>
          <w:sz w:val="20"/>
          <w:szCs w:val="20"/>
        </w:rPr>
        <w:t xml:space="preserve"> recognised magmatic activity that saw intrusion of the </w:t>
      </w:r>
      <w:proofErr w:type="spellStart"/>
      <w:r w:rsidRPr="1CE2C17D">
        <w:rPr>
          <w:rFonts w:ascii="Arial" w:eastAsia="Arial" w:hAnsi="Arial" w:cs="Arial"/>
          <w:sz w:val="20"/>
          <w:szCs w:val="20"/>
        </w:rPr>
        <w:t>Outardes</w:t>
      </w:r>
      <w:proofErr w:type="spellEnd"/>
      <w:r w:rsidRPr="1CE2C17D">
        <w:rPr>
          <w:rFonts w:ascii="Arial" w:eastAsia="Arial" w:hAnsi="Arial" w:cs="Arial"/>
          <w:sz w:val="20"/>
          <w:szCs w:val="20"/>
        </w:rPr>
        <w:t xml:space="preserve"> Plutonic Suite (</w:t>
      </w:r>
      <w:proofErr w:type="spellStart"/>
      <w:r w:rsidRPr="1CE2C17D">
        <w:rPr>
          <w:rFonts w:ascii="Arial" w:eastAsia="Arial" w:hAnsi="Arial" w:cs="Arial"/>
          <w:sz w:val="20"/>
          <w:szCs w:val="20"/>
        </w:rPr>
        <w:t>Moukhsil</w:t>
      </w:r>
      <w:proofErr w:type="spellEnd"/>
      <w:r w:rsidRPr="1CE2C17D">
        <w:rPr>
          <w:rFonts w:ascii="Arial" w:eastAsia="Arial" w:hAnsi="Arial" w:cs="Arial"/>
          <w:sz w:val="20"/>
          <w:szCs w:val="20"/>
        </w:rPr>
        <w:t xml:space="preserve"> et al., 2011, 2012)</w:t>
      </w:r>
    </w:p>
    <w:p w14:paraId="41B13233" w14:textId="37B4AEFC" w:rsidR="58C19CF6" w:rsidRDefault="58C19CF6" w:rsidP="1CE2C17D">
      <w:pPr>
        <w:spacing w:line="360" w:lineRule="auto"/>
        <w:rPr>
          <w:rFonts w:ascii="Arial" w:eastAsia="Arial" w:hAnsi="Arial" w:cs="Arial"/>
          <w:b/>
          <w:bCs/>
          <w:sz w:val="20"/>
          <w:szCs w:val="20"/>
        </w:rPr>
      </w:pPr>
      <w:r w:rsidRPr="1CE2C17D">
        <w:rPr>
          <w:rFonts w:ascii="Arial" w:eastAsia="Arial" w:hAnsi="Arial" w:cs="Arial"/>
          <w:b/>
          <w:bCs/>
          <w:sz w:val="20"/>
          <w:szCs w:val="20"/>
        </w:rPr>
        <w:t xml:space="preserve"> </w:t>
      </w:r>
    </w:p>
    <w:p w14:paraId="66BE6B18"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proofErr w:type="spellStart"/>
      <w:r w:rsidRPr="1CE2C17D">
        <w:rPr>
          <w:rFonts w:ascii="Arial" w:eastAsia="Arial" w:hAnsi="Arial" w:cs="Arial"/>
          <w:b/>
          <w:bCs/>
          <w:sz w:val="20"/>
          <w:szCs w:val="20"/>
        </w:rPr>
        <w:t>Pinwarian</w:t>
      </w:r>
      <w:proofErr w:type="spellEnd"/>
      <w:r w:rsidRPr="1CE2C17D">
        <w:rPr>
          <w:rFonts w:ascii="Arial" w:eastAsia="Arial" w:hAnsi="Arial" w:cs="Arial"/>
          <w:b/>
          <w:bCs/>
          <w:sz w:val="20"/>
          <w:szCs w:val="20"/>
        </w:rPr>
        <w:t xml:space="preserve"> Orogenesis (1520-1450 Ma)</w:t>
      </w:r>
    </w:p>
    <w:p w14:paraId="48E81427"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73D22E9D" w14:textId="4379FC00"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The </w:t>
      </w:r>
      <w:proofErr w:type="spellStart"/>
      <w:r w:rsidRPr="1CE2C17D">
        <w:rPr>
          <w:rFonts w:ascii="Arial" w:eastAsia="Arial" w:hAnsi="Arial" w:cs="Arial"/>
          <w:sz w:val="20"/>
          <w:szCs w:val="20"/>
        </w:rPr>
        <w:t>Pinwarian</w:t>
      </w:r>
      <w:proofErr w:type="spellEnd"/>
      <w:r w:rsidRPr="1CE2C17D">
        <w:rPr>
          <w:rFonts w:ascii="Arial" w:eastAsia="Arial" w:hAnsi="Arial" w:cs="Arial"/>
          <w:sz w:val="20"/>
          <w:szCs w:val="20"/>
        </w:rPr>
        <w:t xml:space="preserve"> Orogenesis takes place a period of 70 million years and can be seen extending throughout the Grenville Province. The </w:t>
      </w:r>
      <w:proofErr w:type="spellStart"/>
      <w:r w:rsidRPr="1CE2C17D">
        <w:rPr>
          <w:rFonts w:ascii="Arial" w:eastAsia="Arial" w:hAnsi="Arial" w:cs="Arial"/>
          <w:sz w:val="20"/>
          <w:szCs w:val="20"/>
        </w:rPr>
        <w:t>Pinwarian</w:t>
      </w:r>
      <w:proofErr w:type="spellEnd"/>
      <w:r w:rsidRPr="1CE2C17D">
        <w:rPr>
          <w:rFonts w:ascii="Arial" w:eastAsia="Arial" w:hAnsi="Arial" w:cs="Arial"/>
          <w:sz w:val="20"/>
          <w:szCs w:val="20"/>
        </w:rPr>
        <w:t xml:space="preserve"> is interpreted as the result of continental margin arc magmatism that corresponds to a magmatism and sedimentation episode in the central part of Grenville, while it is predominantly magmatic elsewhere in Grenville. Due to the large volume of plutonic rocks in found in this period it can easily be classified to be one of the most important orogeneses in the Grenville Province</w:t>
      </w:r>
      <w:r w:rsidR="7338A6E2" w:rsidRPr="1CE2C17D">
        <w:rPr>
          <w:rFonts w:ascii="Arial" w:eastAsia="Arial" w:hAnsi="Arial" w:cs="Arial"/>
          <w:sz w:val="20"/>
          <w:szCs w:val="20"/>
        </w:rPr>
        <w:t>. (Gower and Krogh, 2002).</w:t>
      </w:r>
    </w:p>
    <w:p w14:paraId="584D3B2E"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78D60712"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proofErr w:type="spellStart"/>
      <w:r w:rsidRPr="1CE2C17D">
        <w:rPr>
          <w:rFonts w:ascii="Arial" w:eastAsia="Arial" w:hAnsi="Arial" w:cs="Arial"/>
          <w:b/>
          <w:bCs/>
          <w:sz w:val="20"/>
          <w:szCs w:val="20"/>
        </w:rPr>
        <w:t>Elsonian</w:t>
      </w:r>
      <w:proofErr w:type="spellEnd"/>
      <w:r w:rsidRPr="1CE2C17D">
        <w:rPr>
          <w:rFonts w:ascii="Arial" w:eastAsia="Arial" w:hAnsi="Arial" w:cs="Arial"/>
          <w:b/>
          <w:bCs/>
          <w:sz w:val="20"/>
          <w:szCs w:val="20"/>
        </w:rPr>
        <w:t xml:space="preserve"> Event (1450-1230 Ma)</w:t>
      </w:r>
    </w:p>
    <w:p w14:paraId="0F35D59A"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5B431AD8"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The </w:t>
      </w:r>
      <w:proofErr w:type="spellStart"/>
      <w:r w:rsidRPr="1CE2C17D">
        <w:rPr>
          <w:rFonts w:ascii="Arial" w:eastAsia="Arial" w:hAnsi="Arial" w:cs="Arial"/>
          <w:sz w:val="20"/>
          <w:szCs w:val="20"/>
        </w:rPr>
        <w:t>Elsonian</w:t>
      </w:r>
      <w:proofErr w:type="spellEnd"/>
      <w:r w:rsidRPr="1CE2C17D">
        <w:rPr>
          <w:rFonts w:ascii="Arial" w:eastAsia="Arial" w:hAnsi="Arial" w:cs="Arial"/>
          <w:sz w:val="20"/>
          <w:szCs w:val="20"/>
        </w:rPr>
        <w:t xml:space="preserve"> is the longest event in the Grenville orogenesis. This episode can be characterized primarily by the intrusion of anorthosite-</w:t>
      </w:r>
      <w:proofErr w:type="spellStart"/>
      <w:r w:rsidRPr="1CE2C17D">
        <w:rPr>
          <w:rFonts w:ascii="Arial" w:eastAsia="Arial" w:hAnsi="Arial" w:cs="Arial"/>
          <w:sz w:val="20"/>
          <w:szCs w:val="20"/>
        </w:rPr>
        <w:t>mangerite</w:t>
      </w:r>
      <w:proofErr w:type="spellEnd"/>
      <w:r w:rsidRPr="1CE2C17D">
        <w:rPr>
          <w:rFonts w:ascii="Arial" w:eastAsia="Arial" w:hAnsi="Arial" w:cs="Arial"/>
          <w:sz w:val="20"/>
          <w:szCs w:val="20"/>
        </w:rPr>
        <w:t>-</w:t>
      </w:r>
      <w:proofErr w:type="spellStart"/>
      <w:r w:rsidRPr="1CE2C17D">
        <w:rPr>
          <w:rFonts w:ascii="Arial" w:eastAsia="Arial" w:hAnsi="Arial" w:cs="Arial"/>
          <w:sz w:val="20"/>
          <w:szCs w:val="20"/>
        </w:rPr>
        <w:t>charnockite</w:t>
      </w:r>
      <w:proofErr w:type="spellEnd"/>
      <w:r w:rsidRPr="1CE2C17D">
        <w:rPr>
          <w:rFonts w:ascii="Arial" w:eastAsia="Arial" w:hAnsi="Arial" w:cs="Arial"/>
          <w:sz w:val="20"/>
          <w:szCs w:val="20"/>
        </w:rPr>
        <w:t xml:space="preserve">-granite suites associated with troctolites, </w:t>
      </w:r>
      <w:proofErr w:type="spellStart"/>
      <w:r w:rsidRPr="1CE2C17D">
        <w:rPr>
          <w:rFonts w:ascii="Arial" w:eastAsia="Arial" w:hAnsi="Arial" w:cs="Arial"/>
          <w:sz w:val="20"/>
          <w:szCs w:val="20"/>
        </w:rPr>
        <w:t>gabbros</w:t>
      </w:r>
      <w:proofErr w:type="spellEnd"/>
      <w:r w:rsidRPr="1CE2C17D">
        <w:rPr>
          <w:rFonts w:ascii="Arial" w:eastAsia="Arial" w:hAnsi="Arial" w:cs="Arial"/>
          <w:sz w:val="20"/>
          <w:szCs w:val="20"/>
        </w:rPr>
        <w:t xml:space="preserve"> </w:t>
      </w:r>
      <w:r w:rsidRPr="1CE2C17D">
        <w:rPr>
          <w:rFonts w:ascii="Arial" w:eastAsia="Arial" w:hAnsi="Arial" w:cs="Arial"/>
          <w:sz w:val="20"/>
          <w:szCs w:val="20"/>
        </w:rPr>
        <w:lastRenderedPageBreak/>
        <w:t xml:space="preserve">and quartz monzonites (Stockwell, 1964). Since the </w:t>
      </w:r>
      <w:proofErr w:type="spellStart"/>
      <w:r w:rsidRPr="1CE2C17D">
        <w:rPr>
          <w:rFonts w:ascii="Arial" w:eastAsia="Arial" w:hAnsi="Arial" w:cs="Arial"/>
          <w:sz w:val="20"/>
          <w:szCs w:val="20"/>
        </w:rPr>
        <w:t>Elsonian</w:t>
      </w:r>
      <w:proofErr w:type="spellEnd"/>
      <w:r w:rsidRPr="1CE2C17D">
        <w:rPr>
          <w:rFonts w:ascii="Arial" w:eastAsia="Arial" w:hAnsi="Arial" w:cs="Arial"/>
          <w:sz w:val="20"/>
          <w:szCs w:val="20"/>
        </w:rPr>
        <w:t xml:space="preserve"> event takes place over such a large amount of time it can be further sub divided into three subperiods: Early </w:t>
      </w:r>
      <w:proofErr w:type="spellStart"/>
      <w:r w:rsidRPr="1CE2C17D">
        <w:rPr>
          <w:rFonts w:ascii="Arial" w:eastAsia="Arial" w:hAnsi="Arial" w:cs="Arial"/>
          <w:sz w:val="20"/>
          <w:szCs w:val="20"/>
        </w:rPr>
        <w:t>Elsonian</w:t>
      </w:r>
      <w:proofErr w:type="spellEnd"/>
      <w:r w:rsidRPr="1CE2C17D">
        <w:rPr>
          <w:rFonts w:ascii="Arial" w:eastAsia="Arial" w:hAnsi="Arial" w:cs="Arial"/>
          <w:sz w:val="20"/>
          <w:szCs w:val="20"/>
        </w:rPr>
        <w:t xml:space="preserve"> (1450-1350 Ma); Mid </w:t>
      </w:r>
      <w:proofErr w:type="spellStart"/>
      <w:r w:rsidRPr="1CE2C17D">
        <w:rPr>
          <w:rFonts w:ascii="Arial" w:eastAsia="Arial" w:hAnsi="Arial" w:cs="Arial"/>
          <w:sz w:val="20"/>
          <w:szCs w:val="20"/>
        </w:rPr>
        <w:t>Elsonian</w:t>
      </w:r>
      <w:proofErr w:type="spellEnd"/>
      <w:r w:rsidRPr="1CE2C17D">
        <w:rPr>
          <w:rFonts w:ascii="Arial" w:eastAsia="Arial" w:hAnsi="Arial" w:cs="Arial"/>
          <w:sz w:val="20"/>
          <w:szCs w:val="20"/>
        </w:rPr>
        <w:t xml:space="preserve"> (1350-1290 Ma); and Late </w:t>
      </w:r>
      <w:proofErr w:type="spellStart"/>
      <w:r w:rsidRPr="1CE2C17D">
        <w:rPr>
          <w:rFonts w:ascii="Arial" w:eastAsia="Arial" w:hAnsi="Arial" w:cs="Arial"/>
          <w:sz w:val="20"/>
          <w:szCs w:val="20"/>
        </w:rPr>
        <w:t>Elsonian</w:t>
      </w:r>
      <w:proofErr w:type="spellEnd"/>
      <w:r w:rsidRPr="1CE2C17D">
        <w:rPr>
          <w:rFonts w:ascii="Arial" w:eastAsia="Arial" w:hAnsi="Arial" w:cs="Arial"/>
          <w:sz w:val="20"/>
          <w:szCs w:val="20"/>
        </w:rPr>
        <w:t xml:space="preserve"> (1290-1230 Ma). (Gower and Krogh, 2002).</w:t>
      </w:r>
    </w:p>
    <w:p w14:paraId="0B832550"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3AAF89BA"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r w:rsidRPr="1CE2C17D">
        <w:rPr>
          <w:rFonts w:ascii="Arial" w:eastAsia="Arial" w:hAnsi="Arial" w:cs="Arial"/>
          <w:b/>
          <w:bCs/>
          <w:sz w:val="20"/>
          <w:szCs w:val="20"/>
        </w:rPr>
        <w:t>Elzevirian Orogenesis (1230-1180 Ma)</w:t>
      </w:r>
    </w:p>
    <w:p w14:paraId="35BE8446"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5133CFCD"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It was determined that compression resumed with the Elzevirian accretional orogenesis and that during this period the Central Metasedimentary Belt accreted to the Laurentia continent to develop in an arc environment (Gower and Krogh, 2002). During the Elzevirian Orogeny substantial volumes of juvenile calc-alkaline crust were added to the northwest segment of the Central Metasedimentary Belt (</w:t>
      </w:r>
      <w:proofErr w:type="spellStart"/>
      <w:r w:rsidRPr="1CE2C17D">
        <w:rPr>
          <w:rFonts w:ascii="Arial" w:eastAsia="Arial" w:hAnsi="Arial" w:cs="Arial"/>
          <w:sz w:val="20"/>
          <w:szCs w:val="20"/>
        </w:rPr>
        <w:t>McLelland</w:t>
      </w:r>
      <w:proofErr w:type="spellEnd"/>
      <w:r w:rsidRPr="1CE2C17D">
        <w:rPr>
          <w:rFonts w:ascii="Arial" w:eastAsia="Arial" w:hAnsi="Arial" w:cs="Arial"/>
          <w:sz w:val="20"/>
          <w:szCs w:val="20"/>
        </w:rPr>
        <w:t xml:space="preserve"> et al.,1996)</w:t>
      </w:r>
    </w:p>
    <w:p w14:paraId="6093BFF5"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4D2426FD"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proofErr w:type="spellStart"/>
      <w:r w:rsidRPr="1CE2C17D">
        <w:rPr>
          <w:rFonts w:ascii="Arial" w:eastAsia="Arial" w:hAnsi="Arial" w:cs="Arial"/>
          <w:b/>
          <w:bCs/>
          <w:sz w:val="20"/>
          <w:szCs w:val="20"/>
        </w:rPr>
        <w:t>Adirondian</w:t>
      </w:r>
      <w:proofErr w:type="spellEnd"/>
      <w:r w:rsidRPr="1CE2C17D">
        <w:rPr>
          <w:rFonts w:ascii="Arial" w:eastAsia="Arial" w:hAnsi="Arial" w:cs="Arial"/>
          <w:b/>
          <w:bCs/>
          <w:sz w:val="20"/>
          <w:szCs w:val="20"/>
        </w:rPr>
        <w:t xml:space="preserve"> Event (1180-1080 Ma)</w:t>
      </w:r>
    </w:p>
    <w:p w14:paraId="15E697F5"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48BD6160"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The </w:t>
      </w:r>
      <w:proofErr w:type="spellStart"/>
      <w:r w:rsidRPr="1CE2C17D">
        <w:rPr>
          <w:rFonts w:ascii="Arial" w:eastAsia="Arial" w:hAnsi="Arial" w:cs="Arial"/>
          <w:sz w:val="20"/>
          <w:szCs w:val="20"/>
        </w:rPr>
        <w:t>Andirondion</w:t>
      </w:r>
      <w:proofErr w:type="spellEnd"/>
      <w:r w:rsidRPr="1CE2C17D">
        <w:rPr>
          <w:rFonts w:ascii="Arial" w:eastAsia="Arial" w:hAnsi="Arial" w:cs="Arial"/>
          <w:sz w:val="20"/>
          <w:szCs w:val="20"/>
        </w:rPr>
        <w:t xml:space="preserve"> period takes place over a span of 100 million years and has been characterised by their large volume intrusions of large-scale </w:t>
      </w:r>
      <w:proofErr w:type="spellStart"/>
      <w:r w:rsidRPr="1CE2C17D">
        <w:rPr>
          <w:rFonts w:ascii="Arial" w:eastAsia="Arial" w:hAnsi="Arial" w:cs="Arial"/>
          <w:sz w:val="20"/>
          <w:szCs w:val="20"/>
        </w:rPr>
        <w:t>anorthositic</w:t>
      </w:r>
      <w:proofErr w:type="spellEnd"/>
      <w:r w:rsidRPr="1CE2C17D">
        <w:rPr>
          <w:rFonts w:ascii="Arial" w:eastAsia="Arial" w:hAnsi="Arial" w:cs="Arial"/>
          <w:sz w:val="20"/>
          <w:szCs w:val="20"/>
        </w:rPr>
        <w:t xml:space="preserve"> suites throughout the Grenville Province in a back-arc basin during a crustal extension event. (Gower and Krogh, 2002).</w:t>
      </w:r>
    </w:p>
    <w:p w14:paraId="0D1C1C40"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68BA3E8B"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5A7F393F" w14:textId="37B4AEFC" w:rsidR="58C19CF6" w:rsidRDefault="58C19CF6" w:rsidP="1CE2C17D">
      <w:pPr>
        <w:spacing w:line="360" w:lineRule="auto"/>
        <w:ind w:left="360" w:hanging="360"/>
        <w:rPr>
          <w:rFonts w:ascii="Arial" w:eastAsia="Arial" w:hAnsi="Arial" w:cs="Arial"/>
          <w:b/>
          <w:bCs/>
          <w:sz w:val="20"/>
          <w:szCs w:val="20"/>
        </w:rPr>
      </w:pPr>
      <w:r w:rsidRPr="1CE2C17D">
        <w:rPr>
          <w:rFonts w:ascii="Arial" w:eastAsia="Arial" w:hAnsi="Arial" w:cs="Arial"/>
          <w:sz w:val="20"/>
          <w:szCs w:val="20"/>
        </w:rPr>
        <w:t xml:space="preserve">·      </w:t>
      </w:r>
      <w:proofErr w:type="spellStart"/>
      <w:r w:rsidRPr="1CE2C17D">
        <w:rPr>
          <w:rFonts w:ascii="Arial" w:eastAsia="Arial" w:hAnsi="Arial" w:cs="Arial"/>
          <w:b/>
          <w:bCs/>
          <w:sz w:val="20"/>
          <w:szCs w:val="20"/>
        </w:rPr>
        <w:t>Grenvillian</w:t>
      </w:r>
      <w:proofErr w:type="spellEnd"/>
      <w:r w:rsidRPr="1CE2C17D">
        <w:rPr>
          <w:rFonts w:ascii="Arial" w:eastAsia="Arial" w:hAnsi="Arial" w:cs="Arial"/>
          <w:b/>
          <w:bCs/>
          <w:sz w:val="20"/>
          <w:szCs w:val="20"/>
        </w:rPr>
        <w:t xml:space="preserve"> Orogenesis (1080-985 Ma)</w:t>
      </w:r>
    </w:p>
    <w:p w14:paraId="2F949B52"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582C76DE" w14:textId="7B9AA441"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The </w:t>
      </w:r>
      <w:proofErr w:type="spellStart"/>
      <w:r w:rsidRPr="1CE2C17D">
        <w:rPr>
          <w:rFonts w:ascii="Arial" w:eastAsia="Arial" w:hAnsi="Arial" w:cs="Arial"/>
          <w:sz w:val="20"/>
          <w:szCs w:val="20"/>
        </w:rPr>
        <w:t>Grenvillian</w:t>
      </w:r>
      <w:proofErr w:type="spellEnd"/>
      <w:r w:rsidRPr="1CE2C17D">
        <w:rPr>
          <w:rFonts w:ascii="Arial" w:eastAsia="Arial" w:hAnsi="Arial" w:cs="Arial"/>
          <w:sz w:val="20"/>
          <w:szCs w:val="20"/>
        </w:rPr>
        <w:t xml:space="preserve"> orogenesis can be characterized by large-scale magmatism and intense deformation, accompanied by prograde metamorphism of the Grenville province. This event took place over a span of 100 million years. It represents the deep roots of an ancient mountain range whose size was comparable to the Himalayas. (Gower and Krogh, 2002). There are 2 major pulsations of crustal shortening that took place during this period</w:t>
      </w:r>
      <w:r w:rsidR="0F0C0841" w:rsidRPr="1CE2C17D">
        <w:rPr>
          <w:rFonts w:ascii="Arial" w:eastAsia="Arial" w:hAnsi="Arial" w:cs="Arial"/>
          <w:sz w:val="20"/>
          <w:szCs w:val="20"/>
        </w:rPr>
        <w:t xml:space="preserve"> (Rivers et al, 20120</w:t>
      </w:r>
      <w:r w:rsidRPr="1CE2C17D">
        <w:rPr>
          <w:rFonts w:ascii="Arial" w:eastAsia="Arial" w:hAnsi="Arial" w:cs="Arial"/>
          <w:sz w:val="20"/>
          <w:szCs w:val="20"/>
        </w:rPr>
        <w:t xml:space="preserve">. These pulsations also took place in the central part of </w:t>
      </w:r>
      <w:proofErr w:type="spellStart"/>
      <w:r w:rsidRPr="1CE2C17D">
        <w:rPr>
          <w:rFonts w:ascii="Arial" w:eastAsia="Arial" w:hAnsi="Arial" w:cs="Arial"/>
          <w:sz w:val="20"/>
          <w:szCs w:val="20"/>
        </w:rPr>
        <w:t>grenville</w:t>
      </w:r>
      <w:proofErr w:type="spellEnd"/>
      <w:r w:rsidRPr="1CE2C17D">
        <w:rPr>
          <w:rFonts w:ascii="Arial" w:eastAsia="Arial" w:hAnsi="Arial" w:cs="Arial"/>
          <w:sz w:val="20"/>
          <w:szCs w:val="20"/>
        </w:rPr>
        <w:t xml:space="preserve"> but at a much different time than the other area. The </w:t>
      </w:r>
      <w:proofErr w:type="spellStart"/>
      <w:r w:rsidRPr="1CE2C17D">
        <w:rPr>
          <w:rFonts w:ascii="Arial" w:eastAsia="Arial" w:hAnsi="Arial" w:cs="Arial"/>
          <w:sz w:val="20"/>
          <w:szCs w:val="20"/>
        </w:rPr>
        <w:t>Grenvillian</w:t>
      </w:r>
      <w:proofErr w:type="spellEnd"/>
      <w:r w:rsidRPr="1CE2C17D">
        <w:rPr>
          <w:rFonts w:ascii="Arial" w:eastAsia="Arial" w:hAnsi="Arial" w:cs="Arial"/>
          <w:sz w:val="20"/>
          <w:szCs w:val="20"/>
        </w:rPr>
        <w:t xml:space="preserve"> Orogenesis can be subdivided into three periods</w:t>
      </w:r>
      <w:r w:rsidR="1BFA6D92" w:rsidRPr="1CE2C17D">
        <w:rPr>
          <w:rFonts w:ascii="Arial" w:eastAsia="Arial" w:hAnsi="Arial" w:cs="Arial"/>
          <w:sz w:val="20"/>
          <w:szCs w:val="20"/>
        </w:rPr>
        <w:t xml:space="preserve"> (Gower and Krogh, 2002)</w:t>
      </w:r>
      <w:r w:rsidRPr="1CE2C17D">
        <w:rPr>
          <w:rFonts w:ascii="Arial" w:eastAsia="Arial" w:hAnsi="Arial" w:cs="Arial"/>
          <w:sz w:val="20"/>
          <w:szCs w:val="20"/>
        </w:rPr>
        <w:t>:</w:t>
      </w:r>
    </w:p>
    <w:p w14:paraId="4428BA0C" w14:textId="37B4AEFC" w:rsidR="58C19CF6" w:rsidRDefault="58C19CF6" w:rsidP="1CE2C17D">
      <w:pPr>
        <w:spacing w:line="360" w:lineRule="auto"/>
        <w:rPr>
          <w:rFonts w:ascii="Arial" w:eastAsia="Arial" w:hAnsi="Arial" w:cs="Arial"/>
          <w:sz w:val="20"/>
          <w:szCs w:val="20"/>
        </w:rPr>
      </w:pPr>
      <w:r w:rsidRPr="1CE2C17D">
        <w:rPr>
          <w:rFonts w:ascii="Arial" w:eastAsia="Arial" w:hAnsi="Arial" w:cs="Arial"/>
          <w:sz w:val="20"/>
          <w:szCs w:val="20"/>
        </w:rPr>
        <w:t xml:space="preserve"> </w:t>
      </w:r>
    </w:p>
    <w:p w14:paraId="41B1FCD6" w14:textId="3D34FBB8" w:rsidR="58C19CF6" w:rsidRDefault="58C19CF6" w:rsidP="1CE2C17D">
      <w:pPr>
        <w:spacing w:line="360" w:lineRule="auto"/>
        <w:ind w:left="360" w:hanging="360"/>
        <w:rPr>
          <w:rFonts w:ascii="Arial" w:eastAsia="Arial" w:hAnsi="Arial" w:cs="Arial"/>
          <w:sz w:val="20"/>
          <w:szCs w:val="20"/>
        </w:rPr>
      </w:pPr>
      <w:r w:rsidRPr="1CE2C17D">
        <w:rPr>
          <w:rFonts w:ascii="Arial" w:eastAsia="Arial" w:hAnsi="Arial" w:cs="Arial"/>
          <w:sz w:val="20"/>
          <w:szCs w:val="20"/>
        </w:rPr>
        <w:t>1.     Early Grenville (1080-1050 Ma</w:t>
      </w:r>
      <w:r w:rsidR="2BFC944D" w:rsidRPr="1CE2C17D">
        <w:rPr>
          <w:rFonts w:ascii="Arial" w:eastAsia="Arial" w:hAnsi="Arial" w:cs="Arial"/>
          <w:sz w:val="20"/>
          <w:szCs w:val="20"/>
        </w:rPr>
        <w:t>).</w:t>
      </w:r>
    </w:p>
    <w:p w14:paraId="5B4ACC75" w14:textId="3D275988" w:rsidR="58C19CF6" w:rsidRDefault="58C19CF6" w:rsidP="1CE2C17D">
      <w:pPr>
        <w:spacing w:line="360" w:lineRule="auto"/>
        <w:ind w:left="360" w:hanging="360"/>
        <w:rPr>
          <w:rFonts w:ascii="Arial" w:eastAsia="Arial" w:hAnsi="Arial" w:cs="Arial"/>
          <w:sz w:val="20"/>
          <w:szCs w:val="20"/>
        </w:rPr>
      </w:pPr>
      <w:r w:rsidRPr="1CE2C17D">
        <w:rPr>
          <w:rFonts w:ascii="Arial" w:eastAsia="Arial" w:hAnsi="Arial" w:cs="Arial"/>
          <w:sz w:val="20"/>
          <w:szCs w:val="20"/>
        </w:rPr>
        <w:t>2.     Mid Grenville (1050-1018 Ma</w:t>
      </w:r>
      <w:r w:rsidR="1991814D" w:rsidRPr="1CE2C17D">
        <w:rPr>
          <w:rFonts w:ascii="Arial" w:eastAsia="Arial" w:hAnsi="Arial" w:cs="Arial"/>
          <w:sz w:val="20"/>
          <w:szCs w:val="20"/>
        </w:rPr>
        <w:t>).</w:t>
      </w:r>
    </w:p>
    <w:p w14:paraId="148D7F9B" w14:textId="37B4AEFC" w:rsidR="58C19CF6" w:rsidRDefault="58C19CF6" w:rsidP="1CE2C17D">
      <w:pPr>
        <w:spacing w:line="360" w:lineRule="auto"/>
        <w:ind w:left="360" w:hanging="360"/>
        <w:rPr>
          <w:rFonts w:ascii="Arial" w:eastAsia="Arial" w:hAnsi="Arial" w:cs="Arial"/>
          <w:sz w:val="20"/>
          <w:szCs w:val="20"/>
        </w:rPr>
      </w:pPr>
      <w:r w:rsidRPr="1CE2C17D">
        <w:rPr>
          <w:rFonts w:ascii="Arial" w:eastAsia="Arial" w:hAnsi="Arial" w:cs="Arial"/>
          <w:sz w:val="20"/>
          <w:szCs w:val="20"/>
        </w:rPr>
        <w:t>3.     Late Grenville (1018-985 Ma).</w:t>
      </w:r>
    </w:p>
    <w:p w14:paraId="1650108B" w14:textId="37B4AEFC" w:rsidR="1CE2C17D" w:rsidRDefault="1CE2C17D" w:rsidP="1CE2C17D">
      <w:pPr>
        <w:spacing w:line="360" w:lineRule="auto"/>
        <w:rPr>
          <w:rFonts w:ascii="Arial" w:eastAsia="Arial" w:hAnsi="Arial" w:cs="Arial"/>
          <w:sz w:val="20"/>
          <w:szCs w:val="20"/>
          <w:highlight w:val="yellow"/>
        </w:rPr>
      </w:pPr>
    </w:p>
    <w:p w14:paraId="4427E384" w14:textId="77777777" w:rsidR="00D643F4" w:rsidRDefault="00D643F4" w:rsidP="64C806E7">
      <w:pPr>
        <w:rPr>
          <w:rFonts w:ascii="Segoe UI" w:eastAsia="Segoe UI" w:hAnsi="Segoe UI" w:cs="Segoe UI"/>
          <w:sz w:val="21"/>
          <w:szCs w:val="21"/>
          <w:u w:val="single"/>
        </w:rPr>
      </w:pPr>
    </w:p>
    <w:p w14:paraId="1F4D0702" w14:textId="77777777" w:rsidR="00D643F4" w:rsidRDefault="00D643F4" w:rsidP="64C806E7">
      <w:pPr>
        <w:rPr>
          <w:rFonts w:ascii="Segoe UI" w:eastAsia="Segoe UI" w:hAnsi="Segoe UI" w:cs="Segoe UI"/>
          <w:sz w:val="21"/>
          <w:szCs w:val="21"/>
          <w:u w:val="single"/>
        </w:rPr>
      </w:pPr>
    </w:p>
    <w:p w14:paraId="0AE2B3FE" w14:textId="77777777" w:rsidR="00D643F4" w:rsidRDefault="00D643F4" w:rsidP="64C806E7">
      <w:pPr>
        <w:rPr>
          <w:rFonts w:ascii="Segoe UI" w:eastAsia="Segoe UI" w:hAnsi="Segoe UI" w:cs="Segoe UI"/>
          <w:sz w:val="21"/>
          <w:szCs w:val="21"/>
          <w:u w:val="single"/>
        </w:rPr>
      </w:pPr>
    </w:p>
    <w:p w14:paraId="7D5E71A9" w14:textId="77777777" w:rsidR="00D643F4" w:rsidRDefault="00D643F4" w:rsidP="64C806E7">
      <w:pPr>
        <w:rPr>
          <w:rFonts w:ascii="Segoe UI" w:eastAsia="Segoe UI" w:hAnsi="Segoe UI" w:cs="Segoe UI"/>
          <w:sz w:val="21"/>
          <w:szCs w:val="21"/>
          <w:u w:val="single"/>
        </w:rPr>
      </w:pPr>
    </w:p>
    <w:p w14:paraId="1D54FD98" w14:textId="77777777" w:rsidR="00D643F4" w:rsidRDefault="00D643F4" w:rsidP="64C806E7">
      <w:pPr>
        <w:rPr>
          <w:rFonts w:ascii="Segoe UI" w:eastAsia="Segoe UI" w:hAnsi="Segoe UI" w:cs="Segoe UI"/>
          <w:sz w:val="21"/>
          <w:szCs w:val="21"/>
          <w:u w:val="single"/>
        </w:rPr>
      </w:pPr>
    </w:p>
    <w:p w14:paraId="26194186" w14:textId="61EF1886" w:rsidR="64C806E7" w:rsidRDefault="4252F311" w:rsidP="0089340E">
      <w:pPr>
        <w:spacing w:line="360" w:lineRule="auto"/>
        <w:rPr>
          <w:rFonts w:ascii="Arial" w:eastAsia="Segoe UI" w:hAnsi="Arial" w:cs="Arial"/>
          <w:sz w:val="21"/>
          <w:szCs w:val="21"/>
          <w:u w:val="single"/>
        </w:rPr>
      </w:pPr>
      <w:r w:rsidRPr="0089340E">
        <w:rPr>
          <w:rFonts w:ascii="Arial" w:eastAsia="Segoe UI" w:hAnsi="Arial" w:cs="Arial"/>
          <w:sz w:val="21"/>
          <w:szCs w:val="21"/>
          <w:u w:val="single"/>
        </w:rPr>
        <w:lastRenderedPageBreak/>
        <w:t>History of our outcrop</w:t>
      </w:r>
    </w:p>
    <w:p w14:paraId="2C8CBD86" w14:textId="77777777" w:rsidR="00BF6DCD" w:rsidRPr="00BF6DCD" w:rsidRDefault="00BF6DCD" w:rsidP="0089340E">
      <w:pPr>
        <w:spacing w:line="360" w:lineRule="auto"/>
        <w:rPr>
          <w:rFonts w:ascii="Arial" w:eastAsia="Segoe UI" w:hAnsi="Arial" w:cs="Arial"/>
          <w:sz w:val="21"/>
          <w:szCs w:val="21"/>
          <w:u w:val="single"/>
        </w:rPr>
      </w:pPr>
    </w:p>
    <w:p w14:paraId="6F7AE94F" w14:textId="2BB20C36" w:rsidR="4252F311" w:rsidRPr="0089340E" w:rsidRDefault="4252F311" w:rsidP="0089340E">
      <w:pPr>
        <w:spacing w:line="360" w:lineRule="auto"/>
        <w:rPr>
          <w:rFonts w:ascii="Arial" w:eastAsia="Arial" w:hAnsi="Arial" w:cs="Arial"/>
          <w:sz w:val="21"/>
          <w:szCs w:val="21"/>
        </w:rPr>
      </w:pPr>
      <w:r w:rsidRPr="0089340E">
        <w:rPr>
          <w:rFonts w:ascii="Arial" w:eastAsia="Arial" w:hAnsi="Arial" w:cs="Arial"/>
          <w:sz w:val="21"/>
          <w:szCs w:val="21"/>
        </w:rPr>
        <w:t xml:space="preserve">Our outcrop is mainly composed of rocks that date back to the Late </w:t>
      </w:r>
      <w:proofErr w:type="spellStart"/>
      <w:r w:rsidRPr="0089340E">
        <w:rPr>
          <w:rFonts w:ascii="Arial" w:eastAsia="Arial" w:hAnsi="Arial" w:cs="Arial"/>
          <w:sz w:val="21"/>
          <w:szCs w:val="21"/>
        </w:rPr>
        <w:t>Elsonian</w:t>
      </w:r>
      <w:proofErr w:type="spellEnd"/>
      <w:r w:rsidRPr="0089340E">
        <w:rPr>
          <w:rFonts w:ascii="Arial" w:eastAsia="Arial" w:hAnsi="Arial" w:cs="Arial"/>
          <w:sz w:val="21"/>
          <w:szCs w:val="21"/>
        </w:rPr>
        <w:t xml:space="preserve"> (1290-1230 Ma) to the Elzevirian period (1230-1180 Ma). Hence it is most likely that the </w:t>
      </w:r>
      <w:proofErr w:type="spellStart"/>
      <w:r w:rsidRPr="0089340E">
        <w:rPr>
          <w:rFonts w:ascii="Arial" w:eastAsia="Arial" w:hAnsi="Arial" w:cs="Arial"/>
          <w:sz w:val="21"/>
          <w:szCs w:val="21"/>
        </w:rPr>
        <w:t>sedmiments</w:t>
      </w:r>
      <w:proofErr w:type="spellEnd"/>
      <w:r w:rsidRPr="0089340E">
        <w:rPr>
          <w:rFonts w:ascii="Arial" w:eastAsia="Arial" w:hAnsi="Arial" w:cs="Arial"/>
          <w:sz w:val="21"/>
          <w:szCs w:val="21"/>
        </w:rPr>
        <w:t xml:space="preserve"> were deposited during this </w:t>
      </w:r>
      <w:r w:rsidR="00AE0C22" w:rsidRPr="0089340E">
        <w:rPr>
          <w:rFonts w:ascii="Arial" w:eastAsia="Arial" w:hAnsi="Arial" w:cs="Arial"/>
          <w:sz w:val="21"/>
          <w:szCs w:val="21"/>
        </w:rPr>
        <w:t>period</w:t>
      </w:r>
      <w:r w:rsidRPr="0089340E">
        <w:rPr>
          <w:rFonts w:ascii="Arial" w:eastAsia="Arial" w:hAnsi="Arial" w:cs="Arial"/>
          <w:sz w:val="21"/>
          <w:szCs w:val="21"/>
        </w:rPr>
        <w:t>. We can see that substantial volumes of juvenile calc-alkaline crust were added to the northwest segment of the Central Metasedimentary Belt during this period (</w:t>
      </w:r>
      <w:proofErr w:type="spellStart"/>
      <w:r w:rsidRPr="0089340E">
        <w:rPr>
          <w:rFonts w:ascii="Arial" w:eastAsia="Arial" w:hAnsi="Arial" w:cs="Arial"/>
          <w:sz w:val="21"/>
          <w:szCs w:val="21"/>
        </w:rPr>
        <w:t>McLelland</w:t>
      </w:r>
      <w:proofErr w:type="spellEnd"/>
      <w:r w:rsidRPr="0089340E">
        <w:rPr>
          <w:rFonts w:ascii="Arial" w:eastAsia="Arial" w:hAnsi="Arial" w:cs="Arial"/>
          <w:sz w:val="21"/>
          <w:szCs w:val="21"/>
        </w:rPr>
        <w:t xml:space="preserve"> et al.,1996). Since our out crop is mainly composed of calcite (tested by dil. HCl being poured on it) we can interpret that the sediment deposited in the Elzevirian period are most likely the sediments are most likely the sediment that form our outcrop. We also see the presence of Tremolite, Wollastonite &amp; Phlogopite in our out crop which could be from the calc-alkaline crust deposit. We also see the presence of granite which would have come much later than our sediment through intrusions and would have caused the sediments to </w:t>
      </w:r>
      <w:proofErr w:type="spellStart"/>
      <w:r w:rsidRPr="0089340E">
        <w:rPr>
          <w:rFonts w:ascii="Arial" w:eastAsia="Arial" w:hAnsi="Arial" w:cs="Arial"/>
          <w:sz w:val="21"/>
          <w:szCs w:val="21"/>
        </w:rPr>
        <w:t>metasomatise</w:t>
      </w:r>
      <w:proofErr w:type="spellEnd"/>
      <w:r w:rsidRPr="0089340E">
        <w:rPr>
          <w:rFonts w:ascii="Arial" w:eastAsia="Arial" w:hAnsi="Arial" w:cs="Arial"/>
          <w:sz w:val="21"/>
          <w:szCs w:val="21"/>
        </w:rPr>
        <w:t xml:space="preserve">. The metasomatism must have taken place during the </w:t>
      </w:r>
      <w:proofErr w:type="spellStart"/>
      <w:r w:rsidRPr="0089340E">
        <w:rPr>
          <w:rFonts w:ascii="Arial" w:eastAsia="Arial" w:hAnsi="Arial" w:cs="Arial"/>
          <w:sz w:val="21"/>
          <w:szCs w:val="21"/>
        </w:rPr>
        <w:t>Grenvillian</w:t>
      </w:r>
      <w:proofErr w:type="spellEnd"/>
      <w:r w:rsidRPr="0089340E">
        <w:rPr>
          <w:rFonts w:ascii="Arial" w:eastAsia="Arial" w:hAnsi="Arial" w:cs="Arial"/>
          <w:sz w:val="21"/>
          <w:szCs w:val="21"/>
        </w:rPr>
        <w:t xml:space="preserve"> Orogenesis (1080-985 Ma) as there was a large amount of regional metamorphism present during this time.</w:t>
      </w:r>
    </w:p>
    <w:p w14:paraId="52900D59" w14:textId="6F5B5092" w:rsidR="64C806E7" w:rsidRDefault="64C806E7" w:rsidP="64C806E7"/>
    <w:p w14:paraId="0BD53ECC" w14:textId="041C7F5B" w:rsidR="64C806E7" w:rsidRDefault="64C806E7" w:rsidP="64C806E7">
      <w:pPr>
        <w:spacing w:line="360" w:lineRule="auto"/>
        <w:rPr>
          <w:rFonts w:ascii="Arial" w:eastAsia="Arial" w:hAnsi="Arial" w:cs="Arial"/>
          <w:sz w:val="20"/>
          <w:szCs w:val="20"/>
        </w:rPr>
      </w:pPr>
    </w:p>
    <w:p w14:paraId="185E4817" w14:textId="2E4F8649" w:rsidR="00D872FE" w:rsidRDefault="00D872FE" w:rsidP="1CE2C17D">
      <w:pPr>
        <w:spacing w:line="360" w:lineRule="auto"/>
        <w:rPr>
          <w:rFonts w:ascii="Arial" w:eastAsia="Arial" w:hAnsi="Arial" w:cs="Arial"/>
          <w:sz w:val="20"/>
          <w:szCs w:val="20"/>
          <w:u w:val="single"/>
        </w:rPr>
      </w:pPr>
      <w:r w:rsidRPr="1CE2C17D">
        <w:rPr>
          <w:rFonts w:ascii="Arial" w:eastAsia="Arial" w:hAnsi="Arial" w:cs="Arial"/>
          <w:sz w:val="20"/>
          <w:szCs w:val="20"/>
          <w:u w:val="single"/>
        </w:rPr>
        <w:t>Conclusions</w:t>
      </w:r>
    </w:p>
    <w:p w14:paraId="3BDF78BC" w14:textId="77777777" w:rsidR="00BF6DCD" w:rsidRPr="005B72AF" w:rsidRDefault="00BF6DCD" w:rsidP="1CE2C17D">
      <w:pPr>
        <w:spacing w:line="360" w:lineRule="auto"/>
        <w:rPr>
          <w:rFonts w:ascii="Arial" w:eastAsia="Arial" w:hAnsi="Arial" w:cs="Arial"/>
          <w:sz w:val="20"/>
          <w:szCs w:val="20"/>
          <w:u w:val="single"/>
        </w:rPr>
      </w:pPr>
    </w:p>
    <w:p w14:paraId="155E41A3" w14:textId="77B64A87" w:rsidR="2CDBC6A6" w:rsidRDefault="2CDBC6A6" w:rsidP="1CE2C17D">
      <w:pPr>
        <w:spacing w:line="360" w:lineRule="auto"/>
        <w:rPr>
          <w:rFonts w:ascii="Arial" w:hAnsi="Arial" w:cs="Arial"/>
          <w:sz w:val="20"/>
          <w:szCs w:val="20"/>
        </w:rPr>
      </w:pPr>
      <w:r w:rsidRPr="64C806E7">
        <w:rPr>
          <w:rFonts w:ascii="Arial" w:eastAsia="Arial" w:hAnsi="Arial" w:cs="Arial"/>
          <w:sz w:val="20"/>
          <w:szCs w:val="20"/>
        </w:rPr>
        <w:t xml:space="preserve">There are a variety of </w:t>
      </w:r>
      <w:r w:rsidR="30E3916D" w:rsidRPr="64C806E7">
        <w:rPr>
          <w:rFonts w:ascii="Arial" w:eastAsia="Arial" w:hAnsi="Arial" w:cs="Arial"/>
          <w:sz w:val="20"/>
          <w:szCs w:val="20"/>
        </w:rPr>
        <w:t>diverse types</w:t>
      </w:r>
      <w:r w:rsidRPr="64C806E7">
        <w:rPr>
          <w:rFonts w:ascii="Arial" w:eastAsia="Arial" w:hAnsi="Arial" w:cs="Arial"/>
          <w:sz w:val="20"/>
          <w:szCs w:val="20"/>
        </w:rPr>
        <w:t xml:space="preserve"> of </w:t>
      </w:r>
      <w:r w:rsidR="39F5BAA7" w:rsidRPr="64C806E7">
        <w:rPr>
          <w:rFonts w:ascii="Arial" w:eastAsia="Arial" w:hAnsi="Arial" w:cs="Arial"/>
          <w:sz w:val="20"/>
          <w:szCs w:val="20"/>
        </w:rPr>
        <w:t>skarns</w:t>
      </w:r>
      <w:r w:rsidRPr="64C806E7">
        <w:rPr>
          <w:rFonts w:ascii="Arial" w:eastAsia="Arial" w:hAnsi="Arial" w:cs="Arial"/>
          <w:sz w:val="20"/>
          <w:szCs w:val="20"/>
        </w:rPr>
        <w:t xml:space="preserve"> and how they form all over the world by processes such as metasomatism and contact/regional metamorphism.</w:t>
      </w:r>
      <w:r w:rsidR="01001188" w:rsidRPr="64C806E7">
        <w:rPr>
          <w:rFonts w:ascii="Arial" w:eastAsia="Arial" w:hAnsi="Arial" w:cs="Arial"/>
          <w:sz w:val="20"/>
          <w:szCs w:val="20"/>
        </w:rPr>
        <w:t xml:space="preserve"> It is important to understand the major difference between </w:t>
      </w:r>
      <w:r w:rsidR="31D4B2CE" w:rsidRPr="64C806E7">
        <w:rPr>
          <w:rFonts w:ascii="Arial" w:eastAsia="Arial" w:hAnsi="Arial" w:cs="Arial"/>
          <w:sz w:val="20"/>
          <w:szCs w:val="20"/>
        </w:rPr>
        <w:t>metamorphism</w:t>
      </w:r>
      <w:r w:rsidR="01001188" w:rsidRPr="64C806E7">
        <w:rPr>
          <w:rFonts w:ascii="Arial" w:eastAsia="Arial" w:hAnsi="Arial" w:cs="Arial"/>
          <w:sz w:val="20"/>
          <w:szCs w:val="20"/>
        </w:rPr>
        <w:t xml:space="preserve"> and metasoma</w:t>
      </w:r>
      <w:r w:rsidR="01001188" w:rsidRPr="64C806E7">
        <w:rPr>
          <w:rFonts w:ascii="Arial" w:hAnsi="Arial" w:cs="Arial"/>
          <w:sz w:val="20"/>
          <w:szCs w:val="20"/>
        </w:rPr>
        <w:t xml:space="preserve">tism is </w:t>
      </w:r>
      <w:r w:rsidR="16405260" w:rsidRPr="64C806E7">
        <w:rPr>
          <w:rFonts w:ascii="Arial" w:hAnsi="Arial" w:cs="Arial"/>
          <w:sz w:val="20"/>
          <w:szCs w:val="20"/>
        </w:rPr>
        <w:t xml:space="preserve">a process that requires an external source of fluids </w:t>
      </w:r>
      <w:proofErr w:type="gramStart"/>
      <w:r w:rsidR="16405260" w:rsidRPr="64C806E7">
        <w:rPr>
          <w:rFonts w:ascii="Arial" w:hAnsi="Arial" w:cs="Arial"/>
          <w:sz w:val="20"/>
          <w:szCs w:val="20"/>
        </w:rPr>
        <w:t>in order to</w:t>
      </w:r>
      <w:proofErr w:type="gramEnd"/>
      <w:r w:rsidR="16405260" w:rsidRPr="64C806E7">
        <w:rPr>
          <w:rFonts w:ascii="Arial" w:hAnsi="Arial" w:cs="Arial"/>
          <w:sz w:val="20"/>
          <w:szCs w:val="20"/>
        </w:rPr>
        <w:t xml:space="preserve"> change the composition of the rock </w:t>
      </w:r>
      <w:r w:rsidR="2AA4E521" w:rsidRPr="64C806E7">
        <w:rPr>
          <w:rFonts w:ascii="Arial" w:hAnsi="Arial" w:cs="Arial"/>
          <w:sz w:val="20"/>
          <w:szCs w:val="20"/>
        </w:rPr>
        <w:t>whereas</w:t>
      </w:r>
      <w:r w:rsidR="16405260" w:rsidRPr="64C806E7">
        <w:rPr>
          <w:rFonts w:ascii="Arial" w:hAnsi="Arial" w:cs="Arial"/>
          <w:sz w:val="20"/>
          <w:szCs w:val="20"/>
        </w:rPr>
        <w:t xml:space="preserve"> metamorphism </w:t>
      </w:r>
      <w:r w:rsidR="7BA1AF6D" w:rsidRPr="64C806E7">
        <w:rPr>
          <w:rFonts w:ascii="Arial" w:hAnsi="Arial" w:cs="Arial"/>
          <w:sz w:val="20"/>
          <w:szCs w:val="20"/>
        </w:rPr>
        <w:t>requires</w:t>
      </w:r>
      <w:r w:rsidR="16405260" w:rsidRPr="64C806E7">
        <w:rPr>
          <w:rFonts w:ascii="Arial" w:hAnsi="Arial" w:cs="Arial"/>
          <w:sz w:val="20"/>
          <w:szCs w:val="20"/>
        </w:rPr>
        <w:t xml:space="preserve"> only </w:t>
      </w:r>
      <w:r w:rsidR="38B84AF6" w:rsidRPr="64C806E7">
        <w:rPr>
          <w:rFonts w:ascii="Arial" w:hAnsi="Arial" w:cs="Arial"/>
          <w:sz w:val="20"/>
          <w:szCs w:val="20"/>
        </w:rPr>
        <w:t>temperature</w:t>
      </w:r>
      <w:r w:rsidR="16405260" w:rsidRPr="64C806E7">
        <w:rPr>
          <w:rFonts w:ascii="Arial" w:hAnsi="Arial" w:cs="Arial"/>
          <w:sz w:val="20"/>
          <w:szCs w:val="20"/>
        </w:rPr>
        <w:t xml:space="preserve"> and pressure to </w:t>
      </w:r>
      <w:proofErr w:type="spellStart"/>
      <w:r w:rsidR="16405260" w:rsidRPr="64C806E7">
        <w:rPr>
          <w:rFonts w:ascii="Arial" w:hAnsi="Arial" w:cs="Arial"/>
          <w:sz w:val="20"/>
          <w:szCs w:val="20"/>
        </w:rPr>
        <w:t>reequilibriate</w:t>
      </w:r>
      <w:proofErr w:type="spellEnd"/>
      <w:r w:rsidR="16405260" w:rsidRPr="64C806E7">
        <w:rPr>
          <w:rFonts w:ascii="Arial" w:hAnsi="Arial" w:cs="Arial"/>
          <w:sz w:val="20"/>
          <w:szCs w:val="20"/>
        </w:rPr>
        <w:t xml:space="preserve"> </w:t>
      </w:r>
      <w:r w:rsidR="067D7403" w:rsidRPr="64C806E7">
        <w:rPr>
          <w:rFonts w:ascii="Arial" w:hAnsi="Arial" w:cs="Arial"/>
          <w:sz w:val="20"/>
          <w:szCs w:val="20"/>
        </w:rPr>
        <w:t>the rocks.</w:t>
      </w:r>
      <w:r w:rsidRPr="64C806E7">
        <w:rPr>
          <w:rFonts w:ascii="Arial" w:hAnsi="Arial" w:cs="Arial"/>
          <w:sz w:val="20"/>
          <w:szCs w:val="20"/>
        </w:rPr>
        <w:t xml:space="preserve"> </w:t>
      </w:r>
      <w:r w:rsidR="709F2678" w:rsidRPr="64C806E7">
        <w:rPr>
          <w:rFonts w:ascii="Arial" w:hAnsi="Arial" w:cs="Arial"/>
          <w:sz w:val="20"/>
          <w:szCs w:val="20"/>
        </w:rPr>
        <w:t>In our outcrop specifically, there are a variety of skarns such as tremolite skarn</w:t>
      </w:r>
      <w:r w:rsidR="0CF91C92" w:rsidRPr="64C806E7">
        <w:rPr>
          <w:rFonts w:ascii="Arial" w:hAnsi="Arial" w:cs="Arial"/>
          <w:sz w:val="20"/>
          <w:szCs w:val="20"/>
        </w:rPr>
        <w:t xml:space="preserve"> and </w:t>
      </w:r>
      <w:r w:rsidR="0CF91C92" w:rsidRPr="64C806E7">
        <w:rPr>
          <w:rFonts w:ascii="Arial" w:eastAsia="Times New Roman" w:hAnsi="Arial" w:cs="Arial"/>
          <w:sz w:val="20"/>
          <w:szCs w:val="20"/>
          <w:lang w:val="en-GB" w:eastAsia="en-GB"/>
        </w:rPr>
        <w:t>wollastonite</w:t>
      </w:r>
      <w:r w:rsidR="03A484A8" w:rsidRPr="64C806E7">
        <w:rPr>
          <w:rFonts w:ascii="Arial" w:eastAsia="Times New Roman" w:hAnsi="Arial" w:cs="Arial"/>
          <w:sz w:val="20"/>
          <w:szCs w:val="20"/>
          <w:lang w:val="en-GB" w:eastAsia="en-GB"/>
        </w:rPr>
        <w:t xml:space="preserve"> as well as granite and marble being present in the outcrop. </w:t>
      </w:r>
      <w:r w:rsidR="212F88B9" w:rsidRPr="64C806E7">
        <w:rPr>
          <w:rFonts w:ascii="Arial" w:eastAsia="Times New Roman" w:hAnsi="Arial" w:cs="Arial"/>
          <w:sz w:val="20"/>
          <w:szCs w:val="20"/>
          <w:lang w:val="en-GB" w:eastAsia="en-GB"/>
        </w:rPr>
        <w:t>This was determined from a multitude of factors chiefly hardness and cleavage</w:t>
      </w:r>
      <w:r w:rsidR="21A5B0AC" w:rsidRPr="64C806E7">
        <w:rPr>
          <w:rFonts w:ascii="Arial" w:eastAsia="Times New Roman" w:hAnsi="Arial" w:cs="Arial"/>
          <w:sz w:val="20"/>
          <w:szCs w:val="20"/>
          <w:lang w:val="en-GB" w:eastAsia="en-GB"/>
        </w:rPr>
        <w:t xml:space="preserve"> as well as other features used in determining mineral composition such as lustre</w:t>
      </w:r>
      <w:r w:rsidR="212F88B9" w:rsidRPr="64C806E7">
        <w:rPr>
          <w:rFonts w:ascii="Arial" w:eastAsia="Times New Roman" w:hAnsi="Arial" w:cs="Arial"/>
          <w:sz w:val="20"/>
          <w:szCs w:val="20"/>
          <w:lang w:val="en-GB" w:eastAsia="en-GB"/>
        </w:rPr>
        <w:t xml:space="preserve">. </w:t>
      </w:r>
      <w:r w:rsidR="22F9F3E8" w:rsidRPr="64C806E7">
        <w:rPr>
          <w:rFonts w:ascii="Arial" w:eastAsia="Times New Roman" w:hAnsi="Arial" w:cs="Arial"/>
          <w:sz w:val="20"/>
          <w:szCs w:val="20"/>
          <w:lang w:val="en-GB" w:eastAsia="en-GB"/>
        </w:rPr>
        <w:t xml:space="preserve">Using these factors to determine the different </w:t>
      </w:r>
      <w:r w:rsidR="64218B6A" w:rsidRPr="64C806E7">
        <w:rPr>
          <w:rFonts w:ascii="Arial" w:eastAsia="Times New Roman" w:hAnsi="Arial" w:cs="Arial"/>
          <w:sz w:val="20"/>
          <w:szCs w:val="20"/>
          <w:lang w:val="en-GB" w:eastAsia="en-GB"/>
        </w:rPr>
        <w:t>compositions of the outcrop as well as where these different units start and finish, an outcrop map was able to be created from this information.</w:t>
      </w:r>
      <w:r w:rsidR="3D0FB9F3" w:rsidRPr="64C806E7">
        <w:rPr>
          <w:rFonts w:ascii="Arial" w:eastAsia="Times New Roman" w:hAnsi="Arial" w:cs="Arial"/>
          <w:sz w:val="20"/>
          <w:szCs w:val="20"/>
          <w:lang w:val="en-GB" w:eastAsia="en-GB"/>
        </w:rPr>
        <w:t xml:space="preserve"> The geological history of the Grenville province can also aid in how our outcrop came to be. </w:t>
      </w:r>
      <w:r w:rsidR="02E3EF19" w:rsidRPr="64C806E7">
        <w:rPr>
          <w:rFonts w:ascii="Arial" w:eastAsia="Times New Roman" w:hAnsi="Arial" w:cs="Arial"/>
          <w:sz w:val="20"/>
          <w:szCs w:val="20"/>
          <w:lang w:val="en-GB" w:eastAsia="en-GB"/>
        </w:rPr>
        <w:t>The sudden shift in composition indicates a plutonic intrusion to form the wollastonite and tremolite</w:t>
      </w:r>
      <w:r w:rsidR="0CC9F263" w:rsidRPr="64C806E7">
        <w:rPr>
          <w:rFonts w:ascii="Arial" w:eastAsia="Times New Roman" w:hAnsi="Arial" w:cs="Arial"/>
          <w:sz w:val="20"/>
          <w:szCs w:val="20"/>
          <w:lang w:val="en-GB" w:eastAsia="en-GB"/>
        </w:rPr>
        <w:t xml:space="preserve"> in the skarn. </w:t>
      </w:r>
      <w:r w:rsidR="5BEE38E4" w:rsidRPr="64C806E7">
        <w:rPr>
          <w:rFonts w:ascii="Arial" w:eastAsia="Times New Roman" w:hAnsi="Arial" w:cs="Arial"/>
          <w:sz w:val="20"/>
          <w:szCs w:val="20"/>
          <w:lang w:val="en-GB" w:eastAsia="en-GB"/>
        </w:rPr>
        <w:t xml:space="preserve">The history of the Grenville spans </w:t>
      </w:r>
      <w:r w:rsidR="0B97AFD5" w:rsidRPr="64C806E7">
        <w:rPr>
          <w:rFonts w:ascii="Arial" w:eastAsia="Times New Roman" w:hAnsi="Arial" w:cs="Arial"/>
          <w:sz w:val="20"/>
          <w:szCs w:val="20"/>
          <w:lang w:val="en-GB" w:eastAsia="en-GB"/>
        </w:rPr>
        <w:t xml:space="preserve">an extended </w:t>
      </w:r>
      <w:proofErr w:type="gramStart"/>
      <w:r w:rsidR="0B97AFD5" w:rsidRPr="64C806E7">
        <w:rPr>
          <w:rFonts w:ascii="Arial" w:eastAsia="Times New Roman" w:hAnsi="Arial" w:cs="Arial"/>
          <w:sz w:val="20"/>
          <w:szCs w:val="20"/>
          <w:lang w:val="en-GB" w:eastAsia="en-GB"/>
        </w:rPr>
        <w:t>period</w:t>
      </w:r>
      <w:r w:rsidR="5BEE38E4" w:rsidRPr="64C806E7">
        <w:rPr>
          <w:rFonts w:ascii="Arial" w:eastAsia="Times New Roman" w:hAnsi="Arial" w:cs="Arial"/>
          <w:sz w:val="20"/>
          <w:szCs w:val="20"/>
          <w:lang w:val="en-GB" w:eastAsia="en-GB"/>
        </w:rPr>
        <w:t xml:space="preserve"> of time</w:t>
      </w:r>
      <w:proofErr w:type="gramEnd"/>
      <w:r w:rsidR="5BEE38E4" w:rsidRPr="64C806E7">
        <w:rPr>
          <w:rFonts w:ascii="Arial" w:eastAsia="Times New Roman" w:hAnsi="Arial" w:cs="Arial"/>
          <w:sz w:val="20"/>
          <w:szCs w:val="20"/>
          <w:lang w:val="en-GB" w:eastAsia="en-GB"/>
        </w:rPr>
        <w:t xml:space="preserve"> from the </w:t>
      </w:r>
      <w:r w:rsidR="7AB79976" w:rsidRPr="64C806E7">
        <w:rPr>
          <w:rFonts w:ascii="Arial" w:eastAsia="Times New Roman" w:hAnsi="Arial" w:cs="Arial"/>
          <w:sz w:val="20"/>
          <w:szCs w:val="20"/>
          <w:lang w:val="en-GB" w:eastAsia="en-GB"/>
        </w:rPr>
        <w:t xml:space="preserve">Paleoproterozoic from the </w:t>
      </w:r>
      <w:r w:rsidR="7AB79976" w:rsidRPr="64C806E7">
        <w:rPr>
          <w:rFonts w:ascii="Arial" w:hAnsi="Arial" w:cs="Arial"/>
          <w:sz w:val="20"/>
          <w:szCs w:val="20"/>
        </w:rPr>
        <w:t>Mesoproterozoic era.</w:t>
      </w:r>
      <w:r w:rsidR="4C8401F9" w:rsidRPr="64C806E7">
        <w:rPr>
          <w:rFonts w:ascii="Arial" w:hAnsi="Arial" w:cs="Arial"/>
          <w:sz w:val="20"/>
          <w:szCs w:val="20"/>
        </w:rPr>
        <w:t xml:space="preserve"> Many </w:t>
      </w:r>
      <w:proofErr w:type="spellStart"/>
      <w:r w:rsidR="4B285F74" w:rsidRPr="64C806E7">
        <w:rPr>
          <w:rFonts w:ascii="Arial" w:hAnsi="Arial" w:cs="Arial"/>
          <w:sz w:val="20"/>
          <w:szCs w:val="20"/>
        </w:rPr>
        <w:t>orogenies</w:t>
      </w:r>
      <w:proofErr w:type="spellEnd"/>
      <w:r w:rsidR="4C8401F9" w:rsidRPr="64C806E7">
        <w:rPr>
          <w:rFonts w:ascii="Arial" w:hAnsi="Arial" w:cs="Arial"/>
          <w:sz w:val="20"/>
          <w:szCs w:val="20"/>
        </w:rPr>
        <w:t xml:space="preserve"> </w:t>
      </w:r>
      <w:r w:rsidR="60FB8A38" w:rsidRPr="64C806E7">
        <w:rPr>
          <w:rFonts w:ascii="Arial" w:hAnsi="Arial" w:cs="Arial"/>
          <w:sz w:val="20"/>
          <w:szCs w:val="20"/>
        </w:rPr>
        <w:t xml:space="preserve">and major geologic events </w:t>
      </w:r>
      <w:r w:rsidR="4C8401F9" w:rsidRPr="64C806E7">
        <w:rPr>
          <w:rFonts w:ascii="Arial" w:hAnsi="Arial" w:cs="Arial"/>
          <w:sz w:val="20"/>
          <w:szCs w:val="20"/>
        </w:rPr>
        <w:t xml:space="preserve">took place within the </w:t>
      </w:r>
      <w:r w:rsidR="40C87ADE" w:rsidRPr="64C806E7">
        <w:rPr>
          <w:rFonts w:ascii="Arial" w:hAnsi="Arial" w:cs="Arial"/>
          <w:sz w:val="20"/>
          <w:szCs w:val="20"/>
        </w:rPr>
        <w:t>Grenville</w:t>
      </w:r>
      <w:r w:rsidR="4C8401F9" w:rsidRPr="64C806E7">
        <w:rPr>
          <w:rFonts w:ascii="Arial" w:hAnsi="Arial" w:cs="Arial"/>
          <w:sz w:val="20"/>
          <w:szCs w:val="20"/>
        </w:rPr>
        <w:t xml:space="preserve"> province to give it the geology that it currently has</w:t>
      </w:r>
      <w:r w:rsidR="7B02FEDB" w:rsidRPr="64C806E7">
        <w:rPr>
          <w:rFonts w:ascii="Arial" w:hAnsi="Arial" w:cs="Arial"/>
          <w:sz w:val="20"/>
          <w:szCs w:val="20"/>
        </w:rPr>
        <w:t>.</w:t>
      </w:r>
      <w:r w:rsidR="55A0D857" w:rsidRPr="64C806E7">
        <w:rPr>
          <w:rFonts w:ascii="Arial" w:hAnsi="Arial" w:cs="Arial"/>
          <w:sz w:val="20"/>
          <w:szCs w:val="20"/>
        </w:rPr>
        <w:t xml:space="preserve"> The</w:t>
      </w:r>
      <w:r w:rsidR="2CC96F5E" w:rsidRPr="64C806E7">
        <w:rPr>
          <w:rFonts w:ascii="Arial" w:hAnsi="Arial" w:cs="Arial"/>
          <w:sz w:val="20"/>
          <w:szCs w:val="20"/>
        </w:rPr>
        <w:t>se events have left a footprint in the form or several types of rocks such as various types of skarns, that we have viewed and identified in our outcrop.</w:t>
      </w:r>
    </w:p>
    <w:p w14:paraId="4EBE5C2B" w14:textId="329B18D6" w:rsidR="1CE2C17D" w:rsidRDefault="1CE2C17D" w:rsidP="1CE2C17D">
      <w:pPr>
        <w:spacing w:line="360" w:lineRule="auto"/>
        <w:rPr>
          <w:rFonts w:ascii="Arial" w:hAnsi="Arial" w:cs="Arial"/>
          <w:sz w:val="20"/>
          <w:szCs w:val="20"/>
        </w:rPr>
      </w:pPr>
    </w:p>
    <w:p w14:paraId="466DC108" w14:textId="77777777" w:rsidR="00D643F4" w:rsidRDefault="00D643F4" w:rsidP="008D52A1">
      <w:pPr>
        <w:spacing w:line="360" w:lineRule="auto"/>
        <w:rPr>
          <w:rFonts w:ascii="Arial" w:hAnsi="Arial" w:cs="Arial"/>
          <w:sz w:val="20"/>
          <w:szCs w:val="20"/>
          <w:u w:val="single"/>
        </w:rPr>
      </w:pPr>
    </w:p>
    <w:p w14:paraId="5635EEB5" w14:textId="07279273" w:rsidR="00D643F4" w:rsidRDefault="00D643F4" w:rsidP="008D52A1">
      <w:pPr>
        <w:spacing w:line="360" w:lineRule="auto"/>
        <w:rPr>
          <w:rFonts w:ascii="Arial" w:hAnsi="Arial" w:cs="Arial"/>
          <w:sz w:val="20"/>
          <w:szCs w:val="20"/>
          <w:u w:val="single"/>
        </w:rPr>
      </w:pPr>
    </w:p>
    <w:p w14:paraId="142A0A91" w14:textId="77777777" w:rsidR="00BF6DCD" w:rsidRDefault="00BF6DCD" w:rsidP="008D52A1">
      <w:pPr>
        <w:spacing w:line="360" w:lineRule="auto"/>
        <w:rPr>
          <w:rFonts w:ascii="Arial" w:hAnsi="Arial" w:cs="Arial"/>
          <w:sz w:val="20"/>
          <w:szCs w:val="20"/>
          <w:u w:val="single"/>
        </w:rPr>
      </w:pPr>
    </w:p>
    <w:p w14:paraId="287F4959" w14:textId="4B3BF514" w:rsidR="00D872FE" w:rsidRPr="005B72AF" w:rsidRDefault="00D872FE" w:rsidP="008D52A1">
      <w:pPr>
        <w:spacing w:line="360" w:lineRule="auto"/>
        <w:rPr>
          <w:rFonts w:ascii="Arial" w:hAnsi="Arial" w:cs="Arial"/>
          <w:sz w:val="20"/>
          <w:szCs w:val="20"/>
          <w:u w:val="single"/>
        </w:rPr>
      </w:pPr>
      <w:r w:rsidRPr="005B72AF">
        <w:rPr>
          <w:rFonts w:ascii="Arial" w:hAnsi="Arial" w:cs="Arial"/>
          <w:sz w:val="20"/>
          <w:szCs w:val="20"/>
          <w:u w:val="single"/>
        </w:rPr>
        <w:lastRenderedPageBreak/>
        <w:t>Reference lis</w:t>
      </w:r>
      <w:r w:rsidR="00D643F4">
        <w:rPr>
          <w:rFonts w:ascii="Arial" w:hAnsi="Arial" w:cs="Arial"/>
          <w:sz w:val="20"/>
          <w:szCs w:val="20"/>
          <w:u w:val="single"/>
        </w:rPr>
        <w:t>t</w:t>
      </w:r>
    </w:p>
    <w:p w14:paraId="06A55A88" w14:textId="540011A4" w:rsidR="0042433A" w:rsidRDefault="17D3BDAC"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 xml:space="preserve">Earle, S., &amp; </w:t>
      </w:r>
      <w:proofErr w:type="spellStart"/>
      <w:r w:rsidRPr="1CE2C17D">
        <w:rPr>
          <w:rFonts w:ascii="Arial" w:eastAsia="Arial" w:hAnsi="Arial" w:cs="Arial"/>
          <w:sz w:val="20"/>
          <w:szCs w:val="20"/>
        </w:rPr>
        <w:t>Panchuk</w:t>
      </w:r>
      <w:proofErr w:type="spellEnd"/>
      <w:r w:rsidRPr="1CE2C17D">
        <w:rPr>
          <w:rFonts w:ascii="Arial" w:eastAsia="Arial" w:hAnsi="Arial" w:cs="Arial"/>
          <w:sz w:val="20"/>
          <w:szCs w:val="20"/>
        </w:rPr>
        <w:t xml:space="preserve">, K. (2019). Physical geology (2nd ed.). </w:t>
      </w:r>
      <w:proofErr w:type="spellStart"/>
      <w:r w:rsidRPr="1CE2C17D">
        <w:rPr>
          <w:rFonts w:ascii="Arial" w:eastAsia="Arial" w:hAnsi="Arial" w:cs="Arial"/>
          <w:sz w:val="20"/>
          <w:szCs w:val="20"/>
        </w:rPr>
        <w:t>BCcampus</w:t>
      </w:r>
      <w:proofErr w:type="spellEnd"/>
      <w:r w:rsidRPr="1CE2C17D">
        <w:rPr>
          <w:rFonts w:ascii="Arial" w:eastAsia="Arial" w:hAnsi="Arial" w:cs="Arial"/>
          <w:sz w:val="20"/>
          <w:szCs w:val="20"/>
        </w:rPr>
        <w:t xml:space="preserve">. </w:t>
      </w:r>
    </w:p>
    <w:p w14:paraId="38E7A53B" w14:textId="77777777" w:rsidR="0042433A" w:rsidRPr="0042433A" w:rsidRDefault="0042433A" w:rsidP="1CE2C17D">
      <w:pPr>
        <w:spacing w:line="360" w:lineRule="auto"/>
        <w:ind w:left="283" w:hanging="283"/>
        <w:rPr>
          <w:rFonts w:ascii="Arial" w:eastAsia="Arial" w:hAnsi="Arial" w:cs="Arial"/>
          <w:sz w:val="20"/>
          <w:szCs w:val="20"/>
        </w:rPr>
      </w:pPr>
    </w:p>
    <w:p w14:paraId="108EC72F" w14:textId="77C6B432" w:rsidR="0042433A" w:rsidRPr="0042433A" w:rsidRDefault="17D3BDAC"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 xml:space="preserve">Earth 231 LEARN content, photo SKAR 1, SKAR </w:t>
      </w:r>
      <w:r w:rsidR="4B69807F" w:rsidRPr="1CE2C17D">
        <w:rPr>
          <w:rFonts w:ascii="Arial" w:eastAsia="Arial" w:hAnsi="Arial" w:cs="Arial"/>
          <w:sz w:val="20"/>
          <w:szCs w:val="20"/>
        </w:rPr>
        <w:t xml:space="preserve">6, </w:t>
      </w:r>
      <w:r w:rsidR="33645951" w:rsidRPr="1CE2C17D">
        <w:rPr>
          <w:rFonts w:ascii="Arial" w:eastAsia="Arial" w:hAnsi="Arial" w:cs="Arial"/>
          <w:sz w:val="20"/>
          <w:szCs w:val="20"/>
        </w:rPr>
        <w:t xml:space="preserve">SKAR 11, </w:t>
      </w:r>
      <w:r w:rsidR="1058AF9E" w:rsidRPr="1CE2C17D">
        <w:rPr>
          <w:rFonts w:ascii="Arial" w:eastAsia="Arial" w:hAnsi="Arial" w:cs="Arial"/>
          <w:sz w:val="20"/>
          <w:szCs w:val="20"/>
        </w:rPr>
        <w:t>SKAR 13, SKAR 17</w:t>
      </w:r>
      <w:r w:rsidRPr="1CE2C17D">
        <w:rPr>
          <w:rFonts w:ascii="Arial" w:eastAsia="Arial" w:hAnsi="Arial" w:cs="Arial"/>
          <w:sz w:val="20"/>
          <w:szCs w:val="20"/>
        </w:rPr>
        <w:t>, Fall 2021</w:t>
      </w:r>
    </w:p>
    <w:p w14:paraId="507C1D41" w14:textId="77777777" w:rsidR="0042433A" w:rsidRPr="0042433A" w:rsidRDefault="0042433A" w:rsidP="1CE2C17D">
      <w:pPr>
        <w:spacing w:line="360" w:lineRule="auto"/>
        <w:ind w:left="283" w:hanging="283"/>
        <w:rPr>
          <w:rFonts w:ascii="Arial" w:eastAsia="Arial" w:hAnsi="Arial" w:cs="Arial"/>
          <w:sz w:val="20"/>
          <w:szCs w:val="20"/>
        </w:rPr>
      </w:pPr>
    </w:p>
    <w:p w14:paraId="0DD813FC" w14:textId="5112B20C" w:rsidR="6B2B4378" w:rsidRDefault="6B2B4378" w:rsidP="1CE2C17D">
      <w:pPr>
        <w:spacing w:line="360" w:lineRule="auto"/>
        <w:ind w:left="283" w:hanging="283"/>
        <w:rPr>
          <w:rFonts w:ascii="Arial" w:eastAsia="Arial" w:hAnsi="Arial" w:cs="Arial"/>
          <w:sz w:val="20"/>
          <w:szCs w:val="20"/>
        </w:rPr>
      </w:pPr>
      <w:proofErr w:type="spellStart"/>
      <w:r w:rsidRPr="1CE2C17D">
        <w:rPr>
          <w:rFonts w:ascii="Arial" w:eastAsia="Arial" w:hAnsi="Arial" w:cs="Arial"/>
          <w:sz w:val="20"/>
          <w:szCs w:val="20"/>
        </w:rPr>
        <w:t>Gobeil</w:t>
      </w:r>
      <w:proofErr w:type="spellEnd"/>
      <w:r w:rsidRPr="1CE2C17D">
        <w:rPr>
          <w:rFonts w:ascii="Arial" w:eastAsia="Arial" w:hAnsi="Arial" w:cs="Arial"/>
          <w:sz w:val="20"/>
          <w:szCs w:val="20"/>
        </w:rPr>
        <w:t xml:space="preserve">, A., </w:t>
      </w:r>
      <w:proofErr w:type="spellStart"/>
      <w:r w:rsidRPr="1CE2C17D">
        <w:rPr>
          <w:rFonts w:ascii="Arial" w:eastAsia="Arial" w:hAnsi="Arial" w:cs="Arial"/>
          <w:sz w:val="20"/>
          <w:szCs w:val="20"/>
        </w:rPr>
        <w:t>Brisebois</w:t>
      </w:r>
      <w:proofErr w:type="spellEnd"/>
      <w:r w:rsidRPr="1CE2C17D">
        <w:rPr>
          <w:rFonts w:ascii="Arial" w:eastAsia="Arial" w:hAnsi="Arial" w:cs="Arial"/>
          <w:sz w:val="20"/>
          <w:szCs w:val="20"/>
        </w:rPr>
        <w:t xml:space="preserve">, D., Clark, T., </w:t>
      </w:r>
      <w:proofErr w:type="spellStart"/>
      <w:r w:rsidRPr="1CE2C17D">
        <w:rPr>
          <w:rFonts w:ascii="Arial" w:eastAsia="Arial" w:hAnsi="Arial" w:cs="Arial"/>
          <w:sz w:val="20"/>
          <w:szCs w:val="20"/>
        </w:rPr>
        <w:t>Verpaelst</w:t>
      </w:r>
      <w:proofErr w:type="spellEnd"/>
      <w:r w:rsidRPr="1CE2C17D">
        <w:rPr>
          <w:rFonts w:ascii="Arial" w:eastAsia="Arial" w:hAnsi="Arial" w:cs="Arial"/>
          <w:sz w:val="20"/>
          <w:szCs w:val="20"/>
        </w:rPr>
        <w:t xml:space="preserve">, P., Madore, L., </w:t>
      </w:r>
      <w:proofErr w:type="spellStart"/>
      <w:r w:rsidRPr="1CE2C17D">
        <w:rPr>
          <w:rFonts w:ascii="Arial" w:eastAsia="Arial" w:hAnsi="Arial" w:cs="Arial"/>
          <w:sz w:val="20"/>
          <w:szCs w:val="20"/>
        </w:rPr>
        <w:t>Wodicka</w:t>
      </w:r>
      <w:proofErr w:type="spellEnd"/>
      <w:r w:rsidRPr="1CE2C17D">
        <w:rPr>
          <w:rFonts w:ascii="Arial" w:eastAsia="Arial" w:hAnsi="Arial" w:cs="Arial"/>
          <w:sz w:val="20"/>
          <w:szCs w:val="20"/>
        </w:rPr>
        <w:t xml:space="preserve">, N., </w:t>
      </w:r>
      <w:proofErr w:type="spellStart"/>
      <w:r w:rsidRPr="1CE2C17D">
        <w:rPr>
          <w:rFonts w:ascii="Arial" w:eastAsia="Arial" w:hAnsi="Arial" w:cs="Arial"/>
          <w:sz w:val="20"/>
          <w:szCs w:val="20"/>
        </w:rPr>
        <w:t>Chevé</w:t>
      </w:r>
      <w:proofErr w:type="spellEnd"/>
      <w:r w:rsidRPr="1CE2C17D">
        <w:rPr>
          <w:rFonts w:ascii="Arial" w:eastAsia="Arial" w:hAnsi="Arial" w:cs="Arial"/>
          <w:sz w:val="20"/>
          <w:szCs w:val="20"/>
        </w:rPr>
        <w:t xml:space="preserve">, S. (2003) </w:t>
      </w:r>
      <w:proofErr w:type="spellStart"/>
      <w:r w:rsidRPr="1CE2C17D">
        <w:rPr>
          <w:rFonts w:ascii="Arial" w:eastAsia="Arial" w:hAnsi="Arial" w:cs="Arial"/>
          <w:sz w:val="20"/>
          <w:szCs w:val="20"/>
        </w:rPr>
        <w:t>Géologie</w:t>
      </w:r>
      <w:proofErr w:type="spellEnd"/>
      <w:r w:rsidRPr="1CE2C17D">
        <w:rPr>
          <w:rFonts w:ascii="Arial" w:eastAsia="Arial" w:hAnsi="Arial" w:cs="Arial"/>
          <w:sz w:val="20"/>
          <w:szCs w:val="20"/>
        </w:rPr>
        <w:t xml:space="preserve"> de la </w:t>
      </w:r>
      <w:proofErr w:type="spellStart"/>
      <w:r w:rsidRPr="1CE2C17D">
        <w:rPr>
          <w:rFonts w:ascii="Arial" w:eastAsia="Arial" w:hAnsi="Arial" w:cs="Arial"/>
          <w:sz w:val="20"/>
          <w:szCs w:val="20"/>
        </w:rPr>
        <w:t>moyenne</w:t>
      </w:r>
      <w:proofErr w:type="spellEnd"/>
      <w:r w:rsidRPr="1CE2C17D">
        <w:rPr>
          <w:rFonts w:ascii="Arial" w:eastAsia="Arial" w:hAnsi="Arial" w:cs="Arial"/>
          <w:sz w:val="20"/>
          <w:szCs w:val="20"/>
        </w:rPr>
        <w:t xml:space="preserve"> Côte-Nord, </w:t>
      </w:r>
      <w:r w:rsidR="535E9CF4" w:rsidRPr="1CE2C17D">
        <w:rPr>
          <w:rFonts w:ascii="Arial" w:eastAsia="Arial" w:hAnsi="Arial" w:cs="Arial"/>
          <w:sz w:val="20"/>
          <w:szCs w:val="20"/>
        </w:rPr>
        <w:t>Dans:</w:t>
      </w:r>
      <w:r w:rsidRPr="1CE2C17D">
        <w:rPr>
          <w:rFonts w:ascii="Arial" w:eastAsia="Arial" w:hAnsi="Arial" w:cs="Arial"/>
          <w:sz w:val="20"/>
          <w:szCs w:val="20"/>
        </w:rPr>
        <w:t xml:space="preserve"> </w:t>
      </w:r>
      <w:proofErr w:type="spellStart"/>
      <w:r w:rsidRPr="1CE2C17D">
        <w:rPr>
          <w:rFonts w:ascii="Arial" w:eastAsia="Arial" w:hAnsi="Arial" w:cs="Arial"/>
          <w:sz w:val="20"/>
          <w:szCs w:val="20"/>
        </w:rPr>
        <w:t>Géologie</w:t>
      </w:r>
      <w:proofErr w:type="spellEnd"/>
      <w:r w:rsidRPr="1CE2C17D">
        <w:rPr>
          <w:rFonts w:ascii="Arial" w:eastAsia="Arial" w:hAnsi="Arial" w:cs="Arial"/>
          <w:sz w:val="20"/>
          <w:szCs w:val="20"/>
        </w:rPr>
        <w:t xml:space="preserve"> et </w:t>
      </w:r>
      <w:proofErr w:type="spellStart"/>
      <w:r w:rsidRPr="1CE2C17D">
        <w:rPr>
          <w:rFonts w:ascii="Arial" w:eastAsia="Arial" w:hAnsi="Arial" w:cs="Arial"/>
          <w:sz w:val="20"/>
          <w:szCs w:val="20"/>
        </w:rPr>
        <w:t>ressources</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minérales</w:t>
      </w:r>
      <w:proofErr w:type="spellEnd"/>
      <w:r w:rsidRPr="1CE2C17D">
        <w:rPr>
          <w:rFonts w:ascii="Arial" w:eastAsia="Arial" w:hAnsi="Arial" w:cs="Arial"/>
          <w:sz w:val="20"/>
          <w:szCs w:val="20"/>
        </w:rPr>
        <w:t xml:space="preserve"> de la </w:t>
      </w:r>
      <w:proofErr w:type="spellStart"/>
      <w:r w:rsidRPr="1CE2C17D">
        <w:rPr>
          <w:rFonts w:ascii="Arial" w:eastAsia="Arial" w:hAnsi="Arial" w:cs="Arial"/>
          <w:sz w:val="20"/>
          <w:szCs w:val="20"/>
        </w:rPr>
        <w:t>partie</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est</w:t>
      </w:r>
      <w:proofErr w:type="spellEnd"/>
      <w:r w:rsidRPr="1CE2C17D">
        <w:rPr>
          <w:rFonts w:ascii="Arial" w:eastAsia="Arial" w:hAnsi="Arial" w:cs="Arial"/>
          <w:sz w:val="20"/>
          <w:szCs w:val="20"/>
        </w:rPr>
        <w:t xml:space="preserve"> de la Province de Grenville; Daniel </w:t>
      </w:r>
      <w:proofErr w:type="spellStart"/>
      <w:r w:rsidRPr="1CE2C17D">
        <w:rPr>
          <w:rFonts w:ascii="Arial" w:eastAsia="Arial" w:hAnsi="Arial" w:cs="Arial"/>
          <w:sz w:val="20"/>
          <w:szCs w:val="20"/>
        </w:rPr>
        <w:t>Brisebois</w:t>
      </w:r>
      <w:proofErr w:type="spellEnd"/>
      <w:r w:rsidRPr="1CE2C17D">
        <w:rPr>
          <w:rFonts w:ascii="Arial" w:eastAsia="Arial" w:hAnsi="Arial" w:cs="Arial"/>
          <w:sz w:val="20"/>
          <w:szCs w:val="20"/>
        </w:rPr>
        <w:t xml:space="preserve"> et Thomas Clark </w:t>
      </w:r>
      <w:proofErr w:type="spellStart"/>
      <w:r w:rsidRPr="1CE2C17D">
        <w:rPr>
          <w:rFonts w:ascii="Arial" w:eastAsia="Arial" w:hAnsi="Arial" w:cs="Arial"/>
          <w:sz w:val="20"/>
          <w:szCs w:val="20"/>
        </w:rPr>
        <w:t>coordonnateurs</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Ministère</w:t>
      </w:r>
      <w:proofErr w:type="spellEnd"/>
      <w:r w:rsidRPr="1CE2C17D">
        <w:rPr>
          <w:rFonts w:ascii="Arial" w:eastAsia="Arial" w:hAnsi="Arial" w:cs="Arial"/>
          <w:sz w:val="20"/>
          <w:szCs w:val="20"/>
        </w:rPr>
        <w:t xml:space="preserve"> des </w:t>
      </w:r>
      <w:proofErr w:type="spellStart"/>
      <w:r w:rsidRPr="1CE2C17D">
        <w:rPr>
          <w:rFonts w:ascii="Arial" w:eastAsia="Arial" w:hAnsi="Arial" w:cs="Arial"/>
          <w:sz w:val="20"/>
          <w:szCs w:val="20"/>
        </w:rPr>
        <w:t>Ressources</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naturelles</w:t>
      </w:r>
      <w:proofErr w:type="spellEnd"/>
      <w:r w:rsidRPr="1CE2C17D">
        <w:rPr>
          <w:rFonts w:ascii="Arial" w:eastAsia="Arial" w:hAnsi="Arial" w:cs="Arial"/>
          <w:sz w:val="20"/>
          <w:szCs w:val="20"/>
        </w:rPr>
        <w:t>, Québec; DV 2002-03, pages 9-58.</w:t>
      </w:r>
    </w:p>
    <w:p w14:paraId="1CC5E19D" w14:textId="4FCA6651" w:rsidR="1CE2C17D" w:rsidRDefault="1CE2C17D" w:rsidP="1CE2C17D">
      <w:pPr>
        <w:spacing w:line="360" w:lineRule="auto"/>
        <w:ind w:left="283" w:hanging="283"/>
        <w:rPr>
          <w:rFonts w:ascii="Arial" w:eastAsia="Arial" w:hAnsi="Arial" w:cs="Arial"/>
          <w:sz w:val="20"/>
          <w:szCs w:val="20"/>
        </w:rPr>
      </w:pPr>
    </w:p>
    <w:p w14:paraId="6B04AF84" w14:textId="43DF5425" w:rsidR="6B2B4378" w:rsidRDefault="6B2B4378"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 xml:space="preserve">Gower, C.F., Krogh, </w:t>
      </w:r>
      <w:r w:rsidR="2034325C" w:rsidRPr="1CE2C17D">
        <w:rPr>
          <w:rFonts w:ascii="Arial" w:eastAsia="Arial" w:hAnsi="Arial" w:cs="Arial"/>
          <w:sz w:val="20"/>
          <w:szCs w:val="20"/>
        </w:rPr>
        <w:t>T.E. (</w:t>
      </w:r>
      <w:r w:rsidRPr="1CE2C17D">
        <w:rPr>
          <w:rFonts w:ascii="Arial" w:eastAsia="Arial" w:hAnsi="Arial" w:cs="Arial"/>
          <w:sz w:val="20"/>
          <w:szCs w:val="20"/>
        </w:rPr>
        <w:t>2002) A U-Pb geochronological review of the Proterozoic history of the eastern Grenville Province. Canadian Journal of Earth Sciences; volume 39.</w:t>
      </w:r>
    </w:p>
    <w:p w14:paraId="73B78704" w14:textId="4FCA6651" w:rsidR="6B2B4378" w:rsidRDefault="6B2B4378"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 xml:space="preserve"> </w:t>
      </w:r>
    </w:p>
    <w:p w14:paraId="25423FBB" w14:textId="4FCA6651" w:rsidR="6B2B4378" w:rsidRDefault="6B2B4378"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Gower, C.F (1996). The evolution of the Grenville Province in eastern Labrador, Canada. In: Brewer, T.S., editor. Precambrian Crustal Evolution in the North Atlantic Region, Geological Society Special Publication; 112. Geological Society Publishing House, Bath, UK</w:t>
      </w:r>
    </w:p>
    <w:p w14:paraId="581417D5" w14:textId="4FCA6651" w:rsidR="1CE2C17D" w:rsidRDefault="1CE2C17D" w:rsidP="1CE2C17D">
      <w:pPr>
        <w:spacing w:line="360" w:lineRule="auto"/>
        <w:ind w:left="283" w:hanging="283"/>
        <w:rPr>
          <w:rFonts w:ascii="Arial" w:eastAsia="Arial" w:hAnsi="Arial" w:cs="Arial"/>
          <w:sz w:val="20"/>
          <w:szCs w:val="20"/>
        </w:rPr>
      </w:pPr>
    </w:p>
    <w:p w14:paraId="447B35E2" w14:textId="77777777" w:rsidR="0042433A" w:rsidRPr="0042433A" w:rsidRDefault="17D3BDAC"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 xml:space="preserve">Lumbers, S.B., and </w:t>
      </w:r>
      <w:proofErr w:type="spellStart"/>
      <w:r w:rsidRPr="1CE2C17D">
        <w:rPr>
          <w:rFonts w:ascii="Arial" w:eastAsia="Arial" w:hAnsi="Arial" w:cs="Arial"/>
          <w:sz w:val="20"/>
          <w:szCs w:val="20"/>
        </w:rPr>
        <w:t>Vertolli</w:t>
      </w:r>
      <w:proofErr w:type="spellEnd"/>
      <w:r w:rsidRPr="1CE2C17D">
        <w:rPr>
          <w:rFonts w:ascii="Arial" w:eastAsia="Arial" w:hAnsi="Arial" w:cs="Arial"/>
          <w:sz w:val="20"/>
          <w:szCs w:val="20"/>
        </w:rPr>
        <w:t xml:space="preserve">, V.M (2000) Precambrian geology, Gooderham area. Ontario Geological Survey, Preliminary Map P.3405, scale 1:50,000. </w:t>
      </w:r>
    </w:p>
    <w:p w14:paraId="45CEEED3" w14:textId="77777777" w:rsidR="0042433A" w:rsidRPr="0042433A" w:rsidRDefault="0042433A" w:rsidP="1CE2C17D">
      <w:pPr>
        <w:spacing w:line="360" w:lineRule="auto"/>
        <w:ind w:left="283" w:hanging="283"/>
        <w:rPr>
          <w:rFonts w:ascii="Arial" w:eastAsia="Arial" w:hAnsi="Arial" w:cs="Arial"/>
          <w:sz w:val="20"/>
          <w:szCs w:val="20"/>
        </w:rPr>
      </w:pPr>
    </w:p>
    <w:p w14:paraId="051264C2" w14:textId="75D305CC" w:rsidR="07C2546D" w:rsidRDefault="07C2546D" w:rsidP="1CE2C17D">
      <w:pPr>
        <w:spacing w:line="360" w:lineRule="auto"/>
        <w:ind w:left="283" w:hanging="283"/>
        <w:rPr>
          <w:rFonts w:ascii="Arial" w:eastAsia="Arial" w:hAnsi="Arial" w:cs="Arial"/>
          <w:sz w:val="20"/>
          <w:szCs w:val="20"/>
        </w:rPr>
      </w:pPr>
      <w:proofErr w:type="spellStart"/>
      <w:r w:rsidRPr="1CE2C17D">
        <w:rPr>
          <w:rFonts w:ascii="Arial" w:eastAsia="Arial" w:hAnsi="Arial" w:cs="Arial"/>
          <w:sz w:val="20"/>
          <w:szCs w:val="20"/>
        </w:rPr>
        <w:t>Meinert</w:t>
      </w:r>
      <w:proofErr w:type="spellEnd"/>
      <w:r w:rsidRPr="1CE2C17D">
        <w:rPr>
          <w:rFonts w:ascii="Arial" w:eastAsia="Arial" w:hAnsi="Arial" w:cs="Arial"/>
          <w:sz w:val="20"/>
          <w:szCs w:val="20"/>
        </w:rPr>
        <w:t xml:space="preserve">, L. D. (1992). Skarns and Skarn Deposits. </w:t>
      </w:r>
      <w:r w:rsidRPr="1CE2C17D">
        <w:rPr>
          <w:rFonts w:ascii="Arial" w:eastAsia="Arial" w:hAnsi="Arial" w:cs="Arial"/>
          <w:i/>
          <w:iCs/>
          <w:sz w:val="20"/>
          <w:szCs w:val="20"/>
        </w:rPr>
        <w:t>Geoscience Canada,19</w:t>
      </w:r>
      <w:r w:rsidRPr="1CE2C17D">
        <w:rPr>
          <w:rFonts w:ascii="Arial" w:eastAsia="Arial" w:hAnsi="Arial" w:cs="Arial"/>
          <w:sz w:val="20"/>
          <w:szCs w:val="20"/>
        </w:rPr>
        <w:t>(4).</w:t>
      </w:r>
    </w:p>
    <w:p w14:paraId="3E9E9A0F" w14:textId="38B35A36" w:rsidR="1CE2C17D" w:rsidRDefault="1CE2C17D" w:rsidP="1CE2C17D">
      <w:pPr>
        <w:spacing w:line="360" w:lineRule="auto"/>
        <w:ind w:left="283" w:hanging="283"/>
        <w:rPr>
          <w:rFonts w:ascii="Arial" w:eastAsia="Arial" w:hAnsi="Arial" w:cs="Arial"/>
          <w:sz w:val="20"/>
          <w:szCs w:val="20"/>
        </w:rPr>
      </w:pPr>
    </w:p>
    <w:p w14:paraId="6A4BE059" w14:textId="50BBFED1" w:rsidR="6546C05C" w:rsidRDefault="6546C05C" w:rsidP="1CE2C17D">
      <w:pPr>
        <w:spacing w:line="360" w:lineRule="auto"/>
        <w:ind w:left="283" w:hanging="283"/>
        <w:rPr>
          <w:rFonts w:ascii="Arial" w:eastAsia="Arial" w:hAnsi="Arial" w:cs="Arial"/>
          <w:sz w:val="20"/>
          <w:szCs w:val="20"/>
        </w:rPr>
      </w:pPr>
      <w:proofErr w:type="spellStart"/>
      <w:r w:rsidRPr="1CE2C17D">
        <w:rPr>
          <w:rFonts w:ascii="Arial" w:eastAsia="Arial" w:hAnsi="Arial" w:cs="Arial"/>
          <w:sz w:val="20"/>
          <w:szCs w:val="20"/>
        </w:rPr>
        <w:t>Moukhsil</w:t>
      </w:r>
      <w:proofErr w:type="spellEnd"/>
      <w:r w:rsidRPr="1CE2C17D">
        <w:rPr>
          <w:rFonts w:ascii="Arial" w:eastAsia="Arial" w:hAnsi="Arial" w:cs="Arial"/>
          <w:sz w:val="20"/>
          <w:szCs w:val="20"/>
        </w:rPr>
        <w:t xml:space="preserve">, A., Lacoste, P., </w:t>
      </w:r>
      <w:proofErr w:type="spellStart"/>
      <w:r w:rsidRPr="1CE2C17D">
        <w:rPr>
          <w:rFonts w:ascii="Arial" w:eastAsia="Arial" w:hAnsi="Arial" w:cs="Arial"/>
          <w:sz w:val="20"/>
          <w:szCs w:val="20"/>
        </w:rPr>
        <w:t>Solgadi</w:t>
      </w:r>
      <w:proofErr w:type="spellEnd"/>
      <w:r w:rsidRPr="1CE2C17D">
        <w:rPr>
          <w:rFonts w:ascii="Arial" w:eastAsia="Arial" w:hAnsi="Arial" w:cs="Arial"/>
          <w:sz w:val="20"/>
          <w:szCs w:val="20"/>
        </w:rPr>
        <w:t xml:space="preserve">, F., David, J. (2011). </w:t>
      </w:r>
      <w:proofErr w:type="spellStart"/>
      <w:r w:rsidRPr="1CE2C17D">
        <w:rPr>
          <w:rFonts w:ascii="Arial" w:eastAsia="Arial" w:hAnsi="Arial" w:cs="Arial"/>
          <w:sz w:val="20"/>
          <w:szCs w:val="20"/>
        </w:rPr>
        <w:t>Géologie</w:t>
      </w:r>
      <w:proofErr w:type="spellEnd"/>
      <w:r w:rsidRPr="1CE2C17D">
        <w:rPr>
          <w:rFonts w:ascii="Arial" w:eastAsia="Arial" w:hAnsi="Arial" w:cs="Arial"/>
          <w:sz w:val="20"/>
          <w:szCs w:val="20"/>
        </w:rPr>
        <w:t xml:space="preserve"> de la </w:t>
      </w:r>
      <w:proofErr w:type="spellStart"/>
      <w:r w:rsidRPr="1CE2C17D">
        <w:rPr>
          <w:rFonts w:ascii="Arial" w:eastAsia="Arial" w:hAnsi="Arial" w:cs="Arial"/>
          <w:sz w:val="20"/>
          <w:szCs w:val="20"/>
        </w:rPr>
        <w:t>partie</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orientale</w:t>
      </w:r>
      <w:proofErr w:type="spellEnd"/>
      <w:r w:rsidRPr="1CE2C17D">
        <w:rPr>
          <w:rFonts w:ascii="Arial" w:eastAsia="Arial" w:hAnsi="Arial" w:cs="Arial"/>
          <w:sz w:val="20"/>
          <w:szCs w:val="20"/>
        </w:rPr>
        <w:t xml:space="preserve"> de la </w:t>
      </w:r>
      <w:proofErr w:type="spellStart"/>
      <w:r w:rsidRPr="1CE2C17D">
        <w:rPr>
          <w:rFonts w:ascii="Arial" w:eastAsia="Arial" w:hAnsi="Arial" w:cs="Arial"/>
          <w:sz w:val="20"/>
          <w:szCs w:val="20"/>
        </w:rPr>
        <w:t>région</w:t>
      </w:r>
      <w:proofErr w:type="spellEnd"/>
      <w:r w:rsidRPr="1CE2C17D">
        <w:rPr>
          <w:rFonts w:ascii="Arial" w:eastAsia="Arial" w:hAnsi="Arial" w:cs="Arial"/>
          <w:sz w:val="20"/>
          <w:szCs w:val="20"/>
        </w:rPr>
        <w:t xml:space="preserve"> de </w:t>
      </w:r>
      <w:proofErr w:type="spellStart"/>
      <w:r w:rsidRPr="1CE2C17D">
        <w:rPr>
          <w:rFonts w:ascii="Arial" w:eastAsia="Arial" w:hAnsi="Arial" w:cs="Arial"/>
          <w:sz w:val="20"/>
          <w:szCs w:val="20"/>
        </w:rPr>
        <w:t>Baie</w:t>
      </w:r>
      <w:proofErr w:type="spellEnd"/>
      <w:r w:rsidRPr="1CE2C17D">
        <w:rPr>
          <w:rFonts w:ascii="Arial" w:eastAsia="Arial" w:hAnsi="Arial" w:cs="Arial"/>
          <w:sz w:val="20"/>
          <w:szCs w:val="20"/>
        </w:rPr>
        <w:t>-Comeau (</w:t>
      </w:r>
      <w:proofErr w:type="spellStart"/>
      <w:r w:rsidRPr="1CE2C17D">
        <w:rPr>
          <w:rFonts w:ascii="Arial" w:eastAsia="Arial" w:hAnsi="Arial" w:cs="Arial"/>
          <w:sz w:val="20"/>
          <w:szCs w:val="20"/>
        </w:rPr>
        <w:t>partie</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ouest</w:t>
      </w:r>
      <w:proofErr w:type="spellEnd"/>
      <w:r w:rsidRPr="1CE2C17D">
        <w:rPr>
          <w:rFonts w:ascii="Arial" w:eastAsia="Arial" w:hAnsi="Arial" w:cs="Arial"/>
          <w:sz w:val="20"/>
          <w:szCs w:val="20"/>
        </w:rPr>
        <w:t xml:space="preserve"> de 22G). </w:t>
      </w:r>
      <w:proofErr w:type="spellStart"/>
      <w:r w:rsidRPr="1CE2C17D">
        <w:rPr>
          <w:rFonts w:ascii="Arial" w:eastAsia="Arial" w:hAnsi="Arial" w:cs="Arial"/>
          <w:sz w:val="20"/>
          <w:szCs w:val="20"/>
        </w:rPr>
        <w:t>Ministère</w:t>
      </w:r>
      <w:proofErr w:type="spellEnd"/>
      <w:r w:rsidRPr="1CE2C17D">
        <w:rPr>
          <w:rFonts w:ascii="Arial" w:eastAsia="Arial" w:hAnsi="Arial" w:cs="Arial"/>
          <w:sz w:val="20"/>
          <w:szCs w:val="20"/>
        </w:rPr>
        <w:t xml:space="preserve"> des </w:t>
      </w:r>
      <w:proofErr w:type="spellStart"/>
      <w:r w:rsidRPr="1CE2C17D">
        <w:rPr>
          <w:rFonts w:ascii="Arial" w:eastAsia="Arial" w:hAnsi="Arial" w:cs="Arial"/>
          <w:sz w:val="20"/>
          <w:szCs w:val="20"/>
        </w:rPr>
        <w:t>Ressources</w:t>
      </w:r>
      <w:proofErr w:type="spellEnd"/>
      <w:r w:rsidRPr="1CE2C17D">
        <w:rPr>
          <w:rFonts w:ascii="Arial" w:eastAsia="Arial" w:hAnsi="Arial" w:cs="Arial"/>
          <w:sz w:val="20"/>
          <w:szCs w:val="20"/>
        </w:rPr>
        <w:t xml:space="preserve"> </w:t>
      </w:r>
      <w:proofErr w:type="spellStart"/>
      <w:r w:rsidRPr="1CE2C17D">
        <w:rPr>
          <w:rFonts w:ascii="Arial" w:eastAsia="Arial" w:hAnsi="Arial" w:cs="Arial"/>
          <w:sz w:val="20"/>
          <w:szCs w:val="20"/>
        </w:rPr>
        <w:t>naturelles</w:t>
      </w:r>
      <w:proofErr w:type="spellEnd"/>
      <w:r w:rsidRPr="1CE2C17D">
        <w:rPr>
          <w:rFonts w:ascii="Arial" w:eastAsia="Arial" w:hAnsi="Arial" w:cs="Arial"/>
          <w:sz w:val="20"/>
          <w:szCs w:val="20"/>
        </w:rPr>
        <w:t xml:space="preserve"> et de la </w:t>
      </w:r>
      <w:proofErr w:type="spellStart"/>
      <w:r w:rsidRPr="1CE2C17D">
        <w:rPr>
          <w:rFonts w:ascii="Arial" w:eastAsia="Arial" w:hAnsi="Arial" w:cs="Arial"/>
          <w:sz w:val="20"/>
          <w:szCs w:val="20"/>
        </w:rPr>
        <w:t>Faune</w:t>
      </w:r>
      <w:proofErr w:type="spellEnd"/>
      <w:r w:rsidRPr="1CE2C17D">
        <w:rPr>
          <w:rFonts w:ascii="Arial" w:eastAsia="Arial" w:hAnsi="Arial" w:cs="Arial"/>
          <w:sz w:val="20"/>
          <w:szCs w:val="20"/>
        </w:rPr>
        <w:t>, Québec; RG 2011-02, 33 pages, 1 plan.</w:t>
      </w:r>
    </w:p>
    <w:p w14:paraId="4FCE66E1" w14:textId="0B633998" w:rsidR="1CE2C17D" w:rsidRDefault="1CE2C17D" w:rsidP="1CE2C17D">
      <w:pPr>
        <w:spacing w:line="360" w:lineRule="auto"/>
        <w:ind w:left="283" w:hanging="283"/>
        <w:rPr>
          <w:rFonts w:ascii="Arial" w:eastAsia="Arial" w:hAnsi="Arial" w:cs="Arial"/>
          <w:sz w:val="20"/>
          <w:szCs w:val="20"/>
        </w:rPr>
      </w:pPr>
    </w:p>
    <w:p w14:paraId="75E766CF" w14:textId="352393DB" w:rsidR="07C2546D" w:rsidRDefault="07C2546D" w:rsidP="1CE2C17D">
      <w:pPr>
        <w:spacing w:line="360" w:lineRule="auto"/>
        <w:ind w:left="283" w:hanging="283"/>
        <w:rPr>
          <w:rFonts w:ascii="Arial" w:eastAsia="Arial" w:hAnsi="Arial" w:cs="Arial"/>
          <w:sz w:val="20"/>
          <w:szCs w:val="20"/>
        </w:rPr>
      </w:pPr>
      <w:proofErr w:type="spellStart"/>
      <w:r w:rsidRPr="1CE2C17D">
        <w:rPr>
          <w:rFonts w:ascii="Arial" w:eastAsia="Arial" w:hAnsi="Arial" w:cs="Arial"/>
          <w:sz w:val="20"/>
          <w:szCs w:val="20"/>
        </w:rPr>
        <w:t>Putnis</w:t>
      </w:r>
      <w:proofErr w:type="spellEnd"/>
      <w:r w:rsidRPr="1CE2C17D">
        <w:rPr>
          <w:rFonts w:ascii="Arial" w:eastAsia="Arial" w:hAnsi="Arial" w:cs="Arial"/>
          <w:sz w:val="20"/>
          <w:szCs w:val="20"/>
        </w:rPr>
        <w:t xml:space="preserve">, A., &amp; </w:t>
      </w:r>
      <w:proofErr w:type="spellStart"/>
      <w:r w:rsidRPr="1CE2C17D">
        <w:rPr>
          <w:rFonts w:ascii="Arial" w:eastAsia="Arial" w:hAnsi="Arial" w:cs="Arial"/>
          <w:sz w:val="20"/>
          <w:szCs w:val="20"/>
        </w:rPr>
        <w:t>Austrheim</w:t>
      </w:r>
      <w:proofErr w:type="spellEnd"/>
      <w:r w:rsidRPr="1CE2C17D">
        <w:rPr>
          <w:rFonts w:ascii="Arial" w:eastAsia="Arial" w:hAnsi="Arial" w:cs="Arial"/>
          <w:sz w:val="20"/>
          <w:szCs w:val="20"/>
        </w:rPr>
        <w:t xml:space="preserve">, H. (2010). Fluid-induced processes: Metasomatism and </w:t>
      </w:r>
      <w:r>
        <w:tab/>
      </w:r>
      <w:r>
        <w:tab/>
      </w:r>
      <w:r w:rsidRPr="1CE2C17D">
        <w:rPr>
          <w:rFonts w:ascii="Arial" w:eastAsia="Arial" w:hAnsi="Arial" w:cs="Arial"/>
          <w:sz w:val="20"/>
          <w:szCs w:val="20"/>
        </w:rPr>
        <w:t xml:space="preserve">         metamorphism. </w:t>
      </w:r>
      <w:r w:rsidRPr="1CE2C17D">
        <w:rPr>
          <w:rFonts w:ascii="Arial" w:eastAsia="Arial" w:hAnsi="Arial" w:cs="Arial"/>
          <w:i/>
          <w:iCs/>
          <w:sz w:val="20"/>
          <w:szCs w:val="20"/>
        </w:rPr>
        <w:t>Geofluids</w:t>
      </w:r>
      <w:r w:rsidRPr="1CE2C17D">
        <w:rPr>
          <w:rFonts w:ascii="Arial" w:eastAsia="Arial" w:hAnsi="Arial" w:cs="Arial"/>
          <w:sz w:val="20"/>
          <w:szCs w:val="20"/>
        </w:rPr>
        <w:t>. doi:10.1111/j.1468-8123.</w:t>
      </w:r>
      <w:r w:rsidR="22D64623" w:rsidRPr="1CE2C17D">
        <w:rPr>
          <w:rFonts w:ascii="Arial" w:eastAsia="Arial" w:hAnsi="Arial" w:cs="Arial"/>
          <w:sz w:val="20"/>
          <w:szCs w:val="20"/>
        </w:rPr>
        <w:t>2010. 00285.x</w:t>
      </w:r>
    </w:p>
    <w:p w14:paraId="06585C43" w14:textId="440875D9" w:rsidR="1CE2C17D" w:rsidRDefault="1CE2C17D" w:rsidP="1CE2C17D">
      <w:pPr>
        <w:spacing w:line="360" w:lineRule="auto"/>
        <w:ind w:left="283" w:hanging="283"/>
        <w:rPr>
          <w:rFonts w:ascii="Arial" w:eastAsia="Arial" w:hAnsi="Arial" w:cs="Arial"/>
          <w:sz w:val="20"/>
          <w:szCs w:val="20"/>
        </w:rPr>
      </w:pPr>
    </w:p>
    <w:p w14:paraId="3E833C57" w14:textId="62610DA7" w:rsidR="161A49A3" w:rsidRDefault="161A49A3" w:rsidP="1CE2C17D">
      <w:pPr>
        <w:spacing w:line="360" w:lineRule="auto"/>
        <w:ind w:left="283" w:hanging="283"/>
        <w:rPr>
          <w:rFonts w:ascii="Arial" w:eastAsia="Arial" w:hAnsi="Arial" w:cs="Arial"/>
        </w:rPr>
      </w:pPr>
      <w:proofErr w:type="spellStart"/>
      <w:proofErr w:type="gramStart"/>
      <w:r w:rsidRPr="1CE2C17D">
        <w:rPr>
          <w:rFonts w:ascii="Arial" w:eastAsia="Arial" w:hAnsi="Arial" w:cs="Arial"/>
          <w:sz w:val="20"/>
          <w:szCs w:val="20"/>
        </w:rPr>
        <w:t>Rivers,T</w:t>
      </w:r>
      <w:proofErr w:type="spellEnd"/>
      <w:r w:rsidRPr="1CE2C17D">
        <w:rPr>
          <w:rFonts w:ascii="Arial" w:eastAsia="Arial" w:hAnsi="Arial" w:cs="Arial"/>
          <w:sz w:val="20"/>
          <w:szCs w:val="20"/>
        </w:rPr>
        <w:t>.</w:t>
      </w:r>
      <w:proofErr w:type="gramEnd"/>
      <w:r w:rsidRPr="1CE2C17D">
        <w:rPr>
          <w:rFonts w:ascii="Arial" w:eastAsia="Arial" w:hAnsi="Arial" w:cs="Arial"/>
          <w:sz w:val="20"/>
          <w:szCs w:val="20"/>
        </w:rPr>
        <w:t xml:space="preserve">, Culshaw, N., Hynes, A., </w:t>
      </w:r>
      <w:proofErr w:type="spellStart"/>
      <w:r w:rsidRPr="1CE2C17D">
        <w:rPr>
          <w:rFonts w:ascii="Arial" w:eastAsia="Arial" w:hAnsi="Arial" w:cs="Arial"/>
          <w:sz w:val="20"/>
          <w:szCs w:val="20"/>
        </w:rPr>
        <w:t>Indares</w:t>
      </w:r>
      <w:proofErr w:type="spellEnd"/>
      <w:r w:rsidRPr="1CE2C17D">
        <w:rPr>
          <w:rFonts w:ascii="Arial" w:eastAsia="Arial" w:hAnsi="Arial" w:cs="Arial"/>
          <w:sz w:val="20"/>
          <w:szCs w:val="20"/>
        </w:rPr>
        <w:t xml:space="preserve">, A., Jamieson, R., </w:t>
      </w:r>
      <w:proofErr w:type="spellStart"/>
      <w:r w:rsidRPr="1CE2C17D">
        <w:rPr>
          <w:rFonts w:ascii="Arial" w:eastAsia="Arial" w:hAnsi="Arial" w:cs="Arial"/>
          <w:sz w:val="20"/>
          <w:szCs w:val="20"/>
        </w:rPr>
        <w:t>Martignole</w:t>
      </w:r>
      <w:proofErr w:type="spellEnd"/>
      <w:r w:rsidRPr="1CE2C17D">
        <w:rPr>
          <w:rFonts w:ascii="Arial" w:eastAsia="Arial" w:hAnsi="Arial" w:cs="Arial"/>
          <w:sz w:val="20"/>
          <w:szCs w:val="20"/>
        </w:rPr>
        <w:t>, J. (2012) The Grenville orogen – A post-LITHOPROBE perspective. Chapter 3. In: Tectonic Styles in Canada: The LITHOPROBE Perspective. Edited by J.A. Percival, F.A. Cook and R.M. Clowes. Geological Association of Canada; Special Paper 49, pages 97-236.</w:t>
      </w:r>
    </w:p>
    <w:p w14:paraId="4DEF96DC" w14:textId="0EB48072" w:rsidR="1CE2C17D" w:rsidRDefault="1CE2C17D" w:rsidP="1CE2C17D">
      <w:pPr>
        <w:spacing w:line="360" w:lineRule="auto"/>
        <w:ind w:left="283" w:hanging="283"/>
        <w:rPr>
          <w:rFonts w:ascii="Arial" w:eastAsia="Arial" w:hAnsi="Arial" w:cs="Arial"/>
          <w:sz w:val="20"/>
          <w:szCs w:val="20"/>
        </w:rPr>
      </w:pPr>
    </w:p>
    <w:p w14:paraId="10EB378E" w14:textId="5F829B84" w:rsidR="00185A60" w:rsidRDefault="17D3BDAC"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 xml:space="preserve">Roman </w:t>
      </w:r>
      <w:proofErr w:type="spellStart"/>
      <w:r w:rsidRPr="1CE2C17D">
        <w:rPr>
          <w:rFonts w:ascii="Arial" w:eastAsia="Arial" w:hAnsi="Arial" w:cs="Arial"/>
          <w:sz w:val="20"/>
          <w:szCs w:val="20"/>
        </w:rPr>
        <w:t>Berdiel</w:t>
      </w:r>
      <w:proofErr w:type="spellEnd"/>
      <w:r w:rsidRPr="1CE2C17D">
        <w:rPr>
          <w:rFonts w:ascii="Arial" w:eastAsia="Arial" w:hAnsi="Arial" w:cs="Arial"/>
          <w:sz w:val="20"/>
          <w:szCs w:val="20"/>
        </w:rPr>
        <w:t xml:space="preserve">, T., </w:t>
      </w:r>
      <w:proofErr w:type="spellStart"/>
      <w:r w:rsidRPr="1CE2C17D">
        <w:rPr>
          <w:rFonts w:ascii="Arial" w:eastAsia="Arial" w:hAnsi="Arial" w:cs="Arial"/>
          <w:sz w:val="20"/>
          <w:szCs w:val="20"/>
        </w:rPr>
        <w:t>Gapais</w:t>
      </w:r>
      <w:proofErr w:type="spellEnd"/>
      <w:r w:rsidRPr="1CE2C17D">
        <w:rPr>
          <w:rFonts w:ascii="Arial" w:eastAsia="Arial" w:hAnsi="Arial" w:cs="Arial"/>
          <w:sz w:val="20"/>
          <w:szCs w:val="20"/>
        </w:rPr>
        <w:t>, D., &amp; Brun, J.-P. (1997). Granite intrusion along strike-slip zones in experiment and nature. American Journal of Science, 297(6), 651–678. https://doi.org/10.2475/ajs.297.6.651</w:t>
      </w:r>
    </w:p>
    <w:p w14:paraId="7B36CC38" w14:textId="77C97CA0" w:rsidR="00185A60" w:rsidRDefault="00185A60" w:rsidP="00D643F4">
      <w:pPr>
        <w:spacing w:line="360" w:lineRule="auto"/>
        <w:rPr>
          <w:rFonts w:ascii="Arial" w:eastAsia="Arial" w:hAnsi="Arial" w:cs="Arial"/>
          <w:sz w:val="20"/>
          <w:szCs w:val="20"/>
        </w:rPr>
      </w:pPr>
    </w:p>
    <w:p w14:paraId="56D37A4A" w14:textId="13F07C9B" w:rsidR="00185A60" w:rsidRDefault="3D2D980F" w:rsidP="1CE2C17D">
      <w:pPr>
        <w:spacing w:line="360" w:lineRule="auto"/>
        <w:ind w:left="283" w:hanging="283"/>
        <w:rPr>
          <w:rFonts w:ascii="Arial" w:eastAsia="Arial" w:hAnsi="Arial" w:cs="Arial"/>
          <w:sz w:val="20"/>
          <w:szCs w:val="20"/>
        </w:rPr>
      </w:pPr>
      <w:r w:rsidRPr="1CE2C17D">
        <w:rPr>
          <w:rFonts w:ascii="Arial" w:eastAsia="Arial" w:hAnsi="Arial" w:cs="Arial"/>
          <w:sz w:val="20"/>
          <w:szCs w:val="20"/>
        </w:rPr>
        <w:t xml:space="preserve">Stockwell, C.H. (1964). Age determinations and geological studies. Part II: Geological studies; Fourth Report on Structural Provinces, </w:t>
      </w:r>
      <w:proofErr w:type="spellStart"/>
      <w:r w:rsidRPr="1CE2C17D">
        <w:rPr>
          <w:rFonts w:ascii="Arial" w:eastAsia="Arial" w:hAnsi="Arial" w:cs="Arial"/>
          <w:sz w:val="20"/>
          <w:szCs w:val="20"/>
        </w:rPr>
        <w:t>Orogenies</w:t>
      </w:r>
      <w:proofErr w:type="spellEnd"/>
      <w:r w:rsidRPr="1CE2C17D">
        <w:rPr>
          <w:rFonts w:ascii="Arial" w:eastAsia="Arial" w:hAnsi="Arial" w:cs="Arial"/>
          <w:sz w:val="20"/>
          <w:szCs w:val="20"/>
        </w:rPr>
        <w:t>, and Time-Classification of Rocks of the Canadian Precambrian Shield. Geological Survey of Canada; Paper 64-17, 35 pages, 2 plans</w:t>
      </w:r>
    </w:p>
    <w:p w14:paraId="5DD13016" w14:textId="77777777" w:rsidR="00185A60" w:rsidRDefault="00185A60" w:rsidP="008D52A1">
      <w:pPr>
        <w:spacing w:line="360" w:lineRule="auto"/>
        <w:rPr>
          <w:rFonts w:ascii="Arial" w:hAnsi="Arial" w:cs="Arial"/>
          <w:sz w:val="20"/>
          <w:szCs w:val="20"/>
        </w:rPr>
      </w:pPr>
    </w:p>
    <w:p w14:paraId="4A2E84AB" w14:textId="77777777" w:rsidR="006F4292" w:rsidRDefault="006F4292" w:rsidP="008D52A1">
      <w:pPr>
        <w:spacing w:line="360" w:lineRule="auto"/>
        <w:rPr>
          <w:rFonts w:ascii="Arial" w:hAnsi="Arial" w:cs="Arial"/>
          <w:sz w:val="20"/>
          <w:szCs w:val="20"/>
        </w:rPr>
      </w:pPr>
    </w:p>
    <w:p w14:paraId="7E88E7A2" w14:textId="5F18818A" w:rsidR="004C3324" w:rsidRPr="005B72AF" w:rsidRDefault="00D872FE" w:rsidP="008D52A1">
      <w:pPr>
        <w:spacing w:line="360" w:lineRule="auto"/>
        <w:rPr>
          <w:rFonts w:ascii="Arial" w:hAnsi="Arial" w:cs="Arial"/>
          <w:sz w:val="20"/>
          <w:szCs w:val="20"/>
          <w:u w:val="single"/>
        </w:rPr>
      </w:pPr>
      <w:r w:rsidRPr="005B72AF">
        <w:rPr>
          <w:rFonts w:ascii="Arial" w:hAnsi="Arial" w:cs="Arial"/>
          <w:sz w:val="20"/>
          <w:szCs w:val="20"/>
          <w:u w:val="single"/>
        </w:rPr>
        <w:t>Appendices</w:t>
      </w:r>
    </w:p>
    <w:p w14:paraId="7D7C72A8" w14:textId="77777777" w:rsidR="009B1641" w:rsidRPr="005B72AF" w:rsidRDefault="00D7115A" w:rsidP="008D52A1">
      <w:pPr>
        <w:keepNext/>
        <w:spacing w:line="360" w:lineRule="auto"/>
        <w:rPr>
          <w:rFonts w:ascii="Arial" w:hAnsi="Arial" w:cs="Arial"/>
          <w:sz w:val="20"/>
          <w:szCs w:val="20"/>
        </w:rPr>
      </w:pPr>
      <w:r w:rsidRPr="005B72AF">
        <w:rPr>
          <w:rFonts w:ascii="Arial" w:hAnsi="Arial" w:cs="Arial"/>
          <w:noProof/>
          <w:sz w:val="20"/>
          <w:szCs w:val="20"/>
        </w:rPr>
        <w:drawing>
          <wp:inline distT="0" distB="0" distL="0" distR="0" wp14:anchorId="21149844" wp14:editId="60A82903">
            <wp:extent cx="5943600" cy="2933220"/>
            <wp:effectExtent l="0" t="0" r="0" b="635"/>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2933220"/>
                    </a:xfrm>
                    <a:prstGeom prst="rect">
                      <a:avLst/>
                    </a:prstGeom>
                  </pic:spPr>
                </pic:pic>
              </a:graphicData>
            </a:graphic>
          </wp:inline>
        </w:drawing>
      </w:r>
    </w:p>
    <w:p w14:paraId="682A13E5" w14:textId="2C0D5541" w:rsidR="00D7115A" w:rsidRDefault="009B1641" w:rsidP="008D52A1">
      <w:pPr>
        <w:pStyle w:val="Caption"/>
        <w:spacing w:line="360" w:lineRule="auto"/>
        <w:rPr>
          <w:rFonts w:ascii="Arial" w:hAnsi="Arial" w:cs="Arial"/>
          <w:sz w:val="20"/>
          <w:szCs w:val="20"/>
        </w:rPr>
      </w:pPr>
      <w:r w:rsidRPr="2A9759C5">
        <w:rPr>
          <w:rFonts w:ascii="Arial" w:hAnsi="Arial" w:cs="Arial"/>
          <w:sz w:val="20"/>
          <w:szCs w:val="20"/>
        </w:rPr>
        <w:t xml:space="preserve">Figure </w:t>
      </w:r>
      <w:r w:rsidRPr="2A9759C5">
        <w:rPr>
          <w:rFonts w:ascii="Arial" w:hAnsi="Arial" w:cs="Arial"/>
          <w:sz w:val="20"/>
          <w:szCs w:val="20"/>
        </w:rPr>
        <w:fldChar w:fldCharType="begin"/>
      </w:r>
      <w:r w:rsidRPr="2A9759C5">
        <w:rPr>
          <w:rFonts w:ascii="Arial" w:hAnsi="Arial" w:cs="Arial"/>
          <w:sz w:val="20"/>
          <w:szCs w:val="20"/>
        </w:rPr>
        <w:instrText xml:space="preserve"> SEQ Figure \* ARABIC </w:instrText>
      </w:r>
      <w:r w:rsidRPr="2A9759C5">
        <w:rPr>
          <w:rFonts w:ascii="Arial" w:hAnsi="Arial" w:cs="Arial"/>
          <w:sz w:val="20"/>
          <w:szCs w:val="20"/>
        </w:rPr>
        <w:fldChar w:fldCharType="separate"/>
      </w:r>
      <w:r w:rsidR="00923378" w:rsidRPr="2A9759C5">
        <w:rPr>
          <w:rFonts w:ascii="Arial" w:hAnsi="Arial" w:cs="Arial"/>
          <w:noProof/>
          <w:sz w:val="20"/>
          <w:szCs w:val="20"/>
        </w:rPr>
        <w:t>1</w:t>
      </w:r>
      <w:r w:rsidRPr="2A9759C5">
        <w:rPr>
          <w:rFonts w:ascii="Arial" w:hAnsi="Arial" w:cs="Arial"/>
          <w:sz w:val="20"/>
          <w:szCs w:val="20"/>
        </w:rPr>
        <w:fldChar w:fldCharType="end"/>
      </w:r>
      <w:r w:rsidRPr="2A9759C5">
        <w:rPr>
          <w:rFonts w:ascii="Arial" w:hAnsi="Arial" w:cs="Arial"/>
          <w:sz w:val="20"/>
          <w:szCs w:val="20"/>
        </w:rPr>
        <w:t>: Our updated geological map, with the outcrop of study at the location indicated by the dropped pin at 44°54'57.4"N 78°04'38.4"W, 25738 ON-28, Harcourt, Ontario</w:t>
      </w:r>
      <w:r w:rsidR="00E511A0" w:rsidRPr="2A9759C5">
        <w:rPr>
          <w:rFonts w:ascii="Arial" w:hAnsi="Arial" w:cs="Arial"/>
          <w:sz w:val="20"/>
          <w:szCs w:val="20"/>
        </w:rPr>
        <w:t xml:space="preserve"> (</w:t>
      </w:r>
      <w:r w:rsidR="107579CE" w:rsidRPr="2A9759C5">
        <w:rPr>
          <w:rFonts w:ascii="Arial" w:hAnsi="Arial" w:cs="Arial"/>
          <w:sz w:val="20"/>
          <w:szCs w:val="20"/>
        </w:rPr>
        <w:t xml:space="preserve">Modified from </w:t>
      </w:r>
      <w:r w:rsidR="00E511A0" w:rsidRPr="2A9759C5">
        <w:rPr>
          <w:rFonts w:ascii="Arial" w:hAnsi="Arial" w:cs="Arial"/>
          <w:sz w:val="20"/>
          <w:szCs w:val="20"/>
        </w:rPr>
        <w:t xml:space="preserve">Lumbers &amp; </w:t>
      </w:r>
      <w:proofErr w:type="spellStart"/>
      <w:r w:rsidR="00E511A0" w:rsidRPr="2A9759C5">
        <w:rPr>
          <w:rFonts w:ascii="Arial" w:hAnsi="Arial" w:cs="Arial"/>
          <w:sz w:val="20"/>
          <w:szCs w:val="20"/>
        </w:rPr>
        <w:t>Vertolli</w:t>
      </w:r>
      <w:proofErr w:type="spellEnd"/>
      <w:r w:rsidR="007B7688" w:rsidRPr="2A9759C5">
        <w:rPr>
          <w:rFonts w:ascii="Arial" w:hAnsi="Arial" w:cs="Arial"/>
          <w:sz w:val="20"/>
          <w:szCs w:val="20"/>
        </w:rPr>
        <w:t>, 2000)</w:t>
      </w:r>
    </w:p>
    <w:p w14:paraId="67C7FA4C" w14:textId="71C00E02" w:rsidR="00D86879" w:rsidRDefault="08ECCF22" w:rsidP="2A9759C5">
      <w:pPr>
        <w:keepNext/>
      </w:pPr>
      <w:r>
        <w:rPr>
          <w:noProof/>
        </w:rPr>
        <w:drawing>
          <wp:inline distT="0" distB="0" distL="0" distR="0" wp14:anchorId="0A512DC0" wp14:editId="2E6ED7EE">
            <wp:extent cx="6724650" cy="1442998"/>
            <wp:effectExtent l="0" t="0" r="0" b="0"/>
            <wp:docPr id="1747231681" name="Picture 174723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6724650" cy="1442998"/>
                    </a:xfrm>
                    <a:prstGeom prst="rect">
                      <a:avLst/>
                    </a:prstGeom>
                  </pic:spPr>
                </pic:pic>
              </a:graphicData>
            </a:graphic>
          </wp:inline>
        </w:drawing>
      </w:r>
      <w:r w:rsidR="00D86879">
        <w:rPr>
          <w:noProof/>
        </w:rPr>
        <w:drawing>
          <wp:inline distT="0" distB="0" distL="0" distR="0" wp14:anchorId="64EAE93B" wp14:editId="1C9DFAEA">
            <wp:extent cx="5973661" cy="10207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973661" cy="1020726"/>
                    </a:xfrm>
                    <a:prstGeom prst="rect">
                      <a:avLst/>
                    </a:prstGeom>
                  </pic:spPr>
                </pic:pic>
              </a:graphicData>
            </a:graphic>
          </wp:inline>
        </w:drawing>
      </w:r>
    </w:p>
    <w:p w14:paraId="486EA068" w14:textId="23DB7C0C" w:rsidR="00D86879" w:rsidRPr="00D86879" w:rsidRDefault="00D86879" w:rsidP="00D86879">
      <w:pPr>
        <w:pStyle w:val="Caption"/>
        <w:rPr>
          <w:rFonts w:ascii="Arial" w:hAnsi="Arial" w:cs="Arial"/>
          <w:sz w:val="20"/>
          <w:szCs w:val="20"/>
        </w:rPr>
      </w:pPr>
      <w:r w:rsidRPr="00D86879">
        <w:rPr>
          <w:rFonts w:ascii="Arial" w:hAnsi="Arial" w:cs="Arial"/>
          <w:sz w:val="20"/>
          <w:szCs w:val="20"/>
        </w:rPr>
        <w:t xml:space="preserve">Figure </w:t>
      </w:r>
      <w:r w:rsidRPr="00D86879">
        <w:rPr>
          <w:rFonts w:ascii="Arial" w:hAnsi="Arial" w:cs="Arial"/>
          <w:sz w:val="20"/>
          <w:szCs w:val="20"/>
        </w:rPr>
        <w:fldChar w:fldCharType="begin"/>
      </w:r>
      <w:r w:rsidRPr="00D86879">
        <w:rPr>
          <w:rFonts w:ascii="Arial" w:hAnsi="Arial" w:cs="Arial"/>
          <w:sz w:val="20"/>
          <w:szCs w:val="20"/>
        </w:rPr>
        <w:instrText xml:space="preserve"> SEQ Figure \* ARABIC </w:instrText>
      </w:r>
      <w:r w:rsidRPr="00D86879">
        <w:rPr>
          <w:rFonts w:ascii="Arial" w:hAnsi="Arial" w:cs="Arial"/>
          <w:sz w:val="20"/>
          <w:szCs w:val="20"/>
        </w:rPr>
        <w:fldChar w:fldCharType="separate"/>
      </w:r>
      <w:r w:rsidR="00923378">
        <w:rPr>
          <w:rFonts w:ascii="Arial" w:hAnsi="Arial" w:cs="Arial"/>
          <w:noProof/>
          <w:sz w:val="20"/>
          <w:szCs w:val="20"/>
        </w:rPr>
        <w:t>2</w:t>
      </w:r>
      <w:r w:rsidRPr="00D86879">
        <w:rPr>
          <w:rFonts w:ascii="Arial" w:hAnsi="Arial" w:cs="Arial"/>
          <w:sz w:val="20"/>
          <w:szCs w:val="20"/>
        </w:rPr>
        <w:fldChar w:fldCharType="end"/>
      </w:r>
      <w:r w:rsidRPr="00D86879">
        <w:rPr>
          <w:rFonts w:ascii="Arial" w:hAnsi="Arial" w:cs="Arial"/>
          <w:sz w:val="20"/>
          <w:szCs w:val="20"/>
        </w:rPr>
        <w:t xml:space="preserve">: Our geological outcrop map with the identified rock units alongside the </w:t>
      </w:r>
      <w:proofErr w:type="spellStart"/>
      <w:r w:rsidRPr="00D86879">
        <w:rPr>
          <w:rFonts w:ascii="Arial" w:hAnsi="Arial" w:cs="Arial"/>
          <w:sz w:val="20"/>
          <w:szCs w:val="20"/>
        </w:rPr>
        <w:t>Gigamacro</w:t>
      </w:r>
      <w:proofErr w:type="spellEnd"/>
      <w:r w:rsidRPr="00D86879">
        <w:rPr>
          <w:rFonts w:ascii="Arial" w:hAnsi="Arial" w:cs="Arial"/>
          <w:sz w:val="20"/>
          <w:szCs w:val="20"/>
        </w:rPr>
        <w:t xml:space="preserve"> stitched outcrop photos (Earth 231, 2021)</w:t>
      </w:r>
    </w:p>
    <w:p w14:paraId="5D6DF225" w14:textId="77777777" w:rsidR="00923378" w:rsidRDefault="00923378" w:rsidP="00923378">
      <w:pPr>
        <w:keepNext/>
        <w:spacing w:line="360" w:lineRule="auto"/>
      </w:pPr>
      <w:r w:rsidRPr="00923378">
        <w:rPr>
          <w:rFonts w:ascii="Times New Roman" w:eastAsia="Times New Roman" w:hAnsi="Times New Roman" w:cs="Times New Roman"/>
          <w:lang w:val="en-GB" w:eastAsia="en-GB"/>
        </w:rPr>
        <w:lastRenderedPageBreak/>
        <w:fldChar w:fldCharType="begin"/>
      </w:r>
      <w:r w:rsidRPr="00923378">
        <w:rPr>
          <w:rFonts w:ascii="Times New Roman" w:eastAsia="Times New Roman" w:hAnsi="Times New Roman" w:cs="Times New Roman"/>
          <w:lang w:val="en-GB" w:eastAsia="en-GB"/>
        </w:rPr>
        <w:instrText xml:space="preserve"> INCLUDEPICTURE "https://learn.uwaterloo.ca/content/enforced/707275-EARTH231_jeparks_1219/SKAR_1.jpeg?d2lSessionVal=EqCv1L2ywwRYhmpaJ76vhAJvE&amp;ou=707275" \* MERGEFORMATINET </w:instrText>
      </w:r>
      <w:r w:rsidRPr="00923378">
        <w:rPr>
          <w:rFonts w:ascii="Times New Roman" w:eastAsia="Times New Roman" w:hAnsi="Times New Roman" w:cs="Times New Roman"/>
          <w:lang w:val="en-GB" w:eastAsia="en-GB"/>
        </w:rPr>
        <w:fldChar w:fldCharType="separate"/>
      </w:r>
      <w:r w:rsidRPr="00923378">
        <w:rPr>
          <w:rFonts w:ascii="Times New Roman" w:eastAsia="Times New Roman" w:hAnsi="Times New Roman" w:cs="Times New Roman"/>
          <w:noProof/>
          <w:lang w:val="en-GB" w:eastAsia="en-GB"/>
        </w:rPr>
        <w:drawing>
          <wp:inline distT="0" distB="0" distL="0" distR="0" wp14:anchorId="2BF1D05A" wp14:editId="509640D3">
            <wp:extent cx="2934335" cy="2200750"/>
            <wp:effectExtent l="0" t="0" r="0" b="0"/>
            <wp:docPr id="2" name="Picture 2" descr="A close-up of a roc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rock&#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7904" cy="2240927"/>
                    </a:xfrm>
                    <a:prstGeom prst="rect">
                      <a:avLst/>
                    </a:prstGeom>
                    <a:noFill/>
                    <a:ln>
                      <a:noFill/>
                    </a:ln>
                  </pic:spPr>
                </pic:pic>
              </a:graphicData>
            </a:graphic>
          </wp:inline>
        </w:drawing>
      </w:r>
      <w:r w:rsidRPr="00923378">
        <w:rPr>
          <w:rFonts w:ascii="Times New Roman" w:eastAsia="Times New Roman" w:hAnsi="Times New Roman" w:cs="Times New Roman"/>
          <w:lang w:val="en-GB" w:eastAsia="en-GB"/>
        </w:rPr>
        <w:fldChar w:fldCharType="end"/>
      </w:r>
    </w:p>
    <w:p w14:paraId="76D2E748" w14:textId="7B6EA2BF" w:rsidR="00923378" w:rsidRPr="00923378" w:rsidRDefault="00923378" w:rsidP="00923378">
      <w:pPr>
        <w:pStyle w:val="Caption"/>
        <w:spacing w:line="360" w:lineRule="auto"/>
        <w:rPr>
          <w:rFonts w:ascii="Arial" w:eastAsia="Times New Roman" w:hAnsi="Arial" w:cs="Arial"/>
          <w:sz w:val="20"/>
          <w:szCs w:val="20"/>
          <w:lang w:val="en-GB" w:eastAsia="en-GB"/>
        </w:rPr>
      </w:pPr>
      <w:r w:rsidRPr="00923378">
        <w:rPr>
          <w:rFonts w:ascii="Arial" w:hAnsi="Arial" w:cs="Arial"/>
          <w:sz w:val="20"/>
          <w:szCs w:val="20"/>
        </w:rPr>
        <w:t xml:space="preserve">Figure </w:t>
      </w:r>
      <w:r w:rsidRPr="00923378">
        <w:rPr>
          <w:rFonts w:ascii="Arial" w:hAnsi="Arial" w:cs="Arial"/>
          <w:sz w:val="20"/>
          <w:szCs w:val="20"/>
        </w:rPr>
        <w:fldChar w:fldCharType="begin"/>
      </w:r>
      <w:r w:rsidRPr="00923378">
        <w:rPr>
          <w:rFonts w:ascii="Arial" w:hAnsi="Arial" w:cs="Arial"/>
          <w:sz w:val="20"/>
          <w:szCs w:val="20"/>
        </w:rPr>
        <w:instrText xml:space="preserve"> SEQ Figure \* ARABIC </w:instrText>
      </w:r>
      <w:r w:rsidRPr="00923378">
        <w:rPr>
          <w:rFonts w:ascii="Arial" w:hAnsi="Arial" w:cs="Arial"/>
          <w:sz w:val="20"/>
          <w:szCs w:val="20"/>
        </w:rPr>
        <w:fldChar w:fldCharType="separate"/>
      </w:r>
      <w:r w:rsidRPr="00923378">
        <w:rPr>
          <w:rFonts w:ascii="Arial" w:hAnsi="Arial" w:cs="Arial"/>
          <w:noProof/>
          <w:sz w:val="20"/>
          <w:szCs w:val="20"/>
        </w:rPr>
        <w:t>3</w:t>
      </w:r>
      <w:r w:rsidRPr="00923378">
        <w:rPr>
          <w:rFonts w:ascii="Arial" w:hAnsi="Arial" w:cs="Arial"/>
          <w:sz w:val="20"/>
          <w:szCs w:val="20"/>
        </w:rPr>
        <w:fldChar w:fldCharType="end"/>
      </w:r>
      <w:r w:rsidRPr="00923378">
        <w:rPr>
          <w:rFonts w:ascii="Arial" w:hAnsi="Arial" w:cs="Arial"/>
          <w:sz w:val="20"/>
          <w:szCs w:val="20"/>
        </w:rPr>
        <w:t>: Granite rock unit with evident K-feldspar quartz and pyroxene identified due to their colour and physical properties such as hardness</w:t>
      </w:r>
      <w:r>
        <w:rPr>
          <w:rFonts w:ascii="Arial" w:hAnsi="Arial" w:cs="Arial"/>
          <w:sz w:val="20"/>
          <w:szCs w:val="20"/>
        </w:rPr>
        <w:t xml:space="preserve"> (Earth 231, 2021).</w:t>
      </w:r>
    </w:p>
    <w:p w14:paraId="304DE9C9" w14:textId="77777777" w:rsidR="00D86879" w:rsidRPr="00D86879" w:rsidRDefault="00D86879" w:rsidP="00D86879"/>
    <w:p w14:paraId="672DAB04" w14:textId="77777777" w:rsidR="004C3324" w:rsidRPr="005B72AF" w:rsidRDefault="004C3324" w:rsidP="008D52A1">
      <w:pPr>
        <w:keepNext/>
        <w:spacing w:line="360" w:lineRule="auto"/>
        <w:rPr>
          <w:rFonts w:ascii="Arial" w:hAnsi="Arial" w:cs="Arial"/>
          <w:sz w:val="20"/>
          <w:szCs w:val="20"/>
        </w:rPr>
      </w:pPr>
      <w:r w:rsidRPr="005B72AF">
        <w:rPr>
          <w:rFonts w:ascii="Arial" w:hAnsi="Arial" w:cs="Arial"/>
          <w:noProof/>
          <w:sz w:val="20"/>
          <w:szCs w:val="20"/>
        </w:rPr>
        <w:drawing>
          <wp:inline distT="0" distB="0" distL="0" distR="0" wp14:anchorId="42122046" wp14:editId="1A4F21B5">
            <wp:extent cx="2796363" cy="1864243"/>
            <wp:effectExtent l="0" t="0" r="0" b="3175"/>
            <wp:docPr id="168145892" name="Picture 168145892" descr="SKAR_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2987" cy="1901992"/>
                    </a:xfrm>
                    <a:prstGeom prst="rect">
                      <a:avLst/>
                    </a:prstGeom>
                  </pic:spPr>
                </pic:pic>
              </a:graphicData>
            </a:graphic>
          </wp:inline>
        </w:drawing>
      </w:r>
    </w:p>
    <w:p w14:paraId="5E06B31C" w14:textId="7FCCBF81" w:rsidR="004C3324" w:rsidRPr="005B72AF" w:rsidRDefault="004C3324" w:rsidP="008D52A1">
      <w:pPr>
        <w:pStyle w:val="Caption"/>
        <w:spacing w:line="360" w:lineRule="auto"/>
        <w:rPr>
          <w:rFonts w:ascii="Arial" w:hAnsi="Arial" w:cs="Arial"/>
          <w:sz w:val="20"/>
          <w:szCs w:val="20"/>
        </w:rPr>
      </w:pPr>
      <w:r w:rsidRPr="005B72AF">
        <w:rPr>
          <w:rFonts w:ascii="Arial" w:hAnsi="Arial" w:cs="Arial"/>
          <w:sz w:val="20"/>
          <w:szCs w:val="20"/>
        </w:rPr>
        <w:t xml:space="preserve">Figure </w:t>
      </w:r>
      <w:r w:rsidR="00E879A9">
        <w:rPr>
          <w:rFonts w:ascii="Arial" w:hAnsi="Arial" w:cs="Arial"/>
          <w:sz w:val="20"/>
          <w:szCs w:val="20"/>
        </w:rPr>
        <w:t>4</w:t>
      </w:r>
      <w:r w:rsidRPr="005B72AF">
        <w:rPr>
          <w:rFonts w:ascii="Arial" w:hAnsi="Arial" w:cs="Arial"/>
          <w:sz w:val="20"/>
          <w:szCs w:val="20"/>
        </w:rPr>
        <w:t xml:space="preserve">: Mainly </w:t>
      </w:r>
      <w:proofErr w:type="spellStart"/>
      <w:r w:rsidRPr="005B72AF">
        <w:rPr>
          <w:rFonts w:ascii="Arial" w:hAnsi="Arial" w:cs="Arial"/>
          <w:sz w:val="20"/>
          <w:szCs w:val="20"/>
        </w:rPr>
        <w:t>calcitic</w:t>
      </w:r>
      <w:proofErr w:type="spellEnd"/>
      <w:r w:rsidRPr="005B72AF">
        <w:rPr>
          <w:rFonts w:ascii="Arial" w:hAnsi="Arial" w:cs="Arial"/>
          <w:sz w:val="20"/>
          <w:szCs w:val="20"/>
        </w:rPr>
        <w:t xml:space="preserve"> marble with low amounts of phlogopite. Identified as such due to strong reaction with dilute hydrochloric acid. Mineral identified as calcite has a low hardness of 3 and 3 cleavage planes at 75 degrees. (Earth 231, 2021)</w:t>
      </w:r>
    </w:p>
    <w:p w14:paraId="5D928CD9" w14:textId="77777777" w:rsidR="004C3324" w:rsidRPr="005B72AF" w:rsidRDefault="004C3324" w:rsidP="008D52A1">
      <w:pPr>
        <w:keepNext/>
        <w:spacing w:line="360" w:lineRule="auto"/>
        <w:rPr>
          <w:rFonts w:ascii="Arial" w:hAnsi="Arial" w:cs="Arial"/>
          <w:sz w:val="20"/>
          <w:szCs w:val="20"/>
        </w:rPr>
      </w:pPr>
      <w:r w:rsidRPr="005B72AF">
        <w:rPr>
          <w:rFonts w:ascii="Arial" w:hAnsi="Arial" w:cs="Arial"/>
          <w:noProof/>
          <w:sz w:val="20"/>
          <w:szCs w:val="20"/>
        </w:rPr>
        <w:drawing>
          <wp:inline distT="0" distB="0" distL="0" distR="0" wp14:anchorId="488FF0CB" wp14:editId="55157E0D">
            <wp:extent cx="2946442" cy="1964294"/>
            <wp:effectExtent l="0" t="0" r="0" b="0"/>
            <wp:docPr id="1353984605" name="Picture 1353984605" descr="SKAR_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6442" cy="1964294"/>
                    </a:xfrm>
                    <a:prstGeom prst="rect">
                      <a:avLst/>
                    </a:prstGeom>
                  </pic:spPr>
                </pic:pic>
              </a:graphicData>
            </a:graphic>
          </wp:inline>
        </w:drawing>
      </w:r>
    </w:p>
    <w:p w14:paraId="5A32466F" w14:textId="45EEC1F4" w:rsidR="004C3324" w:rsidRPr="005B72AF" w:rsidRDefault="004C3324" w:rsidP="008D52A1">
      <w:pPr>
        <w:pStyle w:val="Caption"/>
        <w:spacing w:line="360" w:lineRule="auto"/>
        <w:rPr>
          <w:rFonts w:ascii="Arial" w:hAnsi="Arial" w:cs="Arial"/>
          <w:sz w:val="20"/>
          <w:szCs w:val="20"/>
        </w:rPr>
      </w:pPr>
      <w:r w:rsidRPr="005B72AF">
        <w:rPr>
          <w:rFonts w:ascii="Arial" w:hAnsi="Arial" w:cs="Arial"/>
          <w:sz w:val="20"/>
          <w:szCs w:val="20"/>
        </w:rPr>
        <w:t xml:space="preserve">Figure </w:t>
      </w:r>
      <w:r w:rsidR="00E879A9">
        <w:rPr>
          <w:rFonts w:ascii="Arial" w:hAnsi="Arial" w:cs="Arial"/>
          <w:sz w:val="20"/>
          <w:szCs w:val="20"/>
        </w:rPr>
        <w:t>5</w:t>
      </w:r>
      <w:r w:rsidRPr="005B72AF">
        <w:rPr>
          <w:rFonts w:ascii="Arial" w:hAnsi="Arial" w:cs="Arial"/>
          <w:sz w:val="20"/>
          <w:szCs w:val="20"/>
        </w:rPr>
        <w:t>: Tremolite, identified due to its fibrous lustre, hardness of 5.5, and 2 cleavage planes at 60 degrees and 120 degrees. (Earth 231, 2021)</w:t>
      </w:r>
    </w:p>
    <w:p w14:paraId="55C4F5DA" w14:textId="77777777" w:rsidR="004C3324" w:rsidRPr="005B72AF" w:rsidRDefault="004C3324" w:rsidP="008D52A1">
      <w:pPr>
        <w:keepNext/>
        <w:spacing w:line="360" w:lineRule="auto"/>
        <w:rPr>
          <w:rFonts w:ascii="Arial" w:hAnsi="Arial" w:cs="Arial"/>
          <w:sz w:val="20"/>
          <w:szCs w:val="20"/>
        </w:rPr>
      </w:pPr>
      <w:r w:rsidRPr="005B72AF">
        <w:rPr>
          <w:rFonts w:ascii="Arial" w:hAnsi="Arial" w:cs="Arial"/>
          <w:noProof/>
          <w:sz w:val="20"/>
          <w:szCs w:val="20"/>
        </w:rPr>
        <w:lastRenderedPageBreak/>
        <w:drawing>
          <wp:inline distT="0" distB="0" distL="0" distR="0" wp14:anchorId="3491AC30" wp14:editId="538783C1">
            <wp:extent cx="2952750" cy="1968500"/>
            <wp:effectExtent l="0" t="0" r="0" b="0"/>
            <wp:docPr id="383364888" name="Picture 383364888" descr="SKAR_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750" cy="1968500"/>
                    </a:xfrm>
                    <a:prstGeom prst="rect">
                      <a:avLst/>
                    </a:prstGeom>
                  </pic:spPr>
                </pic:pic>
              </a:graphicData>
            </a:graphic>
          </wp:inline>
        </w:drawing>
      </w:r>
    </w:p>
    <w:p w14:paraId="00188AC2" w14:textId="7C0C5F02" w:rsidR="004C3324" w:rsidRPr="005B72AF" w:rsidRDefault="004C3324" w:rsidP="008D52A1">
      <w:pPr>
        <w:pStyle w:val="Caption"/>
        <w:spacing w:line="360" w:lineRule="auto"/>
        <w:rPr>
          <w:rFonts w:ascii="Arial" w:hAnsi="Arial" w:cs="Arial"/>
          <w:sz w:val="20"/>
          <w:szCs w:val="20"/>
        </w:rPr>
      </w:pPr>
      <w:r w:rsidRPr="005B72AF">
        <w:rPr>
          <w:rFonts w:ascii="Arial" w:hAnsi="Arial" w:cs="Arial"/>
          <w:sz w:val="20"/>
          <w:szCs w:val="20"/>
        </w:rPr>
        <w:t xml:space="preserve">Figure </w:t>
      </w:r>
      <w:r w:rsidR="00E879A9">
        <w:rPr>
          <w:rFonts w:ascii="Arial" w:hAnsi="Arial" w:cs="Arial"/>
          <w:sz w:val="20"/>
          <w:szCs w:val="20"/>
        </w:rPr>
        <w:t>6</w:t>
      </w:r>
      <w:r w:rsidRPr="005B72AF">
        <w:rPr>
          <w:rFonts w:ascii="Arial" w:hAnsi="Arial" w:cs="Arial"/>
          <w:sz w:val="20"/>
          <w:szCs w:val="20"/>
        </w:rPr>
        <w:t>: Wollastonite grains identified due to their two cleavage planes at 90 degrees, and hardness of 5. Also, some small phlogopite crystals with a hardness of 2.5 and perfect cleavage on one plane (Earth 231, 2021).</w:t>
      </w:r>
    </w:p>
    <w:p w14:paraId="4F2871A8" w14:textId="77777777" w:rsidR="00D7115A" w:rsidRPr="005B72AF" w:rsidRDefault="00D7115A" w:rsidP="008D52A1">
      <w:pPr>
        <w:keepNext/>
        <w:spacing w:line="360" w:lineRule="auto"/>
        <w:rPr>
          <w:rFonts w:ascii="Arial" w:hAnsi="Arial" w:cs="Arial"/>
          <w:sz w:val="20"/>
          <w:szCs w:val="20"/>
        </w:rPr>
      </w:pPr>
      <w:r w:rsidRPr="005B72AF">
        <w:rPr>
          <w:rFonts w:ascii="Arial" w:hAnsi="Arial" w:cs="Arial"/>
          <w:noProof/>
          <w:sz w:val="20"/>
          <w:szCs w:val="20"/>
        </w:rPr>
        <w:drawing>
          <wp:inline distT="0" distB="0" distL="0" distR="0" wp14:anchorId="6CA8D3D9" wp14:editId="23D415A2">
            <wp:extent cx="2594344" cy="3891517"/>
            <wp:effectExtent l="0" t="0" r="0" b="0"/>
            <wp:docPr id="1728130203" name="Picture 1728130203" descr="SKAR_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7330" cy="3955996"/>
                    </a:xfrm>
                    <a:prstGeom prst="rect">
                      <a:avLst/>
                    </a:prstGeom>
                  </pic:spPr>
                </pic:pic>
              </a:graphicData>
            </a:graphic>
          </wp:inline>
        </w:drawing>
      </w:r>
    </w:p>
    <w:p w14:paraId="5D9D0A81" w14:textId="52FE19FF" w:rsidR="00D7115A" w:rsidRPr="005B72AF" w:rsidRDefault="00D7115A" w:rsidP="008D52A1">
      <w:pPr>
        <w:pStyle w:val="Caption"/>
        <w:spacing w:line="360" w:lineRule="auto"/>
        <w:rPr>
          <w:rFonts w:ascii="Arial" w:hAnsi="Arial" w:cs="Arial"/>
          <w:sz w:val="20"/>
          <w:szCs w:val="20"/>
        </w:rPr>
      </w:pPr>
      <w:r w:rsidRPr="005B72AF">
        <w:rPr>
          <w:rFonts w:ascii="Arial" w:hAnsi="Arial" w:cs="Arial"/>
          <w:sz w:val="20"/>
          <w:szCs w:val="20"/>
        </w:rPr>
        <w:t xml:space="preserve">Figure </w:t>
      </w:r>
      <w:r w:rsidR="00E879A9">
        <w:rPr>
          <w:rFonts w:ascii="Arial" w:hAnsi="Arial" w:cs="Arial"/>
          <w:sz w:val="20"/>
          <w:szCs w:val="20"/>
        </w:rPr>
        <w:t>7</w:t>
      </w:r>
      <w:r w:rsidRPr="005B72AF">
        <w:rPr>
          <w:rFonts w:ascii="Arial" w:hAnsi="Arial" w:cs="Arial"/>
          <w:sz w:val="20"/>
          <w:szCs w:val="20"/>
        </w:rPr>
        <w:t>: Contact between granite intrusion and marble, demonstrated by abrupt change in composition and color. (Earth 231, 2021)</w:t>
      </w:r>
    </w:p>
    <w:p w14:paraId="2F89A916" w14:textId="77777777" w:rsidR="00D7115A" w:rsidRPr="005B72AF" w:rsidRDefault="00D7115A" w:rsidP="008D52A1">
      <w:pPr>
        <w:spacing w:line="360" w:lineRule="auto"/>
        <w:rPr>
          <w:rFonts w:ascii="Arial" w:hAnsi="Arial" w:cs="Arial"/>
        </w:rPr>
      </w:pPr>
    </w:p>
    <w:p w14:paraId="19D3633B" w14:textId="77777777" w:rsidR="004C3324" w:rsidRPr="005B72AF" w:rsidRDefault="004C3324" w:rsidP="008D52A1">
      <w:pPr>
        <w:spacing w:line="360" w:lineRule="auto"/>
        <w:rPr>
          <w:rFonts w:ascii="Arial" w:hAnsi="Arial" w:cs="Arial"/>
        </w:rPr>
      </w:pPr>
    </w:p>
    <w:p w14:paraId="78A8EBBF" w14:textId="4AFF163B" w:rsidR="00D872FE" w:rsidRPr="00E159A8" w:rsidRDefault="00D872FE" w:rsidP="00E159A8">
      <w:pPr>
        <w:spacing w:line="360" w:lineRule="auto"/>
        <w:rPr>
          <w:rFonts w:ascii="Arial" w:hAnsi="Arial" w:cs="Arial"/>
          <w:sz w:val="20"/>
          <w:szCs w:val="20"/>
        </w:rPr>
      </w:pPr>
    </w:p>
    <w:sectPr w:rsidR="00D872FE" w:rsidRPr="00E159A8" w:rsidSect="00E73D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intelligence.xml><?xml version="1.0" encoding="utf-8"?>
<int:Intelligence xmlns:oel="http://schemas.microsoft.com/office/2019/extlst" xmlns:int="http://schemas.microsoft.com/office/intelligence/2019/intelligence">
  <int:OnDemandWorkflows>
    <int:OnDemandWorkflow Type="SimilarityCheck" ParagraphVersions="48340606-2004318071 613021051-2004318071 1536901602-2004318071 1251070726-430246233 1801734563-1649635074 430900584-1537496667 1785667648-1462568099 1144331597-2004318071 385270307-2004318071 327319085-2004318071 11399708-2004318071 741200185-2004318071 1958756930-2004318071 247127915-2004318071 840550986-2004318071 1152515058-2004318071 72644620-2004318071 1017292306-2004318071 1429010026-1036769912 1167610309-1433582647 933359977-2004318071 573180950-586501444 1187628294-2004318071 1679596057-2004318071 944809138-1559172711 147530988-1816048953 1951671950-1018907222 1678369269-495599522 1570509901-1879325658 1204013390-94233459 1024364141-866074757 1920648271-1374696561 1684868486-1265791863 1178865991-1000874301 1185727409-1455959573 1826372188-2138770809 1471663152-2004318071 839829477-1582897745 2081908184-1007675230 682294916-784387846 1123207404-903010968 701497167-457894380 729958170-1227612814 1072593990-119062701 992107616-1964556965 1867211035-603766158 892102193-56177863 273316609-92256571 94937870-830733004 914793058-810844066 1866798112-1238231861 792275998-956005158 581977436-1600236318 1089376202-174710364 144670440-1775518272 1102867358-36406822 1715079014-2140210733 1045152009-1514355550 1254265566-1802632534 1006014714-457859528 251561316-241270414 1357022325-683032166 849595553-1826151792 1613581255-2060059803 1001168671-549874947 429262107-482389357 1218648912-425376280 141729335-498599250 98261163-1853427610 1361768441-182050516 758233273-799026823 2015183898-1497721976 408832023-1017814475 14231619-256204773 679430489-1075901799 769830452-481426070 899237836-1675438929 1537389392-1842713279 970306220-625210065 2024336319-964950019"/>
  </int:OnDemandWorkflows>
  <int:IntelligenceSettings/>
  <int:Manifest>
    <int:WordHash hashCode="3HxDz/pC6nb6oo" id="Tb1Wk15c"/>
    <int:ParagraphRange paragraphId="914793058" textId="552447928" start="658" length="14" invalidationStart="658" invalidationLength="14" id="XFqJCV8z"/>
    <int:WordHash hashCode="lK5ji9vkoxunwg" id="rYmtx5n5"/>
    <int:ParagraphRange paragraphId="1045152009" textId="16176188" start="64" length="15" invalidationStart="64" invalidationLength="15" id="JYjkrdAb"/>
    <int:WordHash hashCode="pZGmU5Q5PUeaBE" id="w33utGVx"/>
    <int:ParagraphRange paragraphId="573180950" textId="586501444" start="195" length="235" invalidationStart="195" invalidationLength="235" id="U0VA1nAB"/>
    <int:WordHash hashCode="lq1o0SNw7JnR5C" id="o725DRb3"/>
    <int:ParagraphRange paragraphId="98261163" textId="1305279461" start="805" length="8" invalidationStart="805" invalidationLength="8" id="nuPgXIXD"/>
    <int:ParagraphRange paragraphId="1375509462" textId="2142880586" start="821" length="8" invalidationStart="821" invalidationLength="8" id="2wdHfSaL"/>
    <int:ParagraphRange paragraphId="1567655947" textId="895680304" start="658" length="14" invalidationStart="658" invalidationLength="14" id="h4xQYOLR"/>
    <int:WordHash hashCode="KmoSeP35o9fmmq" id="fCyyJrC7"/>
    <int:WordHash hashCode="dT3vW1zdsU2F38" id="OoZjdHYQ"/>
    <int:ParagraphRange paragraphId="1715079014" textId="1475228235" start="616" length="19" invalidationStart="616" invalidationLength="19" id="Nup26scJ"/>
    <int:WordHash hashCode="BFkQCaTNp4YwGG" id="UGOByqgR"/>
    <int:ParagraphRange paragraphId="358498723" textId="1648461039" start="1271" length="4" invalidationStart="1271" invalidationLength="4" id="LOl4vdTN"/>
    <int:WordHash hashCode="PP+Hh7LqQ7YUGl" id="g3oY2jSQ"/>
    <int:WordHash hashCode="b8/joCHezu6Am0" id="8mbSF2pR"/>
    <int:WordHash hashCode="n1MWLRd07Xysr7" id="MdkDt6NV"/>
  </int:Manifest>
  <int:Observations>
    <int:Content id="Tb1Wk15c">
      <int:Rejection type="AugLoop_Text_Critique"/>
    </int:Content>
    <int:Content id="XFqJCV8z">
      <int:Rejection type="LegacyProofing"/>
    </int:Content>
    <int:Content id="rYmtx5n5">
      <int:Rejection type="LegacyProofing"/>
    </int:Content>
    <int:Content id="JYjkrdAb">
      <int:Rejection type="LegacyProofing"/>
    </int:Content>
    <int:Content id="w33utGVx">
      <int:Rejection type="AugLoop_Text_Critique"/>
    </int:Content>
    <int:Content id="U0VA1nAB">
      <int:Rejection type="AugLoop_Similarity_SimilarityAnnotation"/>
    </int:Content>
    <int:Content id="o725DRb3">
      <int:Rejection type="LegacyProofing"/>
    </int:Content>
    <int:Content id="nuPgXIXD">
      <int:Rejection type="LegacyProofing"/>
    </int:Content>
    <int:Content id="2wdHfSaL">
      <int:Rejection type="LegacyProofing"/>
    </int:Content>
    <int:Content id="h4xQYOLR">
      <int:Rejection type="LegacyProofing"/>
    </int:Content>
    <int:Content id="fCyyJrC7">
      <int:Rejection type="LegacyProofing"/>
    </int:Content>
    <int:Content id="OoZjdHYQ">
      <int:Rejection type="LegacyProofing"/>
    </int:Content>
    <int:Content id="Nup26scJ">
      <int:Rejection type="LegacyProofing"/>
    </int:Content>
    <int:Content id="UGOByqgR">
      <int:Rejection type="LegacyProofing"/>
    </int:Content>
    <int:Content id="LOl4vdTN">
      <int:Rejection type="LegacyProofing"/>
    </int:Content>
    <int:Content id="g3oY2jSQ">
      <int:Rejection type="AugLoop_Text_Critique"/>
    </int:Content>
    <int:Content id="8mbSF2pR">
      <int:Rejection type="LegacyProofing"/>
    </int:Content>
    <int:Content id="MdkDt6NV">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035B4"/>
    <w:multiLevelType w:val="hybridMultilevel"/>
    <w:tmpl w:val="EA4C1B12"/>
    <w:lvl w:ilvl="0" w:tplc="0B8E9D40">
      <w:start w:val="1"/>
      <w:numFmt w:val="bullet"/>
      <w:lvlText w:val="-"/>
      <w:lvlJc w:val="left"/>
      <w:pPr>
        <w:ind w:left="720" w:hanging="360"/>
      </w:pPr>
      <w:rPr>
        <w:rFonts w:ascii="Calibri" w:hAnsi="Calibri" w:hint="default"/>
      </w:rPr>
    </w:lvl>
    <w:lvl w:ilvl="1" w:tplc="205A82B8">
      <w:start w:val="1"/>
      <w:numFmt w:val="bullet"/>
      <w:lvlText w:val="o"/>
      <w:lvlJc w:val="left"/>
      <w:pPr>
        <w:ind w:left="1440" w:hanging="360"/>
      </w:pPr>
      <w:rPr>
        <w:rFonts w:ascii="Courier New" w:hAnsi="Courier New" w:hint="default"/>
      </w:rPr>
    </w:lvl>
    <w:lvl w:ilvl="2" w:tplc="355C6E6E">
      <w:start w:val="1"/>
      <w:numFmt w:val="bullet"/>
      <w:lvlText w:val=""/>
      <w:lvlJc w:val="left"/>
      <w:pPr>
        <w:ind w:left="2160" w:hanging="360"/>
      </w:pPr>
      <w:rPr>
        <w:rFonts w:ascii="Wingdings" w:hAnsi="Wingdings" w:hint="default"/>
      </w:rPr>
    </w:lvl>
    <w:lvl w:ilvl="3" w:tplc="069AAAE0">
      <w:start w:val="1"/>
      <w:numFmt w:val="bullet"/>
      <w:lvlText w:val=""/>
      <w:lvlJc w:val="left"/>
      <w:pPr>
        <w:ind w:left="2880" w:hanging="360"/>
      </w:pPr>
      <w:rPr>
        <w:rFonts w:ascii="Symbol" w:hAnsi="Symbol" w:hint="default"/>
      </w:rPr>
    </w:lvl>
    <w:lvl w:ilvl="4" w:tplc="F8B61392">
      <w:start w:val="1"/>
      <w:numFmt w:val="bullet"/>
      <w:lvlText w:val="o"/>
      <w:lvlJc w:val="left"/>
      <w:pPr>
        <w:ind w:left="3600" w:hanging="360"/>
      </w:pPr>
      <w:rPr>
        <w:rFonts w:ascii="Courier New" w:hAnsi="Courier New" w:hint="default"/>
      </w:rPr>
    </w:lvl>
    <w:lvl w:ilvl="5" w:tplc="07161D60">
      <w:start w:val="1"/>
      <w:numFmt w:val="bullet"/>
      <w:lvlText w:val=""/>
      <w:lvlJc w:val="left"/>
      <w:pPr>
        <w:ind w:left="4320" w:hanging="360"/>
      </w:pPr>
      <w:rPr>
        <w:rFonts w:ascii="Wingdings" w:hAnsi="Wingdings" w:hint="default"/>
      </w:rPr>
    </w:lvl>
    <w:lvl w:ilvl="6" w:tplc="5A20ED4C">
      <w:start w:val="1"/>
      <w:numFmt w:val="bullet"/>
      <w:lvlText w:val=""/>
      <w:lvlJc w:val="left"/>
      <w:pPr>
        <w:ind w:left="5040" w:hanging="360"/>
      </w:pPr>
      <w:rPr>
        <w:rFonts w:ascii="Symbol" w:hAnsi="Symbol" w:hint="default"/>
      </w:rPr>
    </w:lvl>
    <w:lvl w:ilvl="7" w:tplc="06487AD8">
      <w:start w:val="1"/>
      <w:numFmt w:val="bullet"/>
      <w:lvlText w:val="o"/>
      <w:lvlJc w:val="left"/>
      <w:pPr>
        <w:ind w:left="5760" w:hanging="360"/>
      </w:pPr>
      <w:rPr>
        <w:rFonts w:ascii="Courier New" w:hAnsi="Courier New" w:hint="default"/>
      </w:rPr>
    </w:lvl>
    <w:lvl w:ilvl="8" w:tplc="403460C8">
      <w:start w:val="1"/>
      <w:numFmt w:val="bullet"/>
      <w:lvlText w:val=""/>
      <w:lvlJc w:val="left"/>
      <w:pPr>
        <w:ind w:left="6480" w:hanging="360"/>
      </w:pPr>
      <w:rPr>
        <w:rFonts w:ascii="Wingdings" w:hAnsi="Wingdings" w:hint="default"/>
      </w:rPr>
    </w:lvl>
  </w:abstractNum>
  <w:abstractNum w:abstractNumId="1" w15:restartNumberingAfterBreak="0">
    <w:nsid w:val="0A965D4D"/>
    <w:multiLevelType w:val="hybridMultilevel"/>
    <w:tmpl w:val="B914B742"/>
    <w:lvl w:ilvl="0" w:tplc="DD221C8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8558E3"/>
    <w:multiLevelType w:val="hybridMultilevel"/>
    <w:tmpl w:val="7FD47BE8"/>
    <w:lvl w:ilvl="0" w:tplc="1396DCA0">
      <w:start w:val="1"/>
      <w:numFmt w:val="bullet"/>
      <w:lvlText w:val="-"/>
      <w:lvlJc w:val="left"/>
      <w:pPr>
        <w:ind w:left="720" w:hanging="360"/>
      </w:pPr>
      <w:rPr>
        <w:rFonts w:ascii="Calibri" w:hAnsi="Calibri" w:hint="default"/>
      </w:rPr>
    </w:lvl>
    <w:lvl w:ilvl="1" w:tplc="A2D40A12">
      <w:start w:val="1"/>
      <w:numFmt w:val="bullet"/>
      <w:lvlText w:val="o"/>
      <w:lvlJc w:val="left"/>
      <w:pPr>
        <w:ind w:left="1440" w:hanging="360"/>
      </w:pPr>
      <w:rPr>
        <w:rFonts w:ascii="Courier New" w:hAnsi="Courier New" w:hint="default"/>
      </w:rPr>
    </w:lvl>
    <w:lvl w:ilvl="2" w:tplc="CDAE0056">
      <w:start w:val="1"/>
      <w:numFmt w:val="bullet"/>
      <w:lvlText w:val=""/>
      <w:lvlJc w:val="left"/>
      <w:pPr>
        <w:ind w:left="2160" w:hanging="360"/>
      </w:pPr>
      <w:rPr>
        <w:rFonts w:ascii="Wingdings" w:hAnsi="Wingdings" w:hint="default"/>
      </w:rPr>
    </w:lvl>
    <w:lvl w:ilvl="3" w:tplc="45961CF2">
      <w:start w:val="1"/>
      <w:numFmt w:val="bullet"/>
      <w:lvlText w:val=""/>
      <w:lvlJc w:val="left"/>
      <w:pPr>
        <w:ind w:left="2880" w:hanging="360"/>
      </w:pPr>
      <w:rPr>
        <w:rFonts w:ascii="Symbol" w:hAnsi="Symbol" w:hint="default"/>
      </w:rPr>
    </w:lvl>
    <w:lvl w:ilvl="4" w:tplc="AF527E04">
      <w:start w:val="1"/>
      <w:numFmt w:val="bullet"/>
      <w:lvlText w:val="o"/>
      <w:lvlJc w:val="left"/>
      <w:pPr>
        <w:ind w:left="3600" w:hanging="360"/>
      </w:pPr>
      <w:rPr>
        <w:rFonts w:ascii="Courier New" w:hAnsi="Courier New" w:hint="default"/>
      </w:rPr>
    </w:lvl>
    <w:lvl w:ilvl="5" w:tplc="EF1EFB16">
      <w:start w:val="1"/>
      <w:numFmt w:val="bullet"/>
      <w:lvlText w:val=""/>
      <w:lvlJc w:val="left"/>
      <w:pPr>
        <w:ind w:left="4320" w:hanging="360"/>
      </w:pPr>
      <w:rPr>
        <w:rFonts w:ascii="Wingdings" w:hAnsi="Wingdings" w:hint="default"/>
      </w:rPr>
    </w:lvl>
    <w:lvl w:ilvl="6" w:tplc="2AF68DD2">
      <w:start w:val="1"/>
      <w:numFmt w:val="bullet"/>
      <w:lvlText w:val=""/>
      <w:lvlJc w:val="left"/>
      <w:pPr>
        <w:ind w:left="5040" w:hanging="360"/>
      </w:pPr>
      <w:rPr>
        <w:rFonts w:ascii="Symbol" w:hAnsi="Symbol" w:hint="default"/>
      </w:rPr>
    </w:lvl>
    <w:lvl w:ilvl="7" w:tplc="5DE0D12A">
      <w:start w:val="1"/>
      <w:numFmt w:val="bullet"/>
      <w:lvlText w:val="o"/>
      <w:lvlJc w:val="left"/>
      <w:pPr>
        <w:ind w:left="5760" w:hanging="360"/>
      </w:pPr>
      <w:rPr>
        <w:rFonts w:ascii="Courier New" w:hAnsi="Courier New" w:hint="default"/>
      </w:rPr>
    </w:lvl>
    <w:lvl w:ilvl="8" w:tplc="AE9E73B8">
      <w:start w:val="1"/>
      <w:numFmt w:val="bullet"/>
      <w:lvlText w:val=""/>
      <w:lvlJc w:val="left"/>
      <w:pPr>
        <w:ind w:left="6480" w:hanging="360"/>
      </w:pPr>
      <w:rPr>
        <w:rFonts w:ascii="Wingdings" w:hAnsi="Wingdings" w:hint="default"/>
      </w:rPr>
    </w:lvl>
  </w:abstractNum>
  <w:abstractNum w:abstractNumId="3" w15:restartNumberingAfterBreak="0">
    <w:nsid w:val="26734946"/>
    <w:multiLevelType w:val="hybridMultilevel"/>
    <w:tmpl w:val="AD3ECD20"/>
    <w:lvl w:ilvl="0" w:tplc="034A717C">
      <w:start w:val="1"/>
      <w:numFmt w:val="bullet"/>
      <w:lvlText w:val="-"/>
      <w:lvlJc w:val="left"/>
      <w:pPr>
        <w:ind w:left="720" w:hanging="360"/>
      </w:pPr>
      <w:rPr>
        <w:rFonts w:ascii="Calibri" w:hAnsi="Calibri" w:hint="default"/>
      </w:rPr>
    </w:lvl>
    <w:lvl w:ilvl="1" w:tplc="3ACE439A">
      <w:start w:val="1"/>
      <w:numFmt w:val="bullet"/>
      <w:lvlText w:val="o"/>
      <w:lvlJc w:val="left"/>
      <w:pPr>
        <w:ind w:left="1440" w:hanging="360"/>
      </w:pPr>
      <w:rPr>
        <w:rFonts w:ascii="Courier New" w:hAnsi="Courier New" w:hint="default"/>
      </w:rPr>
    </w:lvl>
    <w:lvl w:ilvl="2" w:tplc="B5AC381A">
      <w:start w:val="1"/>
      <w:numFmt w:val="bullet"/>
      <w:lvlText w:val=""/>
      <w:lvlJc w:val="left"/>
      <w:pPr>
        <w:ind w:left="2160" w:hanging="360"/>
      </w:pPr>
      <w:rPr>
        <w:rFonts w:ascii="Wingdings" w:hAnsi="Wingdings" w:hint="default"/>
      </w:rPr>
    </w:lvl>
    <w:lvl w:ilvl="3" w:tplc="984E4CA6">
      <w:start w:val="1"/>
      <w:numFmt w:val="bullet"/>
      <w:lvlText w:val=""/>
      <w:lvlJc w:val="left"/>
      <w:pPr>
        <w:ind w:left="2880" w:hanging="360"/>
      </w:pPr>
      <w:rPr>
        <w:rFonts w:ascii="Symbol" w:hAnsi="Symbol" w:hint="default"/>
      </w:rPr>
    </w:lvl>
    <w:lvl w:ilvl="4" w:tplc="ED1C003C">
      <w:start w:val="1"/>
      <w:numFmt w:val="bullet"/>
      <w:lvlText w:val="o"/>
      <w:lvlJc w:val="left"/>
      <w:pPr>
        <w:ind w:left="3600" w:hanging="360"/>
      </w:pPr>
      <w:rPr>
        <w:rFonts w:ascii="Courier New" w:hAnsi="Courier New" w:hint="default"/>
      </w:rPr>
    </w:lvl>
    <w:lvl w:ilvl="5" w:tplc="50E4CBE4">
      <w:start w:val="1"/>
      <w:numFmt w:val="bullet"/>
      <w:lvlText w:val=""/>
      <w:lvlJc w:val="left"/>
      <w:pPr>
        <w:ind w:left="4320" w:hanging="360"/>
      </w:pPr>
      <w:rPr>
        <w:rFonts w:ascii="Wingdings" w:hAnsi="Wingdings" w:hint="default"/>
      </w:rPr>
    </w:lvl>
    <w:lvl w:ilvl="6" w:tplc="64D22748">
      <w:start w:val="1"/>
      <w:numFmt w:val="bullet"/>
      <w:lvlText w:val=""/>
      <w:lvlJc w:val="left"/>
      <w:pPr>
        <w:ind w:left="5040" w:hanging="360"/>
      </w:pPr>
      <w:rPr>
        <w:rFonts w:ascii="Symbol" w:hAnsi="Symbol" w:hint="default"/>
      </w:rPr>
    </w:lvl>
    <w:lvl w:ilvl="7" w:tplc="3B14EFB2">
      <w:start w:val="1"/>
      <w:numFmt w:val="bullet"/>
      <w:lvlText w:val="o"/>
      <w:lvlJc w:val="left"/>
      <w:pPr>
        <w:ind w:left="5760" w:hanging="360"/>
      </w:pPr>
      <w:rPr>
        <w:rFonts w:ascii="Courier New" w:hAnsi="Courier New" w:hint="default"/>
      </w:rPr>
    </w:lvl>
    <w:lvl w:ilvl="8" w:tplc="3E247756">
      <w:start w:val="1"/>
      <w:numFmt w:val="bullet"/>
      <w:lvlText w:val=""/>
      <w:lvlJc w:val="left"/>
      <w:pPr>
        <w:ind w:left="6480" w:hanging="360"/>
      </w:pPr>
      <w:rPr>
        <w:rFonts w:ascii="Wingdings" w:hAnsi="Wingdings" w:hint="default"/>
      </w:rPr>
    </w:lvl>
  </w:abstractNum>
  <w:abstractNum w:abstractNumId="4" w15:restartNumberingAfterBreak="0">
    <w:nsid w:val="29B95E44"/>
    <w:multiLevelType w:val="hybridMultilevel"/>
    <w:tmpl w:val="2ADA30FA"/>
    <w:lvl w:ilvl="0" w:tplc="3AE843A8">
      <w:start w:val="1"/>
      <w:numFmt w:val="bullet"/>
      <w:lvlText w:val="-"/>
      <w:lvlJc w:val="left"/>
      <w:pPr>
        <w:ind w:left="720" w:hanging="360"/>
      </w:pPr>
      <w:rPr>
        <w:rFonts w:ascii="Calibri" w:hAnsi="Calibri" w:hint="default"/>
      </w:rPr>
    </w:lvl>
    <w:lvl w:ilvl="1" w:tplc="EA06ADA0">
      <w:start w:val="1"/>
      <w:numFmt w:val="bullet"/>
      <w:lvlText w:val="o"/>
      <w:lvlJc w:val="left"/>
      <w:pPr>
        <w:ind w:left="1440" w:hanging="360"/>
      </w:pPr>
      <w:rPr>
        <w:rFonts w:ascii="Courier New" w:hAnsi="Courier New" w:hint="default"/>
      </w:rPr>
    </w:lvl>
    <w:lvl w:ilvl="2" w:tplc="758ABABA">
      <w:start w:val="1"/>
      <w:numFmt w:val="bullet"/>
      <w:lvlText w:val=""/>
      <w:lvlJc w:val="left"/>
      <w:pPr>
        <w:ind w:left="2160" w:hanging="360"/>
      </w:pPr>
      <w:rPr>
        <w:rFonts w:ascii="Wingdings" w:hAnsi="Wingdings" w:hint="default"/>
      </w:rPr>
    </w:lvl>
    <w:lvl w:ilvl="3" w:tplc="1A0495DA">
      <w:start w:val="1"/>
      <w:numFmt w:val="bullet"/>
      <w:lvlText w:val=""/>
      <w:lvlJc w:val="left"/>
      <w:pPr>
        <w:ind w:left="2880" w:hanging="360"/>
      </w:pPr>
      <w:rPr>
        <w:rFonts w:ascii="Symbol" w:hAnsi="Symbol" w:hint="default"/>
      </w:rPr>
    </w:lvl>
    <w:lvl w:ilvl="4" w:tplc="3F983632">
      <w:start w:val="1"/>
      <w:numFmt w:val="bullet"/>
      <w:lvlText w:val="o"/>
      <w:lvlJc w:val="left"/>
      <w:pPr>
        <w:ind w:left="3600" w:hanging="360"/>
      </w:pPr>
      <w:rPr>
        <w:rFonts w:ascii="Courier New" w:hAnsi="Courier New" w:hint="default"/>
      </w:rPr>
    </w:lvl>
    <w:lvl w:ilvl="5" w:tplc="A0A67664">
      <w:start w:val="1"/>
      <w:numFmt w:val="bullet"/>
      <w:lvlText w:val=""/>
      <w:lvlJc w:val="left"/>
      <w:pPr>
        <w:ind w:left="4320" w:hanging="360"/>
      </w:pPr>
      <w:rPr>
        <w:rFonts w:ascii="Wingdings" w:hAnsi="Wingdings" w:hint="default"/>
      </w:rPr>
    </w:lvl>
    <w:lvl w:ilvl="6" w:tplc="37BEDFF6">
      <w:start w:val="1"/>
      <w:numFmt w:val="bullet"/>
      <w:lvlText w:val=""/>
      <w:lvlJc w:val="left"/>
      <w:pPr>
        <w:ind w:left="5040" w:hanging="360"/>
      </w:pPr>
      <w:rPr>
        <w:rFonts w:ascii="Symbol" w:hAnsi="Symbol" w:hint="default"/>
      </w:rPr>
    </w:lvl>
    <w:lvl w:ilvl="7" w:tplc="72025400">
      <w:start w:val="1"/>
      <w:numFmt w:val="bullet"/>
      <w:lvlText w:val="o"/>
      <w:lvlJc w:val="left"/>
      <w:pPr>
        <w:ind w:left="5760" w:hanging="360"/>
      </w:pPr>
      <w:rPr>
        <w:rFonts w:ascii="Courier New" w:hAnsi="Courier New" w:hint="default"/>
      </w:rPr>
    </w:lvl>
    <w:lvl w:ilvl="8" w:tplc="E4AE898A">
      <w:start w:val="1"/>
      <w:numFmt w:val="bullet"/>
      <w:lvlText w:val=""/>
      <w:lvlJc w:val="left"/>
      <w:pPr>
        <w:ind w:left="6480" w:hanging="360"/>
      </w:pPr>
      <w:rPr>
        <w:rFonts w:ascii="Wingdings" w:hAnsi="Wingdings" w:hint="default"/>
      </w:rPr>
    </w:lvl>
  </w:abstractNum>
  <w:abstractNum w:abstractNumId="5" w15:restartNumberingAfterBreak="0">
    <w:nsid w:val="2E703C79"/>
    <w:multiLevelType w:val="hybridMultilevel"/>
    <w:tmpl w:val="64522734"/>
    <w:lvl w:ilvl="0" w:tplc="48FE9A34">
      <w:start w:val="1"/>
      <w:numFmt w:val="bullet"/>
      <w:lvlText w:val="-"/>
      <w:lvlJc w:val="left"/>
      <w:pPr>
        <w:ind w:left="720" w:hanging="360"/>
      </w:pPr>
      <w:rPr>
        <w:rFonts w:ascii="Calibri" w:hAnsi="Calibri" w:hint="default"/>
      </w:rPr>
    </w:lvl>
    <w:lvl w:ilvl="1" w:tplc="64B4B138">
      <w:start w:val="1"/>
      <w:numFmt w:val="bullet"/>
      <w:lvlText w:val="o"/>
      <w:lvlJc w:val="left"/>
      <w:pPr>
        <w:ind w:left="1440" w:hanging="360"/>
      </w:pPr>
      <w:rPr>
        <w:rFonts w:ascii="Courier New" w:hAnsi="Courier New" w:hint="default"/>
      </w:rPr>
    </w:lvl>
    <w:lvl w:ilvl="2" w:tplc="4538C86C">
      <w:start w:val="1"/>
      <w:numFmt w:val="bullet"/>
      <w:lvlText w:val=""/>
      <w:lvlJc w:val="left"/>
      <w:pPr>
        <w:ind w:left="2160" w:hanging="360"/>
      </w:pPr>
      <w:rPr>
        <w:rFonts w:ascii="Wingdings" w:hAnsi="Wingdings" w:hint="default"/>
      </w:rPr>
    </w:lvl>
    <w:lvl w:ilvl="3" w:tplc="60E48554">
      <w:start w:val="1"/>
      <w:numFmt w:val="bullet"/>
      <w:lvlText w:val=""/>
      <w:lvlJc w:val="left"/>
      <w:pPr>
        <w:ind w:left="2880" w:hanging="360"/>
      </w:pPr>
      <w:rPr>
        <w:rFonts w:ascii="Symbol" w:hAnsi="Symbol" w:hint="default"/>
      </w:rPr>
    </w:lvl>
    <w:lvl w:ilvl="4" w:tplc="4822D1EC">
      <w:start w:val="1"/>
      <w:numFmt w:val="bullet"/>
      <w:lvlText w:val="o"/>
      <w:lvlJc w:val="left"/>
      <w:pPr>
        <w:ind w:left="3600" w:hanging="360"/>
      </w:pPr>
      <w:rPr>
        <w:rFonts w:ascii="Courier New" w:hAnsi="Courier New" w:hint="default"/>
      </w:rPr>
    </w:lvl>
    <w:lvl w:ilvl="5" w:tplc="EF32FE54">
      <w:start w:val="1"/>
      <w:numFmt w:val="bullet"/>
      <w:lvlText w:val=""/>
      <w:lvlJc w:val="left"/>
      <w:pPr>
        <w:ind w:left="4320" w:hanging="360"/>
      </w:pPr>
      <w:rPr>
        <w:rFonts w:ascii="Wingdings" w:hAnsi="Wingdings" w:hint="default"/>
      </w:rPr>
    </w:lvl>
    <w:lvl w:ilvl="6" w:tplc="613814F0">
      <w:start w:val="1"/>
      <w:numFmt w:val="bullet"/>
      <w:lvlText w:val=""/>
      <w:lvlJc w:val="left"/>
      <w:pPr>
        <w:ind w:left="5040" w:hanging="360"/>
      </w:pPr>
      <w:rPr>
        <w:rFonts w:ascii="Symbol" w:hAnsi="Symbol" w:hint="default"/>
      </w:rPr>
    </w:lvl>
    <w:lvl w:ilvl="7" w:tplc="BD4EE356">
      <w:start w:val="1"/>
      <w:numFmt w:val="bullet"/>
      <w:lvlText w:val="o"/>
      <w:lvlJc w:val="left"/>
      <w:pPr>
        <w:ind w:left="5760" w:hanging="360"/>
      </w:pPr>
      <w:rPr>
        <w:rFonts w:ascii="Courier New" w:hAnsi="Courier New" w:hint="default"/>
      </w:rPr>
    </w:lvl>
    <w:lvl w:ilvl="8" w:tplc="D69CE044">
      <w:start w:val="1"/>
      <w:numFmt w:val="bullet"/>
      <w:lvlText w:val=""/>
      <w:lvlJc w:val="left"/>
      <w:pPr>
        <w:ind w:left="6480" w:hanging="360"/>
      </w:pPr>
      <w:rPr>
        <w:rFonts w:ascii="Wingdings" w:hAnsi="Wingdings" w:hint="default"/>
      </w:rPr>
    </w:lvl>
  </w:abstractNum>
  <w:abstractNum w:abstractNumId="6" w15:restartNumberingAfterBreak="0">
    <w:nsid w:val="4DA45F36"/>
    <w:multiLevelType w:val="hybridMultilevel"/>
    <w:tmpl w:val="E9FE3DF0"/>
    <w:lvl w:ilvl="0" w:tplc="A66A9F8A">
      <w:start w:val="1"/>
      <w:numFmt w:val="bullet"/>
      <w:lvlText w:val="-"/>
      <w:lvlJc w:val="left"/>
      <w:pPr>
        <w:ind w:left="720" w:hanging="360"/>
      </w:pPr>
      <w:rPr>
        <w:rFonts w:ascii="Calibri" w:hAnsi="Calibri" w:hint="default"/>
      </w:rPr>
    </w:lvl>
    <w:lvl w:ilvl="1" w:tplc="08FC0504">
      <w:start w:val="1"/>
      <w:numFmt w:val="bullet"/>
      <w:lvlText w:val="o"/>
      <w:lvlJc w:val="left"/>
      <w:pPr>
        <w:ind w:left="1440" w:hanging="360"/>
      </w:pPr>
      <w:rPr>
        <w:rFonts w:ascii="Courier New" w:hAnsi="Courier New" w:hint="default"/>
      </w:rPr>
    </w:lvl>
    <w:lvl w:ilvl="2" w:tplc="D37A7304">
      <w:start w:val="1"/>
      <w:numFmt w:val="bullet"/>
      <w:lvlText w:val=""/>
      <w:lvlJc w:val="left"/>
      <w:pPr>
        <w:ind w:left="2160" w:hanging="360"/>
      </w:pPr>
      <w:rPr>
        <w:rFonts w:ascii="Wingdings" w:hAnsi="Wingdings" w:hint="default"/>
      </w:rPr>
    </w:lvl>
    <w:lvl w:ilvl="3" w:tplc="E9642E06">
      <w:start w:val="1"/>
      <w:numFmt w:val="bullet"/>
      <w:lvlText w:val=""/>
      <w:lvlJc w:val="left"/>
      <w:pPr>
        <w:ind w:left="2880" w:hanging="360"/>
      </w:pPr>
      <w:rPr>
        <w:rFonts w:ascii="Symbol" w:hAnsi="Symbol" w:hint="default"/>
      </w:rPr>
    </w:lvl>
    <w:lvl w:ilvl="4" w:tplc="FD5A0BF6">
      <w:start w:val="1"/>
      <w:numFmt w:val="bullet"/>
      <w:lvlText w:val="o"/>
      <w:lvlJc w:val="left"/>
      <w:pPr>
        <w:ind w:left="3600" w:hanging="360"/>
      </w:pPr>
      <w:rPr>
        <w:rFonts w:ascii="Courier New" w:hAnsi="Courier New" w:hint="default"/>
      </w:rPr>
    </w:lvl>
    <w:lvl w:ilvl="5" w:tplc="599E73C4">
      <w:start w:val="1"/>
      <w:numFmt w:val="bullet"/>
      <w:lvlText w:val=""/>
      <w:lvlJc w:val="left"/>
      <w:pPr>
        <w:ind w:left="4320" w:hanging="360"/>
      </w:pPr>
      <w:rPr>
        <w:rFonts w:ascii="Wingdings" w:hAnsi="Wingdings" w:hint="default"/>
      </w:rPr>
    </w:lvl>
    <w:lvl w:ilvl="6" w:tplc="8D6CD684">
      <w:start w:val="1"/>
      <w:numFmt w:val="bullet"/>
      <w:lvlText w:val=""/>
      <w:lvlJc w:val="left"/>
      <w:pPr>
        <w:ind w:left="5040" w:hanging="360"/>
      </w:pPr>
      <w:rPr>
        <w:rFonts w:ascii="Symbol" w:hAnsi="Symbol" w:hint="default"/>
      </w:rPr>
    </w:lvl>
    <w:lvl w:ilvl="7" w:tplc="439285B0">
      <w:start w:val="1"/>
      <w:numFmt w:val="bullet"/>
      <w:lvlText w:val="o"/>
      <w:lvlJc w:val="left"/>
      <w:pPr>
        <w:ind w:left="5760" w:hanging="360"/>
      </w:pPr>
      <w:rPr>
        <w:rFonts w:ascii="Courier New" w:hAnsi="Courier New" w:hint="default"/>
      </w:rPr>
    </w:lvl>
    <w:lvl w:ilvl="8" w:tplc="57B411B8">
      <w:start w:val="1"/>
      <w:numFmt w:val="bullet"/>
      <w:lvlText w:val=""/>
      <w:lvlJc w:val="left"/>
      <w:pPr>
        <w:ind w:left="6480" w:hanging="360"/>
      </w:pPr>
      <w:rPr>
        <w:rFonts w:ascii="Wingdings" w:hAnsi="Wingdings" w:hint="default"/>
      </w:rPr>
    </w:lvl>
  </w:abstractNum>
  <w:abstractNum w:abstractNumId="7" w15:restartNumberingAfterBreak="0">
    <w:nsid w:val="50D70555"/>
    <w:multiLevelType w:val="hybridMultilevel"/>
    <w:tmpl w:val="64AEC052"/>
    <w:lvl w:ilvl="0" w:tplc="B5121FEA">
      <w:start w:val="1"/>
      <w:numFmt w:val="bullet"/>
      <w:lvlText w:val="-"/>
      <w:lvlJc w:val="left"/>
      <w:pPr>
        <w:ind w:left="720" w:hanging="360"/>
      </w:pPr>
      <w:rPr>
        <w:rFonts w:ascii="Calibri" w:hAnsi="Calibri" w:hint="default"/>
      </w:rPr>
    </w:lvl>
    <w:lvl w:ilvl="1" w:tplc="E04A1318">
      <w:start w:val="1"/>
      <w:numFmt w:val="bullet"/>
      <w:lvlText w:val="o"/>
      <w:lvlJc w:val="left"/>
      <w:pPr>
        <w:ind w:left="1440" w:hanging="360"/>
      </w:pPr>
      <w:rPr>
        <w:rFonts w:ascii="Courier New" w:hAnsi="Courier New" w:hint="default"/>
      </w:rPr>
    </w:lvl>
    <w:lvl w:ilvl="2" w:tplc="0180E06E">
      <w:start w:val="1"/>
      <w:numFmt w:val="bullet"/>
      <w:lvlText w:val=""/>
      <w:lvlJc w:val="left"/>
      <w:pPr>
        <w:ind w:left="2160" w:hanging="360"/>
      </w:pPr>
      <w:rPr>
        <w:rFonts w:ascii="Wingdings" w:hAnsi="Wingdings" w:hint="default"/>
      </w:rPr>
    </w:lvl>
    <w:lvl w:ilvl="3" w:tplc="5B262258">
      <w:start w:val="1"/>
      <w:numFmt w:val="bullet"/>
      <w:lvlText w:val=""/>
      <w:lvlJc w:val="left"/>
      <w:pPr>
        <w:ind w:left="2880" w:hanging="360"/>
      </w:pPr>
      <w:rPr>
        <w:rFonts w:ascii="Symbol" w:hAnsi="Symbol" w:hint="default"/>
      </w:rPr>
    </w:lvl>
    <w:lvl w:ilvl="4" w:tplc="E60841CC">
      <w:start w:val="1"/>
      <w:numFmt w:val="bullet"/>
      <w:lvlText w:val="o"/>
      <w:lvlJc w:val="left"/>
      <w:pPr>
        <w:ind w:left="3600" w:hanging="360"/>
      </w:pPr>
      <w:rPr>
        <w:rFonts w:ascii="Courier New" w:hAnsi="Courier New" w:hint="default"/>
      </w:rPr>
    </w:lvl>
    <w:lvl w:ilvl="5" w:tplc="9A7620C6">
      <w:start w:val="1"/>
      <w:numFmt w:val="bullet"/>
      <w:lvlText w:val=""/>
      <w:lvlJc w:val="left"/>
      <w:pPr>
        <w:ind w:left="4320" w:hanging="360"/>
      </w:pPr>
      <w:rPr>
        <w:rFonts w:ascii="Wingdings" w:hAnsi="Wingdings" w:hint="default"/>
      </w:rPr>
    </w:lvl>
    <w:lvl w:ilvl="6" w:tplc="ADA4DE70">
      <w:start w:val="1"/>
      <w:numFmt w:val="bullet"/>
      <w:lvlText w:val=""/>
      <w:lvlJc w:val="left"/>
      <w:pPr>
        <w:ind w:left="5040" w:hanging="360"/>
      </w:pPr>
      <w:rPr>
        <w:rFonts w:ascii="Symbol" w:hAnsi="Symbol" w:hint="default"/>
      </w:rPr>
    </w:lvl>
    <w:lvl w:ilvl="7" w:tplc="18D61230">
      <w:start w:val="1"/>
      <w:numFmt w:val="bullet"/>
      <w:lvlText w:val="o"/>
      <w:lvlJc w:val="left"/>
      <w:pPr>
        <w:ind w:left="5760" w:hanging="360"/>
      </w:pPr>
      <w:rPr>
        <w:rFonts w:ascii="Courier New" w:hAnsi="Courier New" w:hint="default"/>
      </w:rPr>
    </w:lvl>
    <w:lvl w:ilvl="8" w:tplc="2C4E149A">
      <w:start w:val="1"/>
      <w:numFmt w:val="bullet"/>
      <w:lvlText w:val=""/>
      <w:lvlJc w:val="left"/>
      <w:pPr>
        <w:ind w:left="6480" w:hanging="360"/>
      </w:pPr>
      <w:rPr>
        <w:rFonts w:ascii="Wingdings" w:hAnsi="Wingdings" w:hint="default"/>
      </w:rPr>
    </w:lvl>
  </w:abstractNum>
  <w:abstractNum w:abstractNumId="8" w15:restartNumberingAfterBreak="0">
    <w:nsid w:val="55450D52"/>
    <w:multiLevelType w:val="hybridMultilevel"/>
    <w:tmpl w:val="DCD42F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1D15384"/>
    <w:multiLevelType w:val="hybridMultilevel"/>
    <w:tmpl w:val="5294785C"/>
    <w:lvl w:ilvl="0" w:tplc="E94464B0">
      <w:start w:val="1"/>
      <w:numFmt w:val="bullet"/>
      <w:lvlText w:val=""/>
      <w:lvlJc w:val="left"/>
      <w:pPr>
        <w:ind w:left="720" w:hanging="360"/>
      </w:pPr>
      <w:rPr>
        <w:rFonts w:ascii="Symbol" w:hAnsi="Symbol" w:hint="default"/>
      </w:rPr>
    </w:lvl>
    <w:lvl w:ilvl="1" w:tplc="2F08C200">
      <w:start w:val="1"/>
      <w:numFmt w:val="bullet"/>
      <w:lvlText w:val="o"/>
      <w:lvlJc w:val="left"/>
      <w:pPr>
        <w:ind w:left="1440" w:hanging="360"/>
      </w:pPr>
      <w:rPr>
        <w:rFonts w:ascii="Courier New" w:hAnsi="Courier New" w:hint="default"/>
      </w:rPr>
    </w:lvl>
    <w:lvl w:ilvl="2" w:tplc="EB722DC2">
      <w:start w:val="1"/>
      <w:numFmt w:val="bullet"/>
      <w:lvlText w:val=""/>
      <w:lvlJc w:val="left"/>
      <w:pPr>
        <w:ind w:left="2160" w:hanging="360"/>
      </w:pPr>
      <w:rPr>
        <w:rFonts w:ascii="Wingdings" w:hAnsi="Wingdings" w:hint="default"/>
      </w:rPr>
    </w:lvl>
    <w:lvl w:ilvl="3" w:tplc="DB1C798E">
      <w:start w:val="1"/>
      <w:numFmt w:val="bullet"/>
      <w:lvlText w:val=""/>
      <w:lvlJc w:val="left"/>
      <w:pPr>
        <w:ind w:left="2880" w:hanging="360"/>
      </w:pPr>
      <w:rPr>
        <w:rFonts w:ascii="Symbol" w:hAnsi="Symbol" w:hint="default"/>
      </w:rPr>
    </w:lvl>
    <w:lvl w:ilvl="4" w:tplc="BBC2A2BA">
      <w:start w:val="1"/>
      <w:numFmt w:val="bullet"/>
      <w:lvlText w:val="o"/>
      <w:lvlJc w:val="left"/>
      <w:pPr>
        <w:ind w:left="3600" w:hanging="360"/>
      </w:pPr>
      <w:rPr>
        <w:rFonts w:ascii="Courier New" w:hAnsi="Courier New" w:hint="default"/>
      </w:rPr>
    </w:lvl>
    <w:lvl w:ilvl="5" w:tplc="39F4A540">
      <w:start w:val="1"/>
      <w:numFmt w:val="bullet"/>
      <w:lvlText w:val=""/>
      <w:lvlJc w:val="left"/>
      <w:pPr>
        <w:ind w:left="4320" w:hanging="360"/>
      </w:pPr>
      <w:rPr>
        <w:rFonts w:ascii="Wingdings" w:hAnsi="Wingdings" w:hint="default"/>
      </w:rPr>
    </w:lvl>
    <w:lvl w:ilvl="6" w:tplc="F168D5A2">
      <w:start w:val="1"/>
      <w:numFmt w:val="bullet"/>
      <w:lvlText w:val=""/>
      <w:lvlJc w:val="left"/>
      <w:pPr>
        <w:ind w:left="5040" w:hanging="360"/>
      </w:pPr>
      <w:rPr>
        <w:rFonts w:ascii="Symbol" w:hAnsi="Symbol" w:hint="default"/>
      </w:rPr>
    </w:lvl>
    <w:lvl w:ilvl="7" w:tplc="2514C884">
      <w:start w:val="1"/>
      <w:numFmt w:val="bullet"/>
      <w:lvlText w:val="o"/>
      <w:lvlJc w:val="left"/>
      <w:pPr>
        <w:ind w:left="5760" w:hanging="360"/>
      </w:pPr>
      <w:rPr>
        <w:rFonts w:ascii="Courier New" w:hAnsi="Courier New" w:hint="default"/>
      </w:rPr>
    </w:lvl>
    <w:lvl w:ilvl="8" w:tplc="1032A2EC">
      <w:start w:val="1"/>
      <w:numFmt w:val="bullet"/>
      <w:lvlText w:val=""/>
      <w:lvlJc w:val="left"/>
      <w:pPr>
        <w:ind w:left="6480" w:hanging="360"/>
      </w:pPr>
      <w:rPr>
        <w:rFonts w:ascii="Wingdings" w:hAnsi="Wingdings" w:hint="default"/>
      </w:rPr>
    </w:lvl>
  </w:abstractNum>
  <w:abstractNum w:abstractNumId="10" w15:restartNumberingAfterBreak="0">
    <w:nsid w:val="6A7010A0"/>
    <w:multiLevelType w:val="hybridMultilevel"/>
    <w:tmpl w:val="09542DE4"/>
    <w:lvl w:ilvl="0" w:tplc="F1D069B0">
      <w:start w:val="1"/>
      <w:numFmt w:val="bullet"/>
      <w:lvlText w:val="-"/>
      <w:lvlJc w:val="left"/>
      <w:pPr>
        <w:ind w:left="720" w:hanging="360"/>
      </w:pPr>
      <w:rPr>
        <w:rFonts w:ascii="Calibri" w:hAnsi="Calibri" w:hint="default"/>
      </w:rPr>
    </w:lvl>
    <w:lvl w:ilvl="1" w:tplc="E54A073C">
      <w:start w:val="1"/>
      <w:numFmt w:val="bullet"/>
      <w:lvlText w:val="o"/>
      <w:lvlJc w:val="left"/>
      <w:pPr>
        <w:ind w:left="1440" w:hanging="360"/>
      </w:pPr>
      <w:rPr>
        <w:rFonts w:ascii="Courier New" w:hAnsi="Courier New" w:hint="default"/>
      </w:rPr>
    </w:lvl>
    <w:lvl w:ilvl="2" w:tplc="FF8AD3D6">
      <w:start w:val="1"/>
      <w:numFmt w:val="bullet"/>
      <w:lvlText w:val=""/>
      <w:lvlJc w:val="left"/>
      <w:pPr>
        <w:ind w:left="2160" w:hanging="360"/>
      </w:pPr>
      <w:rPr>
        <w:rFonts w:ascii="Wingdings" w:hAnsi="Wingdings" w:hint="default"/>
      </w:rPr>
    </w:lvl>
    <w:lvl w:ilvl="3" w:tplc="3BE425F0">
      <w:start w:val="1"/>
      <w:numFmt w:val="bullet"/>
      <w:lvlText w:val=""/>
      <w:lvlJc w:val="left"/>
      <w:pPr>
        <w:ind w:left="2880" w:hanging="360"/>
      </w:pPr>
      <w:rPr>
        <w:rFonts w:ascii="Symbol" w:hAnsi="Symbol" w:hint="default"/>
      </w:rPr>
    </w:lvl>
    <w:lvl w:ilvl="4" w:tplc="BDE819D6">
      <w:start w:val="1"/>
      <w:numFmt w:val="bullet"/>
      <w:lvlText w:val="o"/>
      <w:lvlJc w:val="left"/>
      <w:pPr>
        <w:ind w:left="3600" w:hanging="360"/>
      </w:pPr>
      <w:rPr>
        <w:rFonts w:ascii="Courier New" w:hAnsi="Courier New" w:hint="default"/>
      </w:rPr>
    </w:lvl>
    <w:lvl w:ilvl="5" w:tplc="B0DA2264">
      <w:start w:val="1"/>
      <w:numFmt w:val="bullet"/>
      <w:lvlText w:val=""/>
      <w:lvlJc w:val="left"/>
      <w:pPr>
        <w:ind w:left="4320" w:hanging="360"/>
      </w:pPr>
      <w:rPr>
        <w:rFonts w:ascii="Wingdings" w:hAnsi="Wingdings" w:hint="default"/>
      </w:rPr>
    </w:lvl>
    <w:lvl w:ilvl="6" w:tplc="98C6709E">
      <w:start w:val="1"/>
      <w:numFmt w:val="bullet"/>
      <w:lvlText w:val=""/>
      <w:lvlJc w:val="left"/>
      <w:pPr>
        <w:ind w:left="5040" w:hanging="360"/>
      </w:pPr>
      <w:rPr>
        <w:rFonts w:ascii="Symbol" w:hAnsi="Symbol" w:hint="default"/>
      </w:rPr>
    </w:lvl>
    <w:lvl w:ilvl="7" w:tplc="FA7AC0D2">
      <w:start w:val="1"/>
      <w:numFmt w:val="bullet"/>
      <w:lvlText w:val="o"/>
      <w:lvlJc w:val="left"/>
      <w:pPr>
        <w:ind w:left="5760" w:hanging="360"/>
      </w:pPr>
      <w:rPr>
        <w:rFonts w:ascii="Courier New" w:hAnsi="Courier New" w:hint="default"/>
      </w:rPr>
    </w:lvl>
    <w:lvl w:ilvl="8" w:tplc="CD84F9C2">
      <w:start w:val="1"/>
      <w:numFmt w:val="bullet"/>
      <w:lvlText w:val=""/>
      <w:lvlJc w:val="left"/>
      <w:pPr>
        <w:ind w:left="6480" w:hanging="360"/>
      </w:pPr>
      <w:rPr>
        <w:rFonts w:ascii="Wingdings" w:hAnsi="Wingdings" w:hint="default"/>
      </w:rPr>
    </w:lvl>
  </w:abstractNum>
  <w:abstractNum w:abstractNumId="11" w15:restartNumberingAfterBreak="0">
    <w:nsid w:val="6E976391"/>
    <w:multiLevelType w:val="hybridMultilevel"/>
    <w:tmpl w:val="EC3446F4"/>
    <w:lvl w:ilvl="0" w:tplc="95EE5DAE">
      <w:start w:val="1"/>
      <w:numFmt w:val="bullet"/>
      <w:lvlText w:val="-"/>
      <w:lvlJc w:val="left"/>
      <w:pPr>
        <w:ind w:left="720" w:hanging="360"/>
      </w:pPr>
      <w:rPr>
        <w:rFonts w:ascii="Calibri" w:hAnsi="Calibri" w:hint="default"/>
      </w:rPr>
    </w:lvl>
    <w:lvl w:ilvl="1" w:tplc="6B367B86">
      <w:start w:val="1"/>
      <w:numFmt w:val="bullet"/>
      <w:lvlText w:val="o"/>
      <w:lvlJc w:val="left"/>
      <w:pPr>
        <w:ind w:left="1440" w:hanging="360"/>
      </w:pPr>
      <w:rPr>
        <w:rFonts w:ascii="Courier New" w:hAnsi="Courier New" w:hint="default"/>
      </w:rPr>
    </w:lvl>
    <w:lvl w:ilvl="2" w:tplc="1F5211CC">
      <w:start w:val="1"/>
      <w:numFmt w:val="bullet"/>
      <w:lvlText w:val=""/>
      <w:lvlJc w:val="left"/>
      <w:pPr>
        <w:ind w:left="2160" w:hanging="360"/>
      </w:pPr>
      <w:rPr>
        <w:rFonts w:ascii="Wingdings" w:hAnsi="Wingdings" w:hint="default"/>
      </w:rPr>
    </w:lvl>
    <w:lvl w:ilvl="3" w:tplc="3C945C56">
      <w:start w:val="1"/>
      <w:numFmt w:val="bullet"/>
      <w:lvlText w:val=""/>
      <w:lvlJc w:val="left"/>
      <w:pPr>
        <w:ind w:left="2880" w:hanging="360"/>
      </w:pPr>
      <w:rPr>
        <w:rFonts w:ascii="Symbol" w:hAnsi="Symbol" w:hint="default"/>
      </w:rPr>
    </w:lvl>
    <w:lvl w:ilvl="4" w:tplc="CA04AA94">
      <w:start w:val="1"/>
      <w:numFmt w:val="bullet"/>
      <w:lvlText w:val="o"/>
      <w:lvlJc w:val="left"/>
      <w:pPr>
        <w:ind w:left="3600" w:hanging="360"/>
      </w:pPr>
      <w:rPr>
        <w:rFonts w:ascii="Courier New" w:hAnsi="Courier New" w:hint="default"/>
      </w:rPr>
    </w:lvl>
    <w:lvl w:ilvl="5" w:tplc="909C557C">
      <w:start w:val="1"/>
      <w:numFmt w:val="bullet"/>
      <w:lvlText w:val=""/>
      <w:lvlJc w:val="left"/>
      <w:pPr>
        <w:ind w:left="4320" w:hanging="360"/>
      </w:pPr>
      <w:rPr>
        <w:rFonts w:ascii="Wingdings" w:hAnsi="Wingdings" w:hint="default"/>
      </w:rPr>
    </w:lvl>
    <w:lvl w:ilvl="6" w:tplc="DA0C77A2">
      <w:start w:val="1"/>
      <w:numFmt w:val="bullet"/>
      <w:lvlText w:val=""/>
      <w:lvlJc w:val="left"/>
      <w:pPr>
        <w:ind w:left="5040" w:hanging="360"/>
      </w:pPr>
      <w:rPr>
        <w:rFonts w:ascii="Symbol" w:hAnsi="Symbol" w:hint="default"/>
      </w:rPr>
    </w:lvl>
    <w:lvl w:ilvl="7" w:tplc="21C4A582">
      <w:start w:val="1"/>
      <w:numFmt w:val="bullet"/>
      <w:lvlText w:val="o"/>
      <w:lvlJc w:val="left"/>
      <w:pPr>
        <w:ind w:left="5760" w:hanging="360"/>
      </w:pPr>
      <w:rPr>
        <w:rFonts w:ascii="Courier New" w:hAnsi="Courier New" w:hint="default"/>
      </w:rPr>
    </w:lvl>
    <w:lvl w:ilvl="8" w:tplc="06148986">
      <w:start w:val="1"/>
      <w:numFmt w:val="bullet"/>
      <w:lvlText w:val=""/>
      <w:lvlJc w:val="left"/>
      <w:pPr>
        <w:ind w:left="6480" w:hanging="360"/>
      </w:pPr>
      <w:rPr>
        <w:rFonts w:ascii="Wingdings" w:hAnsi="Wingdings" w:hint="default"/>
      </w:rPr>
    </w:lvl>
  </w:abstractNum>
  <w:abstractNum w:abstractNumId="12" w15:restartNumberingAfterBreak="0">
    <w:nsid w:val="73F55FA1"/>
    <w:multiLevelType w:val="hybridMultilevel"/>
    <w:tmpl w:val="E50CA3FE"/>
    <w:lvl w:ilvl="0" w:tplc="B9A69018">
      <w:start w:val="1"/>
      <w:numFmt w:val="bullet"/>
      <w:lvlText w:val="-"/>
      <w:lvlJc w:val="left"/>
      <w:pPr>
        <w:ind w:left="720" w:hanging="360"/>
      </w:pPr>
      <w:rPr>
        <w:rFonts w:ascii="Calibri" w:hAnsi="Calibri" w:hint="default"/>
      </w:rPr>
    </w:lvl>
    <w:lvl w:ilvl="1" w:tplc="6C98628C">
      <w:start w:val="1"/>
      <w:numFmt w:val="bullet"/>
      <w:lvlText w:val="o"/>
      <w:lvlJc w:val="left"/>
      <w:pPr>
        <w:ind w:left="1440" w:hanging="360"/>
      </w:pPr>
      <w:rPr>
        <w:rFonts w:ascii="Courier New" w:hAnsi="Courier New" w:hint="default"/>
      </w:rPr>
    </w:lvl>
    <w:lvl w:ilvl="2" w:tplc="2356171C">
      <w:start w:val="1"/>
      <w:numFmt w:val="bullet"/>
      <w:lvlText w:val=""/>
      <w:lvlJc w:val="left"/>
      <w:pPr>
        <w:ind w:left="2160" w:hanging="360"/>
      </w:pPr>
      <w:rPr>
        <w:rFonts w:ascii="Wingdings" w:hAnsi="Wingdings" w:hint="default"/>
      </w:rPr>
    </w:lvl>
    <w:lvl w:ilvl="3" w:tplc="14BCE6D0">
      <w:start w:val="1"/>
      <w:numFmt w:val="bullet"/>
      <w:lvlText w:val=""/>
      <w:lvlJc w:val="left"/>
      <w:pPr>
        <w:ind w:left="2880" w:hanging="360"/>
      </w:pPr>
      <w:rPr>
        <w:rFonts w:ascii="Symbol" w:hAnsi="Symbol" w:hint="default"/>
      </w:rPr>
    </w:lvl>
    <w:lvl w:ilvl="4" w:tplc="5FB6565C">
      <w:start w:val="1"/>
      <w:numFmt w:val="bullet"/>
      <w:lvlText w:val="o"/>
      <w:lvlJc w:val="left"/>
      <w:pPr>
        <w:ind w:left="3600" w:hanging="360"/>
      </w:pPr>
      <w:rPr>
        <w:rFonts w:ascii="Courier New" w:hAnsi="Courier New" w:hint="default"/>
      </w:rPr>
    </w:lvl>
    <w:lvl w:ilvl="5" w:tplc="5E5C5544">
      <w:start w:val="1"/>
      <w:numFmt w:val="bullet"/>
      <w:lvlText w:val=""/>
      <w:lvlJc w:val="left"/>
      <w:pPr>
        <w:ind w:left="4320" w:hanging="360"/>
      </w:pPr>
      <w:rPr>
        <w:rFonts w:ascii="Wingdings" w:hAnsi="Wingdings" w:hint="default"/>
      </w:rPr>
    </w:lvl>
    <w:lvl w:ilvl="6" w:tplc="ABF4367C">
      <w:start w:val="1"/>
      <w:numFmt w:val="bullet"/>
      <w:lvlText w:val=""/>
      <w:lvlJc w:val="left"/>
      <w:pPr>
        <w:ind w:left="5040" w:hanging="360"/>
      </w:pPr>
      <w:rPr>
        <w:rFonts w:ascii="Symbol" w:hAnsi="Symbol" w:hint="default"/>
      </w:rPr>
    </w:lvl>
    <w:lvl w:ilvl="7" w:tplc="C068FE0E">
      <w:start w:val="1"/>
      <w:numFmt w:val="bullet"/>
      <w:lvlText w:val="o"/>
      <w:lvlJc w:val="left"/>
      <w:pPr>
        <w:ind w:left="5760" w:hanging="360"/>
      </w:pPr>
      <w:rPr>
        <w:rFonts w:ascii="Courier New" w:hAnsi="Courier New" w:hint="default"/>
      </w:rPr>
    </w:lvl>
    <w:lvl w:ilvl="8" w:tplc="E4088190">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0"/>
  </w:num>
  <w:num w:numId="4">
    <w:abstractNumId w:val="5"/>
  </w:num>
  <w:num w:numId="5">
    <w:abstractNumId w:val="3"/>
  </w:num>
  <w:num w:numId="6">
    <w:abstractNumId w:val="9"/>
  </w:num>
  <w:num w:numId="7">
    <w:abstractNumId w:val="7"/>
  </w:num>
  <w:num w:numId="8">
    <w:abstractNumId w:val="6"/>
  </w:num>
  <w:num w:numId="9">
    <w:abstractNumId w:val="2"/>
  </w:num>
  <w:num w:numId="10">
    <w:abstractNumId w:val="12"/>
  </w:num>
  <w:num w:numId="11">
    <w:abstractNumId w:val="11"/>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F8C"/>
    <w:rsid w:val="00002FB8"/>
    <w:rsid w:val="000772E3"/>
    <w:rsid w:val="000F6234"/>
    <w:rsid w:val="00103C4E"/>
    <w:rsid w:val="00111451"/>
    <w:rsid w:val="00120AB1"/>
    <w:rsid w:val="00185A60"/>
    <w:rsid w:val="001864C3"/>
    <w:rsid w:val="001A7060"/>
    <w:rsid w:val="001B139F"/>
    <w:rsid w:val="001B1810"/>
    <w:rsid w:val="001C1B58"/>
    <w:rsid w:val="001E3FE9"/>
    <w:rsid w:val="001F2D4F"/>
    <w:rsid w:val="00202693"/>
    <w:rsid w:val="00240CF7"/>
    <w:rsid w:val="0024211F"/>
    <w:rsid w:val="002A016E"/>
    <w:rsid w:val="002F3C01"/>
    <w:rsid w:val="002F769D"/>
    <w:rsid w:val="00301DDA"/>
    <w:rsid w:val="00304999"/>
    <w:rsid w:val="00306726"/>
    <w:rsid w:val="0036349F"/>
    <w:rsid w:val="00395D93"/>
    <w:rsid w:val="003E0759"/>
    <w:rsid w:val="003E7034"/>
    <w:rsid w:val="003F67A7"/>
    <w:rsid w:val="00415B71"/>
    <w:rsid w:val="00423106"/>
    <w:rsid w:val="0042433A"/>
    <w:rsid w:val="00427444"/>
    <w:rsid w:val="00454950"/>
    <w:rsid w:val="00486D25"/>
    <w:rsid w:val="00490AB4"/>
    <w:rsid w:val="004C3324"/>
    <w:rsid w:val="004D4338"/>
    <w:rsid w:val="004E1C67"/>
    <w:rsid w:val="004E7E01"/>
    <w:rsid w:val="004F3068"/>
    <w:rsid w:val="00501D99"/>
    <w:rsid w:val="005051E9"/>
    <w:rsid w:val="00512069"/>
    <w:rsid w:val="00530016"/>
    <w:rsid w:val="0053780C"/>
    <w:rsid w:val="005664F6"/>
    <w:rsid w:val="00570C5F"/>
    <w:rsid w:val="00580F96"/>
    <w:rsid w:val="0059AD1A"/>
    <w:rsid w:val="005A081A"/>
    <w:rsid w:val="005B72AF"/>
    <w:rsid w:val="005F5E7A"/>
    <w:rsid w:val="00667B54"/>
    <w:rsid w:val="0067377F"/>
    <w:rsid w:val="00680743"/>
    <w:rsid w:val="00682993"/>
    <w:rsid w:val="00682CFD"/>
    <w:rsid w:val="00692567"/>
    <w:rsid w:val="00695031"/>
    <w:rsid w:val="006B1DBC"/>
    <w:rsid w:val="006F3441"/>
    <w:rsid w:val="006F4292"/>
    <w:rsid w:val="00755919"/>
    <w:rsid w:val="00780055"/>
    <w:rsid w:val="0078126A"/>
    <w:rsid w:val="007B7688"/>
    <w:rsid w:val="007E59CA"/>
    <w:rsid w:val="00802A59"/>
    <w:rsid w:val="00823717"/>
    <w:rsid w:val="00825D21"/>
    <w:rsid w:val="00865221"/>
    <w:rsid w:val="008712FE"/>
    <w:rsid w:val="0089340E"/>
    <w:rsid w:val="008B3BCD"/>
    <w:rsid w:val="008D14C1"/>
    <w:rsid w:val="008D52A1"/>
    <w:rsid w:val="008E1F8C"/>
    <w:rsid w:val="009034C2"/>
    <w:rsid w:val="00923378"/>
    <w:rsid w:val="00926F7B"/>
    <w:rsid w:val="00943261"/>
    <w:rsid w:val="009549D5"/>
    <w:rsid w:val="009616C6"/>
    <w:rsid w:val="009729E4"/>
    <w:rsid w:val="009B1641"/>
    <w:rsid w:val="009D1FEA"/>
    <w:rsid w:val="009E2781"/>
    <w:rsid w:val="009E41E7"/>
    <w:rsid w:val="00A60FA7"/>
    <w:rsid w:val="00AC04DF"/>
    <w:rsid w:val="00AE0C22"/>
    <w:rsid w:val="00AF363E"/>
    <w:rsid w:val="00B04CF9"/>
    <w:rsid w:val="00B24EA0"/>
    <w:rsid w:val="00B43DE7"/>
    <w:rsid w:val="00B53B37"/>
    <w:rsid w:val="00B84961"/>
    <w:rsid w:val="00B84E23"/>
    <w:rsid w:val="00BD37CD"/>
    <w:rsid w:val="00BE580F"/>
    <w:rsid w:val="00BF6DCD"/>
    <w:rsid w:val="00C760B4"/>
    <w:rsid w:val="00CA2F90"/>
    <w:rsid w:val="00CC0A1B"/>
    <w:rsid w:val="00CC6E07"/>
    <w:rsid w:val="00CC75E9"/>
    <w:rsid w:val="00CD1939"/>
    <w:rsid w:val="00CF5F85"/>
    <w:rsid w:val="00D03286"/>
    <w:rsid w:val="00D35E9A"/>
    <w:rsid w:val="00D643F4"/>
    <w:rsid w:val="00D7115A"/>
    <w:rsid w:val="00D746A2"/>
    <w:rsid w:val="00D86879"/>
    <w:rsid w:val="00D872FE"/>
    <w:rsid w:val="00DD3EF0"/>
    <w:rsid w:val="00DD7911"/>
    <w:rsid w:val="00DD7B66"/>
    <w:rsid w:val="00DF6342"/>
    <w:rsid w:val="00E159A8"/>
    <w:rsid w:val="00E4182A"/>
    <w:rsid w:val="00E46C6B"/>
    <w:rsid w:val="00E511A0"/>
    <w:rsid w:val="00E532CB"/>
    <w:rsid w:val="00E73D42"/>
    <w:rsid w:val="00E7407E"/>
    <w:rsid w:val="00E86E71"/>
    <w:rsid w:val="00E879A9"/>
    <w:rsid w:val="00E9171C"/>
    <w:rsid w:val="00ED1510"/>
    <w:rsid w:val="00EF0DCD"/>
    <w:rsid w:val="00F10647"/>
    <w:rsid w:val="00F3792B"/>
    <w:rsid w:val="00F42138"/>
    <w:rsid w:val="00F56A58"/>
    <w:rsid w:val="00F800D0"/>
    <w:rsid w:val="00F87C32"/>
    <w:rsid w:val="01001188"/>
    <w:rsid w:val="01251781"/>
    <w:rsid w:val="01557245"/>
    <w:rsid w:val="026EA698"/>
    <w:rsid w:val="028D5106"/>
    <w:rsid w:val="02E3EF19"/>
    <w:rsid w:val="031D6940"/>
    <w:rsid w:val="037BBED8"/>
    <w:rsid w:val="03A484A8"/>
    <w:rsid w:val="03C2850C"/>
    <w:rsid w:val="03FEE9C8"/>
    <w:rsid w:val="04077804"/>
    <w:rsid w:val="043B84F6"/>
    <w:rsid w:val="0458065C"/>
    <w:rsid w:val="046E1A58"/>
    <w:rsid w:val="05488DB0"/>
    <w:rsid w:val="05E01FC4"/>
    <w:rsid w:val="06239205"/>
    <w:rsid w:val="064B08D3"/>
    <w:rsid w:val="064DD37B"/>
    <w:rsid w:val="067D7403"/>
    <w:rsid w:val="074217BB"/>
    <w:rsid w:val="079B20E5"/>
    <w:rsid w:val="079BCE15"/>
    <w:rsid w:val="07C2546D"/>
    <w:rsid w:val="08545FE0"/>
    <w:rsid w:val="08DC85D5"/>
    <w:rsid w:val="08ECCF22"/>
    <w:rsid w:val="09302966"/>
    <w:rsid w:val="0947A2E9"/>
    <w:rsid w:val="09F23BB9"/>
    <w:rsid w:val="0A36EFCC"/>
    <w:rsid w:val="0A806DB7"/>
    <w:rsid w:val="0A841B71"/>
    <w:rsid w:val="0B356421"/>
    <w:rsid w:val="0B97AFD5"/>
    <w:rsid w:val="0BCF3310"/>
    <w:rsid w:val="0C9CBD18"/>
    <w:rsid w:val="0CC9F263"/>
    <w:rsid w:val="0CD863FA"/>
    <w:rsid w:val="0CF91C92"/>
    <w:rsid w:val="0D16430F"/>
    <w:rsid w:val="0D5B8D1B"/>
    <w:rsid w:val="0D982ADF"/>
    <w:rsid w:val="0DA7B7C2"/>
    <w:rsid w:val="0DC5C346"/>
    <w:rsid w:val="0DC8B3F3"/>
    <w:rsid w:val="0DEE0CEB"/>
    <w:rsid w:val="0E0DDB98"/>
    <w:rsid w:val="0E14788D"/>
    <w:rsid w:val="0E15FC41"/>
    <w:rsid w:val="0E2B2051"/>
    <w:rsid w:val="0E805D3A"/>
    <w:rsid w:val="0EAF8F2B"/>
    <w:rsid w:val="0EE99DF8"/>
    <w:rsid w:val="0F0C0841"/>
    <w:rsid w:val="0F468587"/>
    <w:rsid w:val="0F8CFB77"/>
    <w:rsid w:val="0FAAA005"/>
    <w:rsid w:val="0FCA83F3"/>
    <w:rsid w:val="0FD12A34"/>
    <w:rsid w:val="10086AD4"/>
    <w:rsid w:val="1028E24D"/>
    <w:rsid w:val="1035B97A"/>
    <w:rsid w:val="1058AF9E"/>
    <w:rsid w:val="107579CE"/>
    <w:rsid w:val="10BD1C44"/>
    <w:rsid w:val="10F1F1EB"/>
    <w:rsid w:val="11665DD6"/>
    <w:rsid w:val="12032DAF"/>
    <w:rsid w:val="120CA1A8"/>
    <w:rsid w:val="12ABC6FD"/>
    <w:rsid w:val="12B61F3E"/>
    <w:rsid w:val="12E1A94F"/>
    <w:rsid w:val="13086438"/>
    <w:rsid w:val="1310BC11"/>
    <w:rsid w:val="134C200A"/>
    <w:rsid w:val="139C6F5C"/>
    <w:rsid w:val="1412A87C"/>
    <w:rsid w:val="141DB600"/>
    <w:rsid w:val="14716ABF"/>
    <w:rsid w:val="14A92330"/>
    <w:rsid w:val="15AA56DF"/>
    <w:rsid w:val="15E367BF"/>
    <w:rsid w:val="15E38882"/>
    <w:rsid w:val="161A49A3"/>
    <w:rsid w:val="1629BC20"/>
    <w:rsid w:val="162D2CAB"/>
    <w:rsid w:val="16394C10"/>
    <w:rsid w:val="16405260"/>
    <w:rsid w:val="16480491"/>
    <w:rsid w:val="169A64A5"/>
    <w:rsid w:val="16E0EA81"/>
    <w:rsid w:val="16FEB4D8"/>
    <w:rsid w:val="17899061"/>
    <w:rsid w:val="17D3BDAC"/>
    <w:rsid w:val="18F109F4"/>
    <w:rsid w:val="195CF948"/>
    <w:rsid w:val="1991814D"/>
    <w:rsid w:val="1AF2ED07"/>
    <w:rsid w:val="1B7DCC4F"/>
    <w:rsid w:val="1BA38A2C"/>
    <w:rsid w:val="1BC4E492"/>
    <w:rsid w:val="1BCBDC5B"/>
    <w:rsid w:val="1BFA6D92"/>
    <w:rsid w:val="1C3A0357"/>
    <w:rsid w:val="1C525622"/>
    <w:rsid w:val="1C927440"/>
    <w:rsid w:val="1CBE0940"/>
    <w:rsid w:val="1CE2C17D"/>
    <w:rsid w:val="1D65D1E6"/>
    <w:rsid w:val="1D84B96A"/>
    <w:rsid w:val="1DCF6A8F"/>
    <w:rsid w:val="1E10CA16"/>
    <w:rsid w:val="1EE31E12"/>
    <w:rsid w:val="1EE68B82"/>
    <w:rsid w:val="1F0B5637"/>
    <w:rsid w:val="1FF8D8BD"/>
    <w:rsid w:val="2034325C"/>
    <w:rsid w:val="20363343"/>
    <w:rsid w:val="20584741"/>
    <w:rsid w:val="2074C0AE"/>
    <w:rsid w:val="208992ED"/>
    <w:rsid w:val="20CA2C7D"/>
    <w:rsid w:val="212F88B9"/>
    <w:rsid w:val="21A5B0AC"/>
    <w:rsid w:val="21AB7E82"/>
    <w:rsid w:val="21C5E868"/>
    <w:rsid w:val="221E9C7E"/>
    <w:rsid w:val="228BF517"/>
    <w:rsid w:val="22C07D4C"/>
    <w:rsid w:val="22CE2738"/>
    <w:rsid w:val="22D64623"/>
    <w:rsid w:val="22F9F3E8"/>
    <w:rsid w:val="23483628"/>
    <w:rsid w:val="235234BE"/>
    <w:rsid w:val="237BAF61"/>
    <w:rsid w:val="24034120"/>
    <w:rsid w:val="246395CE"/>
    <w:rsid w:val="2547CE66"/>
    <w:rsid w:val="25525F96"/>
    <w:rsid w:val="25ADC078"/>
    <w:rsid w:val="25D0A7DC"/>
    <w:rsid w:val="25FB53F3"/>
    <w:rsid w:val="264BBF25"/>
    <w:rsid w:val="265E2823"/>
    <w:rsid w:val="26748FEC"/>
    <w:rsid w:val="26905E20"/>
    <w:rsid w:val="2695F9CB"/>
    <w:rsid w:val="269B7E95"/>
    <w:rsid w:val="26EBF292"/>
    <w:rsid w:val="26F03544"/>
    <w:rsid w:val="2764BB46"/>
    <w:rsid w:val="277DBC28"/>
    <w:rsid w:val="27BB289A"/>
    <w:rsid w:val="284D0C1F"/>
    <w:rsid w:val="285C16C4"/>
    <w:rsid w:val="2870DFA0"/>
    <w:rsid w:val="289645E2"/>
    <w:rsid w:val="28DCBDB5"/>
    <w:rsid w:val="2978907F"/>
    <w:rsid w:val="298EFE22"/>
    <w:rsid w:val="2998A380"/>
    <w:rsid w:val="29A2282F"/>
    <w:rsid w:val="29E8DC80"/>
    <w:rsid w:val="29F66D34"/>
    <w:rsid w:val="29FD7156"/>
    <w:rsid w:val="2A659AF3"/>
    <w:rsid w:val="2A9759C5"/>
    <w:rsid w:val="2A9C5C08"/>
    <w:rsid w:val="2AA4E521"/>
    <w:rsid w:val="2B289693"/>
    <w:rsid w:val="2B32FAEE"/>
    <w:rsid w:val="2BFC944D"/>
    <w:rsid w:val="2C05472D"/>
    <w:rsid w:val="2C12A7E1"/>
    <w:rsid w:val="2C13953D"/>
    <w:rsid w:val="2C5070FB"/>
    <w:rsid w:val="2CBED997"/>
    <w:rsid w:val="2CC96F5E"/>
    <w:rsid w:val="2CDBC6A6"/>
    <w:rsid w:val="2CE0F5C2"/>
    <w:rsid w:val="2D66E841"/>
    <w:rsid w:val="2D8FA610"/>
    <w:rsid w:val="2D97E582"/>
    <w:rsid w:val="2D9B2BDE"/>
    <w:rsid w:val="2E4DC444"/>
    <w:rsid w:val="2E7B657A"/>
    <w:rsid w:val="2EF941DC"/>
    <w:rsid w:val="2EFB674E"/>
    <w:rsid w:val="2F9381E3"/>
    <w:rsid w:val="2F998B39"/>
    <w:rsid w:val="2FA16267"/>
    <w:rsid w:val="30E3916D"/>
    <w:rsid w:val="30E61904"/>
    <w:rsid w:val="316B2674"/>
    <w:rsid w:val="3188D530"/>
    <w:rsid w:val="31B2F192"/>
    <w:rsid w:val="31D4B2CE"/>
    <w:rsid w:val="321327B5"/>
    <w:rsid w:val="32910153"/>
    <w:rsid w:val="32A744BB"/>
    <w:rsid w:val="32F91D20"/>
    <w:rsid w:val="330142C8"/>
    <w:rsid w:val="331B5199"/>
    <w:rsid w:val="332C7052"/>
    <w:rsid w:val="3334A6E0"/>
    <w:rsid w:val="3355C406"/>
    <w:rsid w:val="33645951"/>
    <w:rsid w:val="33B4300B"/>
    <w:rsid w:val="33DE566C"/>
    <w:rsid w:val="3459E872"/>
    <w:rsid w:val="348381B9"/>
    <w:rsid w:val="34AF5586"/>
    <w:rsid w:val="35337CAD"/>
    <w:rsid w:val="353EE3CE"/>
    <w:rsid w:val="359A463F"/>
    <w:rsid w:val="362A6377"/>
    <w:rsid w:val="369A9EA9"/>
    <w:rsid w:val="36F0D5AE"/>
    <w:rsid w:val="37087797"/>
    <w:rsid w:val="37345F61"/>
    <w:rsid w:val="373EF987"/>
    <w:rsid w:val="3771FAAA"/>
    <w:rsid w:val="384B26CB"/>
    <w:rsid w:val="3864930D"/>
    <w:rsid w:val="38B84AF6"/>
    <w:rsid w:val="38CBB6CC"/>
    <w:rsid w:val="38CEB53B"/>
    <w:rsid w:val="392F0E4B"/>
    <w:rsid w:val="39371F77"/>
    <w:rsid w:val="3973B821"/>
    <w:rsid w:val="397AF5A6"/>
    <w:rsid w:val="3998B912"/>
    <w:rsid w:val="399D7CED"/>
    <w:rsid w:val="39F5BAA7"/>
    <w:rsid w:val="3A085DA7"/>
    <w:rsid w:val="3ADC3DE0"/>
    <w:rsid w:val="3B724AD9"/>
    <w:rsid w:val="3BC881FF"/>
    <w:rsid w:val="3BF945DF"/>
    <w:rsid w:val="3C31E726"/>
    <w:rsid w:val="3D0FB9F3"/>
    <w:rsid w:val="3D2D980F"/>
    <w:rsid w:val="3D7318CE"/>
    <w:rsid w:val="3DC2B59F"/>
    <w:rsid w:val="3DE675F2"/>
    <w:rsid w:val="3E2A63FF"/>
    <w:rsid w:val="3E4E83E8"/>
    <w:rsid w:val="3E7EA759"/>
    <w:rsid w:val="3F16E2F2"/>
    <w:rsid w:val="3F21A076"/>
    <w:rsid w:val="3F83FB29"/>
    <w:rsid w:val="3FB6E8C4"/>
    <w:rsid w:val="3FECD82A"/>
    <w:rsid w:val="405FA9F7"/>
    <w:rsid w:val="406B7B8D"/>
    <w:rsid w:val="40827AD6"/>
    <w:rsid w:val="4096B700"/>
    <w:rsid w:val="40AED0C6"/>
    <w:rsid w:val="40BBBCC0"/>
    <w:rsid w:val="40C87ADE"/>
    <w:rsid w:val="413D9219"/>
    <w:rsid w:val="41A14C83"/>
    <w:rsid w:val="41DE6E32"/>
    <w:rsid w:val="421FADB5"/>
    <w:rsid w:val="4241BCC1"/>
    <w:rsid w:val="4251B1E6"/>
    <w:rsid w:val="4252F311"/>
    <w:rsid w:val="42578D21"/>
    <w:rsid w:val="428B470C"/>
    <w:rsid w:val="428F333A"/>
    <w:rsid w:val="42CD6A58"/>
    <w:rsid w:val="42D9F672"/>
    <w:rsid w:val="42DBFF03"/>
    <w:rsid w:val="42EBE6FC"/>
    <w:rsid w:val="43259275"/>
    <w:rsid w:val="434EAC71"/>
    <w:rsid w:val="436D58CC"/>
    <w:rsid w:val="43E41A1A"/>
    <w:rsid w:val="441C951D"/>
    <w:rsid w:val="4467107A"/>
    <w:rsid w:val="44B4AA1F"/>
    <w:rsid w:val="44C6E825"/>
    <w:rsid w:val="45521306"/>
    <w:rsid w:val="45940A45"/>
    <w:rsid w:val="460BD3DF"/>
    <w:rsid w:val="4626DE0D"/>
    <w:rsid w:val="4646934F"/>
    <w:rsid w:val="4656069E"/>
    <w:rsid w:val="465941C0"/>
    <w:rsid w:val="46771010"/>
    <w:rsid w:val="46E0DD51"/>
    <w:rsid w:val="470872F0"/>
    <w:rsid w:val="474F3AE9"/>
    <w:rsid w:val="476FA27A"/>
    <w:rsid w:val="47CA6E96"/>
    <w:rsid w:val="481FBD56"/>
    <w:rsid w:val="4876EDB2"/>
    <w:rsid w:val="48822C08"/>
    <w:rsid w:val="4884DE21"/>
    <w:rsid w:val="488CABD9"/>
    <w:rsid w:val="488EC346"/>
    <w:rsid w:val="495914FC"/>
    <w:rsid w:val="495D266A"/>
    <w:rsid w:val="4A2908F7"/>
    <w:rsid w:val="4A30E75E"/>
    <w:rsid w:val="4AFA4F30"/>
    <w:rsid w:val="4B285F74"/>
    <w:rsid w:val="4B69807F"/>
    <w:rsid w:val="4B9C4CCD"/>
    <w:rsid w:val="4C24A3BB"/>
    <w:rsid w:val="4C8401F9"/>
    <w:rsid w:val="4CA84F65"/>
    <w:rsid w:val="4D7BE43B"/>
    <w:rsid w:val="4E2B2D37"/>
    <w:rsid w:val="4E559D86"/>
    <w:rsid w:val="4E67D64B"/>
    <w:rsid w:val="4E7286DF"/>
    <w:rsid w:val="4E97EF43"/>
    <w:rsid w:val="4EC2BAF2"/>
    <w:rsid w:val="4EF04B9E"/>
    <w:rsid w:val="4F2F8F9B"/>
    <w:rsid w:val="4F41F089"/>
    <w:rsid w:val="510CA844"/>
    <w:rsid w:val="513DEBE5"/>
    <w:rsid w:val="515DA007"/>
    <w:rsid w:val="5195889F"/>
    <w:rsid w:val="51A85F94"/>
    <w:rsid w:val="51C5A37D"/>
    <w:rsid w:val="52E28489"/>
    <w:rsid w:val="53090ECF"/>
    <w:rsid w:val="535E9CF4"/>
    <w:rsid w:val="539453F1"/>
    <w:rsid w:val="53A637FC"/>
    <w:rsid w:val="54539B19"/>
    <w:rsid w:val="54BD3C7B"/>
    <w:rsid w:val="551BCBCF"/>
    <w:rsid w:val="5542EA7C"/>
    <w:rsid w:val="5569EB86"/>
    <w:rsid w:val="55A0D857"/>
    <w:rsid w:val="55F385B0"/>
    <w:rsid w:val="560A9623"/>
    <w:rsid w:val="56192E18"/>
    <w:rsid w:val="5670C39A"/>
    <w:rsid w:val="56B3875E"/>
    <w:rsid w:val="56D8B9F1"/>
    <w:rsid w:val="56DB5A7C"/>
    <w:rsid w:val="57B83862"/>
    <w:rsid w:val="57C82C0E"/>
    <w:rsid w:val="580726B3"/>
    <w:rsid w:val="580B35EB"/>
    <w:rsid w:val="5810D1BE"/>
    <w:rsid w:val="588B1FA0"/>
    <w:rsid w:val="58C19CF6"/>
    <w:rsid w:val="59502107"/>
    <w:rsid w:val="5956A054"/>
    <w:rsid w:val="5971A606"/>
    <w:rsid w:val="5971FF99"/>
    <w:rsid w:val="5A0E664F"/>
    <w:rsid w:val="5B00DF2B"/>
    <w:rsid w:val="5B3C3837"/>
    <w:rsid w:val="5B90838B"/>
    <w:rsid w:val="5BEE38E4"/>
    <w:rsid w:val="5CA9A05B"/>
    <w:rsid w:val="5D064E98"/>
    <w:rsid w:val="5D5B0B26"/>
    <w:rsid w:val="5E238A4A"/>
    <w:rsid w:val="5F531D2A"/>
    <w:rsid w:val="5F76EB77"/>
    <w:rsid w:val="5F7CF8F4"/>
    <w:rsid w:val="5FB1CFDA"/>
    <w:rsid w:val="5FB737D8"/>
    <w:rsid w:val="6048D4F8"/>
    <w:rsid w:val="60601724"/>
    <w:rsid w:val="6061FD55"/>
    <w:rsid w:val="60FB60A6"/>
    <w:rsid w:val="60FB8A38"/>
    <w:rsid w:val="610C7018"/>
    <w:rsid w:val="612B566D"/>
    <w:rsid w:val="621768A9"/>
    <w:rsid w:val="62B3E12E"/>
    <w:rsid w:val="62DAA226"/>
    <w:rsid w:val="62F5BE8E"/>
    <w:rsid w:val="632DA8D3"/>
    <w:rsid w:val="63385AF4"/>
    <w:rsid w:val="63796B76"/>
    <w:rsid w:val="64218B6A"/>
    <w:rsid w:val="648D045B"/>
    <w:rsid w:val="64C806E7"/>
    <w:rsid w:val="65394D85"/>
    <w:rsid w:val="6546C05C"/>
    <w:rsid w:val="65BC4899"/>
    <w:rsid w:val="65EBF699"/>
    <w:rsid w:val="6647FD28"/>
    <w:rsid w:val="66EBE605"/>
    <w:rsid w:val="671D4A3C"/>
    <w:rsid w:val="677B23F0"/>
    <w:rsid w:val="67D6D0F5"/>
    <w:rsid w:val="6885C899"/>
    <w:rsid w:val="68BFDC69"/>
    <w:rsid w:val="68C6ED98"/>
    <w:rsid w:val="690348F3"/>
    <w:rsid w:val="6903E1D1"/>
    <w:rsid w:val="69BB6FC4"/>
    <w:rsid w:val="6A37D883"/>
    <w:rsid w:val="6AB0ED09"/>
    <w:rsid w:val="6B0EA6B3"/>
    <w:rsid w:val="6B2B4378"/>
    <w:rsid w:val="6BF03DC9"/>
    <w:rsid w:val="6C17318E"/>
    <w:rsid w:val="6C19CA00"/>
    <w:rsid w:val="6C1A97BF"/>
    <w:rsid w:val="6C4D1779"/>
    <w:rsid w:val="6C824CE0"/>
    <w:rsid w:val="6C9D80EC"/>
    <w:rsid w:val="6CDD01E9"/>
    <w:rsid w:val="6D1835DE"/>
    <w:rsid w:val="6D475423"/>
    <w:rsid w:val="6D7A252F"/>
    <w:rsid w:val="6D83D95E"/>
    <w:rsid w:val="6DC8F9A6"/>
    <w:rsid w:val="6DCA9DAD"/>
    <w:rsid w:val="6DD7158B"/>
    <w:rsid w:val="6E9888BF"/>
    <w:rsid w:val="6ED4B9CE"/>
    <w:rsid w:val="6FEF59F5"/>
    <w:rsid w:val="709F2678"/>
    <w:rsid w:val="70B1C5F1"/>
    <w:rsid w:val="70C782E0"/>
    <w:rsid w:val="71437998"/>
    <w:rsid w:val="715FFA7D"/>
    <w:rsid w:val="71631019"/>
    <w:rsid w:val="718AA97E"/>
    <w:rsid w:val="71C70D0B"/>
    <w:rsid w:val="71D79E91"/>
    <w:rsid w:val="7219130B"/>
    <w:rsid w:val="7281A5A2"/>
    <w:rsid w:val="72A4ABE3"/>
    <w:rsid w:val="72CFD461"/>
    <w:rsid w:val="72D56F4C"/>
    <w:rsid w:val="732EBF76"/>
    <w:rsid w:val="7338A6E2"/>
    <w:rsid w:val="738EF33B"/>
    <w:rsid w:val="739D9757"/>
    <w:rsid w:val="7409A03F"/>
    <w:rsid w:val="74259F87"/>
    <w:rsid w:val="748C81FA"/>
    <w:rsid w:val="74A2A6F4"/>
    <w:rsid w:val="75537ACA"/>
    <w:rsid w:val="7568514C"/>
    <w:rsid w:val="758661C3"/>
    <w:rsid w:val="7588EE79"/>
    <w:rsid w:val="7596F584"/>
    <w:rsid w:val="759E18D3"/>
    <w:rsid w:val="75A94BEC"/>
    <w:rsid w:val="75B0CFBD"/>
    <w:rsid w:val="760BC3B2"/>
    <w:rsid w:val="7725F647"/>
    <w:rsid w:val="772ECF00"/>
    <w:rsid w:val="775B0AA8"/>
    <w:rsid w:val="77A8E06F"/>
    <w:rsid w:val="77E8530F"/>
    <w:rsid w:val="783A009B"/>
    <w:rsid w:val="784ACA16"/>
    <w:rsid w:val="7860088C"/>
    <w:rsid w:val="78762612"/>
    <w:rsid w:val="788F7A2F"/>
    <w:rsid w:val="78D6F11B"/>
    <w:rsid w:val="78DCFE62"/>
    <w:rsid w:val="7916DE6D"/>
    <w:rsid w:val="792FAE37"/>
    <w:rsid w:val="794638D4"/>
    <w:rsid w:val="79C7009F"/>
    <w:rsid w:val="7A14FF3C"/>
    <w:rsid w:val="7A27FF21"/>
    <w:rsid w:val="7A7CBD0F"/>
    <w:rsid w:val="7AB79976"/>
    <w:rsid w:val="7B02FEDB"/>
    <w:rsid w:val="7B160514"/>
    <w:rsid w:val="7BA1AF6D"/>
    <w:rsid w:val="7C134EA4"/>
    <w:rsid w:val="7C6B4150"/>
    <w:rsid w:val="7CC707FB"/>
    <w:rsid w:val="7D248B55"/>
    <w:rsid w:val="7D320F7E"/>
    <w:rsid w:val="7DBD657F"/>
    <w:rsid w:val="7E4F1122"/>
    <w:rsid w:val="7EAF275B"/>
    <w:rsid w:val="7F502E3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ABBC6"/>
  <w15:chartTrackingRefBased/>
  <w15:docId w15:val="{B9A22C4E-F2CF-6D41-A312-F1AD4D669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1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6F7B"/>
    <w:pPr>
      <w:ind w:left="720"/>
      <w:contextualSpacing/>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423106"/>
    <w:pPr>
      <w:spacing w:after="200"/>
    </w:pPr>
    <w:rPr>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AC04DF"/>
    <w:rPr>
      <w:b/>
      <w:bCs/>
    </w:rPr>
  </w:style>
  <w:style w:type="character" w:customStyle="1" w:styleId="CommentSubjectChar">
    <w:name w:val="Comment Subject Char"/>
    <w:basedOn w:val="CommentTextChar"/>
    <w:link w:val="CommentSubject"/>
    <w:uiPriority w:val="99"/>
    <w:semiHidden/>
    <w:rsid w:val="00AC04DF"/>
    <w:rPr>
      <w:b/>
      <w:bCs/>
      <w:sz w:val="20"/>
      <w:szCs w:val="20"/>
    </w:rPr>
  </w:style>
  <w:style w:type="paragraph" w:styleId="NormalWeb">
    <w:name w:val="Normal (Web)"/>
    <w:basedOn w:val="Normal"/>
    <w:uiPriority w:val="99"/>
    <w:unhideWhenUsed/>
    <w:rsid w:val="009549D5"/>
    <w:pPr>
      <w:spacing w:before="100" w:beforeAutospacing="1" w:after="100" w:afterAutospacing="1"/>
    </w:pPr>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57">
      <w:bodyDiv w:val="1"/>
      <w:marLeft w:val="0"/>
      <w:marRight w:val="0"/>
      <w:marTop w:val="0"/>
      <w:marBottom w:val="0"/>
      <w:divBdr>
        <w:top w:val="none" w:sz="0" w:space="0" w:color="auto"/>
        <w:left w:val="none" w:sz="0" w:space="0" w:color="auto"/>
        <w:bottom w:val="none" w:sz="0" w:space="0" w:color="auto"/>
        <w:right w:val="none" w:sz="0" w:space="0" w:color="auto"/>
      </w:divBdr>
    </w:div>
    <w:div w:id="121921795">
      <w:bodyDiv w:val="1"/>
      <w:marLeft w:val="0"/>
      <w:marRight w:val="0"/>
      <w:marTop w:val="0"/>
      <w:marBottom w:val="0"/>
      <w:divBdr>
        <w:top w:val="none" w:sz="0" w:space="0" w:color="auto"/>
        <w:left w:val="none" w:sz="0" w:space="0" w:color="auto"/>
        <w:bottom w:val="none" w:sz="0" w:space="0" w:color="auto"/>
        <w:right w:val="none" w:sz="0" w:space="0" w:color="auto"/>
      </w:divBdr>
    </w:div>
    <w:div w:id="218785254">
      <w:bodyDiv w:val="1"/>
      <w:marLeft w:val="0"/>
      <w:marRight w:val="0"/>
      <w:marTop w:val="0"/>
      <w:marBottom w:val="0"/>
      <w:divBdr>
        <w:top w:val="none" w:sz="0" w:space="0" w:color="auto"/>
        <w:left w:val="none" w:sz="0" w:space="0" w:color="auto"/>
        <w:bottom w:val="none" w:sz="0" w:space="0" w:color="auto"/>
        <w:right w:val="none" w:sz="0" w:space="0" w:color="auto"/>
      </w:divBdr>
    </w:div>
    <w:div w:id="402720551">
      <w:bodyDiv w:val="1"/>
      <w:marLeft w:val="0"/>
      <w:marRight w:val="0"/>
      <w:marTop w:val="0"/>
      <w:marBottom w:val="0"/>
      <w:divBdr>
        <w:top w:val="none" w:sz="0" w:space="0" w:color="auto"/>
        <w:left w:val="none" w:sz="0" w:space="0" w:color="auto"/>
        <w:bottom w:val="none" w:sz="0" w:space="0" w:color="auto"/>
        <w:right w:val="none" w:sz="0" w:space="0" w:color="auto"/>
      </w:divBdr>
    </w:div>
    <w:div w:id="1258321111">
      <w:bodyDiv w:val="1"/>
      <w:marLeft w:val="0"/>
      <w:marRight w:val="0"/>
      <w:marTop w:val="0"/>
      <w:marBottom w:val="0"/>
      <w:divBdr>
        <w:top w:val="none" w:sz="0" w:space="0" w:color="auto"/>
        <w:left w:val="none" w:sz="0" w:space="0" w:color="auto"/>
        <w:bottom w:val="none" w:sz="0" w:space="0" w:color="auto"/>
        <w:right w:val="none" w:sz="0" w:space="0" w:color="auto"/>
      </w:divBdr>
    </w:div>
    <w:div w:id="1303079356">
      <w:bodyDiv w:val="1"/>
      <w:marLeft w:val="0"/>
      <w:marRight w:val="0"/>
      <w:marTop w:val="0"/>
      <w:marBottom w:val="0"/>
      <w:divBdr>
        <w:top w:val="none" w:sz="0" w:space="0" w:color="auto"/>
        <w:left w:val="none" w:sz="0" w:space="0" w:color="auto"/>
        <w:bottom w:val="none" w:sz="0" w:space="0" w:color="auto"/>
        <w:right w:val="none" w:sz="0" w:space="0" w:color="auto"/>
      </w:divBdr>
    </w:div>
    <w:div w:id="13168826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e285c28630e24280" Type="http://schemas.microsoft.com/office/2019/09/relationships/intelligence" Target="intelligenc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3324</Words>
  <Characters>18949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Parks</dc:creator>
  <cp:keywords/>
  <dc:description/>
  <cp:lastModifiedBy>Arman Zoeb Kanorwalla</cp:lastModifiedBy>
  <cp:revision>110</cp:revision>
  <dcterms:created xsi:type="dcterms:W3CDTF">2021-12-04T19:28:00Z</dcterms:created>
  <dcterms:modified xsi:type="dcterms:W3CDTF">2021-12-08T00:45:00Z</dcterms:modified>
</cp:coreProperties>
</file>