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C1" w:rsidRDefault="00255B8D" w:rsidP="0030723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می‌توان سال هزار‌و‌سیصد را</w:t>
      </w:r>
      <w:r w:rsidR="00195BC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سالی بسیار مهم  در تاریخ ادبیات ایران محسوب کرد. تقریبا پانزده سال قبل</w:t>
      </w:r>
      <w:r w:rsidR="0017195B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</w:t>
      </w:r>
      <w:r w:rsidR="0017195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 واقعه‌ی مشروطه رخ داد و تحولات زیادی برجای گذاشت. سال هزار‌وسیصدویک شعر«افسانه» از نیما منتشر می‌شود که شعر مهمی در تاریخ شعر فارسی است </w:t>
      </w:r>
      <w:r w:rsidR="0017195B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سرآغاز شعر نو محسوب می‌شود.  در سال هزاروسیصد</w:t>
      </w:r>
      <w:r w:rsidR="0017195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جمال‌زاده مجموعۀ «یکی بود؛ یکی نبود»</w:t>
      </w:r>
      <w:r w:rsidR="0017195B">
        <w:rPr>
          <w:rFonts w:hint="cs"/>
          <w:rtl/>
          <w:lang w:bidi="fa-IR"/>
        </w:rPr>
        <w:t xml:space="preserve"> را منتشر می‌کند که اتفاق جدیدی</w:t>
      </w:r>
      <w:r>
        <w:rPr>
          <w:rFonts w:hint="cs"/>
          <w:rtl/>
          <w:lang w:bidi="fa-IR"/>
        </w:rPr>
        <w:t xml:space="preserve"> در عرصۀ ادبیات محسوب می‌شد. در این سال‌ها نمایشنامه‌نویسی رونق یافت؛ </w:t>
      </w:r>
      <w:r w:rsidR="00195BC1">
        <w:rPr>
          <w:rFonts w:hint="cs"/>
          <w:rtl/>
          <w:lang w:bidi="fa-IR"/>
        </w:rPr>
        <w:t>سال هزاروسیصدویک محمد مقدم نمایشنامۀ«جعفرخان از فرنگ برگشنه » را منتشر می‌کند و سه سال یعد این نمایشنامه اجرا می‌شود</w:t>
      </w:r>
      <w:r w:rsidR="0030723F">
        <w:rPr>
          <w:rFonts w:hint="cs"/>
          <w:rtl/>
          <w:lang w:bidi="fa-IR"/>
        </w:rPr>
        <w:t>.</w:t>
      </w:r>
      <w:r w:rsidR="00195BC1">
        <w:rPr>
          <w:rFonts w:hint="cs"/>
          <w:rtl/>
          <w:lang w:bidi="fa-IR"/>
        </w:rPr>
        <w:t xml:space="preserve"> همچنین رمان  اجتماعی مهمی به نام«تهران مخوف» نوشته می‌شود</w:t>
      </w:r>
      <w:r w:rsidR="0030723F">
        <w:rPr>
          <w:rFonts w:hint="cs"/>
          <w:rtl/>
          <w:lang w:bidi="fa-IR"/>
        </w:rPr>
        <w:t xml:space="preserve"> و می‌توان آن را</w:t>
      </w:r>
      <w:r w:rsidR="00195BC1">
        <w:rPr>
          <w:rFonts w:hint="cs"/>
          <w:rtl/>
          <w:lang w:bidi="fa-IR"/>
        </w:rPr>
        <w:t xml:space="preserve"> تقریبا به عنوان  اولین رمان فارسی معاصر شناخت. همانند مقابلۀ شعرای سنت‌گرا با نیما با نثرهای جدید هم مقابله شد</w:t>
      </w:r>
      <w:r w:rsidR="0030723F">
        <w:rPr>
          <w:rFonts w:hint="cs"/>
          <w:rtl/>
          <w:lang w:bidi="fa-IR"/>
        </w:rPr>
        <w:t>؛</w:t>
      </w:r>
      <w:r w:rsidR="00195BC1">
        <w:rPr>
          <w:rFonts w:hint="cs"/>
          <w:rtl/>
          <w:lang w:bidi="fa-IR"/>
        </w:rPr>
        <w:t xml:space="preserve"> مثلا مجموعۀ «یکی بود؛ یکی نبود» جمالزاده را رد می‌کردند</w:t>
      </w:r>
      <w:r w:rsidR="0030723F">
        <w:rPr>
          <w:rFonts w:hint="cs"/>
          <w:rtl/>
          <w:lang w:bidi="fa-IR"/>
        </w:rPr>
        <w:t>؛</w:t>
      </w:r>
      <w:r w:rsidR="00195BC1">
        <w:rPr>
          <w:rFonts w:hint="cs"/>
          <w:rtl/>
          <w:lang w:bidi="fa-IR"/>
        </w:rPr>
        <w:t xml:space="preserve"> اما در طول زمان جایگاه‌شان را به دست آوردند. </w:t>
      </w:r>
    </w:p>
    <w:p w:rsidR="00195BC1" w:rsidRDefault="00195BC1" w:rsidP="0030723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افراد مهم این برهه از تاریخ می‌توان به جمالزاده اشاره کرد</w:t>
      </w:r>
      <w:r w:rsidR="0030723F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متولد سال هزارودویست‌وهفتاد بود و در اصفهان متولد شد اما اجدادش روحانیونی بودند </w:t>
      </w:r>
      <w:r w:rsidR="0030723F">
        <w:rPr>
          <w:rFonts w:hint="cs"/>
          <w:rtl/>
          <w:lang w:bidi="fa-IR"/>
        </w:rPr>
        <w:t>که از لبنان به ایران مهاجرت کردند</w:t>
      </w:r>
      <w:r>
        <w:rPr>
          <w:rFonts w:hint="cs"/>
          <w:rtl/>
          <w:lang w:bidi="fa-IR"/>
        </w:rPr>
        <w:t>. پدر ایشان در جریان حو</w:t>
      </w:r>
      <w:r w:rsidR="0030723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دث مشروطه با حاکم اصفهان مخالفت می‌کند و به</w:t>
      </w:r>
      <w:r w:rsidR="0030723F">
        <w:rPr>
          <w:rFonts w:hint="cs"/>
          <w:rtl/>
          <w:lang w:bidi="fa-IR"/>
        </w:rPr>
        <w:t xml:space="preserve"> او</w:t>
      </w:r>
      <w:r>
        <w:rPr>
          <w:rFonts w:hint="cs"/>
          <w:rtl/>
          <w:lang w:bidi="fa-IR"/>
        </w:rPr>
        <w:t xml:space="preserve"> تهمت به</w:t>
      </w:r>
      <w:r w:rsidR="0030723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یی بودن می‌زنند و مجبور می‌شوند به تهران مهاجرت کنند. پدر ایشان در تهران هم به مخالفت خود ادامه می‌دهد و در نهایت به همین دلیل کشته می‌شود. </w:t>
      </w:r>
      <w:r w:rsidR="00FD4F69">
        <w:rPr>
          <w:rFonts w:hint="cs"/>
          <w:rtl/>
          <w:lang w:bidi="fa-IR"/>
        </w:rPr>
        <w:t>جمالزاده اوایل ج</w:t>
      </w:r>
      <w:r w:rsidR="0030723F">
        <w:rPr>
          <w:rFonts w:hint="cs"/>
          <w:rtl/>
          <w:lang w:bidi="fa-IR"/>
        </w:rPr>
        <w:t>و</w:t>
      </w:r>
      <w:r w:rsidR="00FD4F69">
        <w:rPr>
          <w:rFonts w:hint="cs"/>
          <w:rtl/>
          <w:lang w:bidi="fa-IR"/>
        </w:rPr>
        <w:t>انی برای تحصیل به بیروت می‌رود سپس برای تحصیل از طریق مصر راهی فرانسه می‌ش</w:t>
      </w:r>
      <w:r w:rsidR="0030723F">
        <w:rPr>
          <w:rFonts w:hint="cs"/>
          <w:rtl/>
          <w:lang w:bidi="fa-IR"/>
        </w:rPr>
        <w:t xml:space="preserve">ود و در رشتۀ  حقوق تحصیل می‌کند. </w:t>
      </w:r>
      <w:r w:rsidR="00FD4F69">
        <w:rPr>
          <w:rFonts w:hint="cs"/>
          <w:rtl/>
          <w:lang w:bidi="fa-IR"/>
        </w:rPr>
        <w:t>آنجا با یک دختر سوئیسی ازدواج می‌کند و مدتی کارمند یونسکو بوده و مدتی نمایندۀ دانشجویان ایرانی در اروپا</w:t>
      </w:r>
      <w:r w:rsidR="0030723F">
        <w:rPr>
          <w:rFonts w:hint="cs"/>
          <w:rtl/>
          <w:lang w:bidi="fa-IR"/>
        </w:rPr>
        <w:t xml:space="preserve"> می‌شود.</w:t>
      </w:r>
      <w:r w:rsidR="00FD4F69">
        <w:rPr>
          <w:rFonts w:hint="cs"/>
          <w:rtl/>
          <w:lang w:bidi="fa-IR"/>
        </w:rPr>
        <w:t xml:space="preserve"> تا اینکه سال هزاروسیصدو‌پانزده در یک سفر کوتاه به ایران می‌آید سپس دوباره به اروپا بازمی‌گردد و مقیم ژنو می‌شود و دوباره به ایران بازمی‌گردد و سال هزاروسیصد اولین اثرش را به چاپ می‌رساند </w:t>
      </w:r>
      <w:r w:rsidR="0030723F">
        <w:rPr>
          <w:rFonts w:hint="cs"/>
          <w:rtl/>
          <w:lang w:bidi="fa-IR"/>
        </w:rPr>
        <w:t>اما</w:t>
      </w:r>
      <w:r w:rsidR="00FD4F69">
        <w:rPr>
          <w:rFonts w:hint="cs"/>
          <w:rtl/>
          <w:lang w:bidi="fa-IR"/>
        </w:rPr>
        <w:t xml:space="preserve"> تا هزاروسیصدوبیست کاری به چاپ نمی‌رساند. در </w:t>
      </w:r>
      <w:r w:rsidR="0030723F">
        <w:rPr>
          <w:rFonts w:hint="cs"/>
          <w:rtl/>
          <w:lang w:bidi="fa-IR"/>
        </w:rPr>
        <w:t>آ</w:t>
      </w:r>
      <w:r w:rsidR="00FD4F69">
        <w:rPr>
          <w:rFonts w:hint="cs"/>
          <w:rtl/>
          <w:lang w:bidi="fa-IR"/>
        </w:rPr>
        <w:t xml:space="preserve">ن دوران جمالزاده سردبیر روزنامه‌هایی مانند کاوه، رستاخیزو علم و هنر بوده است. جمالزاده سال هزاروسیصدوهفتادوشش از دنیا رفت و در </w:t>
      </w:r>
      <w:r w:rsidR="0030723F">
        <w:rPr>
          <w:rFonts w:hint="cs"/>
          <w:rtl/>
          <w:lang w:bidi="fa-IR"/>
        </w:rPr>
        <w:t>زندگی طولانی خود</w:t>
      </w:r>
      <w:r w:rsidR="00FD4F69">
        <w:rPr>
          <w:rFonts w:hint="cs"/>
          <w:rtl/>
          <w:lang w:bidi="fa-IR"/>
        </w:rPr>
        <w:t xml:space="preserve"> پیدایش نویسنده‌های زیادی را دیده و</w:t>
      </w:r>
      <w:r w:rsidR="0030723F">
        <w:rPr>
          <w:rFonts w:hint="cs"/>
          <w:rtl/>
          <w:lang w:bidi="fa-IR"/>
        </w:rPr>
        <w:t>با</w:t>
      </w:r>
      <w:r w:rsidR="00FD4F69">
        <w:rPr>
          <w:rFonts w:hint="cs"/>
          <w:rtl/>
          <w:lang w:bidi="fa-IR"/>
        </w:rPr>
        <w:t xml:space="preserve"> نویسنده‌های زیادی ارتباط داشته</w:t>
      </w:r>
      <w:r w:rsidR="0030723F">
        <w:rPr>
          <w:rFonts w:hint="cs"/>
          <w:rtl/>
          <w:lang w:bidi="fa-IR"/>
        </w:rPr>
        <w:t>‌است</w:t>
      </w:r>
      <w:r w:rsidR="001F01AF">
        <w:rPr>
          <w:rFonts w:hint="cs"/>
          <w:rtl/>
          <w:lang w:bidi="fa-IR"/>
        </w:rPr>
        <w:t>.</w:t>
      </w:r>
    </w:p>
    <w:p w:rsidR="001F01AF" w:rsidRDefault="001F01AF" w:rsidP="0030723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سال هزاروسیصدوچهل مجموغۀ«غیر از خدا هیچکس نبود» را منتشر می‌کند و در همین زمان یا نویسندگی خداحافظی می‌کند اما سال پنجاه‌وهفت مجموعه‌ی دیگری منتشر می‌کند به نام «قصۀ ما به سر رسید» که آخری</w:t>
      </w:r>
      <w:r w:rsidR="0030723F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مجموع</w:t>
      </w:r>
      <w:r w:rsidR="0030723F">
        <w:rPr>
          <w:rFonts w:hint="cs"/>
          <w:rtl/>
          <w:lang w:bidi="fa-IR"/>
        </w:rPr>
        <w:t>ۀ</w:t>
      </w:r>
      <w:r>
        <w:rPr>
          <w:rFonts w:hint="cs"/>
          <w:rtl/>
          <w:lang w:bidi="fa-IR"/>
        </w:rPr>
        <w:t xml:space="preserve"> داستان جمالزاده است.سال هفتادوشش در صدوشش سالگی از د</w:t>
      </w:r>
      <w:r w:rsidR="0030723F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یا می‌رود. جمالزاده به دلیل سبک زندگی خود-زندگی خارج از ایران- و پیشرو بودن در داستان‌نویسی پدر داستان‌نویسی معاصر فارسی شناخته ‌می‌شود.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اثار </w:t>
      </w:r>
      <w:r w:rsidR="0017195B">
        <w:rPr>
          <w:rFonts w:hint="cs"/>
          <w:rtl/>
          <w:lang w:bidi="fa-IR"/>
        </w:rPr>
        <w:t xml:space="preserve">داستانی </w:t>
      </w:r>
      <w:r>
        <w:rPr>
          <w:rFonts w:hint="cs"/>
          <w:rtl/>
          <w:lang w:bidi="fa-IR"/>
        </w:rPr>
        <w:t>جمالزاده: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یکی بود؛ یکی نبود. 1300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شاهکار(دوجلدی) 1320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دارالمجانین 1321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سروته یک کرباس یا اصفهان‌نامه 1323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قلتشن دیوان 1325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صحرای محشر 1326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معصومه شیرازی 1333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تلخ و شیرین 1334</w:t>
      </w:r>
    </w:p>
    <w:p w:rsidR="001F01AF" w:rsidRDefault="001F01AF" w:rsidP="001F01A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کهنه و نو 1338</w:t>
      </w:r>
    </w:p>
    <w:p w:rsidR="0017195B" w:rsidRDefault="0017195B" w:rsidP="0017195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آسمان و ریسمان(تاریخ نگفت)</w:t>
      </w:r>
    </w:p>
    <w:p w:rsidR="001F01AF" w:rsidRDefault="001F01AF" w:rsidP="001F01AF">
      <w:pPr>
        <w:bidi/>
        <w:spacing w:line="480" w:lineRule="auto"/>
        <w:rPr>
          <w:rFonts w:hint="cs"/>
          <w:i/>
          <w:rtl/>
          <w:lang w:bidi="fa-IR"/>
        </w:rPr>
      </w:pPr>
      <w:r>
        <w:rPr>
          <w:rFonts w:hint="cs"/>
          <w:rtl/>
          <w:lang w:bidi="fa-IR"/>
        </w:rPr>
        <w:t>قصه</w:t>
      </w:r>
      <w:r w:rsidR="0017195B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 کوتاه برای بچه</w:t>
      </w:r>
      <w:r w:rsidR="0017195B">
        <w:rPr>
          <w:rFonts w:hint="cs"/>
          <w:iCs/>
          <w:rtl/>
          <w:lang w:bidi="fa-IR"/>
        </w:rPr>
        <w:t>‌های ریش</w:t>
      </w:r>
      <w:r w:rsidR="0017195B">
        <w:rPr>
          <w:rFonts w:hint="cs"/>
          <w:i/>
          <w:rtl/>
          <w:lang w:bidi="fa-IR"/>
        </w:rPr>
        <w:t xml:space="preserve">‌دار </w:t>
      </w:r>
    </w:p>
    <w:p w:rsidR="0017195B" w:rsidRDefault="0030723F" w:rsidP="0030723F">
      <w:pPr>
        <w:bidi/>
        <w:spacing w:line="480" w:lineRule="auto"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قصۀ</w:t>
      </w:r>
      <w:r w:rsidR="0017195B">
        <w:rPr>
          <w:rFonts w:hint="cs"/>
          <w:i/>
          <w:rtl/>
          <w:lang w:bidi="fa-IR"/>
        </w:rPr>
        <w:t xml:space="preserve"> ما به سر رسید</w:t>
      </w:r>
      <w:bookmarkStart w:id="0" w:name="_GoBack"/>
      <w:bookmarkEnd w:id="0"/>
    </w:p>
    <w:p w:rsidR="0017195B" w:rsidRDefault="0017195B" w:rsidP="0017195B">
      <w:pPr>
        <w:bidi/>
        <w:spacing w:line="480" w:lineRule="auto"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t>‌از اثار دیگر وی می‌توان به هزاربیشه (شامل حکایات و مسائل ریاضی)، نفت یا بلای اقتصادی ایران، جمال‌الدین واعظ و ...</w:t>
      </w:r>
      <w:r w:rsidR="0030723F">
        <w:rPr>
          <w:rFonts w:hint="cs"/>
          <w:i/>
          <w:rtl/>
          <w:lang w:bidi="fa-IR"/>
        </w:rPr>
        <w:t>اشاره کرد.</w:t>
      </w:r>
    </w:p>
    <w:p w:rsidR="0017195B" w:rsidRDefault="0017195B" w:rsidP="0030723F">
      <w:pPr>
        <w:bidi/>
        <w:spacing w:line="480" w:lineRule="auto"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t>گستردگی آثار وی نشان‌دهندۀ ذهن پویای اوست. مهم‌ترین ویژگی آثار جمالزاده</w:t>
      </w:r>
      <w:r w:rsidR="0030723F">
        <w:rPr>
          <w:rFonts w:hint="cs"/>
          <w:i/>
          <w:rtl/>
          <w:lang w:bidi="fa-IR"/>
        </w:rPr>
        <w:t xml:space="preserve"> را می‌توان</w:t>
      </w:r>
      <w:r>
        <w:rPr>
          <w:rFonts w:hint="cs"/>
          <w:i/>
          <w:rtl/>
          <w:lang w:bidi="fa-IR"/>
        </w:rPr>
        <w:t xml:space="preserve"> نثر او دانست زیرا ساده‌نویس و حتی عامیانه‌نویس بود </w:t>
      </w:r>
      <w:r w:rsidR="0030723F">
        <w:rPr>
          <w:rFonts w:hint="cs"/>
          <w:i/>
          <w:rtl/>
          <w:lang w:bidi="fa-IR"/>
        </w:rPr>
        <w:t>و</w:t>
      </w:r>
      <w:r>
        <w:rPr>
          <w:rFonts w:hint="cs"/>
          <w:i/>
          <w:rtl/>
          <w:lang w:bidi="fa-IR"/>
        </w:rPr>
        <w:t xml:space="preserve">  چهارچوب داستانی ساده‌ای را نیز دنبال می‌کرد. این چه</w:t>
      </w:r>
      <w:r w:rsidR="0030723F">
        <w:rPr>
          <w:rFonts w:hint="cs"/>
          <w:i/>
          <w:rtl/>
          <w:lang w:bidi="fa-IR"/>
        </w:rPr>
        <w:t>ا</w:t>
      </w:r>
      <w:r>
        <w:rPr>
          <w:rFonts w:hint="cs"/>
          <w:i/>
          <w:rtl/>
          <w:lang w:bidi="fa-IR"/>
        </w:rPr>
        <w:t xml:space="preserve">رچوب‌ها را از حکایات گذشتۀ فارسی می‎گرفت. مکان‌ عمدۀ داستان‌های او محله‌های قدیمی تهران </w:t>
      </w:r>
      <w:r w:rsidR="0030723F">
        <w:rPr>
          <w:rFonts w:hint="cs"/>
          <w:i/>
          <w:rtl/>
          <w:lang w:bidi="fa-IR"/>
        </w:rPr>
        <w:t>بود</w:t>
      </w:r>
      <w:r>
        <w:rPr>
          <w:rFonts w:hint="cs"/>
          <w:i/>
          <w:rtl/>
          <w:lang w:bidi="fa-IR"/>
        </w:rPr>
        <w:t>. آغاز</w:t>
      </w:r>
      <w:r w:rsidR="0030723F">
        <w:rPr>
          <w:rFonts w:hint="cs"/>
          <w:i/>
          <w:rtl/>
          <w:lang w:bidi="fa-IR"/>
        </w:rPr>
        <w:t xml:space="preserve"> و</w:t>
      </w:r>
      <w:r>
        <w:rPr>
          <w:rFonts w:hint="cs"/>
          <w:i/>
          <w:rtl/>
          <w:lang w:bidi="fa-IR"/>
        </w:rPr>
        <w:t xml:space="preserve"> پایان قابل پیش‌بینی و ساده‌ای </w:t>
      </w:r>
      <w:r w:rsidR="0030723F">
        <w:rPr>
          <w:rFonts w:hint="cs"/>
          <w:i/>
          <w:rtl/>
          <w:lang w:bidi="fa-IR"/>
        </w:rPr>
        <w:t>داشت</w:t>
      </w:r>
      <w:r>
        <w:rPr>
          <w:rFonts w:hint="cs"/>
          <w:i/>
          <w:rtl/>
          <w:lang w:bidi="fa-IR"/>
        </w:rPr>
        <w:t xml:space="preserve"> و به مسائل اخلاقی و احتماعی اشارات زیادی </w:t>
      </w:r>
      <w:r w:rsidR="0030723F">
        <w:rPr>
          <w:rFonts w:hint="cs"/>
          <w:i/>
          <w:rtl/>
          <w:lang w:bidi="fa-IR"/>
        </w:rPr>
        <w:t>می‌کرد</w:t>
      </w:r>
      <w:r>
        <w:rPr>
          <w:rFonts w:hint="cs"/>
          <w:i/>
          <w:rtl/>
          <w:lang w:bidi="fa-IR"/>
        </w:rPr>
        <w:t>.</w:t>
      </w:r>
    </w:p>
    <w:p w:rsidR="0017195B" w:rsidRPr="0017195B" w:rsidRDefault="0017195B" w:rsidP="0017195B">
      <w:pPr>
        <w:bidi/>
        <w:spacing w:line="480" w:lineRule="auto"/>
        <w:rPr>
          <w:rFonts w:hint="cs"/>
          <w:i/>
          <w:rtl/>
          <w:lang w:bidi="fa-IR"/>
        </w:rPr>
      </w:pPr>
    </w:p>
    <w:p w:rsidR="001F01AF" w:rsidRDefault="001F01AF" w:rsidP="001F01AF">
      <w:pPr>
        <w:bidi/>
        <w:rPr>
          <w:rFonts w:hint="cs"/>
          <w:rtl/>
          <w:lang w:bidi="fa-IR"/>
        </w:rPr>
      </w:pPr>
    </w:p>
    <w:p w:rsidR="001F01AF" w:rsidRDefault="001F01AF" w:rsidP="001F01AF">
      <w:pPr>
        <w:bidi/>
        <w:rPr>
          <w:rFonts w:hint="cs"/>
          <w:rtl/>
          <w:lang w:bidi="fa-IR"/>
        </w:rPr>
      </w:pPr>
    </w:p>
    <w:p w:rsidR="00FD4F69" w:rsidRDefault="00FD4F69" w:rsidP="00FD4F69">
      <w:pPr>
        <w:bidi/>
        <w:rPr>
          <w:rFonts w:hint="cs"/>
          <w:rtl/>
          <w:lang w:bidi="fa-IR"/>
        </w:rPr>
      </w:pPr>
    </w:p>
    <w:sectPr w:rsidR="00FD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8D"/>
    <w:rsid w:val="0017195B"/>
    <w:rsid w:val="00195BC1"/>
    <w:rsid w:val="001F01AF"/>
    <w:rsid w:val="00255B8D"/>
    <w:rsid w:val="0030723F"/>
    <w:rsid w:val="00A922F4"/>
    <w:rsid w:val="00C10E9D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2021-01-29T20:05:00Z</dcterms:created>
  <dcterms:modified xsi:type="dcterms:W3CDTF">2021-01-29T21:04:00Z</dcterms:modified>
</cp:coreProperties>
</file>