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2977"/>
        <w:gridCol w:w="2551"/>
        <w:gridCol w:w="2268"/>
      </w:tblGrid>
      <w:tr w:rsidR="00B47182" w:rsidRPr="00642103" w14:paraId="5AAC388D" w14:textId="77777777" w:rsidTr="00274176">
        <w:trPr>
          <w:trHeight w:val="416"/>
        </w:trPr>
        <w:tc>
          <w:tcPr>
            <w:tcW w:w="2694" w:type="dxa"/>
          </w:tcPr>
          <w:p w14:paraId="70506947" w14:textId="5D6CF7F3" w:rsidR="00B47182" w:rsidRPr="00642103" w:rsidRDefault="00B47182" w:rsidP="00B96A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2977" w:type="dxa"/>
          </w:tcPr>
          <w:p w14:paraId="57E3AAB9" w14:textId="62D2DB49" w:rsidR="00B47182" w:rsidRPr="00642103" w:rsidRDefault="00B47182" w:rsidP="00B96A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</w:t>
            </w:r>
          </w:p>
        </w:tc>
        <w:tc>
          <w:tcPr>
            <w:tcW w:w="2551" w:type="dxa"/>
          </w:tcPr>
          <w:p w14:paraId="541964A1" w14:textId="39F6C673" w:rsidR="00B47182" w:rsidRPr="00642103" w:rsidRDefault="00B47182" w:rsidP="00B96A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268" w:type="dxa"/>
          </w:tcPr>
          <w:p w14:paraId="6D366421" w14:textId="78EFC18C" w:rsidR="00B47182" w:rsidRPr="00642103" w:rsidRDefault="00B47182" w:rsidP="00B96A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Outperformed</w:t>
            </w:r>
          </w:p>
        </w:tc>
      </w:tr>
      <w:tr w:rsidR="00B47182" w:rsidRPr="00642103" w14:paraId="06A032EB" w14:textId="77777777" w:rsidTr="00274176">
        <w:trPr>
          <w:trHeight w:val="1698"/>
        </w:trPr>
        <w:tc>
          <w:tcPr>
            <w:tcW w:w="2694" w:type="dxa"/>
          </w:tcPr>
          <w:p w14:paraId="1C026F16" w14:textId="2F8C1AD4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Student Feedback Sentimental Analysis Model using Machine Learning schemes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246C6E1E" w14:textId="2CEDFE93" w:rsidR="00B47182" w:rsidRPr="00642103" w:rsidRDefault="00B47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Multinomial Naïve Bayes, </w:t>
            </w:r>
            <w:r w:rsidR="00B96A11" w:rsidRPr="00642103">
              <w:rPr>
                <w:rFonts w:ascii="Times New Roman" w:hAnsi="Times New Roman" w:cs="Times New Roman"/>
                <w:sz w:val="20"/>
                <w:szCs w:val="20"/>
              </w:rPr>
              <w:t>Stochastic</w:t>
            </w: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 Gradient Decent, Support Vector Matrix precision, Recall and F-Score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76A5423F" w14:textId="77777777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83% for classifier MNB</w:t>
            </w:r>
          </w:p>
          <w:p w14:paraId="2A56737F" w14:textId="77777777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79% for SGD</w:t>
            </w:r>
          </w:p>
          <w:p w14:paraId="708CD757" w14:textId="77777777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80% for SVM</w:t>
            </w:r>
          </w:p>
          <w:p w14:paraId="6EC9478B" w14:textId="414C12C9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83% for MLP Classifier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3ACA86BF" w14:textId="1E798A81" w:rsidR="00B47182" w:rsidRPr="00642103" w:rsidRDefault="00B47182" w:rsidP="00274176">
            <w:pPr>
              <w:tabs>
                <w:tab w:val="left" w:pos="2303"/>
              </w:tabs>
              <w:ind w:righ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The performance of MNB and MLP remained effective as compared to other approaches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47182" w:rsidRPr="00642103" w14:paraId="1E2BA31B" w14:textId="77777777" w:rsidTr="00274176">
        <w:trPr>
          <w:trHeight w:val="1688"/>
        </w:trPr>
        <w:tc>
          <w:tcPr>
            <w:tcW w:w="2694" w:type="dxa"/>
          </w:tcPr>
          <w:p w14:paraId="4ACE1991" w14:textId="6FF89C2B" w:rsidR="00B47182" w:rsidRPr="00642103" w:rsidRDefault="00B4718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Depression Detection from social network data using Machine Learning techniques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5FB7B25B" w14:textId="570AE874" w:rsidR="00B47182" w:rsidRPr="00642103" w:rsidRDefault="00B47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Support vector matrix, Decision Tree, Ensemble and K-Nearest Neighbour (KNN)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25422F5E" w14:textId="37C33667" w:rsidR="00B47182" w:rsidRPr="00642103" w:rsidRDefault="00B47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Accuracy between 60% and 80%; there is still room for improvement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771FE89C" w14:textId="58849E94" w:rsidR="00B47182" w:rsidRPr="00642103" w:rsidRDefault="00B47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Machine learning techniques identify </w:t>
            </w:r>
            <w:r w:rsidR="00B96A11"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high-quality solution for mental health problems among Facebook Users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47182" w:rsidRPr="00642103" w14:paraId="4A8E3B31" w14:textId="77777777" w:rsidTr="00274176">
        <w:trPr>
          <w:trHeight w:val="1122"/>
        </w:trPr>
        <w:tc>
          <w:tcPr>
            <w:tcW w:w="2694" w:type="dxa"/>
          </w:tcPr>
          <w:p w14:paraId="0B1D1529" w14:textId="78350A10" w:rsidR="00B47182" w:rsidRPr="00642103" w:rsidRDefault="00B96A11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Machine Learning algorithms to predict therapeutic outcomes in depression</w:t>
            </w:r>
          </w:p>
        </w:tc>
        <w:tc>
          <w:tcPr>
            <w:tcW w:w="2977" w:type="dxa"/>
          </w:tcPr>
          <w:p w14:paraId="75C16AE8" w14:textId="72C477F1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Classification Algorithms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82F3C25" w14:textId="4E7E744D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The overall accuracy is 82% in the study</w:t>
            </w:r>
          </w:p>
        </w:tc>
        <w:tc>
          <w:tcPr>
            <w:tcW w:w="2268" w:type="dxa"/>
          </w:tcPr>
          <w:p w14:paraId="672326A3" w14:textId="1655B3DB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The classification algorithms gave good accuracy for the study.</w:t>
            </w:r>
          </w:p>
        </w:tc>
      </w:tr>
      <w:tr w:rsidR="00B47182" w:rsidRPr="00642103" w14:paraId="0B32D95A" w14:textId="77777777" w:rsidTr="00274176">
        <w:trPr>
          <w:trHeight w:val="1691"/>
        </w:trPr>
        <w:tc>
          <w:tcPr>
            <w:tcW w:w="2694" w:type="dxa"/>
          </w:tcPr>
          <w:p w14:paraId="4D81A9EE" w14:textId="7F3D5BD3" w:rsidR="00B47182" w:rsidRPr="00642103" w:rsidRDefault="00B96A11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Sentimental Analysis tool using Machine Learning Algorithms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0260F538" w14:textId="763A5321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Naïve Bayes Algorithm, Maximum Entropy Algorithm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5CAC0C15" w14:textId="36941F7C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High Accuracy was noted in the study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4F5857F3" w14:textId="6B88B3AF" w:rsidR="00B47182" w:rsidRPr="00642103" w:rsidRDefault="00B96A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Machine learning algorithms can achieve high accuracy in classifying sentiments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06F6D" w:rsidRPr="00642103" w14:paraId="57041A13" w14:textId="77777777" w:rsidTr="00274176">
        <w:trPr>
          <w:trHeight w:val="1403"/>
        </w:trPr>
        <w:tc>
          <w:tcPr>
            <w:tcW w:w="2694" w:type="dxa"/>
          </w:tcPr>
          <w:p w14:paraId="5D103F3C" w14:textId="740858A3" w:rsidR="00706F6D" w:rsidRPr="00642103" w:rsidRDefault="00B54445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Sentimental Analysis of student comments using long long-short term model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5356D2C3" w14:textId="0E585DA7" w:rsidR="00706F6D" w:rsidRPr="00642103" w:rsidRDefault="00B544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Data pre-processing, Word embedding, Long Short-Term Memory model (LSTM) in order to test the hypothesis for prediction accuracy, Dense layer for increasing the model complexity, and SoftMax function which is used for multi-class classification problems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44E0673E" w14:textId="6F0D8085" w:rsidR="00706F6D" w:rsidRPr="00642103" w:rsidRDefault="00B544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Model provides 99%, and 90% accuracy over training and validation with 0.2 and 0.5 losses respectively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6FE59EA5" w14:textId="0CCDD83D" w:rsidR="00706F6D" w:rsidRPr="00642103" w:rsidRDefault="00B544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The study helps for improving the quality of teaching in education system. And moreover, it will be upgrade by increasing the data samples of neutral comments in dataset.</w:t>
            </w:r>
          </w:p>
        </w:tc>
      </w:tr>
      <w:tr w:rsidR="00B54445" w:rsidRPr="00642103" w14:paraId="2C893C16" w14:textId="77777777" w:rsidTr="00274176">
        <w:trPr>
          <w:trHeight w:val="1403"/>
        </w:trPr>
        <w:tc>
          <w:tcPr>
            <w:tcW w:w="2694" w:type="dxa"/>
          </w:tcPr>
          <w:p w14:paraId="5DCD11FB" w14:textId="281D7D30" w:rsidR="00B54445" w:rsidRPr="00642103" w:rsidRDefault="009711A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A Machine Learning Approach to detect Depression and Anxiety using Supervised Learning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F37A898" w14:textId="38F91AEB" w:rsidR="00B54445" w:rsidRPr="00642103" w:rsidRDefault="00971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Convolutional Neural Network, Support vector machine, Linear discriminant analysis, K Nearest Neighbour Classifier and Linear Regression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354BA3F7" w14:textId="478A8502" w:rsidR="00B54445" w:rsidRPr="00642103" w:rsidRDefault="00971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Model achieves the highest accuracy of 96% for anxiety and 96.8% for depression using the CNN algorithm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31DDFEEB" w14:textId="4E8CB94D" w:rsidR="00B54445" w:rsidRPr="00642103" w:rsidRDefault="00971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Our analysis 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has</w:t>
            </w: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 also shown us a rough estimate on the percentage of women suffering from </w:t>
            </w:r>
            <w:r w:rsidR="00274176" w:rsidRPr="00642103">
              <w:rPr>
                <w:rFonts w:ascii="Times New Roman" w:hAnsi="Times New Roman" w:cs="Times New Roman"/>
                <w:sz w:val="20"/>
                <w:szCs w:val="20"/>
              </w:rPr>
              <w:t>this disorder</w:t>
            </w: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, it shows that among Bangladeshi women of age 18-35, 7.4% suffers from profound levels of anxiety and 15.6% undergoes chronic depression.</w:t>
            </w:r>
          </w:p>
        </w:tc>
      </w:tr>
      <w:tr w:rsidR="009711A2" w:rsidRPr="00642103" w14:paraId="2CEBAA0F" w14:textId="77777777" w:rsidTr="00274176">
        <w:trPr>
          <w:trHeight w:val="1403"/>
        </w:trPr>
        <w:tc>
          <w:tcPr>
            <w:tcW w:w="2694" w:type="dxa"/>
          </w:tcPr>
          <w:p w14:paraId="17986AC0" w14:textId="16F330E0" w:rsidR="009711A2" w:rsidRPr="00642103" w:rsidRDefault="009711A2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A Review on Sarcasm Detection from Machine-Learning Perspective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D440963" w14:textId="0DBAA95D" w:rsidR="009711A2" w:rsidRPr="00642103" w:rsidRDefault="00971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The algorithm used are Naïve Bayes and SVM. In short, a Machine Learning approach as well as </w:t>
            </w:r>
            <w:proofErr w:type="gramStart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rule based</w:t>
            </w:r>
            <w:proofErr w:type="gramEnd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 approach is applied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4628F94D" w14:textId="584D85E7" w:rsidR="009711A2" w:rsidRPr="00642103" w:rsidRDefault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Sequential classification algorithm like Hidden Markov Model, </w:t>
            </w:r>
            <w:proofErr w:type="spellStart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SVMstruct</w:t>
            </w:r>
            <w:proofErr w:type="spellEnd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SVMmulticlass</w:t>
            </w:r>
            <w:proofErr w:type="spellEnd"/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, Neural Network or Deep learning, Conditional Random Field (CRF), SEARN and others.</w:t>
            </w:r>
          </w:p>
        </w:tc>
        <w:tc>
          <w:tcPr>
            <w:tcW w:w="2268" w:type="dxa"/>
          </w:tcPr>
          <w:p w14:paraId="2CF0CCC0" w14:textId="0AA6B84D" w:rsidR="009711A2" w:rsidRPr="00642103" w:rsidRDefault="00971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As a consequence of subjectivity, literal meaning and many disputable aspects in sarcasm, sentiment generalization task using only one classification algorithm is close to impossible</w:t>
            </w:r>
            <w:r w:rsidR="00410169" w:rsidRPr="006421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4445" w:rsidRPr="00642103" w14:paraId="71F8D604" w14:textId="77777777" w:rsidTr="00274176">
        <w:trPr>
          <w:trHeight w:val="1403"/>
        </w:trPr>
        <w:tc>
          <w:tcPr>
            <w:tcW w:w="2694" w:type="dxa"/>
          </w:tcPr>
          <w:p w14:paraId="10A6BDDE" w14:textId="4D00135A" w:rsidR="00B54445" w:rsidRPr="00642103" w:rsidRDefault="00410169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 qualitative analysis of sarcasm, irony and related #hashtags on Twitter.</w:t>
            </w:r>
          </w:p>
        </w:tc>
        <w:tc>
          <w:tcPr>
            <w:tcW w:w="2977" w:type="dxa"/>
          </w:tcPr>
          <w:p w14:paraId="67CEB49A" w14:textId="1C7D4B33" w:rsidR="00B54445" w:rsidRPr="00642103" w:rsidRDefault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Hashtags commonly employed in automated sarcasm and irony detection approaches, and Tweets relating to 25 distinct events, including, scandals, product releases, cultural events, accidents, terror incidents, etc.</w:t>
            </w:r>
          </w:p>
        </w:tc>
        <w:tc>
          <w:tcPr>
            <w:tcW w:w="2551" w:type="dxa"/>
          </w:tcPr>
          <w:p w14:paraId="7FF378AB" w14:textId="2193C45E" w:rsidR="00B54445" w:rsidRPr="00642103" w:rsidRDefault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Worryingly only 15% of tweets labelled as sarcastic were truly sarcastic.</w:t>
            </w:r>
          </w:p>
        </w:tc>
        <w:tc>
          <w:tcPr>
            <w:tcW w:w="2268" w:type="dxa"/>
          </w:tcPr>
          <w:p w14:paraId="3A693A92" w14:textId="56071185" w:rsidR="00B54445" w:rsidRPr="00642103" w:rsidRDefault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Our findings offer indicative evidence regarding the quality of training data used for automated machine learning models in sarcasm, irony and sentiment detection.</w:t>
            </w:r>
          </w:p>
        </w:tc>
      </w:tr>
      <w:tr w:rsidR="00B54445" w:rsidRPr="00642103" w14:paraId="3CC0D76F" w14:textId="77777777" w:rsidTr="00274176">
        <w:trPr>
          <w:trHeight w:val="1403"/>
        </w:trPr>
        <w:tc>
          <w:tcPr>
            <w:tcW w:w="2694" w:type="dxa"/>
          </w:tcPr>
          <w:p w14:paraId="681729EE" w14:textId="2048B113" w:rsidR="00B54445" w:rsidRPr="00642103" w:rsidRDefault="00410169" w:rsidP="0070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Sarcasm Detection Using Deep Learning with Contextual Features</w:t>
            </w:r>
          </w:p>
        </w:tc>
        <w:tc>
          <w:tcPr>
            <w:tcW w:w="2977" w:type="dxa"/>
          </w:tcPr>
          <w:p w14:paraId="58DA6496" w14:textId="77777777" w:rsidR="00B54445" w:rsidRPr="00642103" w:rsidRDefault="00410169" w:rsidP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Data Acquisition, Data Pre-processing, Sarcasm Detection, Incongruity Detection, Hyperbole Detection, Temporality Detection</w:t>
            </w:r>
            <w:r w:rsidR="00274176" w:rsidRPr="00642103">
              <w:rPr>
                <w:rFonts w:ascii="Times New Roman" w:hAnsi="Times New Roman" w:cs="Times New Roman"/>
                <w:sz w:val="20"/>
                <w:szCs w:val="20"/>
              </w:rPr>
              <w:t>, Lexicons</w:t>
            </w:r>
          </w:p>
          <w:p w14:paraId="5BB07D01" w14:textId="7DFE00F9" w:rsidR="00274176" w:rsidRPr="00642103" w:rsidRDefault="00274176" w:rsidP="00410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(KNN, SVM, LR, DT, DISCR)</w:t>
            </w:r>
          </w:p>
        </w:tc>
        <w:tc>
          <w:tcPr>
            <w:tcW w:w="2551" w:type="dxa"/>
          </w:tcPr>
          <w:p w14:paraId="1CB87EA2" w14:textId="66A15661" w:rsidR="00B54445" w:rsidRPr="00642103" w:rsidRDefault="0027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SVM and Decision Tree are both good classifiers for this task, with high accuracies and F1-scores. However, the performance of Logistic Regression is the highest. For the rest of the analysis in this paper, the results used are those from the classifier Logistic Regression.</w:t>
            </w:r>
          </w:p>
        </w:tc>
        <w:tc>
          <w:tcPr>
            <w:tcW w:w="2268" w:type="dxa"/>
          </w:tcPr>
          <w:p w14:paraId="6CDEDC93" w14:textId="6BD755FC" w:rsidR="00274176" w:rsidRPr="00642103" w:rsidRDefault="0027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103">
              <w:rPr>
                <w:rFonts w:ascii="Times New Roman" w:hAnsi="Times New Roman" w:cs="Times New Roman"/>
                <w:sz w:val="20"/>
                <w:szCs w:val="20"/>
              </w:rPr>
              <w:t>The method significantly improves the F1-measure from the existing study using the same dataset. This work also demonstrates the generality of a deep learning architecture.</w:t>
            </w:r>
          </w:p>
        </w:tc>
      </w:tr>
    </w:tbl>
    <w:p w14:paraId="0CEEC320" w14:textId="77777777" w:rsidR="00125FB7" w:rsidRPr="00642103" w:rsidRDefault="00125FB7">
      <w:pPr>
        <w:rPr>
          <w:rFonts w:ascii="Times New Roman" w:hAnsi="Times New Roman" w:cs="Times New Roman"/>
        </w:rPr>
      </w:pPr>
    </w:p>
    <w:sectPr w:rsidR="00125FB7" w:rsidRPr="0064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E68"/>
    <w:multiLevelType w:val="hybridMultilevel"/>
    <w:tmpl w:val="D12A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92414"/>
    <w:multiLevelType w:val="hybridMultilevel"/>
    <w:tmpl w:val="95789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28866">
    <w:abstractNumId w:val="0"/>
  </w:num>
  <w:num w:numId="2" w16cid:durableId="37516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34"/>
    <w:rsid w:val="00125FB7"/>
    <w:rsid w:val="001B19A3"/>
    <w:rsid w:val="002639AA"/>
    <w:rsid w:val="00274176"/>
    <w:rsid w:val="00410169"/>
    <w:rsid w:val="00642103"/>
    <w:rsid w:val="00706F6D"/>
    <w:rsid w:val="00706F81"/>
    <w:rsid w:val="007871DA"/>
    <w:rsid w:val="009711A2"/>
    <w:rsid w:val="00B47182"/>
    <w:rsid w:val="00B54445"/>
    <w:rsid w:val="00B96A11"/>
    <w:rsid w:val="00B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15C7"/>
  <w15:chartTrackingRefBased/>
  <w15:docId w15:val="{95CC38FE-B06B-4158-BBD0-86368E75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F81"/>
    <w:pPr>
      <w:ind w:left="720"/>
      <w:contextualSpacing/>
    </w:pPr>
  </w:style>
  <w:style w:type="paragraph" w:styleId="NoSpacing">
    <w:name w:val="No Spacing"/>
    <w:uiPriority w:val="1"/>
    <w:qFormat/>
    <w:rsid w:val="004101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0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2741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Vardaan Upadhyay</dc:creator>
  <cp:keywords/>
  <dc:description/>
  <cp:lastModifiedBy>Ankit Rawat</cp:lastModifiedBy>
  <cp:revision>9</cp:revision>
  <dcterms:created xsi:type="dcterms:W3CDTF">2023-03-31T07:51:00Z</dcterms:created>
  <dcterms:modified xsi:type="dcterms:W3CDTF">2023-04-01T18:54:00Z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ffe476c7d32f0ba2c0ff8e6bf7a69dd9f7670cd8ad47aaaf7cbc563d4319d56a</vt:lpwstr>
  </property>
</Properties>
</file>