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25BCEB" w14:textId="77777777" w:rsidR="00265821" w:rsidRDefault="00D1625D">
      <w:pPr>
        <w:pStyle w:val="Normal1"/>
      </w:pPr>
      <w:r>
        <w:rPr>
          <w:noProof/>
        </w:rPr>
        <w:drawing>
          <wp:inline distT="0" distB="0" distL="0" distR="0" wp14:anchorId="3FC30835" wp14:editId="381EAB00">
            <wp:extent cx="1775460" cy="365760"/>
            <wp:effectExtent l="0" t="0" r="0" b="0"/>
            <wp:docPr id="1" name="image01.jpg" descr="MRM//McCann"/>
            <wp:cNvGraphicFramePr/>
            <a:graphic xmlns:a="http://schemas.openxmlformats.org/drawingml/2006/main">
              <a:graphicData uri="http://schemas.openxmlformats.org/drawingml/2006/picture">
                <pic:pic xmlns:pic="http://schemas.openxmlformats.org/drawingml/2006/picture">
                  <pic:nvPicPr>
                    <pic:cNvPr id="0" name="image01.jpg" descr="MRM//McCann"/>
                    <pic:cNvPicPr preferRelativeResize="0"/>
                  </pic:nvPicPr>
                  <pic:blipFill>
                    <a:blip r:embed="rId7"/>
                    <a:srcRect/>
                    <a:stretch>
                      <a:fillRect/>
                    </a:stretch>
                  </pic:blipFill>
                  <pic:spPr>
                    <a:xfrm>
                      <a:off x="0" y="0"/>
                      <a:ext cx="1775460" cy="365760"/>
                    </a:xfrm>
                    <a:prstGeom prst="rect">
                      <a:avLst/>
                    </a:prstGeom>
                    <a:ln/>
                  </pic:spPr>
                </pic:pic>
              </a:graphicData>
            </a:graphic>
          </wp:inline>
        </w:drawing>
      </w:r>
    </w:p>
    <w:p w14:paraId="73CD6440" w14:textId="77777777" w:rsidR="00265821" w:rsidRDefault="00D1625D">
      <w:pPr>
        <w:pStyle w:val="Normal1"/>
        <w:spacing w:after="0"/>
      </w:pPr>
      <w:r>
        <w:rPr>
          <w:b/>
          <w:color w:val="5F497A"/>
        </w:rPr>
        <w:t>EM COPY DOC TEMPLATE</w:t>
      </w:r>
    </w:p>
    <w:p w14:paraId="298BE622" w14:textId="77777777" w:rsidR="00265821" w:rsidRDefault="00265821">
      <w:pPr>
        <w:pStyle w:val="Normal1"/>
        <w:spacing w:after="0"/>
      </w:pPr>
    </w:p>
    <w:tbl>
      <w:tblPr>
        <w:tblStyle w:val="a"/>
        <w:tblW w:w="109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3870"/>
        <w:gridCol w:w="1890"/>
        <w:gridCol w:w="3780"/>
      </w:tblGrid>
      <w:tr w:rsidR="00265821" w14:paraId="1B89B0B8" w14:textId="77777777">
        <w:tc>
          <w:tcPr>
            <w:tcW w:w="10998" w:type="dxa"/>
            <w:gridSpan w:val="4"/>
            <w:tcBorders>
              <w:top w:val="nil"/>
              <w:left w:val="nil"/>
              <w:right w:val="nil"/>
            </w:tcBorders>
            <w:shd w:val="clear" w:color="auto" w:fill="D9D9D9"/>
          </w:tcPr>
          <w:p w14:paraId="77087BFE" w14:textId="77777777" w:rsidR="00265821" w:rsidRDefault="00D1625D">
            <w:pPr>
              <w:pStyle w:val="Normal1"/>
            </w:pPr>
            <w:r>
              <w:rPr>
                <w:b/>
                <w:color w:val="403152"/>
                <w:sz w:val="20"/>
                <w:szCs w:val="20"/>
              </w:rPr>
              <w:t>MRM//McCann Internal Use</w:t>
            </w:r>
          </w:p>
        </w:tc>
      </w:tr>
      <w:tr w:rsidR="00265821" w14:paraId="79FC031E" w14:textId="77777777" w:rsidTr="007C4756">
        <w:trPr>
          <w:trHeight w:val="287"/>
        </w:trPr>
        <w:tc>
          <w:tcPr>
            <w:tcW w:w="1458" w:type="dxa"/>
            <w:shd w:val="clear" w:color="auto" w:fill="D9D9D9"/>
          </w:tcPr>
          <w:p w14:paraId="0C4D369F" w14:textId="77777777" w:rsidR="00265821" w:rsidRDefault="00D1625D">
            <w:pPr>
              <w:pStyle w:val="Normal1"/>
            </w:pPr>
            <w:r>
              <w:rPr>
                <w:b/>
                <w:sz w:val="18"/>
                <w:szCs w:val="18"/>
              </w:rPr>
              <w:t xml:space="preserve">Brand: </w:t>
            </w:r>
          </w:p>
        </w:tc>
        <w:tc>
          <w:tcPr>
            <w:tcW w:w="3870" w:type="dxa"/>
            <w:shd w:val="clear" w:color="auto" w:fill="D9D9D9"/>
          </w:tcPr>
          <w:p w14:paraId="093538F3" w14:textId="25DECF0E" w:rsidR="00265821" w:rsidRDefault="00265821">
            <w:pPr>
              <w:pStyle w:val="Normal1"/>
            </w:pPr>
          </w:p>
        </w:tc>
        <w:tc>
          <w:tcPr>
            <w:tcW w:w="1890" w:type="dxa"/>
            <w:shd w:val="clear" w:color="auto" w:fill="D9D9D9"/>
          </w:tcPr>
          <w:p w14:paraId="59D664D1" w14:textId="77777777" w:rsidR="00265821" w:rsidRDefault="00D1625D">
            <w:pPr>
              <w:pStyle w:val="Normal1"/>
            </w:pPr>
            <w:r>
              <w:rPr>
                <w:b/>
                <w:sz w:val="18"/>
                <w:szCs w:val="18"/>
              </w:rPr>
              <w:t>Project Owner:</w:t>
            </w:r>
          </w:p>
        </w:tc>
        <w:tc>
          <w:tcPr>
            <w:tcW w:w="3780" w:type="dxa"/>
            <w:shd w:val="clear" w:color="auto" w:fill="D9D9D9"/>
          </w:tcPr>
          <w:p w14:paraId="10E69C04" w14:textId="77777777" w:rsidR="00265821" w:rsidRDefault="00265821">
            <w:pPr>
              <w:pStyle w:val="Normal1"/>
            </w:pPr>
          </w:p>
        </w:tc>
      </w:tr>
      <w:tr w:rsidR="00265821" w14:paraId="73205D05" w14:textId="77777777">
        <w:tc>
          <w:tcPr>
            <w:tcW w:w="1458" w:type="dxa"/>
            <w:shd w:val="clear" w:color="auto" w:fill="D9D9D9"/>
          </w:tcPr>
          <w:p w14:paraId="5410828B" w14:textId="77777777" w:rsidR="00265821" w:rsidRDefault="00D1625D">
            <w:pPr>
              <w:pStyle w:val="Normal1"/>
            </w:pPr>
            <w:r>
              <w:rPr>
                <w:b/>
                <w:sz w:val="18"/>
                <w:szCs w:val="18"/>
              </w:rPr>
              <w:t>Project Name:</w:t>
            </w:r>
          </w:p>
        </w:tc>
        <w:tc>
          <w:tcPr>
            <w:tcW w:w="3870" w:type="dxa"/>
            <w:shd w:val="clear" w:color="auto" w:fill="D9D9D9"/>
          </w:tcPr>
          <w:p w14:paraId="186CF706" w14:textId="0C90B0E4" w:rsidR="00265821" w:rsidRDefault="00265821">
            <w:pPr>
              <w:pStyle w:val="Normal1"/>
            </w:pPr>
          </w:p>
        </w:tc>
        <w:tc>
          <w:tcPr>
            <w:tcW w:w="1890" w:type="dxa"/>
            <w:shd w:val="clear" w:color="auto" w:fill="D9D9D9"/>
          </w:tcPr>
          <w:p w14:paraId="274D6391" w14:textId="77777777" w:rsidR="00265821" w:rsidRDefault="00D1625D">
            <w:pPr>
              <w:pStyle w:val="Normal1"/>
            </w:pPr>
            <w:r>
              <w:rPr>
                <w:b/>
                <w:sz w:val="18"/>
                <w:szCs w:val="18"/>
              </w:rPr>
              <w:t>Creative Owner:</w:t>
            </w:r>
          </w:p>
        </w:tc>
        <w:tc>
          <w:tcPr>
            <w:tcW w:w="3780" w:type="dxa"/>
            <w:shd w:val="clear" w:color="auto" w:fill="D9D9D9"/>
          </w:tcPr>
          <w:p w14:paraId="5EF188F7" w14:textId="0597F6A1" w:rsidR="00265821" w:rsidRDefault="00265821">
            <w:pPr>
              <w:pStyle w:val="Normal1"/>
            </w:pPr>
          </w:p>
        </w:tc>
      </w:tr>
      <w:tr w:rsidR="00265821" w14:paraId="08E3B317" w14:textId="77777777">
        <w:tc>
          <w:tcPr>
            <w:tcW w:w="1458" w:type="dxa"/>
            <w:tcBorders>
              <w:bottom w:val="single" w:sz="4" w:space="0" w:color="000000"/>
            </w:tcBorders>
            <w:shd w:val="clear" w:color="auto" w:fill="D9D9D9"/>
          </w:tcPr>
          <w:p w14:paraId="3B9D7B3C" w14:textId="77777777" w:rsidR="00265821" w:rsidRDefault="00D1625D">
            <w:pPr>
              <w:pStyle w:val="Normal1"/>
            </w:pPr>
            <w:r>
              <w:rPr>
                <w:b/>
                <w:sz w:val="18"/>
                <w:szCs w:val="18"/>
              </w:rPr>
              <w:t xml:space="preserve">Job #: </w:t>
            </w:r>
          </w:p>
        </w:tc>
        <w:tc>
          <w:tcPr>
            <w:tcW w:w="3870" w:type="dxa"/>
            <w:tcBorders>
              <w:bottom w:val="single" w:sz="4" w:space="0" w:color="000000"/>
            </w:tcBorders>
            <w:shd w:val="clear" w:color="auto" w:fill="D9D9D9"/>
          </w:tcPr>
          <w:p w14:paraId="238D6E5C" w14:textId="77777777" w:rsidR="00265821" w:rsidRDefault="00265821">
            <w:pPr>
              <w:pStyle w:val="Normal1"/>
            </w:pPr>
          </w:p>
        </w:tc>
        <w:tc>
          <w:tcPr>
            <w:tcW w:w="1890" w:type="dxa"/>
            <w:tcBorders>
              <w:bottom w:val="single" w:sz="4" w:space="0" w:color="000000"/>
            </w:tcBorders>
            <w:shd w:val="clear" w:color="auto" w:fill="D9D9D9"/>
          </w:tcPr>
          <w:p w14:paraId="03CF96CB" w14:textId="77777777" w:rsidR="00265821" w:rsidRDefault="00D1625D">
            <w:pPr>
              <w:pStyle w:val="Normal1"/>
            </w:pPr>
            <w:r>
              <w:rPr>
                <w:b/>
                <w:sz w:val="18"/>
                <w:szCs w:val="18"/>
              </w:rPr>
              <w:t>Last Update Date:</w:t>
            </w:r>
          </w:p>
        </w:tc>
        <w:tc>
          <w:tcPr>
            <w:tcW w:w="3780" w:type="dxa"/>
            <w:tcBorders>
              <w:bottom w:val="single" w:sz="4" w:space="0" w:color="000000"/>
            </w:tcBorders>
            <w:shd w:val="clear" w:color="auto" w:fill="D9D9D9"/>
          </w:tcPr>
          <w:p w14:paraId="4DD89547" w14:textId="31DD2993" w:rsidR="00265821" w:rsidRDefault="00265821">
            <w:pPr>
              <w:pStyle w:val="Normal1"/>
            </w:pPr>
          </w:p>
        </w:tc>
      </w:tr>
      <w:tr w:rsidR="00265821" w14:paraId="5899CC1D" w14:textId="77777777">
        <w:tc>
          <w:tcPr>
            <w:tcW w:w="10998" w:type="dxa"/>
            <w:gridSpan w:val="4"/>
            <w:tcBorders>
              <w:left w:val="nil"/>
              <w:bottom w:val="nil"/>
              <w:right w:val="nil"/>
            </w:tcBorders>
            <w:shd w:val="clear" w:color="auto" w:fill="D9D9D9"/>
          </w:tcPr>
          <w:p w14:paraId="225A3B38" w14:textId="77777777" w:rsidR="00265821" w:rsidRDefault="00D1625D">
            <w:pPr>
              <w:pStyle w:val="Normal1"/>
              <w:numPr>
                <w:ilvl w:val="0"/>
                <w:numId w:val="1"/>
              </w:numPr>
              <w:spacing w:line="276" w:lineRule="auto"/>
              <w:ind w:hanging="360"/>
              <w:contextualSpacing/>
              <w:rPr>
                <w:sz w:val="16"/>
                <w:szCs w:val="16"/>
              </w:rPr>
            </w:pPr>
            <w:r>
              <w:rPr>
                <w:sz w:val="16"/>
                <w:szCs w:val="16"/>
              </w:rPr>
              <w:t>When preparing a Copy Doc, always follow the order of the creative, top to bottom (match to creative)</w:t>
            </w:r>
          </w:p>
          <w:p w14:paraId="7A9EA038" w14:textId="77777777" w:rsidR="00265821" w:rsidRDefault="00D1625D">
            <w:pPr>
              <w:pStyle w:val="Normal1"/>
              <w:numPr>
                <w:ilvl w:val="0"/>
                <w:numId w:val="1"/>
              </w:numPr>
              <w:spacing w:line="276" w:lineRule="auto"/>
              <w:ind w:hanging="360"/>
              <w:contextualSpacing/>
              <w:rPr>
                <w:sz w:val="16"/>
                <w:szCs w:val="16"/>
              </w:rPr>
            </w:pPr>
            <w:r>
              <w:rPr>
                <w:sz w:val="16"/>
                <w:szCs w:val="16"/>
              </w:rPr>
              <w:t>If a section is “not applicable”, mark box as N/A</w:t>
            </w:r>
          </w:p>
          <w:p w14:paraId="32756C1F" w14:textId="77777777" w:rsidR="00265821" w:rsidRDefault="00D1625D">
            <w:pPr>
              <w:pStyle w:val="Normal1"/>
              <w:numPr>
                <w:ilvl w:val="0"/>
                <w:numId w:val="1"/>
              </w:numPr>
              <w:spacing w:line="276" w:lineRule="auto"/>
              <w:ind w:hanging="360"/>
              <w:contextualSpacing/>
              <w:rPr>
                <w:sz w:val="16"/>
                <w:szCs w:val="16"/>
              </w:rPr>
            </w:pPr>
            <w:r>
              <w:rPr>
                <w:sz w:val="16"/>
                <w:szCs w:val="16"/>
              </w:rPr>
              <w:t xml:space="preserve">DO NOT include font formatting, for example: ALL CAPS, Lead Cap, </w:t>
            </w:r>
            <w:r>
              <w:rPr>
                <w:b/>
                <w:sz w:val="16"/>
                <w:szCs w:val="16"/>
              </w:rPr>
              <w:t>BOLD</w:t>
            </w:r>
            <w:r>
              <w:rPr>
                <w:sz w:val="16"/>
                <w:szCs w:val="16"/>
              </w:rPr>
              <w:t xml:space="preserve">, </w:t>
            </w:r>
            <w:r>
              <w:rPr>
                <w:i/>
                <w:sz w:val="16"/>
                <w:szCs w:val="16"/>
              </w:rPr>
              <w:t>ITALIC</w:t>
            </w:r>
            <w:r>
              <w:rPr>
                <w:sz w:val="16"/>
                <w:szCs w:val="16"/>
              </w:rPr>
              <w:t xml:space="preserve">, </w:t>
            </w:r>
            <w:r>
              <w:rPr>
                <w:sz w:val="16"/>
                <w:szCs w:val="16"/>
                <w:u w:val="single"/>
              </w:rPr>
              <w:t>UNDERLINE</w:t>
            </w:r>
            <w:r>
              <w:rPr>
                <w:sz w:val="16"/>
                <w:szCs w:val="16"/>
              </w:rPr>
              <w:t>.  BA will follow the PSD file</w:t>
            </w:r>
          </w:p>
          <w:p w14:paraId="5DC1AAC4" w14:textId="77777777" w:rsidR="00265821" w:rsidRDefault="00D1625D">
            <w:pPr>
              <w:pStyle w:val="Normal1"/>
              <w:numPr>
                <w:ilvl w:val="0"/>
                <w:numId w:val="1"/>
              </w:numPr>
              <w:spacing w:line="276" w:lineRule="auto"/>
              <w:ind w:hanging="360"/>
              <w:contextualSpacing/>
              <w:rPr>
                <w:sz w:val="16"/>
                <w:szCs w:val="16"/>
              </w:rPr>
            </w:pPr>
            <w:r>
              <w:rPr>
                <w:sz w:val="16"/>
                <w:szCs w:val="16"/>
              </w:rPr>
              <w:t>Identify images and personalized data fields by using [brackets] around copy, for example [first name]</w:t>
            </w:r>
          </w:p>
          <w:p w14:paraId="69C1024F" w14:textId="77777777" w:rsidR="00265821" w:rsidRDefault="00D1625D">
            <w:pPr>
              <w:pStyle w:val="Normal1"/>
              <w:numPr>
                <w:ilvl w:val="0"/>
                <w:numId w:val="1"/>
              </w:numPr>
              <w:spacing w:line="276" w:lineRule="auto"/>
              <w:ind w:hanging="360"/>
              <w:contextualSpacing/>
              <w:rPr>
                <w:sz w:val="16"/>
                <w:szCs w:val="16"/>
              </w:rPr>
            </w:pPr>
            <w:r>
              <w:rPr>
                <w:sz w:val="16"/>
                <w:szCs w:val="16"/>
              </w:rPr>
              <w:t>Include Alt Text in the Copy Doc only and use &lt;carets&gt; around copy. DO NOT include Alt Text in the Link Matrix</w:t>
            </w:r>
          </w:p>
          <w:p w14:paraId="2C827A20" w14:textId="77777777" w:rsidR="00265821" w:rsidRDefault="00D1625D">
            <w:pPr>
              <w:pStyle w:val="Normal1"/>
              <w:numPr>
                <w:ilvl w:val="0"/>
                <w:numId w:val="1"/>
              </w:numPr>
              <w:spacing w:line="276" w:lineRule="auto"/>
              <w:ind w:hanging="360"/>
              <w:contextualSpacing/>
              <w:rPr>
                <w:sz w:val="16"/>
                <w:szCs w:val="16"/>
              </w:rPr>
            </w:pPr>
            <w:r>
              <w:rPr>
                <w:sz w:val="16"/>
                <w:szCs w:val="16"/>
              </w:rPr>
              <w:t>“Content” sections = stories, body copy, tiles. Insert for as many as are required</w:t>
            </w:r>
          </w:p>
          <w:p w14:paraId="2493E6E8" w14:textId="77777777" w:rsidR="00265821" w:rsidRDefault="00D1625D">
            <w:pPr>
              <w:pStyle w:val="Normal1"/>
              <w:numPr>
                <w:ilvl w:val="0"/>
                <w:numId w:val="1"/>
              </w:numPr>
              <w:spacing w:line="276" w:lineRule="auto"/>
              <w:ind w:hanging="360"/>
              <w:contextualSpacing/>
              <w:rPr>
                <w:sz w:val="16"/>
                <w:szCs w:val="16"/>
              </w:rPr>
            </w:pPr>
            <w:r>
              <w:rPr>
                <w:sz w:val="16"/>
                <w:szCs w:val="16"/>
              </w:rPr>
              <w:t xml:space="preserve">When there are changes to content </w:t>
            </w:r>
            <w:r>
              <w:rPr>
                <w:i/>
                <w:sz w:val="16"/>
                <w:szCs w:val="16"/>
              </w:rPr>
              <w:t>after</w:t>
            </w:r>
            <w:r>
              <w:rPr>
                <w:sz w:val="16"/>
                <w:szCs w:val="16"/>
              </w:rPr>
              <w:t xml:space="preserve"> asset turnover it is a requirement to update the Copy Doc and PSD file and re-upload of the updated assets to DCP who will provide to BA.  The Copy Doc must be highlighted in yellow where changes occurred</w:t>
            </w:r>
          </w:p>
          <w:p w14:paraId="590E1E7B" w14:textId="77777777" w:rsidR="00265821" w:rsidRDefault="00D1625D">
            <w:pPr>
              <w:pStyle w:val="Normal1"/>
              <w:numPr>
                <w:ilvl w:val="0"/>
                <w:numId w:val="1"/>
              </w:numPr>
              <w:spacing w:after="200" w:line="276" w:lineRule="auto"/>
              <w:ind w:hanging="360"/>
              <w:contextualSpacing/>
              <w:rPr>
                <w:sz w:val="16"/>
                <w:szCs w:val="16"/>
              </w:rPr>
            </w:pPr>
            <w:r>
              <w:rPr>
                <w:sz w:val="16"/>
                <w:szCs w:val="16"/>
              </w:rPr>
              <w:t>This document is owned by the Copy Writer and is delivered as part of the final asset package to the production team at asset hand-off</w:t>
            </w:r>
          </w:p>
          <w:p w14:paraId="0DB44A79" w14:textId="77777777" w:rsidR="00265821" w:rsidRDefault="00265821">
            <w:pPr>
              <w:pStyle w:val="Normal1"/>
              <w:jc w:val="both"/>
            </w:pPr>
          </w:p>
        </w:tc>
      </w:tr>
    </w:tbl>
    <w:p w14:paraId="1F384B4E" w14:textId="77777777" w:rsidR="00265821" w:rsidRDefault="00265821">
      <w:pPr>
        <w:pStyle w:val="Normal1"/>
        <w:spacing w:after="0"/>
      </w:pPr>
    </w:p>
    <w:p w14:paraId="4DADAFD9" w14:textId="77777777" w:rsidR="00265821" w:rsidRDefault="00265821">
      <w:pPr>
        <w:pStyle w:val="Normal1"/>
        <w:spacing w:after="0"/>
      </w:pPr>
    </w:p>
    <w:tbl>
      <w:tblPr>
        <w:tblStyle w:val="a0"/>
        <w:tblW w:w="109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7920"/>
      </w:tblGrid>
      <w:tr w:rsidR="00265821" w14:paraId="798DF4C9" w14:textId="77777777">
        <w:tc>
          <w:tcPr>
            <w:tcW w:w="3078" w:type="dxa"/>
            <w:shd w:val="clear" w:color="auto" w:fill="7030A0"/>
          </w:tcPr>
          <w:p w14:paraId="1B4000BC" w14:textId="77777777" w:rsidR="00265821" w:rsidRDefault="00265821">
            <w:pPr>
              <w:pStyle w:val="Normal1"/>
              <w:jc w:val="right"/>
            </w:pPr>
          </w:p>
          <w:p w14:paraId="0168EB2A" w14:textId="77777777" w:rsidR="00265821" w:rsidRPr="0064657E" w:rsidRDefault="0064657E" w:rsidP="0064657E">
            <w:pPr>
              <w:pStyle w:val="Normal1"/>
              <w:tabs>
                <w:tab w:val="center" w:pos="1424"/>
                <w:tab w:val="right" w:pos="2848"/>
              </w:tabs>
              <w:rPr>
                <w:color w:val="FFFFFF" w:themeColor="background1"/>
              </w:rPr>
            </w:pPr>
            <w:r w:rsidRPr="0064657E">
              <w:rPr>
                <w:b/>
                <w:color w:val="FFFFFF" w:themeColor="background1"/>
                <w:sz w:val="20"/>
                <w:szCs w:val="20"/>
              </w:rPr>
              <w:tab/>
            </w:r>
            <w:r w:rsidRPr="0064657E">
              <w:rPr>
                <w:b/>
                <w:color w:val="FFFFFF" w:themeColor="background1"/>
                <w:sz w:val="20"/>
                <w:szCs w:val="20"/>
              </w:rPr>
              <w:tab/>
            </w:r>
            <w:r w:rsidR="00D1625D" w:rsidRPr="0064657E">
              <w:rPr>
                <w:b/>
                <w:color w:val="FFFFFF" w:themeColor="background1"/>
                <w:sz w:val="20"/>
                <w:szCs w:val="20"/>
              </w:rPr>
              <w:t>FROM NAME:</w:t>
            </w:r>
          </w:p>
          <w:p w14:paraId="31126CF2" w14:textId="77777777" w:rsidR="00265821" w:rsidRDefault="00265821">
            <w:pPr>
              <w:pStyle w:val="Normal1"/>
              <w:jc w:val="right"/>
            </w:pPr>
          </w:p>
        </w:tc>
        <w:tc>
          <w:tcPr>
            <w:tcW w:w="7920" w:type="dxa"/>
          </w:tcPr>
          <w:p w14:paraId="2AEA4CB8" w14:textId="061D50FB" w:rsidR="00265821" w:rsidRDefault="001D446D">
            <w:pPr>
              <w:pStyle w:val="Normal1"/>
            </w:pPr>
            <w:r w:rsidRPr="008F0197">
              <w:rPr>
                <w:rFonts w:asciiTheme="minorHAnsi" w:hAnsiTheme="minorHAnsi" w:cstheme="minorHAnsi"/>
                <w:sz w:val="20"/>
                <w:szCs w:val="20"/>
              </w:rPr>
              <w:t>Your GMC Team</w:t>
            </w:r>
          </w:p>
        </w:tc>
      </w:tr>
      <w:tr w:rsidR="00265821" w14:paraId="391097A9" w14:textId="77777777">
        <w:tc>
          <w:tcPr>
            <w:tcW w:w="3078" w:type="dxa"/>
            <w:shd w:val="clear" w:color="auto" w:fill="7030A0"/>
          </w:tcPr>
          <w:p w14:paraId="55F4C595" w14:textId="77777777" w:rsidR="00265821" w:rsidRPr="0064657E" w:rsidRDefault="00D1625D">
            <w:pPr>
              <w:pStyle w:val="Normal1"/>
              <w:jc w:val="right"/>
              <w:rPr>
                <w:color w:val="FFFFFF" w:themeColor="background1"/>
              </w:rPr>
            </w:pPr>
            <w:r w:rsidRPr="0064657E">
              <w:rPr>
                <w:b/>
                <w:color w:val="FFFFFF" w:themeColor="background1"/>
                <w:sz w:val="20"/>
                <w:szCs w:val="20"/>
              </w:rPr>
              <w:t xml:space="preserve">FROM ADDRESS: </w:t>
            </w:r>
          </w:p>
          <w:p w14:paraId="2A4CBF6B" w14:textId="77777777" w:rsidR="00265821" w:rsidRDefault="00265821">
            <w:pPr>
              <w:pStyle w:val="Normal1"/>
              <w:jc w:val="right"/>
            </w:pPr>
          </w:p>
        </w:tc>
        <w:tc>
          <w:tcPr>
            <w:tcW w:w="7920" w:type="dxa"/>
          </w:tcPr>
          <w:p w14:paraId="1DC210F0" w14:textId="4BDD2EF2" w:rsidR="00D1625D" w:rsidRPr="004251DB" w:rsidRDefault="004251DB" w:rsidP="004251DB">
            <w:pPr>
              <w:rPr>
                <w:rFonts w:asciiTheme="minorHAnsi" w:hAnsiTheme="minorHAnsi" w:cstheme="minorHAnsi"/>
                <w:sz w:val="20"/>
                <w:szCs w:val="20"/>
              </w:rPr>
            </w:pPr>
            <w:r w:rsidRPr="008F0197">
              <w:rPr>
                <w:rFonts w:asciiTheme="minorHAnsi" w:hAnsiTheme="minorHAnsi" w:cstheme="minorHAnsi"/>
                <w:sz w:val="20"/>
                <w:szCs w:val="20"/>
              </w:rPr>
              <w:t>Your GMC Team &lt;Your_GMC_Team@emails.GMC.com&gt;</w:t>
            </w:r>
          </w:p>
        </w:tc>
      </w:tr>
      <w:tr w:rsidR="00265821" w14:paraId="77886D49" w14:textId="77777777">
        <w:tc>
          <w:tcPr>
            <w:tcW w:w="3078" w:type="dxa"/>
            <w:shd w:val="clear" w:color="auto" w:fill="7030A0"/>
          </w:tcPr>
          <w:p w14:paraId="4C970B61" w14:textId="77777777" w:rsidR="00265821" w:rsidRPr="0064657E" w:rsidRDefault="00D1625D">
            <w:pPr>
              <w:pStyle w:val="Normal1"/>
              <w:jc w:val="right"/>
              <w:rPr>
                <w:color w:val="FFFFFF" w:themeColor="background1"/>
              </w:rPr>
            </w:pPr>
            <w:r w:rsidRPr="0064657E">
              <w:rPr>
                <w:b/>
                <w:color w:val="FFFFFF" w:themeColor="background1"/>
                <w:sz w:val="20"/>
                <w:szCs w:val="20"/>
              </w:rPr>
              <w:t>SUBJECT LINE:</w:t>
            </w:r>
          </w:p>
          <w:p w14:paraId="599C7209" w14:textId="77777777" w:rsidR="00265821" w:rsidRPr="0064657E" w:rsidRDefault="00D1625D">
            <w:pPr>
              <w:pStyle w:val="Normal1"/>
              <w:jc w:val="right"/>
              <w:rPr>
                <w:color w:val="FFFFFF" w:themeColor="background1"/>
              </w:rPr>
            </w:pPr>
            <w:r w:rsidRPr="0064657E">
              <w:rPr>
                <w:color w:val="FFFFFF" w:themeColor="background1"/>
                <w:sz w:val="18"/>
                <w:szCs w:val="18"/>
              </w:rPr>
              <w:t>(50 characters or less)</w:t>
            </w:r>
          </w:p>
        </w:tc>
        <w:tc>
          <w:tcPr>
            <w:tcW w:w="7920" w:type="dxa"/>
          </w:tcPr>
          <w:p w14:paraId="61CFAF64" w14:textId="456E0487" w:rsidR="00265821" w:rsidRDefault="004504C2">
            <w:pPr>
              <w:pStyle w:val="Normal1"/>
            </w:pPr>
            <w:r>
              <w:t>Your Complimentary Remote Access is Confirmed</w:t>
            </w:r>
          </w:p>
        </w:tc>
      </w:tr>
      <w:tr w:rsidR="00265821" w14:paraId="25D9FC77" w14:textId="77777777">
        <w:tc>
          <w:tcPr>
            <w:tcW w:w="3078" w:type="dxa"/>
            <w:shd w:val="clear" w:color="auto" w:fill="7030A0"/>
          </w:tcPr>
          <w:p w14:paraId="47D5812E" w14:textId="77777777" w:rsidR="00265821" w:rsidRPr="0064657E" w:rsidRDefault="00D1625D">
            <w:pPr>
              <w:pStyle w:val="Normal1"/>
              <w:jc w:val="right"/>
              <w:rPr>
                <w:color w:val="FFFFFF" w:themeColor="background1"/>
              </w:rPr>
            </w:pPr>
            <w:r w:rsidRPr="0064657E">
              <w:rPr>
                <w:b/>
                <w:color w:val="FFFFFF" w:themeColor="background1"/>
                <w:sz w:val="20"/>
                <w:szCs w:val="20"/>
              </w:rPr>
              <w:t>PREHEADER:</w:t>
            </w:r>
            <w:r w:rsidRPr="0064657E">
              <w:rPr>
                <w:b/>
                <w:color w:val="FFFFFF" w:themeColor="background1"/>
                <w:sz w:val="20"/>
                <w:szCs w:val="20"/>
              </w:rPr>
              <w:br/>
            </w:r>
          </w:p>
        </w:tc>
        <w:tc>
          <w:tcPr>
            <w:tcW w:w="7920" w:type="dxa"/>
          </w:tcPr>
          <w:p w14:paraId="64C99EB2" w14:textId="333884D4" w:rsidR="00265821" w:rsidRDefault="00E53EBD">
            <w:pPr>
              <w:pStyle w:val="Normal1"/>
            </w:pPr>
            <w:r>
              <w:t>Enjoy your 30 day gift from GMC</w:t>
            </w:r>
          </w:p>
        </w:tc>
      </w:tr>
      <w:tr w:rsidR="00265821" w14:paraId="41055BBA" w14:textId="77777777">
        <w:tc>
          <w:tcPr>
            <w:tcW w:w="3078" w:type="dxa"/>
            <w:shd w:val="clear" w:color="auto" w:fill="7030A0"/>
          </w:tcPr>
          <w:p w14:paraId="018CD1BF" w14:textId="77777777" w:rsidR="00265821" w:rsidRPr="0064657E" w:rsidRDefault="00D1625D">
            <w:pPr>
              <w:pStyle w:val="Normal1"/>
              <w:jc w:val="right"/>
              <w:rPr>
                <w:color w:val="FFFFFF" w:themeColor="background1"/>
              </w:rPr>
            </w:pPr>
            <w:r w:rsidRPr="0064657E">
              <w:rPr>
                <w:b/>
                <w:color w:val="FFFFFF" w:themeColor="background1"/>
                <w:sz w:val="20"/>
                <w:szCs w:val="20"/>
              </w:rPr>
              <w:t>UPPER NAV:</w:t>
            </w:r>
          </w:p>
          <w:p w14:paraId="1257439D" w14:textId="77777777" w:rsidR="00265821" w:rsidRPr="0064657E" w:rsidRDefault="00D1625D">
            <w:pPr>
              <w:pStyle w:val="Normal1"/>
              <w:jc w:val="right"/>
              <w:rPr>
                <w:color w:val="FFFFFF" w:themeColor="background1"/>
              </w:rPr>
            </w:pPr>
            <w:r w:rsidRPr="0064657E">
              <w:rPr>
                <w:color w:val="FFFFFF" w:themeColor="background1"/>
                <w:sz w:val="18"/>
                <w:szCs w:val="18"/>
              </w:rPr>
              <w:t>Include appropriate icons and/or copy</w:t>
            </w:r>
          </w:p>
          <w:p w14:paraId="38C98C7E" w14:textId="77777777" w:rsidR="00265821" w:rsidRPr="0064657E" w:rsidRDefault="00D1625D">
            <w:pPr>
              <w:pStyle w:val="Normal1"/>
              <w:jc w:val="right"/>
              <w:rPr>
                <w:color w:val="FFFFFF" w:themeColor="background1"/>
              </w:rPr>
            </w:pPr>
            <w:r w:rsidRPr="0064657E">
              <w:rPr>
                <w:color w:val="FFFFFF" w:themeColor="background1"/>
                <w:sz w:val="18"/>
                <w:szCs w:val="18"/>
              </w:rPr>
              <w:t>[Icon] Copy&gt;</w:t>
            </w:r>
          </w:p>
          <w:p w14:paraId="271F946E" w14:textId="77777777" w:rsidR="00265821" w:rsidRPr="0064657E" w:rsidRDefault="00265821">
            <w:pPr>
              <w:pStyle w:val="Normal1"/>
              <w:jc w:val="right"/>
              <w:rPr>
                <w:color w:val="FFFFFF" w:themeColor="background1"/>
              </w:rPr>
            </w:pPr>
          </w:p>
        </w:tc>
        <w:tc>
          <w:tcPr>
            <w:tcW w:w="7920" w:type="dxa"/>
          </w:tcPr>
          <w:p w14:paraId="7FE9DDC4" w14:textId="77777777" w:rsidR="00265821" w:rsidRDefault="00E53EBD">
            <w:pPr>
              <w:pStyle w:val="Normal1"/>
            </w:pPr>
            <w:r>
              <w:t>[Image: GMC LOGO]</w:t>
            </w:r>
          </w:p>
          <w:p w14:paraId="018E093F" w14:textId="67C4E571" w:rsidR="00E53EBD" w:rsidRDefault="00E53EBD">
            <w:pPr>
              <w:pStyle w:val="Normal1"/>
            </w:pPr>
            <w:r>
              <w:t>&lt;GMC&gt;</w:t>
            </w:r>
          </w:p>
        </w:tc>
      </w:tr>
      <w:tr w:rsidR="00265821" w14:paraId="76DCB2FA" w14:textId="77777777">
        <w:tc>
          <w:tcPr>
            <w:tcW w:w="3078" w:type="dxa"/>
            <w:shd w:val="clear" w:color="auto" w:fill="7030A0"/>
          </w:tcPr>
          <w:p w14:paraId="059CBE00" w14:textId="77777777" w:rsidR="00265821" w:rsidRPr="0064657E" w:rsidRDefault="00D1625D">
            <w:pPr>
              <w:pStyle w:val="Normal1"/>
              <w:jc w:val="right"/>
              <w:rPr>
                <w:color w:val="FFFFFF" w:themeColor="background1"/>
              </w:rPr>
            </w:pPr>
            <w:r w:rsidRPr="0064657E">
              <w:rPr>
                <w:b/>
                <w:color w:val="FFFFFF" w:themeColor="background1"/>
                <w:sz w:val="20"/>
                <w:szCs w:val="20"/>
              </w:rPr>
              <w:t>MASTHEAD:</w:t>
            </w:r>
          </w:p>
          <w:p w14:paraId="6931B341" w14:textId="77777777" w:rsidR="00265821" w:rsidRPr="0064657E" w:rsidRDefault="00D1625D">
            <w:pPr>
              <w:pStyle w:val="Normal1"/>
              <w:jc w:val="right"/>
              <w:rPr>
                <w:color w:val="FFFFFF" w:themeColor="background1"/>
              </w:rPr>
            </w:pPr>
            <w:r w:rsidRPr="0064657E">
              <w:rPr>
                <w:color w:val="FFFFFF" w:themeColor="background1"/>
                <w:sz w:val="18"/>
                <w:szCs w:val="18"/>
              </w:rPr>
              <w:t>Component Naming Convention</w:t>
            </w:r>
          </w:p>
          <w:p w14:paraId="32B6B9BA" w14:textId="77777777" w:rsidR="00265821" w:rsidRPr="0064657E" w:rsidRDefault="00D1625D">
            <w:pPr>
              <w:pStyle w:val="Normal1"/>
              <w:jc w:val="right"/>
              <w:rPr>
                <w:color w:val="FFFFFF" w:themeColor="background1"/>
              </w:rPr>
            </w:pPr>
            <w:r w:rsidRPr="0064657E">
              <w:rPr>
                <w:color w:val="FFFFFF" w:themeColor="background1"/>
                <w:sz w:val="18"/>
                <w:szCs w:val="18"/>
              </w:rPr>
              <w:t>Image</w:t>
            </w:r>
          </w:p>
          <w:p w14:paraId="26FFEABD" w14:textId="77777777" w:rsidR="00265821" w:rsidRPr="0064657E" w:rsidRDefault="00D1625D">
            <w:pPr>
              <w:pStyle w:val="Normal1"/>
              <w:jc w:val="right"/>
              <w:rPr>
                <w:color w:val="FFFFFF" w:themeColor="background1"/>
              </w:rPr>
            </w:pPr>
            <w:r w:rsidRPr="0064657E">
              <w:rPr>
                <w:color w:val="FFFFFF" w:themeColor="background1"/>
                <w:sz w:val="18"/>
                <w:szCs w:val="18"/>
              </w:rPr>
              <w:t>&lt; Alt Text&gt;</w:t>
            </w:r>
          </w:p>
          <w:p w14:paraId="42DD2A27" w14:textId="77777777" w:rsidR="00265821" w:rsidRPr="0064657E" w:rsidRDefault="00D1625D">
            <w:pPr>
              <w:pStyle w:val="Normal1"/>
              <w:jc w:val="right"/>
              <w:rPr>
                <w:color w:val="FFFFFF" w:themeColor="background1"/>
              </w:rPr>
            </w:pPr>
            <w:r w:rsidRPr="0064657E">
              <w:rPr>
                <w:color w:val="FFFFFF" w:themeColor="background1"/>
                <w:sz w:val="18"/>
                <w:szCs w:val="18"/>
              </w:rPr>
              <w:t>Copy</w:t>
            </w:r>
          </w:p>
          <w:p w14:paraId="39A6FDAC" w14:textId="77777777" w:rsidR="00265821" w:rsidRPr="0064657E" w:rsidRDefault="00D1625D">
            <w:pPr>
              <w:pStyle w:val="Normal1"/>
              <w:jc w:val="right"/>
              <w:rPr>
                <w:color w:val="FFFFFF" w:themeColor="background1"/>
              </w:rPr>
            </w:pPr>
            <w:r w:rsidRPr="0064657E">
              <w:rPr>
                <w:color w:val="FFFFFF" w:themeColor="background1"/>
                <w:sz w:val="18"/>
                <w:szCs w:val="18"/>
              </w:rPr>
              <w:t>CTA</w:t>
            </w:r>
          </w:p>
          <w:p w14:paraId="565E91B7" w14:textId="77777777" w:rsidR="00265821" w:rsidRPr="0064657E" w:rsidRDefault="00265821">
            <w:pPr>
              <w:pStyle w:val="Normal1"/>
              <w:jc w:val="right"/>
              <w:rPr>
                <w:color w:val="FFFFFF" w:themeColor="background1"/>
              </w:rPr>
            </w:pPr>
          </w:p>
        </w:tc>
        <w:tc>
          <w:tcPr>
            <w:tcW w:w="7920" w:type="dxa"/>
          </w:tcPr>
          <w:p w14:paraId="49C37DCF" w14:textId="77777777" w:rsidR="00D1625D" w:rsidRDefault="00E53EBD" w:rsidP="00F770CF">
            <w:pPr>
              <w:pStyle w:val="Normal1"/>
              <w:tabs>
                <w:tab w:val="left" w:pos="1027"/>
              </w:tabs>
            </w:pPr>
            <w:r>
              <w:t>[Headline image]</w:t>
            </w:r>
          </w:p>
          <w:p w14:paraId="54D60935" w14:textId="77777777" w:rsidR="00E53EBD" w:rsidRDefault="00E53EBD" w:rsidP="00F770CF">
            <w:pPr>
              <w:pStyle w:val="Normal1"/>
              <w:tabs>
                <w:tab w:val="left" w:pos="1027"/>
              </w:tabs>
            </w:pPr>
            <w:r>
              <w:t>&lt;THANK YOU&gt;</w:t>
            </w:r>
          </w:p>
          <w:p w14:paraId="676DB59A" w14:textId="4C14A7F4" w:rsidR="00E53EBD" w:rsidRDefault="00E53EBD" w:rsidP="00F770CF">
            <w:pPr>
              <w:pStyle w:val="Normal1"/>
              <w:tabs>
                <w:tab w:val="left" w:pos="1027"/>
              </w:tabs>
            </w:pPr>
            <w:r>
              <w:t>THANK YOU</w:t>
            </w:r>
          </w:p>
        </w:tc>
      </w:tr>
      <w:tr w:rsidR="00265821" w14:paraId="5725FB35" w14:textId="77777777">
        <w:tc>
          <w:tcPr>
            <w:tcW w:w="3078" w:type="dxa"/>
            <w:shd w:val="clear" w:color="auto" w:fill="7030A0"/>
          </w:tcPr>
          <w:p w14:paraId="0BCB1F74" w14:textId="77777777" w:rsidR="00265821" w:rsidRPr="0064657E" w:rsidRDefault="00D1625D">
            <w:pPr>
              <w:pStyle w:val="Normal1"/>
              <w:jc w:val="right"/>
              <w:rPr>
                <w:color w:val="FFFFFF" w:themeColor="background1"/>
              </w:rPr>
            </w:pPr>
            <w:r w:rsidRPr="0064657E">
              <w:rPr>
                <w:b/>
                <w:color w:val="FFFFFF" w:themeColor="background1"/>
                <w:sz w:val="20"/>
                <w:szCs w:val="20"/>
              </w:rPr>
              <w:t>CONTENT 1:</w:t>
            </w:r>
          </w:p>
          <w:p w14:paraId="0A8257B9" w14:textId="77777777" w:rsidR="00265821" w:rsidRPr="0064657E" w:rsidRDefault="00D1625D">
            <w:pPr>
              <w:pStyle w:val="Normal1"/>
              <w:jc w:val="right"/>
              <w:rPr>
                <w:color w:val="FFFFFF" w:themeColor="background1"/>
              </w:rPr>
            </w:pPr>
            <w:r w:rsidRPr="0064657E">
              <w:rPr>
                <w:color w:val="FFFFFF" w:themeColor="background1"/>
                <w:sz w:val="18"/>
                <w:szCs w:val="18"/>
              </w:rPr>
              <w:t>Component Naming Convention</w:t>
            </w:r>
          </w:p>
          <w:p w14:paraId="456BF89F" w14:textId="77777777" w:rsidR="00265821" w:rsidRPr="0064657E" w:rsidRDefault="00D1625D">
            <w:pPr>
              <w:pStyle w:val="Normal1"/>
              <w:jc w:val="right"/>
              <w:rPr>
                <w:color w:val="FFFFFF" w:themeColor="background1"/>
              </w:rPr>
            </w:pPr>
            <w:r w:rsidRPr="0064657E">
              <w:rPr>
                <w:color w:val="FFFFFF" w:themeColor="background1"/>
                <w:sz w:val="18"/>
                <w:szCs w:val="18"/>
              </w:rPr>
              <w:t>Image</w:t>
            </w:r>
          </w:p>
          <w:p w14:paraId="5A2DD03D" w14:textId="77777777" w:rsidR="00265821" w:rsidRPr="0064657E" w:rsidRDefault="00D1625D">
            <w:pPr>
              <w:pStyle w:val="Normal1"/>
              <w:jc w:val="right"/>
              <w:rPr>
                <w:color w:val="FFFFFF" w:themeColor="background1"/>
              </w:rPr>
            </w:pPr>
            <w:r w:rsidRPr="0064657E">
              <w:rPr>
                <w:color w:val="FFFFFF" w:themeColor="background1"/>
                <w:sz w:val="18"/>
                <w:szCs w:val="18"/>
              </w:rPr>
              <w:t>&lt; Alt Text&gt;</w:t>
            </w:r>
          </w:p>
          <w:p w14:paraId="2A9AA441" w14:textId="77777777" w:rsidR="00265821" w:rsidRPr="0064657E" w:rsidRDefault="00D1625D">
            <w:pPr>
              <w:pStyle w:val="Normal1"/>
              <w:jc w:val="right"/>
              <w:rPr>
                <w:color w:val="FFFFFF" w:themeColor="background1"/>
              </w:rPr>
            </w:pPr>
            <w:r w:rsidRPr="0064657E">
              <w:rPr>
                <w:color w:val="FFFFFF" w:themeColor="background1"/>
                <w:sz w:val="18"/>
                <w:szCs w:val="18"/>
              </w:rPr>
              <w:t>Copy</w:t>
            </w:r>
          </w:p>
          <w:p w14:paraId="099C2144" w14:textId="77777777" w:rsidR="00265821" w:rsidRPr="0064657E" w:rsidRDefault="00D1625D">
            <w:pPr>
              <w:pStyle w:val="Normal1"/>
              <w:jc w:val="right"/>
              <w:rPr>
                <w:color w:val="FFFFFF" w:themeColor="background1"/>
              </w:rPr>
            </w:pPr>
            <w:r w:rsidRPr="0064657E">
              <w:rPr>
                <w:color w:val="FFFFFF" w:themeColor="background1"/>
                <w:sz w:val="18"/>
                <w:szCs w:val="18"/>
              </w:rPr>
              <w:t>CTA</w:t>
            </w:r>
          </w:p>
          <w:p w14:paraId="45B4E467" w14:textId="77777777" w:rsidR="00265821" w:rsidRPr="0064657E" w:rsidRDefault="00265821">
            <w:pPr>
              <w:pStyle w:val="Normal1"/>
              <w:jc w:val="right"/>
              <w:rPr>
                <w:color w:val="FFFFFF" w:themeColor="background1"/>
              </w:rPr>
            </w:pPr>
          </w:p>
        </w:tc>
        <w:tc>
          <w:tcPr>
            <w:tcW w:w="7920" w:type="dxa"/>
          </w:tcPr>
          <w:p w14:paraId="77E88C39" w14:textId="11298275" w:rsidR="00265821" w:rsidRDefault="00E53EBD" w:rsidP="00F770CF">
            <w:r>
              <w:t>Your Remote Access for 30 days</w:t>
            </w:r>
            <w:r w:rsidR="003E1F40" w:rsidRPr="003E1F40">
              <w:rPr>
                <w:highlight w:val="cyan"/>
              </w:rPr>
              <w:t>*</w:t>
            </w:r>
            <w:r>
              <w:t xml:space="preserve"> </w:t>
            </w:r>
            <w:r w:rsidR="00D44DE1">
              <w:t>will be activated within 24-48 hours.</w:t>
            </w:r>
          </w:p>
          <w:p w14:paraId="6CF80FD2" w14:textId="77777777" w:rsidR="00D44DE1" w:rsidRDefault="00D44DE1" w:rsidP="00F770CF"/>
          <w:p w14:paraId="0CAC4D81" w14:textId="012ACAF6" w:rsidR="00D44DE1" w:rsidRDefault="00D44DE1" w:rsidP="00F770CF">
            <w:r>
              <w:t xml:space="preserve">If you have any questions, please call </w:t>
            </w:r>
            <w:r>
              <w:rPr>
                <w:b/>
                <w:bCs/>
              </w:rPr>
              <w:t>866-718-</w:t>
            </w:r>
            <w:r w:rsidR="002B3452">
              <w:rPr>
                <w:b/>
                <w:bCs/>
              </w:rPr>
              <w:t>7778</w:t>
            </w:r>
            <w:r w:rsidR="002B3452">
              <w:t xml:space="preserve"> Monday-Friday</w:t>
            </w:r>
            <w:r w:rsidR="003E1F40" w:rsidRPr="003E1F40">
              <w:rPr>
                <w:highlight w:val="cyan"/>
              </w:rPr>
              <w:t>.</w:t>
            </w:r>
            <w:r w:rsidR="002B3452">
              <w:t xml:space="preserve"> 8 a.m.-</w:t>
            </w:r>
            <w:r w:rsidR="002B3452" w:rsidRPr="003E1F40">
              <w:rPr>
                <w:highlight w:val="cyan"/>
              </w:rPr>
              <w:t>9</w:t>
            </w:r>
            <w:r w:rsidR="003E1F40" w:rsidRPr="003E1F40">
              <w:rPr>
                <w:highlight w:val="cyan"/>
              </w:rPr>
              <w:t xml:space="preserve"> </w:t>
            </w:r>
            <w:r w:rsidR="002B3452" w:rsidRPr="003E1F40">
              <w:rPr>
                <w:highlight w:val="cyan"/>
              </w:rPr>
              <w:t>p.m</w:t>
            </w:r>
            <w:r w:rsidR="003E1F40">
              <w:t>.</w:t>
            </w:r>
            <w:r w:rsidR="002B3452">
              <w:t xml:space="preserve"> EST for assistance. </w:t>
            </w:r>
          </w:p>
          <w:p w14:paraId="73D540DB" w14:textId="3658EDEC" w:rsidR="002B3452" w:rsidRPr="002B3452" w:rsidRDefault="002B3452" w:rsidP="00F770CF"/>
        </w:tc>
      </w:tr>
      <w:tr w:rsidR="00265821" w14:paraId="4E8C84F5" w14:textId="77777777">
        <w:tc>
          <w:tcPr>
            <w:tcW w:w="3078" w:type="dxa"/>
            <w:shd w:val="clear" w:color="auto" w:fill="7030A0"/>
          </w:tcPr>
          <w:p w14:paraId="52FEEA0E" w14:textId="77777777" w:rsidR="00265821" w:rsidRPr="0064657E" w:rsidRDefault="00D1625D">
            <w:pPr>
              <w:pStyle w:val="Normal1"/>
              <w:jc w:val="right"/>
              <w:rPr>
                <w:color w:val="FFFFFF" w:themeColor="background1"/>
              </w:rPr>
            </w:pPr>
            <w:r w:rsidRPr="0064657E">
              <w:rPr>
                <w:b/>
                <w:color w:val="FFFFFF" w:themeColor="background1"/>
                <w:sz w:val="20"/>
                <w:szCs w:val="20"/>
              </w:rPr>
              <w:lastRenderedPageBreak/>
              <w:t>FOOTER/DISCLOSURES:</w:t>
            </w:r>
          </w:p>
          <w:p w14:paraId="18660018" w14:textId="77777777" w:rsidR="00265821" w:rsidRPr="0064657E" w:rsidRDefault="00265821">
            <w:pPr>
              <w:pStyle w:val="Normal1"/>
              <w:jc w:val="right"/>
              <w:rPr>
                <w:color w:val="FFFFFF" w:themeColor="background1"/>
              </w:rPr>
            </w:pPr>
          </w:p>
          <w:p w14:paraId="1C1E4681" w14:textId="77777777" w:rsidR="00265821" w:rsidRPr="0064657E" w:rsidRDefault="00D1625D">
            <w:pPr>
              <w:pStyle w:val="Normal1"/>
              <w:jc w:val="right"/>
              <w:rPr>
                <w:color w:val="FFFFFF" w:themeColor="background1"/>
              </w:rPr>
            </w:pPr>
            <w:r w:rsidRPr="0064657E">
              <w:rPr>
                <w:color w:val="FFFFFF" w:themeColor="background1"/>
                <w:sz w:val="18"/>
                <w:szCs w:val="18"/>
              </w:rPr>
              <w:t>Disclosures</w:t>
            </w:r>
          </w:p>
          <w:p w14:paraId="508375AA" w14:textId="77777777" w:rsidR="00265821" w:rsidRPr="0064657E" w:rsidRDefault="00265821">
            <w:pPr>
              <w:pStyle w:val="Normal1"/>
              <w:jc w:val="right"/>
              <w:rPr>
                <w:color w:val="FFFFFF" w:themeColor="background1"/>
              </w:rPr>
            </w:pPr>
          </w:p>
          <w:p w14:paraId="5E45DA71" w14:textId="77777777" w:rsidR="00265821" w:rsidRDefault="00D1625D">
            <w:pPr>
              <w:pStyle w:val="Normal1"/>
              <w:jc w:val="right"/>
            </w:pPr>
            <w:r w:rsidRPr="0064657E">
              <w:rPr>
                <w:color w:val="FFFFFF" w:themeColor="background1"/>
                <w:sz w:val="18"/>
                <w:szCs w:val="18"/>
              </w:rPr>
              <w:t>Include Standard Footer Info</w:t>
            </w:r>
          </w:p>
        </w:tc>
        <w:tc>
          <w:tcPr>
            <w:tcW w:w="7920" w:type="dxa"/>
          </w:tcPr>
          <w:p w14:paraId="692EC70D" w14:textId="6B39DBFE" w:rsidR="009C7FC8" w:rsidRPr="009C7FC8" w:rsidRDefault="009C7FC8" w:rsidP="009C7FC8">
            <w:pPr>
              <w:pStyle w:val="Normal1"/>
              <w:rPr>
                <w:lang w:bidi="en-US"/>
              </w:rPr>
            </w:pPr>
            <w:r w:rsidRPr="006A512A">
              <w:rPr>
                <w:highlight w:val="cyan"/>
                <w:lang w:bidi="en-US"/>
              </w:rPr>
              <w:t>†</w:t>
            </w:r>
            <w:r w:rsidRPr="009C7FC8">
              <w:rPr>
                <w:lang w:bidi="en-US"/>
              </w:rPr>
              <w:t xml:space="preserve"> Offer must be redeemed by </w:t>
            </w:r>
            <w:r w:rsidR="006A512A" w:rsidRPr="006A512A">
              <w:rPr>
                <w:highlight w:val="cyan"/>
                <w:lang w:bidi="en-US"/>
              </w:rPr>
              <w:t>M</w:t>
            </w:r>
            <w:r w:rsidRPr="006A512A">
              <w:rPr>
                <w:highlight w:val="cyan"/>
                <w:lang w:bidi="en-US"/>
              </w:rPr>
              <w:t>idnight</w:t>
            </w:r>
            <w:r w:rsidRPr="009C7FC8">
              <w:rPr>
                <w:lang w:bidi="en-US"/>
              </w:rPr>
              <w:t>, EST 12/</w:t>
            </w:r>
            <w:r w:rsidR="00F71917" w:rsidRPr="00F71917">
              <w:rPr>
                <w:highlight w:val="cyan"/>
                <w:lang w:bidi="en-US"/>
              </w:rPr>
              <w:t>24</w:t>
            </w:r>
            <w:r w:rsidRPr="009C7FC8">
              <w:rPr>
                <w:lang w:bidi="en-US"/>
              </w:rPr>
              <w:t>/20. Remote Access Plan does not include emergency services. Service availability, features and functionality are subject to limitations and vary by vehicle, device, location and active service plan. Device data connection is required. Lock/unlock feature requires automatic locks. Remote start requires GM factory-installed and enabled remote start system. See onstar.com for details and limitations.</w:t>
            </w:r>
          </w:p>
          <w:p w14:paraId="429730D0" w14:textId="77777777" w:rsidR="009C7FC8" w:rsidRPr="009C7FC8" w:rsidRDefault="009C7FC8" w:rsidP="009C7FC8">
            <w:pPr>
              <w:pStyle w:val="Normal1"/>
              <w:rPr>
                <w:lang w:bidi="en-US"/>
              </w:rPr>
            </w:pPr>
          </w:p>
          <w:p w14:paraId="7E4C97ED" w14:textId="77777777" w:rsidR="009C7FC8" w:rsidRPr="009C7FC8" w:rsidRDefault="009C7FC8" w:rsidP="009C7FC8">
            <w:pPr>
              <w:pStyle w:val="Normal1"/>
            </w:pPr>
            <w:r w:rsidRPr="009C7FC8">
              <w:t>To ensure you receive your GMC emails, please add Your_GMC_Team@emails.GMC.com to your Address Book.</w:t>
            </w:r>
          </w:p>
          <w:p w14:paraId="5B6D6212" w14:textId="77777777" w:rsidR="009C7FC8" w:rsidRPr="009C7FC8" w:rsidRDefault="009C7FC8" w:rsidP="009C7FC8">
            <w:pPr>
              <w:pStyle w:val="Normal1"/>
            </w:pPr>
          </w:p>
          <w:p w14:paraId="0E5839DD" w14:textId="75B5F623" w:rsidR="009C7FC8" w:rsidRPr="00675680" w:rsidRDefault="009C7FC8" w:rsidP="009C7FC8">
            <w:pPr>
              <w:pStyle w:val="Normal1"/>
              <w:rPr>
                <w:highlight w:val="cyan"/>
              </w:rPr>
            </w:pPr>
            <w:r w:rsidRPr="00675680">
              <w:rPr>
                <w:highlight w:val="cyan"/>
              </w:rPr>
              <w:t>You are receiving this email because you are a valued GMC owner.</w:t>
            </w:r>
          </w:p>
          <w:p w14:paraId="69B08748" w14:textId="77777777" w:rsidR="009C7FC8" w:rsidRPr="00675680" w:rsidRDefault="009C7FC8" w:rsidP="009C7FC8">
            <w:pPr>
              <w:pStyle w:val="Normal1"/>
              <w:rPr>
                <w:highlight w:val="cyan"/>
              </w:rPr>
            </w:pPr>
          </w:p>
          <w:p w14:paraId="3442D79C" w14:textId="60B091D3" w:rsidR="009C7FC8" w:rsidRPr="009C7FC8" w:rsidRDefault="00E10DA7" w:rsidP="009C7FC8">
            <w:pPr>
              <w:pStyle w:val="Normal1"/>
            </w:pPr>
            <w:hyperlink r:id="rId8" w:history="1">
              <w:r w:rsidR="009C7FC8" w:rsidRPr="00675680">
                <w:rPr>
                  <w:rStyle w:val="Hyperlink"/>
                  <w:highlight w:val="cyan"/>
                </w:rPr>
                <w:t>Copyright &amp; Trademark</w:t>
              </w:r>
            </w:hyperlink>
            <w:r w:rsidR="009C7FC8" w:rsidRPr="00675680">
              <w:rPr>
                <w:highlight w:val="cyan"/>
              </w:rPr>
              <w:t xml:space="preserve"> | </w:t>
            </w:r>
            <w:hyperlink r:id="rId9" w:history="1">
              <w:r w:rsidR="009C7FC8" w:rsidRPr="00675680">
                <w:rPr>
                  <w:rStyle w:val="Hyperlink"/>
                  <w:highlight w:val="cyan"/>
                </w:rPr>
                <w:t>GM Privacy Statement</w:t>
              </w:r>
            </w:hyperlink>
            <w:r w:rsidR="009C7FC8" w:rsidRPr="009C7FC8">
              <w:br/>
            </w:r>
            <w:r w:rsidR="009C7FC8" w:rsidRPr="009C7FC8">
              <w:br/>
              <w:t>GMC | 100 Renaissance Center | 482.A00.MAR | Detroit, MI 48265 | 1-800-462-8782</w:t>
            </w:r>
          </w:p>
          <w:p w14:paraId="03563838" w14:textId="77777777" w:rsidR="009C7FC8" w:rsidRPr="009C7FC8" w:rsidRDefault="009C7FC8" w:rsidP="009C7FC8">
            <w:pPr>
              <w:pStyle w:val="Normal1"/>
            </w:pPr>
          </w:p>
          <w:p w14:paraId="1DB766D5" w14:textId="77777777" w:rsidR="009C7FC8" w:rsidRPr="009C7FC8" w:rsidRDefault="009C7FC8" w:rsidP="009C7FC8">
            <w:pPr>
              <w:pStyle w:val="Normal1"/>
            </w:pPr>
            <w:r w:rsidRPr="009C7FC8">
              <w:t>The marks of General Motors, its divisions, slogans, emblems, vehicle model names, vehicle body designs and other marks appearing in this document are the trademarks and/or service marks of General Motors, its subsidiaries, affiliates or licensors.</w:t>
            </w:r>
          </w:p>
          <w:p w14:paraId="1FF0AC7B" w14:textId="77777777" w:rsidR="009C7FC8" w:rsidRPr="009C7FC8" w:rsidRDefault="009C7FC8" w:rsidP="009C7FC8">
            <w:pPr>
              <w:pStyle w:val="Normal1"/>
            </w:pPr>
            <w:r w:rsidRPr="009C7FC8">
              <w:br/>
              <w:t>©2020 General Motors. All Rights Reserved.</w:t>
            </w:r>
          </w:p>
          <w:p w14:paraId="7D30A73B" w14:textId="77777777" w:rsidR="00265821" w:rsidRDefault="00265821" w:rsidP="004867C2">
            <w:pPr>
              <w:pStyle w:val="Normal1"/>
            </w:pPr>
          </w:p>
        </w:tc>
      </w:tr>
    </w:tbl>
    <w:p w14:paraId="7FD59506" w14:textId="77777777" w:rsidR="00265821" w:rsidRDefault="00265821">
      <w:pPr>
        <w:pStyle w:val="Normal1"/>
      </w:pPr>
    </w:p>
    <w:sectPr w:rsidR="00265821" w:rsidSect="00AD1300">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1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363F6" w14:textId="77777777" w:rsidR="00E10DA7" w:rsidRDefault="00E10DA7">
      <w:pPr>
        <w:spacing w:after="0" w:line="240" w:lineRule="auto"/>
      </w:pPr>
      <w:r>
        <w:separator/>
      </w:r>
    </w:p>
  </w:endnote>
  <w:endnote w:type="continuationSeparator" w:id="0">
    <w:p w14:paraId="0A980DD4" w14:textId="77777777" w:rsidR="00E10DA7" w:rsidRDefault="00E10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覘翿"/>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40756" w14:textId="77777777" w:rsidR="005B49D1" w:rsidRDefault="005B49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FC40E" w14:textId="77777777" w:rsidR="0029711E" w:rsidRDefault="0029711E">
    <w:pPr>
      <w:pStyle w:val="Normal1"/>
      <w:widowControl w:val="0"/>
      <w:spacing w:after="0"/>
    </w:pPr>
  </w:p>
  <w:tbl>
    <w:tblPr>
      <w:tblStyle w:val="a1"/>
      <w:tblW w:w="2952" w:type="dxa"/>
      <w:tblInd w:w="-115" w:type="dxa"/>
      <w:tblBorders>
        <w:insideV w:val="single" w:sz="18" w:space="0" w:color="4F81BD"/>
      </w:tblBorders>
      <w:tblLayout w:type="fixed"/>
      <w:tblLook w:val="0400" w:firstRow="0" w:lastRow="0" w:firstColumn="0" w:lastColumn="0" w:noHBand="0" w:noVBand="1"/>
    </w:tblPr>
    <w:tblGrid>
      <w:gridCol w:w="454"/>
      <w:gridCol w:w="2498"/>
    </w:tblGrid>
    <w:tr w:rsidR="0029711E" w14:paraId="236DB208" w14:textId="77777777" w:rsidTr="00AD1300">
      <w:trPr>
        <w:trHeight w:val="104"/>
      </w:trPr>
      <w:tc>
        <w:tcPr>
          <w:tcW w:w="454" w:type="dxa"/>
        </w:tcPr>
        <w:p w14:paraId="79D0FB04" w14:textId="77777777" w:rsidR="0029711E" w:rsidRDefault="0029711E">
          <w:pPr>
            <w:pStyle w:val="Normal1"/>
            <w:tabs>
              <w:tab w:val="center" w:pos="4680"/>
              <w:tab w:val="right" w:pos="9360"/>
            </w:tabs>
            <w:spacing w:after="720" w:line="240" w:lineRule="auto"/>
            <w:jc w:val="right"/>
          </w:pPr>
          <w:r>
            <w:fldChar w:fldCharType="begin"/>
          </w:r>
          <w:r>
            <w:instrText>PAGE</w:instrText>
          </w:r>
          <w:r>
            <w:fldChar w:fldCharType="separate"/>
          </w:r>
          <w:r w:rsidR="004867C2">
            <w:rPr>
              <w:noProof/>
            </w:rPr>
            <w:t>1</w:t>
          </w:r>
          <w:r>
            <w:fldChar w:fldCharType="end"/>
          </w:r>
        </w:p>
      </w:tc>
      <w:tc>
        <w:tcPr>
          <w:tcW w:w="2498" w:type="dxa"/>
        </w:tcPr>
        <w:p w14:paraId="613AAF8E" w14:textId="77777777" w:rsidR="0029711E" w:rsidRPr="00AD1300" w:rsidRDefault="0029711E" w:rsidP="00AD1300">
          <w:pPr>
            <w:pStyle w:val="Normal1"/>
            <w:tabs>
              <w:tab w:val="center" w:pos="4680"/>
              <w:tab w:val="right" w:pos="9360"/>
            </w:tabs>
            <w:spacing w:after="720" w:line="240" w:lineRule="auto"/>
          </w:pPr>
          <w:r>
            <w:rPr>
              <w:color w:val="B2A1C7"/>
              <w:sz w:val="18"/>
              <w:szCs w:val="18"/>
            </w:rPr>
            <w:t>EM Copy Doc Template</w:t>
          </w:r>
        </w:p>
      </w:tc>
    </w:tr>
  </w:tbl>
  <w:p w14:paraId="42538F68" w14:textId="77777777" w:rsidR="0029711E" w:rsidRDefault="0029711E">
    <w:pPr>
      <w:pStyle w:val="Normal1"/>
      <w:tabs>
        <w:tab w:val="center" w:pos="4680"/>
        <w:tab w:val="right" w:pos="9360"/>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869A8" w14:textId="77777777" w:rsidR="005B49D1" w:rsidRDefault="005B4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007F6" w14:textId="77777777" w:rsidR="00E10DA7" w:rsidRDefault="00E10DA7">
      <w:pPr>
        <w:spacing w:after="0" w:line="240" w:lineRule="auto"/>
      </w:pPr>
      <w:r>
        <w:separator/>
      </w:r>
    </w:p>
  </w:footnote>
  <w:footnote w:type="continuationSeparator" w:id="0">
    <w:p w14:paraId="5653AB2B" w14:textId="77777777" w:rsidR="00E10DA7" w:rsidRDefault="00E10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9E54" w14:textId="77777777" w:rsidR="005B49D1" w:rsidRDefault="005B49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A433A" w14:textId="77777777" w:rsidR="005B49D1" w:rsidRDefault="005B49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F3955" w14:textId="77777777" w:rsidR="005B49D1" w:rsidRDefault="005B4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705CE"/>
    <w:multiLevelType w:val="multilevel"/>
    <w:tmpl w:val="A606D5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21"/>
    <w:rsid w:val="001B2CF0"/>
    <w:rsid w:val="001D446D"/>
    <w:rsid w:val="00265821"/>
    <w:rsid w:val="0029711E"/>
    <w:rsid w:val="002B3452"/>
    <w:rsid w:val="003E1F40"/>
    <w:rsid w:val="004251DB"/>
    <w:rsid w:val="004504C2"/>
    <w:rsid w:val="004867C2"/>
    <w:rsid w:val="00497EF6"/>
    <w:rsid w:val="00542A7B"/>
    <w:rsid w:val="005B49D1"/>
    <w:rsid w:val="0064657E"/>
    <w:rsid w:val="00675680"/>
    <w:rsid w:val="006A512A"/>
    <w:rsid w:val="007221BB"/>
    <w:rsid w:val="007C4756"/>
    <w:rsid w:val="007C7479"/>
    <w:rsid w:val="008B4F5B"/>
    <w:rsid w:val="0090680E"/>
    <w:rsid w:val="009C7FC8"/>
    <w:rsid w:val="00AD1300"/>
    <w:rsid w:val="00AF5493"/>
    <w:rsid w:val="00CF22D4"/>
    <w:rsid w:val="00D1625D"/>
    <w:rsid w:val="00D44DE1"/>
    <w:rsid w:val="00E10DA7"/>
    <w:rsid w:val="00E53EBD"/>
    <w:rsid w:val="00F71917"/>
    <w:rsid w:val="00F77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B9ACE8"/>
  <w15:docId w15:val="{200BC16D-E2C5-8940-9045-D51CAEDD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58" w:type="dxa"/>
        <w:left w:w="115" w:type="dxa"/>
        <w:bottom w:w="58" w:type="dxa"/>
        <w:right w:w="115" w:type="dxa"/>
      </w:tblCellMar>
    </w:tblPr>
  </w:style>
  <w:style w:type="paragraph" w:styleId="BalloonText">
    <w:name w:val="Balloon Text"/>
    <w:basedOn w:val="Normal"/>
    <w:link w:val="BalloonTextChar"/>
    <w:uiPriority w:val="99"/>
    <w:semiHidden/>
    <w:unhideWhenUsed/>
    <w:rsid w:val="0064657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657E"/>
    <w:rPr>
      <w:rFonts w:ascii="Lucida Grande" w:hAnsi="Lucida Grande"/>
      <w:sz w:val="18"/>
      <w:szCs w:val="18"/>
    </w:rPr>
  </w:style>
  <w:style w:type="character" w:styleId="Hyperlink">
    <w:name w:val="Hyperlink"/>
    <w:basedOn w:val="DefaultParagraphFont"/>
    <w:uiPriority w:val="99"/>
    <w:unhideWhenUsed/>
    <w:rsid w:val="00D1625D"/>
    <w:rPr>
      <w:color w:val="0000FF" w:themeColor="hyperlink"/>
      <w:u w:val="single"/>
    </w:rPr>
  </w:style>
  <w:style w:type="paragraph" w:styleId="Header">
    <w:name w:val="header"/>
    <w:basedOn w:val="Normal"/>
    <w:link w:val="HeaderChar"/>
    <w:uiPriority w:val="99"/>
    <w:unhideWhenUsed/>
    <w:rsid w:val="00AD13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AD1300"/>
  </w:style>
  <w:style w:type="paragraph" w:styleId="Footer">
    <w:name w:val="footer"/>
    <w:basedOn w:val="Normal"/>
    <w:link w:val="FooterChar"/>
    <w:uiPriority w:val="99"/>
    <w:unhideWhenUsed/>
    <w:rsid w:val="00AD13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1300"/>
  </w:style>
  <w:style w:type="character" w:styleId="UnresolvedMention">
    <w:name w:val="Unresolved Mention"/>
    <w:basedOn w:val="DefaultParagraphFont"/>
    <w:uiPriority w:val="99"/>
    <w:semiHidden/>
    <w:unhideWhenUsed/>
    <w:rsid w:val="009C7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emails.chevrolet.com/r/r?2.1.3Lq.2lB.16lu4Q.D3PpzK.2.H.LTwY.16pi.bW89MSZrPU1STV9lbWxfY2hldl8yMDE0X0FzaG93c19yZWdfdmVnYXM%5fBLaGJUR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mails.chevrolet.com/r/r?2.1.3Lq.2lB.16lu4Q.D3PpzK.2.H.LTwW.16pi.bW89MSZrPU1STV9lbWxfY2hldl8yMDE0X0FzaG93c19yZWdfdmVnYXM%5fBLNSJUP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Rebhan, Rob (DET-MRM)</cp:lastModifiedBy>
  <cp:revision>5</cp:revision>
  <dcterms:created xsi:type="dcterms:W3CDTF">2020-11-17T15:45:00Z</dcterms:created>
  <dcterms:modified xsi:type="dcterms:W3CDTF">2020-11-17T21:13:00Z</dcterms:modified>
</cp:coreProperties>
</file>