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Final ISMS Summary</w:t>
      </w:r>
    </w:p>
    <w:p>
      <w:pPr>
        <w:jc w:val="center"/>
      </w:pPr>
      <w:r>
        <w:rPr>
          <w:i/>
          <w:sz w:val="20"/>
        </w:rPr>
        <w:t>ISO 27001 GRC Simulation — PT Maju Jaya Digital</w:t>
      </w:r>
    </w:p>
    <w:p>
      <w:pPr>
        <w:pStyle w:val="Heading1"/>
      </w:pPr>
      <w:r>
        <w:t>Project Summary</w:t>
      </w:r>
    </w:p>
    <w:p>
      <w:pPr>
        <w:pStyle w:val="ListBullet"/>
      </w:pPr>
      <w:r>
        <w:t>ISMS Scope: HR application, HR database, cloud infrastructure, and the IT team responsible for managing the environment.</w:t>
      </w:r>
    </w:p>
    <w:p>
      <w:pPr>
        <w:pStyle w:val="ListBullet"/>
      </w:pPr>
      <w:r>
        <w:t>Risk Assessment: Five information security risks were identified, assessed, and documented in the Risk Register.</w:t>
      </w:r>
    </w:p>
    <w:p>
      <w:pPr>
        <w:pStyle w:val="ListBullet"/>
      </w:pPr>
      <w:r>
        <w:t>Security Policy: Password and Access Control policies were developed to define minimum security requirements and responsibilities.</w:t>
      </w:r>
    </w:p>
    <w:p>
      <w:pPr>
        <w:pStyle w:val="ListBullet"/>
      </w:pPr>
      <w:r>
        <w:t>Internal Audit: Four requirements were tested; two were compliant and two findings were identified.</w:t>
      </w:r>
    </w:p>
    <w:p>
      <w:pPr>
        <w:pStyle w:val="ListBullet"/>
      </w:pPr>
      <w:r>
        <w:t>Corrective Action: A-03 (High) was remediated and closed after evidence verification. A-04 (Medium) remains open pending security-awareness evidence.</w:t>
      </w:r>
    </w:p>
    <w:p>
      <w:pPr>
        <w:pStyle w:val="ListBullet"/>
      </w:pPr>
      <w:r>
        <w:t>SoA: MFA is Implemented; RBAC is Partially Implemented; Backup is Partially Implemented.</w:t>
      </w:r>
    </w:p>
    <w:p>
      <w:pPr>
        <w:pStyle w:val="ListBullet"/>
      </w:pPr>
      <w:r>
        <w:t>Continual Improvement: Quarterly access review and backup restore testing were identified as improvement actions.</w:t>
      </w:r>
    </w:p>
    <w:p>
      <w:pPr>
        <w:pStyle w:val="ListBullet"/>
      </w:pPr>
      <w:r>
        <w:t>Management Review: Audit, risk, backup, findings, and improvement actions were reviewed by management.</w:t>
      </w:r>
    </w:p>
    <w:p>
      <w:pPr>
        <w:pStyle w:val="Heading1"/>
      </w:pPr>
      <w:r>
        <w:t>Portfolio Note</w:t>
      </w:r>
    </w:p>
    <w:p>
      <w:r>
        <w:t>This project is a fictional simulation created to demonstrate practical GRC and ISO 27001-related skills. It does not represent a real certification audit or production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