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57"/>
      </w:pPr>
      <w:r>
        <w:rPr>
          <w:rFonts w:ascii="Times New Roman" w:hAnsi="Times New Roman" w:cs="Times New Roman"/>
          <w:sz w:val="53"/>
          <w:sz-cs w:val="53"/>
          <w:b/>
          <w:spacing w:val="0"/>
        </w:rPr>
        <w:t xml:space="preserve">Vox machinae: l'IA come «oracolo opaco»</w:t>
      </w:r>
    </w:p>
    <w:p>
      <w:pPr>
        <w:spacing w:after="346"/>
      </w:pPr>
      <w:r>
        <w:rPr>
          <w:rFonts w:ascii="Times New Roman" w:hAnsi="Times New Roman" w:cs="Times New Roman"/>
          <w:sz w:val="34"/>
          <w:sz-cs w:val="34"/>
          <w:i/>
          <w:spacing w:val="0"/>
        </w:rPr>
        <w:t xml:space="preserve">Testo per un intervento di circa 30 minuti (~4.200 parole a lettura distesa). Le indicazioni tra parentesi quadre in corsivo sono note di regia e non vanno lette.</w:t>
      </w:r>
      <w:r>
        <w:rPr>
          <w:rFonts w:ascii="Times New Roman" w:hAnsi="Times New Roman" w:cs="Times New Roman"/>
          <w:sz w:val="34"/>
          <w:sz-cs w:val="34"/>
          <w:spacing w:val="0"/>
        </w:rPr>
        <w:t xml:space="preserve"/>
      </w:r>
    </w:p>
    <w:p>
      <w:pPr/>
      <w:r>
        <w:rPr>
          <w:rFonts w:ascii="Times New Roman" w:hAnsi="Times New Roman" w:cs="Times New Roman"/>
          <w:sz w:val="34"/>
          <w:sz-cs w:val="34"/>
          <w:spacing w:val="0"/>
          <w:color w:val="6D6D6D"/>
        </w:rPr>
        <w:t xml:space="preserve"/>
      </w:r>
    </w:p>
    <w:p>
      <w:pPr>
        <w:spacing w:after="331"/>
      </w:pPr>
      <w:r>
        <w:rPr>
          <w:rFonts w:ascii="Times New Roman" w:hAnsi="Times New Roman" w:cs="Times New Roman"/>
          <w:sz w:val="40"/>
          <w:sz-cs w:val="40"/>
          <w:b/>
          <w:spacing w:val="0"/>
        </w:rPr>
        <w:t xml:space="preserve">1. Una voce dalla casa accanto </w:t>
      </w:r>
      <w:r>
        <w:rPr>
          <w:rFonts w:ascii="Times New Roman" w:hAnsi="Times New Roman" w:cs="Times New Roman"/>
          <w:sz w:val="40"/>
          <w:sz-cs w:val="40"/>
          <w:b/>
          <w:i/>
          <w:spacing w:val="0"/>
        </w:rPr>
        <w:t xml:space="preserve">[≈ 3']</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Vorrei cominciare da un giardino di Milano, nell'agosto del 386.</w:t>
      </w:r>
    </w:p>
    <w:p>
      <w:pPr>
        <w:spacing w:after="346"/>
      </w:pPr>
      <w:r>
        <w:rPr>
          <w:rFonts w:ascii="Times New Roman" w:hAnsi="Times New Roman" w:cs="Times New Roman"/>
          <w:sz w:val="34"/>
          <w:sz-cs w:val="34"/>
          <w:spacing w:val="0"/>
        </w:rPr>
        <w:t xml:space="preserve">Un uomo di trentadue anni, professore di retorica, affermato e infelice, è seduto sotto un fico e piange. Da mesi sa, con la testa, che cosa dovrebbe fare; non riesce a farlo con la volontà. È a questo punto che, dalla casa vicina, arriva una voce. Lui stesso la racconta così:</w:t>
      </w:r>
    </w:p>
    <w:p>
      <w:pPr>
        <w:spacing w:after="346"/>
      </w:pPr>
      <w:r>
        <w:rPr>
          <w:rFonts w:ascii="Times New Roman" w:hAnsi="Times New Roman" w:cs="Times New Roman"/>
          <w:sz w:val="34"/>
          <w:sz-cs w:val="34"/>
          <w:spacing w:val="0"/>
        </w:rPr>
        <w:t xml:space="preserve">«D'improvviso sentii una voce. Dalla casa vicina veniva come un canto di fanciulla o fanciullo, non so dirlo, che ripeteva più volte: "Prendi e leggi. Prendi e leggi". Subito cambiai faccia e cominciai a chiedermi con grandissima attenzione se i bambini del posto fossero soliti cantare qualcosa di quel genere quando giocavano, ma non ricordavo di aver mai sentito quelle parole. Allora, fermate le lacrime, mi alzai e interpretai (</w:t>
      </w:r>
      <w:r>
        <w:rPr>
          <w:rFonts w:ascii="Times New Roman" w:hAnsi="Times New Roman" w:cs="Times New Roman"/>
          <w:sz w:val="34"/>
          <w:sz-cs w:val="34"/>
          <w:i/>
          <w:spacing w:val="0"/>
        </w:rPr>
        <w:t xml:space="preserve">interpretans</w:t>
      </w:r>
      <w:r>
        <w:rPr>
          <w:rFonts w:ascii="Times New Roman" w:hAnsi="Times New Roman" w:cs="Times New Roman"/>
          <w:sz w:val="34"/>
          <w:sz-cs w:val="34"/>
          <w:spacing w:val="0"/>
        </w:rPr>
        <w:t xml:space="preserve">) quel canto come un comando divino» (</w:t>
      </w:r>
      <w:r>
        <w:rPr>
          <w:rFonts w:ascii="Times New Roman" w:hAnsi="Times New Roman" w:cs="Times New Roman"/>
          <w:sz w:val="34"/>
          <w:sz-cs w:val="34"/>
          <w:i/>
          <w:spacing w:val="0"/>
        </w:rPr>
        <w:t xml:space="preserve">Confessiones</w:t>
      </w:r>
      <w:r>
        <w:rPr>
          <w:rFonts w:ascii="Times New Roman" w:hAnsi="Times New Roman" w:cs="Times New Roman"/>
          <w:sz w:val="34"/>
          <w:sz-cs w:val="34"/>
          <w:spacing w:val="0"/>
        </w:rPr>
        <w:t xml:space="preserve"> VIII, 12, 29).</w:t>
      </w:r>
      <w:r>
        <w:rPr>
          <w:rFonts w:ascii="Times New Roman" w:hAnsi="Times New Roman" w:cs="Times New Roman"/>
          <w:sz w:val="34"/>
          <w:sz-cs w:val="34"/>
          <w:spacing w:val="0"/>
        </w:rPr>
        <w:t xml:space="preserve"/>
      </w:r>
    </w:p>
    <w:p>
      <w:pPr>
        <w:spacing w:after="346"/>
      </w:pPr>
      <w:r>
        <w:rPr>
          <w:rFonts w:ascii="Times New Roman" w:hAnsi="Times New Roman" w:cs="Times New Roman"/>
          <w:sz w:val="34"/>
          <w:sz-cs w:val="34"/>
          <w:spacing w:val="0"/>
        </w:rPr>
        <w:t xml:space="preserve">Fermiamoci un momento su questa scena, perché secondo me contiene già tutto quello che vorrei dirvi oggi.</w:t>
      </w:r>
    </w:p>
    <w:p>
      <w:pPr>
        <w:spacing w:after="346"/>
      </w:pPr>
      <w:r>
        <w:rPr>
          <w:rFonts w:ascii="Times New Roman" w:hAnsi="Times New Roman" w:cs="Times New Roman"/>
          <w:sz w:val="34"/>
          <w:sz-cs w:val="34"/>
          <w:spacing w:val="0"/>
        </w:rPr>
        <w:t xml:space="preserve">C'è una voce che viene da fuori, di cui Agostino non conosce l'origine: non sa nemmeno dire se sia di un bambino o di una bambina. È, alla lettera, una voce </w:t>
      </w:r>
      <w:r>
        <w:rPr>
          <w:rFonts w:ascii="Times New Roman" w:hAnsi="Times New Roman" w:cs="Times New Roman"/>
          <w:sz w:val="34"/>
          <w:sz-cs w:val="34"/>
          <w:i/>
          <w:spacing w:val="0"/>
        </w:rPr>
        <w:t xml:space="preserve">di popolo</w:t>
      </w:r>
      <w:r>
        <w:rPr>
          <w:rFonts w:ascii="Times New Roman" w:hAnsi="Times New Roman" w:cs="Times New Roman"/>
          <w:sz w:val="34"/>
          <w:sz-cs w:val="34"/>
          <w:spacing w:val="0"/>
        </w:rPr>
        <w:t xml:space="preserve">: una filastrocca, forse, qualcosa che si canta giocando, un frammento di linguaggio comune che passa di bocca in bocca. Agostino si domanda proprio questo: se sia una cantilena nota, un uso, una consuetudine del quartiere. Non lo sa e non può saperlo: la fonte è opaca.</w:t>
      </w:r>
    </w:p>
    <w:p>
      <w:pPr>
        <w:spacing w:after="346"/>
      </w:pPr>
      <w:r>
        <w:rPr>
          <w:rFonts w:ascii="Times New Roman" w:hAnsi="Times New Roman" w:cs="Times New Roman"/>
          <w:sz w:val="34"/>
          <w:sz-cs w:val="34"/>
          <w:spacing w:val="0"/>
        </w:rPr>
        <w:t xml:space="preserve">Ed è precisamente per questo, perché non può verificarne la provenienza, che quella voce può diventare un'altra cosa. Agostino si alza e la </w:t>
      </w:r>
      <w:r>
        <w:rPr>
          <w:rFonts w:ascii="Times New Roman" w:hAnsi="Times New Roman" w:cs="Times New Roman"/>
          <w:sz w:val="34"/>
          <w:sz-cs w:val="34"/>
          <w:i/>
          <w:spacing w:val="0"/>
        </w:rPr>
        <w:t xml:space="preserve">interpreta</w:t>
      </w:r>
      <w:r>
        <w:rPr>
          <w:rFonts w:ascii="Times New Roman" w:hAnsi="Times New Roman" w:cs="Times New Roman"/>
          <w:sz w:val="34"/>
          <w:sz-cs w:val="34"/>
          <w:spacing w:val="0"/>
        </w:rPr>
        <w:t xml:space="preserve"> come un comando di Dio. Nel </w:t>
      </w:r>
      <w:r>
        <w:rPr>
          <w:rFonts w:ascii="Times New Roman" w:hAnsi="Times New Roman" w:cs="Times New Roman"/>
          <w:sz w:val="34"/>
          <w:sz-cs w:val="34"/>
          <w:i/>
          <w:spacing w:val="0"/>
        </w:rPr>
        <w:t xml:space="preserve">Racconto fragile</w:t>
      </w:r>
      <w:r>
        <w:rPr>
          <w:rFonts w:ascii="Times New Roman" w:hAnsi="Times New Roman" w:cs="Times New Roman"/>
          <w:sz w:val="34"/>
          <w:sz-cs w:val="34"/>
          <w:spacing w:val="0"/>
        </w:rPr>
        <w:t xml:space="preserve">, il commento che sto scrivendo alle </w:t>
      </w:r>
      <w:r>
        <w:rPr>
          <w:rFonts w:ascii="Times New Roman" w:hAnsi="Times New Roman" w:cs="Times New Roman"/>
          <w:sz w:val="34"/>
          <w:sz-cs w:val="34"/>
          <w:i/>
          <w:spacing w:val="0"/>
        </w:rPr>
        <w:t xml:space="preserve">Confessiones</w:t>
      </w:r>
      <w:r>
        <w:rPr>
          <w:rFonts w:ascii="Times New Roman" w:hAnsi="Times New Roman" w:cs="Times New Roman"/>
          <w:sz w:val="34"/>
          <w:sz-cs w:val="34"/>
          <w:spacing w:val="0"/>
        </w:rPr>
        <w:t xml:space="preserve">, ho provato a dirlo così: Agostino non </w:t>
      </w:r>
      <w:r>
        <w:rPr>
          <w:rFonts w:ascii="Times New Roman" w:hAnsi="Times New Roman" w:cs="Times New Roman"/>
          <w:sz w:val="34"/>
          <w:sz-cs w:val="34"/>
          <w:i/>
          <w:spacing w:val="0"/>
        </w:rPr>
        <w:t xml:space="preserve">sa</w:t>
      </w:r>
      <w:r>
        <w:rPr>
          <w:rFonts w:ascii="Times New Roman" w:hAnsi="Times New Roman" w:cs="Times New Roman"/>
          <w:sz w:val="34"/>
          <w:sz-cs w:val="34"/>
          <w:spacing w:val="0"/>
        </w:rPr>
        <w:t xml:space="preserve"> che è così; semplicemente, vuole che sia così, e dunque così interpreta l'avvenimento.</w:t>
      </w:r>
    </w:p>
    <w:p>
      <w:pPr>
        <w:spacing w:after="346"/>
      </w:pPr>
      <w:r>
        <w:rPr>
          <w:rFonts w:ascii="Times New Roman" w:hAnsi="Times New Roman" w:cs="Times New Roman"/>
          <w:sz w:val="34"/>
          <w:sz-cs w:val="34"/>
          <w:spacing w:val="0"/>
        </w:rPr>
        <w:t xml:space="preserve">Una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opaca nella sua origine, ascoltata come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Tenete a mente questa scena, perché ci torneremo alla fine. Credo che descriva, con milleseicento anni di anticipo, quello che accade ogni volta che apriamo una chat e aspettiamo che, parola dopo parola, arrivi la risposta.</w:t>
      </w:r>
    </w:p>
    <w:p>
      <w:pPr>
        <w:spacing w:after="331"/>
      </w:pPr>
      <w:r>
        <w:rPr>
          <w:rFonts w:ascii="Times New Roman" w:hAnsi="Times New Roman" w:cs="Times New Roman"/>
          <w:sz w:val="40"/>
          <w:sz-cs w:val="40"/>
          <w:b/>
          <w:spacing w:val="0"/>
        </w:rPr>
        <w:t xml:space="preserve">2. Le due voci della tradizione </w:t>
      </w:r>
      <w:r>
        <w:rPr>
          <w:rFonts w:ascii="Times New Roman" w:hAnsi="Times New Roman" w:cs="Times New Roman"/>
          <w:sz w:val="40"/>
          <w:sz-cs w:val="40"/>
          <w:b/>
          <w:i/>
          <w:spacing w:val="0"/>
        </w:rPr>
        <w:t xml:space="preserve">[≈ 5']</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La trasmissione del sapere in Occidente si è organizzata a lungo attorno alla tensione tra due modi di legittimare ciò che sappiamo.</w:t>
      </w:r>
    </w:p>
    <w:p>
      <w:pPr>
        <w:spacing w:after="346"/>
      </w:pPr>
      <w:r>
        <w:rPr>
          <w:rFonts w:ascii="Times New Roman" w:hAnsi="Times New Roman" w:cs="Times New Roman"/>
          <w:sz w:val="34"/>
          <w:sz-cs w:val="34"/>
          <w:spacing w:val="0"/>
        </w:rPr>
        <w:t xml:space="preserve">Il primo è quello che potremmo chiamare, con una formula comoda,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Il sapere è vero perché viene dall'alto: da una rivelazione, da un testo ispirato, da un'autorità che lo garantisce. Chi lo trasmette non lo produce: lo custodisce, lo commenta, lo media. È il mondo degli </w:t>
      </w:r>
      <w:r>
        <w:rPr>
          <w:rFonts w:ascii="Times New Roman" w:hAnsi="Times New Roman" w:cs="Times New Roman"/>
          <w:sz w:val="34"/>
          <w:sz-cs w:val="34"/>
          <w:i/>
          <w:spacing w:val="0"/>
        </w:rPr>
        <w:t xml:space="preserve">auctores</w:t>
      </w:r>
      <w:r>
        <w:rPr>
          <w:rFonts w:ascii="Times New Roman" w:hAnsi="Times New Roman" w:cs="Times New Roman"/>
          <w:sz w:val="34"/>
          <w:sz-cs w:val="34"/>
          <w:spacing w:val="0"/>
        </w:rPr>
        <w:t xml:space="preserve">, dell'esegesi, della glossa che si accumula intorno al testo come le cerchie di un albero; è il mondo in cui la domanda decisiva non è «è vero?» ma «chi lo dice?», e la risposta giusta a quella domanda è un nome, possibilmente antico.</w:t>
      </w:r>
    </w:p>
    <w:p>
      <w:pPr>
        <w:spacing w:after="346"/>
      </w:pPr>
      <w:r>
        <w:rPr>
          <w:rFonts w:ascii="Times New Roman" w:hAnsi="Times New Roman" w:cs="Times New Roman"/>
          <w:sz w:val="34"/>
          <w:sz-cs w:val="34"/>
          <w:spacing w:val="0"/>
        </w:rPr>
        <w:t xml:space="preserve">Il secondo è la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Il sapere si legittima attraverso l'uso, il consenso, la ricezione collettiva: una parola significa ciò che i parlanti le fanno significare; una consuetudine vale perché è praticata; una cosa è ritenuta vera perché è ritenuta vera da molti, da molto tempo.</w:t>
      </w:r>
    </w:p>
    <w:p>
      <w:pPr>
        <w:spacing w:after="346"/>
      </w:pPr>
      <w:r>
        <w:rPr>
          <w:rFonts w:ascii="Times New Roman" w:hAnsi="Times New Roman" w:cs="Times New Roman"/>
          <w:sz w:val="34"/>
          <w:sz-cs w:val="34"/>
          <w:spacing w:val="0"/>
        </w:rPr>
        <w:t xml:space="preserve">Da medievista non posso non ricordare che la formula che unisce le due voci nasce, per quel che ne sappiamo, proprio per separarle. Alla fine dell'VIII secolo Alcuino di York scrive a Carlo Magno un consiglio di governo: non bisogna dare ascolto, dice, a quelli che vanno ripetendo </w:t>
      </w:r>
      <w:r>
        <w:rPr>
          <w:rFonts w:ascii="Times New Roman" w:hAnsi="Times New Roman" w:cs="Times New Roman"/>
          <w:sz w:val="34"/>
          <w:sz-cs w:val="34"/>
          <w:i/>
          <w:spacing w:val="0"/>
        </w:rPr>
        <w:t xml:space="preserve">vox populi, vox Dei</w:t>
      </w:r>
      <w:r>
        <w:rPr>
          <w:rFonts w:ascii="Times New Roman" w:hAnsi="Times New Roman" w:cs="Times New Roman"/>
          <w:sz w:val="34"/>
          <w:sz-cs w:val="34"/>
          <w:spacing w:val="0"/>
        </w:rPr>
        <w:t xml:space="preserve">, perché il tumulto della folla è sempre vicinissimo alla follia (</w:t>
      </w:r>
      <w:r>
        <w:rPr>
          <w:rFonts w:ascii="Times New Roman" w:hAnsi="Times New Roman" w:cs="Times New Roman"/>
          <w:sz w:val="34"/>
          <w:sz-cs w:val="34"/>
          <w:i/>
          <w:spacing w:val="0"/>
        </w:rPr>
        <w:t xml:space="preserve">cum tumultuositas vulgi semper insaniae proxima sit</w:t>
      </w:r>
      <w:r>
        <w:rPr>
          <w:rFonts w:ascii="Times New Roman" w:hAnsi="Times New Roman" w:cs="Times New Roman"/>
          <w:sz w:val="34"/>
          <w:sz-cs w:val="34"/>
          <w:spacing w:val="0"/>
        </w:rPr>
        <w:t xml:space="preserve">). Ecco la versione antagonista del rapporto: il popolo da una parte, la verità dall'altra; e in mezzo i dotti — i </w:t>
      </w:r>
      <w:r>
        <w:rPr>
          <w:rFonts w:ascii="Times New Roman" w:hAnsi="Times New Roman" w:cs="Times New Roman"/>
          <w:sz w:val="34"/>
          <w:sz-cs w:val="34"/>
          <w:i/>
          <w:spacing w:val="0"/>
        </w:rPr>
        <w:t xml:space="preserve">pochi</w:t>
      </w:r>
      <w:r>
        <w:rPr>
          <w:rFonts w:ascii="Times New Roman" w:hAnsi="Times New Roman" w:cs="Times New Roman"/>
          <w:sz w:val="34"/>
          <w:sz-cs w:val="34"/>
          <w:spacing w:val="0"/>
        </w:rPr>
        <w:t xml:space="preserve">, direbbe Platone — che sanno distinguere.</w:t>
      </w:r>
    </w:p>
    <w:p>
      <w:pPr>
        <w:spacing w:after="346"/>
      </w:pPr>
      <w:r>
        <w:rPr>
          <w:rFonts w:ascii="Times New Roman" w:hAnsi="Times New Roman" w:cs="Times New Roman"/>
          <w:sz w:val="34"/>
          <w:sz-cs w:val="34"/>
          <w:spacing w:val="0"/>
        </w:rPr>
        <w:t xml:space="preserve">Ma la storia della tradizione cristiana ci mostra anche l'altra possibilità, quella paradossale, che a me interessa di più: la </w:t>
      </w:r>
      <w:r>
        <w:rPr>
          <w:rFonts w:ascii="Times New Roman" w:hAnsi="Times New Roman" w:cs="Times New Roman"/>
          <w:sz w:val="34"/>
          <w:sz-cs w:val="34"/>
          <w:i/>
          <w:spacing w:val="0"/>
        </w:rPr>
        <w:t xml:space="preserve">convergenza</w:t>
      </w:r>
      <w:r>
        <w:rPr>
          <w:rFonts w:ascii="Times New Roman" w:hAnsi="Times New Roman" w:cs="Times New Roman"/>
          <w:sz w:val="34"/>
          <w:sz-cs w:val="34"/>
          <w:spacing w:val="0"/>
        </w:rPr>
        <w:t xml:space="preserve"> dei due poli. Nel V secolo Vincenzo di Lérins, cercando un criterio per riconoscere la retta fede, formula una regola destinata a una fortuna enorme: è cattolico ciò che è stato creduto </w:t>
      </w:r>
      <w:r>
        <w:rPr>
          <w:rFonts w:ascii="Times New Roman" w:hAnsi="Times New Roman" w:cs="Times New Roman"/>
          <w:sz w:val="34"/>
          <w:sz-cs w:val="34"/>
          <w:i/>
          <w:spacing w:val="0"/>
        </w:rPr>
        <w:t xml:space="preserve">ovunque, sempre e da tutti</w:t>
      </w:r>
      <w:r>
        <w:rPr>
          <w:rFonts w:ascii="Times New Roman" w:hAnsi="Times New Roman" w:cs="Times New Roman"/>
          <w:sz w:val="34"/>
          <w:sz-cs w:val="34"/>
          <w:spacing w:val="0"/>
        </w:rPr>
        <w:t xml:space="preserve"> (</w:t>
      </w:r>
      <w:r>
        <w:rPr>
          <w:rFonts w:ascii="Times New Roman" w:hAnsi="Times New Roman" w:cs="Times New Roman"/>
          <w:sz w:val="34"/>
          <w:sz-cs w:val="34"/>
          <w:i/>
          <w:spacing w:val="0"/>
        </w:rPr>
        <w:t xml:space="preserve">quod ubique, quod semper, quod ab omnibus creditum est</w:t>
      </w:r>
      <w:r>
        <w:rPr>
          <w:rFonts w:ascii="Times New Roman" w:hAnsi="Times New Roman" w:cs="Times New Roman"/>
          <w:sz w:val="34"/>
          <w:sz-cs w:val="34"/>
          <w:spacing w:val="0"/>
        </w:rPr>
        <w:t xml:space="preserve">). Guardate che cosa accade in questa formula: la diffusione, la durata, l'accordo — cioè esattamente gli strumenti della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 diventano il segno visibile della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Ciò che la comunità ha stabilizzato nel tempo viene riconosciuto come conforme a una volontà superiore.</w:t>
      </w:r>
    </w:p>
    <w:p>
      <w:pPr>
        <w:spacing w:after="346"/>
      </w:pPr>
      <w:r>
        <w:rPr>
          <w:rFonts w:ascii="Times New Roman" w:hAnsi="Times New Roman" w:cs="Times New Roman"/>
          <w:sz w:val="34"/>
          <w:sz-cs w:val="34"/>
          <w:spacing w:val="0"/>
        </w:rPr>
        <w:t xml:space="preserve">E Agostino, qualche decennio prima, era arrivato allo stesso punto per un'altra strada. Contro i manichei scrive una frase che ha fatto discutere per secoli: «Io non crederei al Vangelo, se non mi spingesse a farlo l'autorità della Chiesa cattolica» (</w:t>
      </w:r>
      <w:r>
        <w:rPr>
          <w:rFonts w:ascii="Times New Roman" w:hAnsi="Times New Roman" w:cs="Times New Roman"/>
          <w:sz w:val="34"/>
          <w:sz-cs w:val="34"/>
          <w:i/>
          <w:spacing w:val="0"/>
        </w:rPr>
        <w:t xml:space="preserve">Contra epistulam fundamenti</w:t>
      </w:r>
      <w:r>
        <w:rPr>
          <w:rFonts w:ascii="Times New Roman" w:hAnsi="Times New Roman" w:cs="Times New Roman"/>
          <w:sz w:val="34"/>
          <w:sz-cs w:val="34"/>
          <w:spacing w:val="0"/>
        </w:rPr>
        <w:t xml:space="preserve"> 5, 6). L'autorità del testo divino passa, per essere riconosciuta, attraverso la ricezione di una comunità. Il consenso non sostituisce la rivelazione: la </w:t>
      </w:r>
      <w:r>
        <w:rPr>
          <w:rFonts w:ascii="Times New Roman" w:hAnsi="Times New Roman" w:cs="Times New Roman"/>
          <w:sz w:val="34"/>
          <w:sz-cs w:val="34"/>
          <w:i/>
          <w:spacing w:val="0"/>
        </w:rPr>
        <w:t xml:space="preserve">rende leggibile</w:t>
      </w:r>
      <w:r>
        <w:rPr>
          <w:rFonts w:ascii="Times New Roman" w:hAnsi="Times New Roman" w:cs="Times New Roman"/>
          <w:sz w:val="34"/>
          <w:sz-cs w:val="34"/>
          <w:spacing w:val="0"/>
        </w:rPr>
        <w:t xml:space="preserve">.</w:t>
      </w:r>
    </w:p>
    <w:p>
      <w:pPr>
        <w:spacing w:after="346"/>
      </w:pPr>
      <w:r>
        <w:rPr>
          <w:rFonts w:ascii="Times New Roman" w:hAnsi="Times New Roman" w:cs="Times New Roman"/>
          <w:sz w:val="34"/>
          <w:sz-cs w:val="34"/>
          <w:spacing w:val="0"/>
        </w:rPr>
        <w:t xml:space="preserve">C'è un dettaglio di questo meccanismo che vorrei sottolineare, perché ci servirà tra poco. Nella tradizione medievale gli </w:t>
      </w:r>
      <w:r>
        <w:rPr>
          <w:rFonts w:ascii="Times New Roman" w:hAnsi="Times New Roman" w:cs="Times New Roman"/>
          <w:sz w:val="34"/>
          <w:sz-cs w:val="34"/>
          <w:i/>
          <w:spacing w:val="0"/>
        </w:rPr>
        <w:t xml:space="preserve">auctores</w:t>
      </w:r>
      <w:r>
        <w:rPr>
          <w:rFonts w:ascii="Times New Roman" w:hAnsi="Times New Roman" w:cs="Times New Roman"/>
          <w:sz w:val="34"/>
          <w:sz-cs w:val="34"/>
          <w:spacing w:val="0"/>
        </w:rPr>
        <w:t xml:space="preserve"> non sono autorevoli </w:t>
      </w:r>
      <w:r>
        <w:rPr>
          <w:rFonts w:ascii="Times New Roman" w:hAnsi="Times New Roman" w:cs="Times New Roman"/>
          <w:sz w:val="34"/>
          <w:sz-cs w:val="34"/>
          <w:i/>
          <w:spacing w:val="0"/>
        </w:rPr>
        <w:t xml:space="preserve">prima</w:t>
      </w:r>
      <w:r>
        <w:rPr>
          <w:rFonts w:ascii="Times New Roman" w:hAnsi="Times New Roman" w:cs="Times New Roman"/>
          <w:sz w:val="34"/>
          <w:sz-cs w:val="34"/>
          <w:spacing w:val="0"/>
        </w:rPr>
        <w:t xml:space="preserve"> di essere letti: lo diventano </w:t>
      </w:r>
      <w:r>
        <w:rPr>
          <w:rFonts w:ascii="Times New Roman" w:hAnsi="Times New Roman" w:cs="Times New Roman"/>
          <w:sz w:val="34"/>
          <w:sz-cs w:val="34"/>
          <w:i/>
          <w:spacing w:val="0"/>
        </w:rPr>
        <w:t xml:space="preserve">perché</w:t>
      </w:r>
      <w:r>
        <w:rPr>
          <w:rFonts w:ascii="Times New Roman" w:hAnsi="Times New Roman" w:cs="Times New Roman"/>
          <w:sz w:val="34"/>
          <w:sz-cs w:val="34"/>
          <w:spacing w:val="0"/>
        </w:rPr>
        <w:t xml:space="preserve"> sono stati letti, copiati, commentati, citati. L'</w:t>
      </w:r>
      <w:r>
        <w:rPr>
          <w:rFonts w:ascii="Times New Roman" w:hAnsi="Times New Roman" w:cs="Times New Roman"/>
          <w:sz w:val="34"/>
          <w:sz-cs w:val="34"/>
          <w:i/>
          <w:spacing w:val="0"/>
        </w:rPr>
        <w:t xml:space="preserve">auctoritas</w:t>
      </w:r>
      <w:r>
        <w:rPr>
          <w:rFonts w:ascii="Times New Roman" w:hAnsi="Times New Roman" w:cs="Times New Roman"/>
          <w:sz w:val="34"/>
          <w:sz-cs w:val="34"/>
          <w:spacing w:val="0"/>
        </w:rPr>
        <w:t xml:space="preserve"> è in larga parte sedimentazione della ricezione. È un sapere popolare, nel senso tecnico di collettivo, che a un certo punto si presenta con il volto di un'autorità unica e verticale.</w:t>
      </w:r>
    </w:p>
    <w:p>
      <w:pPr>
        <w:spacing w:after="346"/>
      </w:pPr>
      <w:r>
        <w:rPr>
          <w:rFonts w:ascii="Times New Roman" w:hAnsi="Times New Roman" w:cs="Times New Roman"/>
          <w:sz w:val="34"/>
          <w:sz-cs w:val="34"/>
          <w:spacing w:val="0"/>
        </w:rPr>
        <w:t xml:space="preserve">Ecco allora l'ipotesi che vorrei discutere con voi: l'intelligenza artificiale generativa, e in particolare i grandi modelli linguistici, realizza questa convergenza in una forma che non si era mai vista. È una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per origine e una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per forma di presentazione. E il punto in cui le due voci si saldano — come nel giardino di Milano — è l'opacità.</w:t>
      </w:r>
    </w:p>
    <w:p>
      <w:pPr>
        <w:spacing w:after="331"/>
      </w:pPr>
      <w:r>
        <w:rPr>
          <w:rFonts w:ascii="Times New Roman" w:hAnsi="Times New Roman" w:cs="Times New Roman"/>
          <w:sz w:val="40"/>
          <w:sz-cs w:val="40"/>
          <w:b/>
          <w:spacing w:val="0"/>
        </w:rPr>
        <w:t xml:space="preserve">3. Una voce di popolo </w:t>
      </w:r>
      <w:r>
        <w:rPr>
          <w:rFonts w:ascii="Times New Roman" w:hAnsi="Times New Roman" w:cs="Times New Roman"/>
          <w:sz w:val="40"/>
          <w:sz-cs w:val="40"/>
          <w:b/>
          <w:i/>
          <w:spacing w:val="0"/>
        </w:rPr>
        <w:t xml:space="preserve">[≈ 5']</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Cominciamo dall'origine.</w:t>
      </w:r>
    </w:p>
    <w:p>
      <w:pPr>
        <w:spacing w:after="346"/>
      </w:pPr>
      <w:r>
        <w:rPr>
          <w:rFonts w:ascii="Times New Roman" w:hAnsi="Times New Roman" w:cs="Times New Roman"/>
          <w:sz w:val="34"/>
          <w:sz-cs w:val="34"/>
          <w:spacing w:val="0"/>
        </w:rPr>
        <w:t xml:space="preserve">Un modello linguistico è stato addestrato su una quantità di testo che nessun essere umano potrebbe leggere in cento vite: libri, articoli scientifici, enciclopedie, documenti d'archivio digitalizzati, manuali tecnici, sentenze, forum, recensioni, post sui social, commenti scritti di fretta sotto un video. È, letteralmente, la sedimentazione della voce condivisa di miliardi di autori, alcuni celebri, la maggior parte anonimi. Luciano Floridi usa un'immagine che amo molto: i pensieri, quando hanno finito il loro ciclo nella nostra mente, vengono espulsi e depositati «in strati di parole, paragrafi, sezioni, pagine, volumi», e lì diventano «compost esterno per altri pensieri». Ecco: un LLM è il più grande cumulo di </w:t>
      </w:r>
      <w:r>
        <w:rPr>
          <w:rFonts w:ascii="Times New Roman" w:hAnsi="Times New Roman" w:cs="Times New Roman"/>
          <w:sz w:val="34"/>
          <w:sz-cs w:val="34"/>
          <w:i/>
          <w:spacing w:val="0"/>
        </w:rPr>
        <w:t xml:space="preserve">compost</w:t>
      </w:r>
      <w:r>
        <w:rPr>
          <w:rFonts w:ascii="Times New Roman" w:hAnsi="Times New Roman" w:cs="Times New Roman"/>
          <w:sz w:val="34"/>
          <w:sz-cs w:val="34"/>
          <w:spacing w:val="0"/>
        </w:rPr>
        <w:t xml:space="preserve"> testuale che l'umanità abbia mai messo insieme, e la sua voce nasce da lì.</w:t>
      </w:r>
    </w:p>
    <w:p>
      <w:pPr>
        <w:spacing w:after="346"/>
      </w:pPr>
      <w:r>
        <w:rPr>
          <w:rFonts w:ascii="Times New Roman" w:hAnsi="Times New Roman" w:cs="Times New Roman"/>
          <w:sz w:val="34"/>
          <w:sz-cs w:val="34"/>
          <w:spacing w:val="0"/>
        </w:rPr>
        <w:t xml:space="preserve">Ma come nasce? Non per consultazione, come faremmo in una biblioteca. Nel 1957 il linguista John Firth riassumeva un'intuizione destinata a un futuro che non poteva immaginare: il significato di una parola è dato dalle parole che le stanno intorno. È questo il principio che, portato a una scala inimmaginabile, fa funzionare i modelli di oggi: ogni parola diventa un insieme di numeri che ne codifica le relazioni con tutte le altre, e la risposta viene costruita scegliendo, passo dopo passo, la continuazione più plausibile </w:t>
      </w:r>
      <w:r>
        <w:rPr>
          <w:rFonts w:ascii="Times New Roman" w:hAnsi="Times New Roman" w:cs="Times New Roman"/>
          <w:sz w:val="34"/>
          <w:sz-cs w:val="34"/>
          <w:i/>
          <w:spacing w:val="0"/>
        </w:rPr>
        <w:t xml:space="preserve">secondo l'uso</w:t>
      </w:r>
      <w:r>
        <w:rPr>
          <w:rFonts w:ascii="Times New Roman" w:hAnsi="Times New Roman" w:cs="Times New Roman"/>
          <w:sz w:val="34"/>
          <w:sz-cs w:val="34"/>
          <w:spacing w:val="0"/>
        </w:rPr>
        <w:t xml:space="preserve">. Secondo, cioè, il consenso statistico di tutti quei testi.</w:t>
      </w:r>
    </w:p>
    <w:p>
      <w:pPr>
        <w:spacing w:after="346"/>
      </w:pPr>
      <w:r>
        <w:rPr>
          <w:rFonts w:ascii="Times New Roman" w:hAnsi="Times New Roman" w:cs="Times New Roman"/>
          <w:sz w:val="34"/>
          <w:sz-cs w:val="34"/>
          <w:spacing w:val="0"/>
        </w:rPr>
        <w:t xml:space="preserve">In altre parole: la macchina non ci dice che cosa è vero; ci dice che cosa, nel modo in cui gli esseri umani hanno scritto, </w:t>
      </w:r>
      <w:r>
        <w:rPr>
          <w:rFonts w:ascii="Times New Roman" w:hAnsi="Times New Roman" w:cs="Times New Roman"/>
          <w:sz w:val="34"/>
          <w:sz-cs w:val="34"/>
          <w:i/>
          <w:spacing w:val="0"/>
        </w:rPr>
        <w:t xml:space="preserve">suona come</w:t>
      </w:r>
      <w:r>
        <w:rPr>
          <w:rFonts w:ascii="Times New Roman" w:hAnsi="Times New Roman" w:cs="Times New Roman"/>
          <w:sz w:val="34"/>
          <w:sz-cs w:val="34"/>
          <w:spacing w:val="0"/>
        </w:rPr>
        <w:t xml:space="preserve"> la risposta giusta. È la regola di Vincenzo di Lérins trasformata in calcolo: non </w:t>
      </w:r>
      <w:r>
        <w:rPr>
          <w:rFonts w:ascii="Times New Roman" w:hAnsi="Times New Roman" w:cs="Times New Roman"/>
          <w:sz w:val="34"/>
          <w:sz-cs w:val="34"/>
          <w:i/>
          <w:spacing w:val="0"/>
        </w:rPr>
        <w:t xml:space="preserve">quod ab omnibus creditum est</w:t>
      </w:r>
      <w:r>
        <w:rPr>
          <w:rFonts w:ascii="Times New Roman" w:hAnsi="Times New Roman" w:cs="Times New Roman"/>
          <w:sz w:val="34"/>
          <w:sz-cs w:val="34"/>
          <w:spacing w:val="0"/>
        </w:rPr>
        <w:t xml:space="preserve">, ma </w:t>
      </w:r>
      <w:r>
        <w:rPr>
          <w:rFonts w:ascii="Times New Roman" w:hAnsi="Times New Roman" w:cs="Times New Roman"/>
          <w:sz w:val="34"/>
          <w:sz-cs w:val="34"/>
          <w:i/>
          <w:spacing w:val="0"/>
        </w:rPr>
        <w:t xml:space="preserve">quod ab omnibus scriptum est</w:t>
      </w:r>
      <w:r>
        <w:rPr>
          <w:rFonts w:ascii="Times New Roman" w:hAnsi="Times New Roman" w:cs="Times New Roman"/>
          <w:sz w:val="34"/>
          <w:sz-cs w:val="34"/>
          <w:spacing w:val="0"/>
        </w:rPr>
        <w:t xml:space="preserve"> — ciò che è stato scritto da tutti, o almeno da quel «tutti» che è finito dentro l'addestramento.</w:t>
      </w:r>
    </w:p>
    <w:p>
      <w:pPr>
        <w:spacing w:after="346"/>
      </w:pPr>
      <w:r>
        <w:rPr>
          <w:rFonts w:ascii="Times New Roman" w:hAnsi="Times New Roman" w:cs="Times New Roman"/>
          <w:sz w:val="34"/>
          <w:sz-cs w:val="34"/>
          <w:spacing w:val="0"/>
        </w:rPr>
        <w:t xml:space="preserve">Vi faccio un esempio minuscolo, che ho raccontato nella newsletter e che ho poi aggiunto a </w:t>
      </w:r>
      <w:r>
        <w:rPr>
          <w:rFonts w:ascii="Times New Roman" w:hAnsi="Times New Roman" w:cs="Times New Roman"/>
          <w:sz w:val="34"/>
          <w:sz-cs w:val="34"/>
          <w:i/>
          <w:spacing w:val="0"/>
        </w:rPr>
        <w:t xml:space="preserve">Una intelligenza fantastica</w:t>
      </w:r>
      <w:r>
        <w:rPr>
          <w:rFonts w:ascii="Times New Roman" w:hAnsi="Times New Roman" w:cs="Times New Roman"/>
          <w:sz w:val="34"/>
          <w:sz-cs w:val="34"/>
          <w:spacing w:val="0"/>
        </w:rPr>
        <w:t xml:space="preserve">. Qualche settimana fa ho chiesto a Claude a che ora mi convenisse telefonare a un collega napoletano e a uno milanese, sapendo che non potevo chiamarli prima delle 11.30. La risposta è stata, più o meno: la vera variabile è la pausa pranzo; chiama prima il milanese, verso mezzogiorno, perché a Milano si pranza presto; poi il napoletano, perché al Sud la pausa slitta un po' più tardi.</w:t>
      </w:r>
    </w:p>
    <w:p>
      <w:pPr>
        <w:spacing w:after="346"/>
      </w:pPr>
      <w:r>
        <w:rPr>
          <w:rFonts w:ascii="Times New Roman" w:hAnsi="Times New Roman" w:cs="Times New Roman"/>
          <w:sz w:val="34"/>
          <w:sz-cs w:val="34"/>
          <w:spacing w:val="0"/>
        </w:rPr>
        <w:t xml:space="preserve">È una risposta utile, e persino ragionevole. Ma da dove viene? Non da un dato: da un'immagine dell'Italia — in parte vera, in parte stereotipo — che il modello ha ricavato da romanzi, articoli, conversazioni, battute. È una media. È, letteralmente,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quello che «si dice» sugli orari dei milanesi e dei napoletani. Solo che non mi arriva come «si dice». Mi arriva come un consiglio, formulato con garbo, con un tono pacato e sicuro, in prima persona. Il «si dice» è diventato «ti dico».</w:t>
      </w:r>
    </w:p>
    <w:p>
      <w:pPr>
        <w:spacing w:after="331"/>
      </w:pPr>
      <w:r>
        <w:rPr>
          <w:rFonts w:ascii="Times New Roman" w:hAnsi="Times New Roman" w:cs="Times New Roman"/>
          <w:sz w:val="40"/>
          <w:sz-cs w:val="40"/>
          <w:b/>
          <w:spacing w:val="0"/>
        </w:rPr>
        <w:t xml:space="preserve">4. Una forma di oracolo </w:t>
      </w:r>
      <w:r>
        <w:rPr>
          <w:rFonts w:ascii="Times New Roman" w:hAnsi="Times New Roman" w:cs="Times New Roman"/>
          <w:sz w:val="40"/>
          <w:sz-cs w:val="40"/>
          <w:b/>
          <w:i/>
          <w:spacing w:val="0"/>
        </w:rPr>
        <w:t xml:space="preserve">[≈ 4']</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E qui passiamo alla forma.</w:t>
      </w:r>
    </w:p>
    <w:p>
      <w:pPr>
        <w:spacing w:after="346"/>
      </w:pPr>
      <w:r>
        <w:rPr>
          <w:rFonts w:ascii="Times New Roman" w:hAnsi="Times New Roman" w:cs="Times New Roman"/>
          <w:sz w:val="34"/>
          <w:sz-cs w:val="34"/>
          <w:spacing w:val="0"/>
        </w:rPr>
        <w:t xml:space="preserve">Per la stragrande maggioranza di noi, il rapporto con l'IA segue uno schema semplicissimo: apriamo l'app, facciamo una domanda, restiamo in attesa che arrivi la risposta. Che cosa accada nel frattempo sui server, come faccia la macchina a rispondere a tono e con competenza, è per quasi tutti un mistero. Eppure questa ignoranza non ci rende diffidenti.</w:t>
      </w:r>
    </w:p>
    <w:p>
      <w:pPr>
        <w:spacing w:after="346"/>
      </w:pPr>
      <w:r>
        <w:rPr>
          <w:rFonts w:ascii="Times New Roman" w:hAnsi="Times New Roman" w:cs="Times New Roman"/>
          <w:sz w:val="34"/>
          <w:sz-cs w:val="34"/>
          <w:spacing w:val="0"/>
        </w:rPr>
        <w:t xml:space="preserve">L'antropologa Beth Singler ha mostrato, con la sua etnografia digitale, che davanti all'IA riattiviamo senza accorgercene dei </w:t>
      </w:r>
      <w:r>
        <w:rPr>
          <w:rFonts w:ascii="Times New Roman" w:hAnsi="Times New Roman" w:cs="Times New Roman"/>
          <w:sz w:val="34"/>
          <w:sz-cs w:val="34"/>
          <w:i/>
          <w:spacing w:val="0"/>
        </w:rPr>
        <w:t xml:space="preserve">frame</w:t>
      </w:r>
      <w:r>
        <w:rPr>
          <w:rFonts w:ascii="Times New Roman" w:hAnsi="Times New Roman" w:cs="Times New Roman"/>
          <w:sz w:val="34"/>
          <w:sz-cs w:val="34"/>
          <w:spacing w:val="0"/>
        </w:rPr>
        <w:t xml:space="preserve"> religiosi: dialoghiamo con un'entità che risponde nonostante la sua natura e il suo funzionamento ci siano incomprensibili. Opacità e responsività: sono esattamente i due tratti del nostro rapporto con il divino. Del divino sappiamo poco o niente, ma da lui pretendiamo risposte efficaci, a volte persino salvifiche.</w:t>
      </w:r>
    </w:p>
    <w:p>
      <w:pPr>
        <w:spacing w:after="346"/>
      </w:pPr>
      <w:r>
        <w:rPr>
          <w:rFonts w:ascii="Times New Roman" w:hAnsi="Times New Roman" w:cs="Times New Roman"/>
          <w:sz w:val="34"/>
          <w:sz-cs w:val="34"/>
          <w:spacing w:val="0"/>
        </w:rPr>
        <w:t xml:space="preserve">Gino Roncaglia, già nel 2023, aveva dato a questo fenomeno un nome preciso: </w:t>
      </w:r>
      <w:r>
        <w:rPr>
          <w:rFonts w:ascii="Times New Roman" w:hAnsi="Times New Roman" w:cs="Times New Roman"/>
          <w:sz w:val="34"/>
          <w:sz-cs w:val="34"/>
          <w:i/>
          <w:spacing w:val="0"/>
        </w:rPr>
        <w:t xml:space="preserve">l'oracolo</w:t>
      </w:r>
      <w:r>
        <w:rPr>
          <w:rFonts w:ascii="Times New Roman" w:hAnsi="Times New Roman" w:cs="Times New Roman"/>
          <w:sz w:val="34"/>
          <w:sz-cs w:val="34"/>
          <w:spacing w:val="0"/>
        </w:rPr>
        <w:t xml:space="preserve">. Walter Ong ci ha insegnato che nelle culture dell'oralità il sapere non era distribuito ma custodito: pochi specialisti ne erano depositari, e chi voleva una risposta doveva porre una domanda e poi riuscire a comprendere il responso. La scrittura, e poi la stampa, e poi la biblioteca e l'enciclopedia, ci hanno fatti uscire da quella stagione: il sapere è diventato un luogo fatto di corridoi e scaffali, reali o virtuali, che richiedevano orientamento, competenza, la capacità di cercare in modo attivo. Il modello-biblioteca restituiva all'individuo l'autonomia e la responsabilità di trovare da sé.</w:t>
      </w:r>
    </w:p>
    <w:p>
      <w:pPr>
        <w:spacing w:after="346"/>
      </w:pPr>
      <w:r>
        <w:rPr>
          <w:rFonts w:ascii="Times New Roman" w:hAnsi="Times New Roman" w:cs="Times New Roman"/>
          <w:sz w:val="34"/>
          <w:sz-cs w:val="34"/>
          <w:spacing w:val="0"/>
        </w:rPr>
        <w:t xml:space="preserve">Con l'IA succede una cosa strana. Il patrimonio su cui è addestrata è quello di una biblioteca; ma per usarlo non mi viene chiesto di esplorarlo. Mi viene chiesto di </w:t>
      </w:r>
      <w:r>
        <w:rPr>
          <w:rFonts w:ascii="Times New Roman" w:hAnsi="Times New Roman" w:cs="Times New Roman"/>
          <w:sz w:val="34"/>
          <w:sz-cs w:val="34"/>
          <w:i/>
          <w:spacing w:val="0"/>
        </w:rPr>
        <w:t xml:space="preserve">interrogare</w:t>
      </w:r>
      <w:r>
        <w:rPr>
          <w:rFonts w:ascii="Times New Roman" w:hAnsi="Times New Roman" w:cs="Times New Roman"/>
          <w:sz w:val="34"/>
          <w:sz-cs w:val="34"/>
          <w:spacing w:val="0"/>
        </w:rPr>
        <w:t xml:space="preserve">. Nel pezzo che ho intitolato «Dio prompt» l'ho detto così: è un modello nel quale non si cerca più; si imparano le regole con le quali chiedere correttamente e si prega che la risposta vada bene. Il </w:t>
      </w:r>
      <w:r>
        <w:rPr>
          <w:rFonts w:ascii="Times New Roman" w:hAnsi="Times New Roman" w:cs="Times New Roman"/>
          <w:sz w:val="34"/>
          <w:sz-cs w:val="34"/>
          <w:i/>
          <w:spacing w:val="0"/>
        </w:rPr>
        <w:t xml:space="preserve">prompt engineering</w:t>
      </w:r>
      <w:r>
        <w:rPr>
          <w:rFonts w:ascii="Times New Roman" w:hAnsi="Times New Roman" w:cs="Times New Roman"/>
          <w:sz w:val="34"/>
          <w:sz-cs w:val="34"/>
          <w:spacing w:val="0"/>
        </w:rPr>
        <w:t xml:space="preserve">, se ci pensate, è una liturgia: la formula giusta, nell'ordine giusto, per ottenere il responso favorevole.</w:t>
      </w:r>
    </w:p>
    <w:p>
      <w:pPr>
        <w:spacing w:after="346"/>
      </w:pPr>
      <w:r>
        <w:rPr>
          <w:rFonts w:ascii="Times New Roman" w:hAnsi="Times New Roman" w:cs="Times New Roman"/>
          <w:sz w:val="34"/>
          <w:sz-cs w:val="34"/>
          <w:spacing w:val="0"/>
        </w:rPr>
        <w:t xml:space="preserve">Devo però essere onesto con voi, e con me stesso, perché in </w:t>
      </w:r>
      <w:r>
        <w:rPr>
          <w:rFonts w:ascii="Times New Roman" w:hAnsi="Times New Roman" w:cs="Times New Roman"/>
          <w:sz w:val="34"/>
          <w:sz-cs w:val="34"/>
          <w:i/>
          <w:spacing w:val="0"/>
        </w:rPr>
        <w:t xml:space="preserve">Una intelligenza fantastica</w:t>
      </w:r>
      <w:r>
        <w:rPr>
          <w:rFonts w:ascii="Times New Roman" w:hAnsi="Times New Roman" w:cs="Times New Roman"/>
          <w:sz w:val="34"/>
          <w:sz-cs w:val="34"/>
          <w:spacing w:val="0"/>
        </w:rPr>
        <w:t xml:space="preserve"> avevo introdotto una correzione a questa immagine. L'oracolo antico implica una distanza sacrale: sta al vertice di una gerarchia sociale e politica, non si concede sempre e non si concede a tutti. L'IA invece è continuamente, silenziosamente al nostro servizio, alle quattro di notte come a mezzogiorno. Per questo, scrivevo, più che un oracolo ci appare come un </w:t>
      </w:r>
      <w:r>
        <w:rPr>
          <w:rFonts w:ascii="Times New Roman" w:hAnsi="Times New Roman" w:cs="Times New Roman"/>
          <w:sz w:val="34"/>
          <w:sz-cs w:val="34"/>
          <w:i/>
          <w:spacing w:val="0"/>
        </w:rPr>
        <w:t xml:space="preserve">collaboratore magico</w:t>
      </w:r>
      <w:r>
        <w:rPr>
          <w:rFonts w:ascii="Times New Roman" w:hAnsi="Times New Roman" w:cs="Times New Roman"/>
          <w:sz w:val="34"/>
          <w:sz-cs w:val="34"/>
          <w:spacing w:val="0"/>
        </w:rPr>
        <w:t xml:space="preserve">.</w:t>
      </w:r>
    </w:p>
    <w:p>
      <w:pPr>
        <w:spacing w:after="346"/>
      </w:pPr>
      <w:r>
        <w:rPr>
          <w:rFonts w:ascii="Times New Roman" w:hAnsi="Times New Roman" w:cs="Times New Roman"/>
          <w:sz w:val="34"/>
          <w:sz-cs w:val="34"/>
          <w:spacing w:val="0"/>
        </w:rPr>
        <w:t xml:space="preserve">Continuo a pensarlo. Ma oggi vorrei aggiungere che proprio questa prossimità rende la struttura oracolare più efficace, non meno. L'oracolo di Delfi lo si consultava una volta nella vita, dopo un viaggio, con un sacrificio, per una decisione grave. Quello che abbiamo in tasca lo consultiamo trenta volte al giorno per decisioni piccole — l'ora di una telefonata, il tono di una mail, il dosaggio di un farmaco. È un oracolo senza tempio, e dunque senza soglia: senza quel momento di sospensione che separava la domanda dal responso e costringeva a chiedersi se la domanda valesse il viaggio.</w:t>
      </w:r>
    </w:p>
    <w:p>
      <w:pPr>
        <w:spacing w:after="331"/>
      </w:pPr>
      <w:r>
        <w:rPr>
          <w:rFonts w:ascii="Times New Roman" w:hAnsi="Times New Roman" w:cs="Times New Roman"/>
          <w:sz w:val="40"/>
          <w:sz-cs w:val="40"/>
          <w:b/>
          <w:spacing w:val="0"/>
        </w:rPr>
        <w:t xml:space="preserve">5. La doppia opacità </w:t>
      </w:r>
      <w:r>
        <w:rPr>
          <w:rFonts w:ascii="Times New Roman" w:hAnsi="Times New Roman" w:cs="Times New Roman"/>
          <w:sz w:val="40"/>
          <w:sz-cs w:val="40"/>
          <w:b/>
          <w:i/>
          <w:spacing w:val="0"/>
        </w:rPr>
        <w:t xml:space="preserve">[≈ 6']</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Arriviamo così al cuore della questione: l'opacità. Che nel caso della </w:t>
      </w:r>
      <w:r>
        <w:rPr>
          <w:rFonts w:ascii="Times New Roman" w:hAnsi="Times New Roman" w:cs="Times New Roman"/>
          <w:sz w:val="34"/>
          <w:sz-cs w:val="34"/>
          <w:i/>
          <w:spacing w:val="0"/>
        </w:rPr>
        <w:t xml:space="preserve">vox machinae</w:t>
      </w:r>
      <w:r>
        <w:rPr>
          <w:rFonts w:ascii="Times New Roman" w:hAnsi="Times New Roman" w:cs="Times New Roman"/>
          <w:sz w:val="34"/>
          <w:sz-cs w:val="34"/>
          <w:spacing w:val="0"/>
        </w:rPr>
        <w:t xml:space="preserve"> è doppia.</w:t>
      </w:r>
    </w:p>
    <w:p>
      <w:pPr>
        <w:spacing w:after="346"/>
      </w:pPr>
      <w:r>
        <w:rPr>
          <w:rFonts w:ascii="Times New Roman" w:hAnsi="Times New Roman" w:cs="Times New Roman"/>
          <w:sz w:val="34"/>
          <w:sz-cs w:val="34"/>
          <w:b/>
          <w:spacing w:val="0"/>
        </w:rPr>
        <w:t xml:space="preserve">La prima è l'opacità delle fonti.</w:t>
      </w:r>
      <w:r>
        <w:rPr>
          <w:rFonts w:ascii="Times New Roman" w:hAnsi="Times New Roman" w:cs="Times New Roman"/>
          <w:sz w:val="34"/>
          <w:sz-cs w:val="34"/>
          <w:spacing w:val="0"/>
        </w:rPr>
        <w:t xml:space="preserve"> Nel mio lavoro sulle Humanities, </w:t>
      </w:r>
      <w:r>
        <w:rPr>
          <w:rFonts w:ascii="Times New Roman" w:hAnsi="Times New Roman" w:cs="Times New Roman"/>
          <w:sz w:val="34"/>
          <w:sz-cs w:val="34"/>
          <w:i/>
          <w:spacing w:val="0"/>
        </w:rPr>
        <w:t xml:space="preserve">Ermenetica</w:t>
      </w:r>
      <w:r>
        <w:rPr>
          <w:rFonts w:ascii="Times New Roman" w:hAnsi="Times New Roman" w:cs="Times New Roman"/>
          <w:sz w:val="34"/>
          <w:sz-cs w:val="34"/>
          <w:spacing w:val="0"/>
        </w:rPr>
        <w:t xml:space="preserve">, ho provato a distinguere tra due oggetti con cui ogni studioso ha a che fare. C'è quello che ho chiamato </w:t>
      </w:r>
      <w:r>
        <w:rPr>
          <w:rFonts w:ascii="Times New Roman" w:hAnsi="Times New Roman" w:cs="Times New Roman"/>
          <w:sz w:val="34"/>
          <w:sz-cs w:val="34"/>
          <w:i/>
          <w:spacing w:val="0"/>
        </w:rPr>
        <w:t xml:space="preserve">oggetto-fonte aumentato</w:t>
      </w:r>
      <w:r>
        <w:rPr>
          <w:rFonts w:ascii="Times New Roman" w:hAnsi="Times New Roman" w:cs="Times New Roman"/>
          <w:sz w:val="34"/>
          <w:sz-cs w:val="34"/>
          <w:spacing w:val="0"/>
        </w:rPr>
        <w:t xml:space="preserve">: il documento, il testo, il reperto, dotato del suo apparato critico, della sua contestualizzazione, dei suoi riferimenti. Ricostruirlo con rigore è il primo passo obbligato di ogni ricerca: sapere chi ha scritto, quando, dove, in quale tradizione manoscritta, con quali varianti. E poi c'è l'</w:t>
      </w:r>
      <w:r>
        <w:rPr>
          <w:rFonts w:ascii="Times New Roman" w:hAnsi="Times New Roman" w:cs="Times New Roman"/>
          <w:sz w:val="34"/>
          <w:sz-cs w:val="34"/>
          <w:i/>
          <w:spacing w:val="0"/>
        </w:rPr>
        <w:t xml:space="preserve">oggetto-pensiero</w:t>
      </w:r>
      <w:r>
        <w:rPr>
          <w:rFonts w:ascii="Times New Roman" w:hAnsi="Times New Roman" w:cs="Times New Roman"/>
          <w:sz w:val="34"/>
          <w:sz-cs w:val="34"/>
          <w:spacing w:val="0"/>
        </w:rPr>
        <w:t xml:space="preserve">: il magma di intenzioni, emozioni, scelte che ha prodotto la fonte e che ci è, per principio, irraggiungibile. Non abbiamo «la poetica di Dostoevskij»: abbiamo </w:t>
      </w:r>
      <w:r>
        <w:rPr>
          <w:rFonts w:ascii="Times New Roman" w:hAnsi="Times New Roman" w:cs="Times New Roman"/>
          <w:sz w:val="34"/>
          <w:sz-cs w:val="34"/>
          <w:i/>
          <w:spacing w:val="0"/>
        </w:rPr>
        <w:t xml:space="preserve">Delitto e castigo</w:t>
      </w:r>
      <w:r>
        <w:rPr>
          <w:rFonts w:ascii="Times New Roman" w:hAnsi="Times New Roman" w:cs="Times New Roman"/>
          <w:sz w:val="34"/>
          <w:sz-cs w:val="34"/>
          <w:spacing w:val="0"/>
        </w:rPr>
        <w:t xml:space="preserve">.</w:t>
      </w:r>
    </w:p>
    <w:p>
      <w:pPr>
        <w:spacing w:after="346"/>
      </w:pPr>
      <w:r>
        <w:rPr>
          <w:rFonts w:ascii="Times New Roman" w:hAnsi="Times New Roman" w:cs="Times New Roman"/>
          <w:sz w:val="34"/>
          <w:sz-cs w:val="34"/>
          <w:spacing w:val="0"/>
        </w:rPr>
        <w:t xml:space="preserve">Ora, guardate che cosa succede con un modello linguistico. La sua risposta è un testo che arriva </w:t>
      </w:r>
      <w:r>
        <w:rPr>
          <w:rFonts w:ascii="Times New Roman" w:hAnsi="Times New Roman" w:cs="Times New Roman"/>
          <w:sz w:val="34"/>
          <w:sz-cs w:val="34"/>
          <w:i/>
          <w:spacing w:val="0"/>
        </w:rPr>
        <w:t xml:space="preserve">senza apparato</w:t>
      </w:r>
      <w:r>
        <w:rPr>
          <w:rFonts w:ascii="Times New Roman" w:hAnsi="Times New Roman" w:cs="Times New Roman"/>
          <w:sz w:val="34"/>
          <w:sz-cs w:val="34"/>
          <w:spacing w:val="0"/>
        </w:rPr>
        <w:t xml:space="preserve">. Non ha note a piè di pagina che ne ricostruiscano la genealogia; o, quando le ha, sono aggiunte a posteriori e non sono le vere fonti del testo, che sono diluite, frantumate, statisticamente fuse in miliardi di parametri. La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da cui nasce si è sciolta: non ci sono più </w:t>
      </w:r>
      <w:r>
        <w:rPr>
          <w:rFonts w:ascii="Times New Roman" w:hAnsi="Times New Roman" w:cs="Times New Roman"/>
          <w:sz w:val="34"/>
          <w:sz-cs w:val="34"/>
          <w:i/>
          <w:spacing w:val="0"/>
        </w:rPr>
        <w:t xml:space="preserve">auctores</w:t>
      </w:r>
      <w:r>
        <w:rPr>
          <w:rFonts w:ascii="Times New Roman" w:hAnsi="Times New Roman" w:cs="Times New Roman"/>
          <w:sz w:val="34"/>
          <w:sz-cs w:val="34"/>
          <w:spacing w:val="0"/>
        </w:rPr>
        <w:t xml:space="preserve"> riconoscibili, non ci sono più volti. Non sappiamo quali testi siano entrati nell'addestramento, in quale proporzione, con quali filtri, secondo i criteri di chi. Sappiamo solo che qualcuno ha scelto: in un luogo, in un momento, in una lingua prevalente.</w:t>
      </w:r>
    </w:p>
    <w:p>
      <w:pPr>
        <w:spacing w:after="346"/>
      </w:pPr>
      <w:r>
        <w:rPr>
          <w:rFonts w:ascii="Times New Roman" w:hAnsi="Times New Roman" w:cs="Times New Roman"/>
          <w:sz w:val="34"/>
          <w:sz-cs w:val="34"/>
          <w:spacing w:val="0"/>
        </w:rPr>
        <w:t xml:space="preserve">È la ragione per cui un gruppo ampio di studiosi, coordinati da Cody Kommers all'Alan Turing Institute, ha proposto quest'anno di considerare l'IA generativa una </w:t>
      </w:r>
      <w:r>
        <w:rPr>
          <w:rFonts w:ascii="Times New Roman" w:hAnsi="Times New Roman" w:cs="Times New Roman"/>
          <w:sz w:val="34"/>
          <w:sz-cs w:val="34"/>
          <w:i/>
          <w:spacing w:val="0"/>
        </w:rPr>
        <w:t xml:space="preserve">tecnologia culturale</w:t>
      </w:r>
      <w:r>
        <w:rPr>
          <w:rFonts w:ascii="Times New Roman" w:hAnsi="Times New Roman" w:cs="Times New Roman"/>
          <w:sz w:val="34"/>
          <w:sz-cs w:val="34"/>
          <w:spacing w:val="0"/>
        </w:rPr>
        <w:t xml:space="preserve">, da valutare con gli strumenti dell'ermeneutica più che con i punteggi dei benchmark. Una calcolatrice dà lo stesso risultato in Italia e in Giappone, di lunedì e di domenica: la sua risposta non ha un dove e non ha un quando. La risposta di un modello linguistico, invece, un dove e un quando li ha sempre. Il problema è che non ce li dichiara. Donna Haraway chiamava </w:t>
      </w:r>
      <w:r>
        <w:rPr>
          <w:rFonts w:ascii="Times New Roman" w:hAnsi="Times New Roman" w:cs="Times New Roman"/>
          <w:sz w:val="34"/>
          <w:sz-cs w:val="34"/>
          <w:i/>
          <w:spacing w:val="0"/>
        </w:rPr>
        <w:t xml:space="preserve">god trick</w:t>
      </w:r>
      <w:r>
        <w:rPr>
          <w:rFonts w:ascii="Times New Roman" w:hAnsi="Times New Roman" w:cs="Times New Roman"/>
          <w:sz w:val="34"/>
          <w:sz-cs w:val="34"/>
          <w:spacing w:val="0"/>
        </w:rPr>
        <w:t xml:space="preserve"> la pretesa di vedere tutto da nessun luogo: ecco, la </w:t>
      </w:r>
      <w:r>
        <w:rPr>
          <w:rFonts w:ascii="Times New Roman" w:hAnsi="Times New Roman" w:cs="Times New Roman"/>
          <w:sz w:val="34"/>
          <w:sz-cs w:val="34"/>
          <w:i/>
          <w:spacing w:val="0"/>
        </w:rPr>
        <w:t xml:space="preserve">vox machinae</w:t>
      </w:r>
      <w:r>
        <w:rPr>
          <w:rFonts w:ascii="Times New Roman" w:hAnsi="Times New Roman" w:cs="Times New Roman"/>
          <w:sz w:val="34"/>
          <w:sz-cs w:val="34"/>
          <w:spacing w:val="0"/>
        </w:rPr>
        <w:t xml:space="preserve"> ci parla con un tono che somiglia moltissimo a quello sguardo da nessun luogo. È esattamente questo che la fa suonare come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non perché dica cose divine, ma perché ha cancellato le tracce della propria collocazione.</w:t>
      </w:r>
    </w:p>
    <w:p>
      <w:pPr>
        <w:spacing w:after="346"/>
      </w:pPr>
      <w:r>
        <w:rPr>
          <w:rFonts w:ascii="Times New Roman" w:hAnsi="Times New Roman" w:cs="Times New Roman"/>
          <w:sz w:val="34"/>
          <w:sz-cs w:val="34"/>
          <w:b/>
          <w:spacing w:val="0"/>
        </w:rPr>
        <w:t xml:space="preserve">La seconda è l'opacità del meccanismo.</w:t>
      </w:r>
      <w:r>
        <w:rPr>
          <w:rFonts w:ascii="Times New Roman" w:hAnsi="Times New Roman" w:cs="Times New Roman"/>
          <w:sz w:val="34"/>
          <w:sz-cs w:val="34"/>
          <w:spacing w:val="0"/>
        </w:rPr>
        <w:t xml:space="preserve"> Nell'aprile del 2025 Dario Amodei, cofondatore di Anthropic, ha scritto che le persone esterne al settore restano spesso sorprese e allarmate nello scoprire che non comprendiamo come funzionano le nostre creazioni di intelligenza artificiale, e che hanno ragione a preoccuparsi, perché questa mancanza di comprensione non ha precedenti nella storia della tecnologia. Nello Cristianini descrive con precisione il paradosso: la matematica di ogni singolo neurone artificiale è perfettamente comprensibile; ciò che nessuno sa spiegare è come la somma di quelle operazioni produca i comportamenti che osserviamo. Vediamo l'input, vediamo l'output; ciò che accade in mezzo è una </w:t>
      </w:r>
      <w:r>
        <w:rPr>
          <w:rFonts w:ascii="Times New Roman" w:hAnsi="Times New Roman" w:cs="Times New Roman"/>
          <w:sz w:val="34"/>
          <w:sz-cs w:val="34"/>
          <w:i/>
          <w:spacing w:val="0"/>
        </w:rPr>
        <w:t xml:space="preserve">black box</w:t>
      </w:r>
      <w:r>
        <w:rPr>
          <w:rFonts w:ascii="Times New Roman" w:hAnsi="Times New Roman" w:cs="Times New Roman"/>
          <w:sz w:val="34"/>
          <w:sz-cs w:val="34"/>
          <w:spacing w:val="0"/>
        </w:rPr>
        <w:t xml:space="preserve">.</w:t>
      </w:r>
    </w:p>
    <w:p>
      <w:pPr>
        <w:spacing w:after="346"/>
      </w:pPr>
      <w:r>
        <w:rPr>
          <w:rFonts w:ascii="Times New Roman" w:hAnsi="Times New Roman" w:cs="Times New Roman"/>
          <w:sz w:val="34"/>
          <w:sz-cs w:val="34"/>
          <w:spacing w:val="0"/>
        </w:rPr>
        <w:t xml:space="preserve">Leibniz, nel paragrafo 17 della </w:t>
      </w:r>
      <w:r>
        <w:rPr>
          <w:rFonts w:ascii="Times New Roman" w:hAnsi="Times New Roman" w:cs="Times New Roman"/>
          <w:sz w:val="34"/>
          <w:sz-cs w:val="34"/>
          <w:i/>
          <w:spacing w:val="0"/>
        </w:rPr>
        <w:t xml:space="preserve">Monadologia</w:t>
      </w:r>
      <w:r>
        <w:rPr>
          <w:rFonts w:ascii="Times New Roman" w:hAnsi="Times New Roman" w:cs="Times New Roman"/>
          <w:sz w:val="34"/>
          <w:sz-cs w:val="34"/>
          <w:spacing w:val="0"/>
        </w:rPr>
        <w:t xml:space="preserve">, aveva immaginato di ingrandire una macchina pensante fino a poterci entrare come in un mulino: dentro, diceva, troveremmo soltanto pezzi che si spingono l'un l'altro, e mai nulla che somigli a una percezione. Oggi possiamo entrare nel mulino, e troviamo numeri che si moltiplicano. E tuttavia, anche sapendolo, la risposta continua a sembrarci un po' magica, perché non riusciamo a prevederla.</w:t>
      </w:r>
    </w:p>
    <w:p>
      <w:pPr>
        <w:spacing w:after="346"/>
      </w:pPr>
      <w:r>
        <w:rPr>
          <w:rFonts w:ascii="Times New Roman" w:hAnsi="Times New Roman" w:cs="Times New Roman"/>
          <w:sz w:val="34"/>
          <w:sz-cs w:val="34"/>
          <w:spacing w:val="0"/>
        </w:rPr>
        <w:t xml:space="preserve">C'è però una domanda che nel libro mi sono fatto e che vorrei riproporvi qui: perché questa opacità non ci spaventa? Perché ci affidiamo con tanta naturalezza a qualcosa che produce risultati straordinari con procedure che non controlliamo?</w:t>
      </w:r>
    </w:p>
    <w:p>
      <w:pPr>
        <w:spacing w:after="346"/>
      </w:pPr>
      <w:r>
        <w:rPr>
          <w:rFonts w:ascii="Times New Roman" w:hAnsi="Times New Roman" w:cs="Times New Roman"/>
          <w:sz w:val="34"/>
          <w:sz-cs w:val="34"/>
          <w:spacing w:val="0"/>
        </w:rPr>
        <w:t xml:space="preserve">La mia risposta è che l'IA ci assomiglia anche in questo. Anche noi, gli uni per gli altri, siamo </w:t>
      </w:r>
      <w:r>
        <w:rPr>
          <w:rFonts w:ascii="Times New Roman" w:hAnsi="Times New Roman" w:cs="Times New Roman"/>
          <w:sz w:val="34"/>
          <w:sz-cs w:val="34"/>
          <w:i/>
          <w:spacing w:val="0"/>
        </w:rPr>
        <w:t xml:space="preserve">black box</w:t>
      </w:r>
      <w:r>
        <w:rPr>
          <w:rFonts w:ascii="Times New Roman" w:hAnsi="Times New Roman" w:cs="Times New Roman"/>
          <w:sz w:val="34"/>
          <w:sz-cs w:val="34"/>
          <w:spacing w:val="0"/>
        </w:rPr>
        <w:t xml:space="preserve">. In </w:t>
      </w:r>
      <w:r>
        <w:rPr>
          <w:rFonts w:ascii="Times New Roman" w:hAnsi="Times New Roman" w:cs="Times New Roman"/>
          <w:sz w:val="34"/>
          <w:sz-cs w:val="34"/>
          <w:i/>
          <w:spacing w:val="0"/>
        </w:rPr>
        <w:t xml:space="preserve">Una intelligenza fantastica</w:t>
      </w:r>
      <w:r>
        <w:rPr>
          <w:rFonts w:ascii="Times New Roman" w:hAnsi="Times New Roman" w:cs="Times New Roman"/>
          <w:sz w:val="34"/>
          <w:sz-cs w:val="34"/>
          <w:spacing w:val="0"/>
        </w:rPr>
        <w:t xml:space="preserve"> ho provato a distinguere quattro livelli di questa opacità umana: un'opacità biologica, perché non sappiamo come i processi neurali producano l'esperienza; un'opacità interiore, perché ciò che proviamo resta invisibile finché non lo traduciamo in segni; un'opacità etica, perché tra ciò che pensiamo e ciò che diciamo c'è lo spazio di una scelta, e quindi della menzogna, della cortesia, della finzione; e un'opacità teorica, perché i concetti con cui ci parliamo — amore, giustizia, libertà — non coincidono mai del tutto da una mente all'altra.</w:t>
      </w:r>
    </w:p>
    <w:p>
      <w:pPr>
        <w:spacing w:after="346"/>
      </w:pPr>
      <w:r>
        <w:rPr>
          <w:rFonts w:ascii="Times New Roman" w:hAnsi="Times New Roman" w:cs="Times New Roman"/>
          <w:sz w:val="34"/>
          <w:sz-cs w:val="34"/>
          <w:spacing w:val="0"/>
        </w:rPr>
        <w:t xml:space="preserve">Agostino lo sapeva benissimo. Già nel primo libro delle </w:t>
      </w:r>
      <w:r>
        <w:rPr>
          <w:rFonts w:ascii="Times New Roman" w:hAnsi="Times New Roman" w:cs="Times New Roman"/>
          <w:sz w:val="34"/>
          <w:sz-cs w:val="34"/>
          <w:i/>
          <w:spacing w:val="0"/>
        </w:rPr>
        <w:t xml:space="preserve">Confessiones</w:t>
      </w:r>
      <w:r>
        <w:rPr>
          <w:rFonts w:ascii="Times New Roman" w:hAnsi="Times New Roman" w:cs="Times New Roman"/>
          <w:sz w:val="34"/>
          <w:sz-cs w:val="34"/>
          <w:spacing w:val="0"/>
        </w:rPr>
        <w:t xml:space="preserve"> racconta di sé neonato che vuole mostrare i propri desideri a chi può soddisfarli, ma non ci riesce, perché i desideri sono dentro e gli altri sono fuori, e nessuno dei loro sensi può </w:t>
      </w:r>
      <w:r>
        <w:rPr>
          <w:rFonts w:ascii="Times New Roman" w:hAnsi="Times New Roman" w:cs="Times New Roman"/>
          <w:sz w:val="34"/>
          <w:sz-cs w:val="34"/>
          <w:i/>
          <w:spacing w:val="0"/>
        </w:rPr>
        <w:t xml:space="preserve">entrare</w:t>
      </w:r>
      <w:r>
        <w:rPr>
          <w:rFonts w:ascii="Times New Roman" w:hAnsi="Times New Roman" w:cs="Times New Roman"/>
          <w:sz w:val="34"/>
          <w:sz-cs w:val="34"/>
          <w:spacing w:val="0"/>
        </w:rPr>
        <w:t xml:space="preserve"> nella sua anima. E nel sesto libro, ragionando sulla fede, osserva quante cose crede senza averle viste: la storia dei popoli, i luoghi mai visitati, persino chi siano i suoi genitori. Nel </w:t>
      </w:r>
      <w:r>
        <w:rPr>
          <w:rFonts w:ascii="Times New Roman" w:hAnsi="Times New Roman" w:cs="Times New Roman"/>
          <w:sz w:val="34"/>
          <w:sz-cs w:val="34"/>
          <w:i/>
          <w:spacing w:val="0"/>
        </w:rPr>
        <w:t xml:space="preserve">Racconto fragile</w:t>
      </w:r>
      <w:r>
        <w:rPr>
          <w:rFonts w:ascii="Times New Roman" w:hAnsi="Times New Roman" w:cs="Times New Roman"/>
          <w:sz w:val="34"/>
          <w:sz-cs w:val="34"/>
          <w:spacing w:val="0"/>
        </w:rPr>
        <w:t xml:space="preserve"> ho provato a trarne una conseguenza che qui mi sembra decisiva: comunicare è </w:t>
      </w:r>
      <w:r>
        <w:rPr>
          <w:rFonts w:ascii="Times New Roman" w:hAnsi="Times New Roman" w:cs="Times New Roman"/>
          <w:sz w:val="34"/>
          <w:sz-cs w:val="34"/>
          <w:i/>
          <w:spacing w:val="0"/>
        </w:rPr>
        <w:t xml:space="preserve">chiedere e avere fede</w:t>
      </w:r>
      <w:r>
        <w:rPr>
          <w:rFonts w:ascii="Times New Roman" w:hAnsi="Times New Roman" w:cs="Times New Roman"/>
          <w:sz w:val="34"/>
          <w:sz-cs w:val="34"/>
          <w:spacing w:val="0"/>
        </w:rPr>
        <w:t xml:space="preserve">. Ascoltare le parole di un altro significa decidere di credere che esprimano ciò che l'altro ha in mente, perché non abbiamo alcuno strumento ulteriore per verificarlo.</w:t>
      </w:r>
    </w:p>
    <w:p>
      <w:pPr>
        <w:spacing w:after="346"/>
      </w:pPr>
      <w:r>
        <w:rPr>
          <w:rFonts w:ascii="Times New Roman" w:hAnsi="Times New Roman" w:cs="Times New Roman"/>
          <w:sz w:val="34"/>
          <w:sz-cs w:val="34"/>
          <w:spacing w:val="0"/>
        </w:rPr>
        <w:t xml:space="preserve">Ecco perché l'IA non ci ha costretti a nessuna rivoluzione cognitiva: è entrata, come </w:t>
      </w:r>
      <w:r>
        <w:rPr>
          <w:rFonts w:ascii="Times New Roman" w:hAnsi="Times New Roman" w:cs="Times New Roman"/>
          <w:sz w:val="34"/>
          <w:sz-cs w:val="34"/>
          <w:i/>
          <w:spacing w:val="0"/>
        </w:rPr>
        <w:t xml:space="preserve">black box</w:t>
      </w:r>
      <w:r>
        <w:rPr>
          <w:rFonts w:ascii="Times New Roman" w:hAnsi="Times New Roman" w:cs="Times New Roman"/>
          <w:sz w:val="34"/>
          <w:sz-cs w:val="34"/>
          <w:spacing w:val="0"/>
        </w:rPr>
        <w:t xml:space="preserve"> opaca, in un mondo già abitato da </w:t>
      </w:r>
      <w:r>
        <w:rPr>
          <w:rFonts w:ascii="Times New Roman" w:hAnsi="Times New Roman" w:cs="Times New Roman"/>
          <w:sz w:val="34"/>
          <w:sz-cs w:val="34"/>
          <w:i/>
          <w:spacing w:val="0"/>
        </w:rPr>
        <w:t xml:space="preserve">black box</w:t>
      </w:r>
      <w:r>
        <w:rPr>
          <w:rFonts w:ascii="Times New Roman" w:hAnsi="Times New Roman" w:cs="Times New Roman"/>
          <w:sz w:val="34"/>
          <w:sz-cs w:val="34"/>
          <w:spacing w:val="0"/>
        </w:rPr>
        <w:t xml:space="preserve"> opache. Siamo, da sempre, opachi tra opachi. E ogni essere umano è, in ogni istante, letteralmente un credente: quando prende un farmaco di cui ignora il principio attivo, quando usa una tecnologia di cui non conosce il funzionamento, quando ascolta qualcuno e decide di dargli credito.</w:t>
      </w:r>
    </w:p>
    <w:p>
      <w:pPr>
        <w:spacing w:after="331"/>
      </w:pPr>
      <w:r>
        <w:rPr>
          <w:rFonts w:ascii="Times New Roman" w:hAnsi="Times New Roman" w:cs="Times New Roman"/>
          <w:sz w:val="40"/>
          <w:sz-cs w:val="40"/>
          <w:b/>
          <w:spacing w:val="0"/>
        </w:rPr>
        <w:t xml:space="preserve">6. L'oracolo ha sempre avuto bisogno di esegeti </w:t>
      </w:r>
      <w:r>
        <w:rPr>
          <w:rFonts w:ascii="Times New Roman" w:hAnsi="Times New Roman" w:cs="Times New Roman"/>
          <w:sz w:val="40"/>
          <w:sz-cs w:val="40"/>
          <w:b/>
          <w:i/>
          <w:spacing w:val="0"/>
        </w:rPr>
        <w:t xml:space="preserve">[≈ 3']</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Se le cose stanno così, allora il problema non è l'opacità in sé. L'opacità è la nostra condizione. Il problema è che cosa ne facciamo.</w:t>
      </w:r>
    </w:p>
    <w:p>
      <w:pPr>
        <w:spacing w:after="346"/>
      </w:pPr>
      <w:r>
        <w:rPr>
          <w:rFonts w:ascii="Times New Roman" w:hAnsi="Times New Roman" w:cs="Times New Roman"/>
          <w:sz w:val="34"/>
          <w:sz-cs w:val="34"/>
          <w:spacing w:val="0"/>
        </w:rPr>
        <w:t xml:space="preserve">E qui la tradizione ha qualcosa da insegnarci. Eraclito diceva che il signore dell'oracolo di Delfi «non dice e non nasconde, ma dà segni». Il responso della Pizia non era mai una risposta: era un testo da interpretare. A Delfi c'erano i sacerdoti che mettevano in versi le parole della profetessa; e poi c'erano le città, gli ambasciatori, le assemblee, che su quel testo discutevano, a volte per giorni, come fecero gli Ateniesi con il famoso «muro di legno» prima di Salamina. L'oracolo era opaco, ma intorno a lui si organizzava una </w:t>
      </w:r>
      <w:r>
        <w:rPr>
          <w:rFonts w:ascii="Times New Roman" w:hAnsi="Times New Roman" w:cs="Times New Roman"/>
          <w:sz w:val="34"/>
          <w:sz-cs w:val="34"/>
          <w:i/>
          <w:spacing w:val="0"/>
        </w:rPr>
        <w:t xml:space="preserve">comunità interpretante</w:t>
      </w:r>
      <w:r>
        <w:rPr>
          <w:rFonts w:ascii="Times New Roman" w:hAnsi="Times New Roman" w:cs="Times New Roman"/>
          <w:sz w:val="34"/>
          <w:sz-cs w:val="34"/>
          <w:spacing w:val="0"/>
        </w:rPr>
        <w:t xml:space="preserve">.</w:t>
      </w:r>
    </w:p>
    <w:p>
      <w:pPr>
        <w:spacing w:after="346"/>
      </w:pPr>
      <w:r>
        <w:rPr>
          <w:rFonts w:ascii="Times New Roman" w:hAnsi="Times New Roman" w:cs="Times New Roman"/>
          <w:sz w:val="34"/>
          <w:sz-cs w:val="34"/>
          <w:spacing w:val="0"/>
        </w:rPr>
        <w:t xml:space="preserve">Lo stesso vale per la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medievale. La Scrittura era opaca: per questo Agostino scrive il </w:t>
      </w:r>
      <w:r>
        <w:rPr>
          <w:rFonts w:ascii="Times New Roman" w:hAnsi="Times New Roman" w:cs="Times New Roman"/>
          <w:sz w:val="34"/>
          <w:sz-cs w:val="34"/>
          <w:i/>
          <w:spacing w:val="0"/>
        </w:rPr>
        <w:t xml:space="preserve">De doctrina christiana</w:t>
      </w:r>
      <w:r>
        <w:rPr>
          <w:rFonts w:ascii="Times New Roman" w:hAnsi="Times New Roman" w:cs="Times New Roman"/>
          <w:sz w:val="34"/>
          <w:sz-cs w:val="34"/>
          <w:spacing w:val="0"/>
        </w:rPr>
        <w:t xml:space="preserve">, per questo il medioevo sviluppa la dottrina dei sensi della Scrittura, le glosse, i commenti, le </w:t>
      </w:r>
      <w:r>
        <w:rPr>
          <w:rFonts w:ascii="Times New Roman" w:hAnsi="Times New Roman" w:cs="Times New Roman"/>
          <w:sz w:val="34"/>
          <w:sz-cs w:val="34"/>
          <w:i/>
          <w:spacing w:val="0"/>
        </w:rPr>
        <w:t xml:space="preserve">quaestiones</w:t>
      </w:r>
      <w:r>
        <w:rPr>
          <w:rFonts w:ascii="Times New Roman" w:hAnsi="Times New Roman" w:cs="Times New Roman"/>
          <w:sz w:val="34"/>
          <w:sz-cs w:val="34"/>
          <w:spacing w:val="0"/>
        </w:rPr>
        <w:t xml:space="preserve">. L'autorità del testo non esonerava dall'interpretazione: la </w:t>
      </w:r>
      <w:r>
        <w:rPr>
          <w:rFonts w:ascii="Times New Roman" w:hAnsi="Times New Roman" w:cs="Times New Roman"/>
          <w:sz w:val="34"/>
          <w:sz-cs w:val="34"/>
          <w:i/>
          <w:spacing w:val="0"/>
        </w:rPr>
        <w:t xml:space="preserve">esigeva</w:t>
      </w:r>
      <w:r>
        <w:rPr>
          <w:rFonts w:ascii="Times New Roman" w:hAnsi="Times New Roman" w:cs="Times New Roman"/>
          <w:sz w:val="34"/>
          <w:sz-cs w:val="34"/>
          <w:spacing w:val="0"/>
        </w:rPr>
        <w:t xml:space="preserve">. Anzi, per Agostino proprio l'oscurità di certi passi era un dono, perché costringeva a cercare. Credere, scrivo nel </w:t>
      </w:r>
      <w:r>
        <w:rPr>
          <w:rFonts w:ascii="Times New Roman" w:hAnsi="Times New Roman" w:cs="Times New Roman"/>
          <w:sz w:val="34"/>
          <w:sz-cs w:val="34"/>
          <w:i/>
          <w:spacing w:val="0"/>
        </w:rPr>
        <w:t xml:space="preserve">Racconto fragile</w:t>
      </w:r>
      <w:r>
        <w:rPr>
          <w:rFonts w:ascii="Times New Roman" w:hAnsi="Times New Roman" w:cs="Times New Roman"/>
          <w:sz w:val="34"/>
          <w:sz-cs w:val="34"/>
          <w:spacing w:val="0"/>
        </w:rPr>
        <w:t xml:space="preserve">, non seda la ricerca ma la provoca: perché credere non significa sapere, significa sperare, e si può sperare solo in ciò che ancora non c'è.</w:t>
      </w:r>
    </w:p>
    <w:p>
      <w:pPr>
        <w:spacing w:after="346"/>
      </w:pPr>
      <w:r>
        <w:rPr>
          <w:rFonts w:ascii="Times New Roman" w:hAnsi="Times New Roman" w:cs="Times New Roman"/>
          <w:sz w:val="34"/>
          <w:sz-cs w:val="34"/>
          <w:spacing w:val="0"/>
        </w:rPr>
        <w:t xml:space="preserve">Ecco il punto in cui la </w:t>
      </w:r>
      <w:r>
        <w:rPr>
          <w:rFonts w:ascii="Times New Roman" w:hAnsi="Times New Roman" w:cs="Times New Roman"/>
          <w:sz w:val="34"/>
          <w:sz-cs w:val="34"/>
          <w:i/>
          <w:spacing w:val="0"/>
        </w:rPr>
        <w:t xml:space="preserve">vox machinae</w:t>
      </w:r>
      <w:r>
        <w:rPr>
          <w:rFonts w:ascii="Times New Roman" w:hAnsi="Times New Roman" w:cs="Times New Roman"/>
          <w:sz w:val="34"/>
          <w:sz-cs w:val="34"/>
          <w:spacing w:val="0"/>
        </w:rPr>
        <w:t xml:space="preserve"> rischia di essere diversa. Non per la sua opacità, che condivide con l'oracolo antico e con la Scrittura, ma per la sua </w:t>
      </w:r>
      <w:r>
        <w:rPr>
          <w:rFonts w:ascii="Times New Roman" w:hAnsi="Times New Roman" w:cs="Times New Roman"/>
          <w:sz w:val="34"/>
          <w:sz-cs w:val="34"/>
          <w:i/>
          <w:spacing w:val="0"/>
        </w:rPr>
        <w:t xml:space="preserve">forma</w:t>
      </w:r>
      <w:r>
        <w:rPr>
          <w:rFonts w:ascii="Times New Roman" w:hAnsi="Times New Roman" w:cs="Times New Roman"/>
          <w:sz w:val="34"/>
          <w:sz-cs w:val="34"/>
          <w:spacing w:val="0"/>
        </w:rPr>
        <w:t xml:space="preserve">. La risposta di un modello linguistico non si presenta come un enigma da decifrare. Si presenta come una risposta: fluida, ordinata, sicura, spesso con un elenco puntato. È un oracolo che ha imparato a sembrare chiaro. E un oracolo che sembra chiaro non chiama esegeti. Chiama esecutori.</w:t>
      </w:r>
    </w:p>
    <w:p>
      <w:pPr>
        <w:spacing w:after="346"/>
      </w:pPr>
      <w:r>
        <w:rPr>
          <w:rFonts w:ascii="Times New Roman" w:hAnsi="Times New Roman" w:cs="Times New Roman"/>
          <w:sz w:val="34"/>
          <w:sz-cs w:val="34"/>
          <w:spacing w:val="0"/>
        </w:rPr>
        <w:t xml:space="preserve">Tornate per un attimo al giardino di Milano. Agostino, davanti alla voce opaca, fa due cose. La prima è quella che abbiamo detto: la </w:t>
      </w:r>
      <w:r>
        <w:rPr>
          <w:rFonts w:ascii="Times New Roman" w:hAnsi="Times New Roman" w:cs="Times New Roman"/>
          <w:sz w:val="34"/>
          <w:sz-cs w:val="34"/>
          <w:i/>
          <w:spacing w:val="0"/>
        </w:rPr>
        <w:t xml:space="preserve">interpreta</w:t>
      </w:r>
      <w:r>
        <w:rPr>
          <w:rFonts w:ascii="Times New Roman" w:hAnsi="Times New Roman" w:cs="Times New Roman"/>
          <w:sz w:val="34"/>
          <w:sz-cs w:val="34"/>
          <w:spacing w:val="0"/>
        </w:rPr>
        <w:t xml:space="preserve">, e se ne assume la responsabilità — è lui che decide che quel canto è un comando divino, e lo racconta come una sua scelta. La seconda è ancora più interessante: quella voce non gli dà una risposta. Gli dice </w:t>
      </w:r>
      <w:r>
        <w:rPr>
          <w:rFonts w:ascii="Times New Roman" w:hAnsi="Times New Roman" w:cs="Times New Roman"/>
          <w:sz w:val="34"/>
          <w:sz-cs w:val="34"/>
          <w:i/>
          <w:spacing w:val="0"/>
        </w:rPr>
        <w:t xml:space="preserve">prendi e leggi</w:t>
      </w:r>
      <w:r>
        <w:rPr>
          <w:rFonts w:ascii="Times New Roman" w:hAnsi="Times New Roman" w:cs="Times New Roman"/>
          <w:sz w:val="34"/>
          <w:sz-cs w:val="34"/>
          <w:spacing w:val="0"/>
        </w:rPr>
        <w:t xml:space="preserve">. Lo rimanda a un libro, a un testo con un autore, Paolo, a una pagina da aprire e da interpretare. La voce senza volto lo riporta alla biblioteca.</w:t>
      </w:r>
    </w:p>
    <w:p>
      <w:pPr>
        <w:spacing w:after="331"/>
      </w:pPr>
      <w:r>
        <w:rPr>
          <w:rFonts w:ascii="Times New Roman" w:hAnsi="Times New Roman" w:cs="Times New Roman"/>
          <w:sz w:val="40"/>
          <w:sz-cs w:val="40"/>
          <w:b/>
          <w:spacing w:val="0"/>
        </w:rPr>
        <w:t xml:space="preserve">7. Chi governa l'oracolo? </w:t>
      </w:r>
      <w:r>
        <w:rPr>
          <w:rFonts w:ascii="Times New Roman" w:hAnsi="Times New Roman" w:cs="Times New Roman"/>
          <w:sz w:val="40"/>
          <w:sz-cs w:val="40"/>
          <w:b/>
          <w:i/>
          <w:spacing w:val="0"/>
        </w:rPr>
        <w:t xml:space="preserve">[≈ 3']</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C'è poi una domanda che non possiamo evitare, e che viene dall'altro libro a cui sto lavorando, con Gianmarco Bisogno, </w:t>
      </w:r>
      <w:r>
        <w:rPr>
          <w:rFonts w:ascii="Times New Roman" w:hAnsi="Times New Roman" w:cs="Times New Roman"/>
          <w:sz w:val="34"/>
          <w:sz-cs w:val="34"/>
          <w:i/>
          <w:spacing w:val="0"/>
        </w:rPr>
        <w:t xml:space="preserve">Una illusione necessaria</w:t>
      </w:r>
      <w:r>
        <w:rPr>
          <w:rFonts w:ascii="Times New Roman" w:hAnsi="Times New Roman" w:cs="Times New Roman"/>
          <w:sz w:val="34"/>
          <w:sz-cs w:val="34"/>
          <w:spacing w:val="0"/>
        </w:rPr>
        <w:t xml:space="preserve">. Lì proviamo a descrivere un dispositivo che Platone disegna per primo e che, secondo noi, ha informato l'Europa per venticinque secoli: un triangolo in cui una dimensione </w:t>
      </w:r>
      <w:r>
        <w:rPr>
          <w:rFonts w:ascii="Times New Roman" w:hAnsi="Times New Roman" w:cs="Times New Roman"/>
          <w:sz w:val="34"/>
          <w:sz-cs w:val="34"/>
          <w:i/>
          <w:spacing w:val="0"/>
        </w:rPr>
        <w:t xml:space="preserve">teologica</w:t>
      </w:r>
      <w:r>
        <w:rPr>
          <w:rFonts w:ascii="Times New Roman" w:hAnsi="Times New Roman" w:cs="Times New Roman"/>
          <w:sz w:val="34"/>
          <w:sz-cs w:val="34"/>
          <w:spacing w:val="0"/>
        </w:rPr>
        <w:t xml:space="preserve"> — i pochi che si tendono verso una verità che li supera — si serve di una dimensione </w:t>
      </w:r>
      <w:r>
        <w:rPr>
          <w:rFonts w:ascii="Times New Roman" w:hAnsi="Times New Roman" w:cs="Times New Roman"/>
          <w:sz w:val="34"/>
          <w:sz-cs w:val="34"/>
          <w:i/>
          <w:spacing w:val="0"/>
        </w:rPr>
        <w:t xml:space="preserve">religiosa</w:t>
      </w:r>
      <w:r>
        <w:rPr>
          <w:rFonts w:ascii="Times New Roman" w:hAnsi="Times New Roman" w:cs="Times New Roman"/>
          <w:sz w:val="34"/>
          <w:sz-cs w:val="34"/>
          <w:spacing w:val="0"/>
        </w:rPr>
        <w:t xml:space="preserve"> — norme presentate come volontà divina, interiorizzate e sorvegliate da un dio che tutto vede — perché la dimensione </w:t>
      </w:r>
      <w:r>
        <w:rPr>
          <w:rFonts w:ascii="Times New Roman" w:hAnsi="Times New Roman" w:cs="Times New Roman"/>
          <w:sz w:val="34"/>
          <w:sz-cs w:val="34"/>
          <w:i/>
          <w:spacing w:val="0"/>
        </w:rPr>
        <w:t xml:space="preserve">politica</w:t>
      </w:r>
      <w:r>
        <w:rPr>
          <w:rFonts w:ascii="Times New Roman" w:hAnsi="Times New Roman" w:cs="Times New Roman"/>
          <w:sz w:val="34"/>
          <w:sz-cs w:val="34"/>
          <w:spacing w:val="0"/>
        </w:rPr>
        <w:t xml:space="preserve"> resti ordinata. È un dispositivo che nasce, anche questo, dalla fragilità: dal fatto che nessuno di noi possiede una conoscenza piena, e che quindi abbiamo bisogno di affidarci.</w:t>
      </w:r>
    </w:p>
    <w:p>
      <w:pPr>
        <w:spacing w:after="346"/>
      </w:pPr>
      <w:r>
        <w:rPr>
          <w:rFonts w:ascii="Times New Roman" w:hAnsi="Times New Roman" w:cs="Times New Roman"/>
          <w:sz w:val="34"/>
          <w:sz-cs w:val="34"/>
          <w:spacing w:val="0"/>
        </w:rPr>
        <w:t xml:space="preserve">Non voglio forzare il parallelo, e non credo ai complotti. Ma la domanda strutturale va posta: quando una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viene raccolta, filtrata e restituita con la forma di una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chi sta nel vertice del triangolo? Chi sceglie il corpus, chi decide che cosa il modello deve rifiutarsi di dire, chi stabilisce che cosa sia una risposta «utile», «prudente», «equilibrata»? Qualche mese fa, nella newsletter, ho discusso un lavoro che proponeva delle </w:t>
      </w:r>
      <w:r>
        <w:rPr>
          <w:rFonts w:ascii="Times New Roman" w:hAnsi="Times New Roman" w:cs="Times New Roman"/>
          <w:sz w:val="34"/>
          <w:sz-cs w:val="34"/>
          <w:i/>
          <w:spacing w:val="0"/>
        </w:rPr>
        <w:t xml:space="preserve">political nutrition labels</w:t>
      </w:r>
      <w:r>
        <w:rPr>
          <w:rFonts w:ascii="Times New Roman" w:hAnsi="Times New Roman" w:cs="Times New Roman"/>
          <w:sz w:val="34"/>
          <w:sz-cs w:val="34"/>
          <w:spacing w:val="0"/>
        </w:rPr>
        <w:t xml:space="preserve">: etichette che dichiarino i valori incorporati in un modello, come quelle che ci dicono quanti zuccheri ci sono in una merendina. Mi sembrava, e mi sembra, una proposta di buon senso. Perché un modello linguistico non è mai neutrale; è sempre </w:t>
      </w:r>
      <w:r>
        <w:rPr>
          <w:rFonts w:ascii="Times New Roman" w:hAnsi="Times New Roman" w:cs="Times New Roman"/>
          <w:sz w:val="34"/>
          <w:sz-cs w:val="34"/>
          <w:i/>
          <w:spacing w:val="0"/>
        </w:rPr>
        <w:t xml:space="preserve">già educato</w:t>
      </w:r>
      <w:r>
        <w:rPr>
          <w:rFonts w:ascii="Times New Roman" w:hAnsi="Times New Roman" w:cs="Times New Roman"/>
          <w:sz w:val="34"/>
          <w:sz-cs w:val="34"/>
          <w:spacing w:val="0"/>
        </w:rPr>
        <w:t xml:space="preserve">: ha assorbito una lingua, un canone di fonti, un'idea di che cosa sia una risposta corretta. Pretendere che sia neutrale è un errore di categoria. Pretendere che dichiari la propria collocazione è, invece, una richiesta politica legittima.</w:t>
      </w:r>
    </w:p>
    <w:p>
      <w:pPr>
        <w:spacing w:after="346"/>
      </w:pPr>
      <w:r>
        <w:rPr>
          <w:rFonts w:ascii="Times New Roman" w:hAnsi="Times New Roman" w:cs="Times New Roman"/>
          <w:sz w:val="34"/>
          <w:sz-cs w:val="34"/>
          <w:spacing w:val="0"/>
        </w:rPr>
        <w:t xml:space="preserve">L'oracolo di Delfi, del resto, non era neutrale nemmeno lui: gli storici conoscono bene i suoi rapporti con le città, le sue prudenze, le sue simpatie. La differenza è che gli antichi lo sapevano.</w:t>
      </w:r>
    </w:p>
    <w:p>
      <w:pPr>
        <w:spacing w:after="331"/>
      </w:pPr>
      <w:r>
        <w:rPr>
          <w:rFonts w:ascii="Times New Roman" w:hAnsi="Times New Roman" w:cs="Times New Roman"/>
          <w:sz w:val="40"/>
          <w:sz-cs w:val="40"/>
          <w:b/>
          <w:spacing w:val="0"/>
        </w:rPr>
        <w:t xml:space="preserve">8. Rispondere non è rispondere di </w:t>
      </w:r>
      <w:r>
        <w:rPr>
          <w:rFonts w:ascii="Times New Roman" w:hAnsi="Times New Roman" w:cs="Times New Roman"/>
          <w:sz w:val="40"/>
          <w:sz-cs w:val="40"/>
          <w:b/>
          <w:i/>
          <w:spacing w:val="0"/>
        </w:rPr>
        <w:t xml:space="preserve">[≈ 4']</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Provo ad avviarmi verso la conclusione, raccogliendo i fili.</w:t>
      </w:r>
    </w:p>
    <w:p>
      <w:pPr>
        <w:spacing w:after="346"/>
      </w:pPr>
      <w:r>
        <w:rPr>
          <w:rFonts w:ascii="Times New Roman" w:hAnsi="Times New Roman" w:cs="Times New Roman"/>
          <w:sz w:val="34"/>
          <w:sz-cs w:val="34"/>
          <w:spacing w:val="0"/>
        </w:rPr>
        <w:t xml:space="preserve">Abbiamo detto che la </w:t>
      </w:r>
      <w:r>
        <w:rPr>
          <w:rFonts w:ascii="Times New Roman" w:hAnsi="Times New Roman" w:cs="Times New Roman"/>
          <w:sz w:val="34"/>
          <w:sz-cs w:val="34"/>
          <w:i/>
          <w:spacing w:val="0"/>
        </w:rPr>
        <w:t xml:space="preserve">vox machinae</w:t>
      </w:r>
      <w:r>
        <w:rPr>
          <w:rFonts w:ascii="Times New Roman" w:hAnsi="Times New Roman" w:cs="Times New Roman"/>
          <w:sz w:val="34"/>
          <w:sz-cs w:val="34"/>
          <w:spacing w:val="0"/>
        </w:rPr>
        <w:t xml:space="preserve"> è popolare nell'origine e oracolare nella forma. Abbiamo detto che il punto di saldatura tra le due è una doppia opacità: delle fonti, che si sono dissolte nel consenso statistico, e del meccanismo, che nemmeno chi lo costruisce sa spiegare fino in fondo. Abbiamo detto che l'opacità in sé non è una novità, perché siamo opachi tra opachi e ogni comunicazione è un atto di fede. E abbiamo detto che la tradizione, davanti alle voci opache, ha sempre risposto costruendo comunità di interpreti.</w:t>
      </w:r>
    </w:p>
    <w:p>
      <w:pPr>
        <w:spacing w:after="346"/>
      </w:pPr>
      <w:r>
        <w:rPr>
          <w:rFonts w:ascii="Times New Roman" w:hAnsi="Times New Roman" w:cs="Times New Roman"/>
          <w:sz w:val="34"/>
          <w:sz-cs w:val="34"/>
          <w:spacing w:val="0"/>
        </w:rPr>
        <w:t xml:space="preserve">Ecco allora il punto su cui vorrei lasciarvi. In latino </w:t>
      </w:r>
      <w:r>
        <w:rPr>
          <w:rFonts w:ascii="Times New Roman" w:hAnsi="Times New Roman" w:cs="Times New Roman"/>
          <w:sz w:val="34"/>
          <w:sz-cs w:val="34"/>
          <w:i/>
          <w:spacing w:val="0"/>
        </w:rPr>
        <w:t xml:space="preserve">respondere</w:t>
      </w:r>
      <w:r>
        <w:rPr>
          <w:rFonts w:ascii="Times New Roman" w:hAnsi="Times New Roman" w:cs="Times New Roman"/>
          <w:sz w:val="34"/>
          <w:sz-cs w:val="34"/>
          <w:spacing w:val="0"/>
        </w:rPr>
        <w:t xml:space="preserve"> è la parola dell'oracolo: il responso. Ma è anche la radice della nostra </w:t>
      </w:r>
      <w:r>
        <w:rPr>
          <w:rFonts w:ascii="Times New Roman" w:hAnsi="Times New Roman" w:cs="Times New Roman"/>
          <w:sz w:val="34"/>
          <w:sz-cs w:val="34"/>
          <w:i/>
          <w:spacing w:val="0"/>
        </w:rPr>
        <w:t xml:space="preserve">responsabilità</w:t>
      </w:r>
      <w:r>
        <w:rPr>
          <w:rFonts w:ascii="Times New Roman" w:hAnsi="Times New Roman" w:cs="Times New Roman"/>
          <w:sz w:val="34"/>
          <w:sz-cs w:val="34"/>
          <w:spacing w:val="0"/>
        </w:rPr>
        <w:t xml:space="preserve">. La macchina </w:t>
      </w:r>
      <w:r>
        <w:rPr>
          <w:rFonts w:ascii="Times New Roman" w:hAnsi="Times New Roman" w:cs="Times New Roman"/>
          <w:sz w:val="34"/>
          <w:sz-cs w:val="34"/>
          <w:i/>
          <w:spacing w:val="0"/>
        </w:rPr>
        <w:t xml:space="preserve">risponde</w:t>
      </w:r>
      <w:r>
        <w:rPr>
          <w:rFonts w:ascii="Times New Roman" w:hAnsi="Times New Roman" w:cs="Times New Roman"/>
          <w:sz w:val="34"/>
          <w:sz-cs w:val="34"/>
          <w:spacing w:val="0"/>
        </w:rPr>
        <w:t xml:space="preserve">, e lo fa benissimo. Quello che non può fare è </w:t>
      </w:r>
      <w:r>
        <w:rPr>
          <w:rFonts w:ascii="Times New Roman" w:hAnsi="Times New Roman" w:cs="Times New Roman"/>
          <w:sz w:val="34"/>
          <w:sz-cs w:val="34"/>
          <w:i/>
          <w:spacing w:val="0"/>
        </w:rPr>
        <w:t xml:space="preserve">rispondere di</w:t>
      </w:r>
      <w:r>
        <w:rPr>
          <w:rFonts w:ascii="Times New Roman" w:hAnsi="Times New Roman" w:cs="Times New Roman"/>
          <w:sz w:val="34"/>
          <w:sz-cs w:val="34"/>
          <w:spacing w:val="0"/>
        </w:rPr>
        <w:t xml:space="preserve"> ciò che dice. Non può, perché non ha un luogo da cui parla, non ha una biografia che si mette in gioco, non ha — per usare un'espressione a cui tengo — un </w:t>
      </w:r>
      <w:r>
        <w:rPr>
          <w:rFonts w:ascii="Times New Roman" w:hAnsi="Times New Roman" w:cs="Times New Roman"/>
          <w:sz w:val="34"/>
          <w:sz-cs w:val="34"/>
          <w:i/>
          <w:spacing w:val="0"/>
        </w:rPr>
        <w:t xml:space="preserve">metabolismo esistenziale</w:t>
      </w:r>
      <w:r>
        <w:rPr>
          <w:rFonts w:ascii="Times New Roman" w:hAnsi="Times New Roman" w:cs="Times New Roman"/>
          <w:sz w:val="34"/>
          <w:sz-cs w:val="34"/>
          <w:spacing w:val="0"/>
        </w:rPr>
        <w:t xml:space="preserve"> che digerisca i dati e li trasformi in una presa di posizione. Il suo responso è senza firma, e dunque senza responsabile.</w:t>
      </w:r>
    </w:p>
    <w:p>
      <w:pPr>
        <w:spacing w:after="346"/>
      </w:pPr>
      <w:r>
        <w:rPr>
          <w:rFonts w:ascii="Times New Roman" w:hAnsi="Times New Roman" w:cs="Times New Roman"/>
          <w:sz w:val="34"/>
          <w:sz-cs w:val="34"/>
          <w:spacing w:val="0"/>
        </w:rPr>
        <w:t xml:space="preserve">Ho chiamato </w:t>
      </w:r>
      <w:r>
        <w:rPr>
          <w:rFonts w:ascii="Times New Roman" w:hAnsi="Times New Roman" w:cs="Times New Roman"/>
          <w:sz w:val="34"/>
          <w:sz-cs w:val="34"/>
          <w:i/>
          <w:spacing w:val="0"/>
        </w:rPr>
        <w:t xml:space="preserve">ermenetica</w:t>
      </w:r>
      <w:r>
        <w:rPr>
          <w:rFonts w:ascii="Times New Roman" w:hAnsi="Times New Roman" w:cs="Times New Roman"/>
          <w:sz w:val="34"/>
          <w:sz-cs w:val="34"/>
          <w:spacing w:val="0"/>
        </w:rPr>
        <w:t xml:space="preserve"> — ermeneutica più etica — l'idea che non esista interpretazione innocente: ogni volta che leggiamo, commentiamo, divulghiamo, mettiamo in gioco la nostra storia, e dobbiamo rispondere di qualcuno e davanti a qualcuno. Nel mondo della </w:t>
      </w:r>
      <w:r>
        <w:rPr>
          <w:rFonts w:ascii="Times New Roman" w:hAnsi="Times New Roman" w:cs="Times New Roman"/>
          <w:sz w:val="34"/>
          <w:sz-cs w:val="34"/>
          <w:i/>
          <w:spacing w:val="0"/>
        </w:rPr>
        <w:t xml:space="preserve">vox machinae</w:t>
      </w:r>
      <w:r>
        <w:rPr>
          <w:rFonts w:ascii="Times New Roman" w:hAnsi="Times New Roman" w:cs="Times New Roman"/>
          <w:sz w:val="34"/>
          <w:sz-cs w:val="34"/>
          <w:spacing w:val="0"/>
        </w:rPr>
        <w:t xml:space="preserve"> questa idea smette di essere un problema da specialisti delle Humanities e diventa una competenza di cittadinanza. La domanda antica, «chi lo dice?», quella che reggeva l'intero edificio della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non basta più, perché la risposta è: tutti e nessuno. Nemmeno la domanda moderna, «chi l'ha scritto?», basta più. La domanda che ci resta è un'altra: </w:t>
      </w:r>
      <w:r>
        <w:rPr>
          <w:rFonts w:ascii="Times New Roman" w:hAnsi="Times New Roman" w:cs="Times New Roman"/>
          <w:sz w:val="34"/>
          <w:sz-cs w:val="34"/>
          <w:i/>
          <w:spacing w:val="0"/>
        </w:rPr>
        <w:t xml:space="preserve">chi risponde di ciò che viene scritto e di come viene usato?</w:t>
      </w:r>
      <w:r>
        <w:rPr>
          <w:rFonts w:ascii="Times New Roman" w:hAnsi="Times New Roman" w:cs="Times New Roman"/>
          <w:sz w:val="34"/>
          <w:sz-cs w:val="34"/>
          <w:spacing w:val="0"/>
        </w:rPr>
        <w:t xml:space="preserve"/>
      </w:r>
    </w:p>
    <w:p>
      <w:pPr>
        <w:spacing w:after="346"/>
      </w:pPr>
      <w:r>
        <w:rPr>
          <w:rFonts w:ascii="Times New Roman" w:hAnsi="Times New Roman" w:cs="Times New Roman"/>
          <w:sz w:val="34"/>
          <w:sz-cs w:val="34"/>
          <w:spacing w:val="0"/>
        </w:rPr>
        <w:t xml:space="preserve">E la risposta, credo, è: chi lo accoglie. Chi lo usa. Chi lo inoltra. Noi.</w:t>
      </w:r>
    </w:p>
    <w:p>
      <w:pPr>
        <w:spacing w:after="346"/>
      </w:pPr>
      <w:r>
        <w:rPr>
          <w:rFonts w:ascii="Times New Roman" w:hAnsi="Times New Roman" w:cs="Times New Roman"/>
          <w:sz w:val="34"/>
          <w:sz-cs w:val="34"/>
          <w:spacing w:val="0"/>
        </w:rPr>
        <w:t xml:space="preserve">Questo significa, in concreto, riportare le risposte della macchina alla condizione di </w:t>
      </w:r>
      <w:r>
        <w:rPr>
          <w:rFonts w:ascii="Times New Roman" w:hAnsi="Times New Roman" w:cs="Times New Roman"/>
          <w:sz w:val="34"/>
          <w:sz-cs w:val="34"/>
          <w:i/>
          <w:spacing w:val="0"/>
        </w:rPr>
        <w:t xml:space="preserve">fonti</w:t>
      </w:r>
      <w:r>
        <w:rPr>
          <w:rFonts w:ascii="Times New Roman" w:hAnsi="Times New Roman" w:cs="Times New Roman"/>
          <w:sz w:val="34"/>
          <w:sz-cs w:val="34"/>
          <w:spacing w:val="0"/>
        </w:rPr>
        <w:t xml:space="preserve">. Trattarle come un oggetto-fonte da aumentare, non come un responso da eseguire: chiedersi da dove viene quella media, quale sguardo collocato c'è dietro quell'apparente sguardo da nessun luogo, che cosa quella voce di popolo ha scelto di ricordare e che cosa ha lasciato cadere. Significa ricostruire, intorno all'oracolo, una comunità interpretante — a scuola, all'università, nelle redazioni, nelle famiglie — invece di lasciare che ciascuno lo consulti da solo, di notte, con la formula giusta. Significa restituire alla risposta quella soglia che il tempio imponeva e che l'app ha cancellato: un tempo della cura tra il responso e la sua esecuzione.</w:t>
      </w:r>
    </w:p>
    <w:p>
      <w:pPr>
        <w:spacing w:after="346"/>
      </w:pPr>
      <w:r>
        <w:rPr>
          <w:rFonts w:ascii="Times New Roman" w:hAnsi="Times New Roman" w:cs="Times New Roman"/>
          <w:sz w:val="34"/>
          <w:sz-cs w:val="34"/>
          <w:spacing w:val="0"/>
        </w:rPr>
        <w:t xml:space="preserve">Torniamo per l'ultima volta alla telefonata. Claude non sa a che ora pranza il mio collega di Napoli: ha un'immagine, una media, in parte uno stereotipo, e la usa per essermi utile. Non è poco. Ma la telefonata la faccio io. E se dovessi disturbare qualcuno nel mezzo del pranzo, non sarebbe lo sguardo da nessun luogo a scusarsi: sarei io a dover rispondere di aver seguito, senza pensarci, lo sguardo collocato di qualcun altro.</w:t>
      </w:r>
    </w:p>
    <w:p>
      <w:pPr>
        <w:spacing w:after="331"/>
      </w:pPr>
      <w:r>
        <w:rPr>
          <w:rFonts w:ascii="Times New Roman" w:hAnsi="Times New Roman" w:cs="Times New Roman"/>
          <w:sz w:val="40"/>
          <w:sz-cs w:val="40"/>
          <w:b/>
          <w:spacing w:val="0"/>
        </w:rPr>
        <w:t xml:space="preserve">9. Congedo </w:t>
      </w:r>
      <w:r>
        <w:rPr>
          <w:rFonts w:ascii="Times New Roman" w:hAnsi="Times New Roman" w:cs="Times New Roman"/>
          <w:sz w:val="40"/>
          <w:sz-cs w:val="40"/>
          <w:b/>
          <w:i/>
          <w:spacing w:val="0"/>
        </w:rPr>
        <w:t xml:space="preserve">[≈ 1']</w:t>
      </w:r>
      <w:r>
        <w:rPr>
          <w:rFonts w:ascii="Times New Roman" w:hAnsi="Times New Roman" w:cs="Times New Roman"/>
          <w:sz w:val="40"/>
          <w:sz-cs w:val="40"/>
          <w:b/>
          <w:spacing w:val="0"/>
        </w:rPr>
        <w:t xml:space="preserve"/>
      </w:r>
    </w:p>
    <w:p>
      <w:pPr>
        <w:spacing w:after="346"/>
      </w:pPr>
      <w:r>
        <w:rPr>
          <w:rFonts w:ascii="Times New Roman" w:hAnsi="Times New Roman" w:cs="Times New Roman"/>
          <w:sz w:val="34"/>
          <w:sz-cs w:val="34"/>
          <w:spacing w:val="0"/>
        </w:rPr>
        <w:t xml:space="preserve">Agostino, nel giardino di Milano, ha ascoltato una voce di popolo e l'ha trasformata in una voce di Dio. Ma lo ha fatto sapendo di farlo, e lo ha scritto: </w:t>
      </w:r>
      <w:r>
        <w:rPr>
          <w:rFonts w:ascii="Times New Roman" w:hAnsi="Times New Roman" w:cs="Times New Roman"/>
          <w:sz w:val="34"/>
          <w:sz-cs w:val="34"/>
          <w:i/>
          <w:spacing w:val="0"/>
        </w:rPr>
        <w:t xml:space="preserve">interpretans</w:t>
      </w:r>
      <w:r>
        <w:rPr>
          <w:rFonts w:ascii="Times New Roman" w:hAnsi="Times New Roman" w:cs="Times New Roman"/>
          <w:sz w:val="34"/>
          <w:sz-cs w:val="34"/>
          <w:spacing w:val="0"/>
        </w:rPr>
        <w:t xml:space="preserve">, interpretando. Ha messo la propria firma sotto quell'interpretazione, e ha passato il resto della vita a risponderne.</w:t>
      </w:r>
    </w:p>
    <w:p>
      <w:pPr>
        <w:spacing w:after="346"/>
      </w:pPr>
      <w:r>
        <w:rPr>
          <w:rFonts w:ascii="Times New Roman" w:hAnsi="Times New Roman" w:cs="Times New Roman"/>
          <w:sz w:val="34"/>
          <w:sz-cs w:val="34"/>
          <w:spacing w:val="0"/>
        </w:rPr>
        <w:t xml:space="preserve">Credo che la </w:t>
      </w:r>
      <w:r>
        <w:rPr>
          <w:rFonts w:ascii="Times New Roman" w:hAnsi="Times New Roman" w:cs="Times New Roman"/>
          <w:sz w:val="34"/>
          <w:sz-cs w:val="34"/>
          <w:i/>
          <w:spacing w:val="0"/>
        </w:rPr>
        <w:t xml:space="preserve">vox machinae</w:t>
      </w:r>
      <w:r>
        <w:rPr>
          <w:rFonts w:ascii="Times New Roman" w:hAnsi="Times New Roman" w:cs="Times New Roman"/>
          <w:sz w:val="34"/>
          <w:sz-cs w:val="34"/>
          <w:spacing w:val="0"/>
        </w:rPr>
        <w:t xml:space="preserve"> non sia, di per sé, né </w:t>
      </w:r>
      <w:r>
        <w:rPr>
          <w:rFonts w:ascii="Times New Roman" w:hAnsi="Times New Roman" w:cs="Times New Roman"/>
          <w:sz w:val="34"/>
          <w:sz-cs w:val="34"/>
          <w:i/>
          <w:spacing w:val="0"/>
        </w:rPr>
        <w:t xml:space="preserve">vox Dei</w:t>
      </w:r>
      <w:r>
        <w:rPr>
          <w:rFonts w:ascii="Times New Roman" w:hAnsi="Times New Roman" w:cs="Times New Roman"/>
          <w:sz w:val="34"/>
          <w:sz-cs w:val="34"/>
          <w:spacing w:val="0"/>
        </w:rPr>
        <w:t xml:space="preserve"> né </w:t>
      </w:r>
      <w:r>
        <w:rPr>
          <w:rFonts w:ascii="Times New Roman" w:hAnsi="Times New Roman" w:cs="Times New Roman"/>
          <w:sz w:val="34"/>
          <w:sz-cs w:val="34"/>
          <w:i/>
          <w:spacing w:val="0"/>
        </w:rPr>
        <w:t xml:space="preserve">vox populi</w:t>
      </w:r>
      <w:r>
        <w:rPr>
          <w:rFonts w:ascii="Times New Roman" w:hAnsi="Times New Roman" w:cs="Times New Roman"/>
          <w:sz w:val="34"/>
          <w:sz-cs w:val="34"/>
          <w:spacing w:val="0"/>
        </w:rPr>
        <w:t xml:space="preserve">. Diventa l'una o l'altra a seconda di come la ascoltiamo. Se la ascoltiamo come un responso, sarà un oracolo, e noi i suoi devoti. Se la ascoltiamo come un canto che viene dalla casa accanto — un frammento della voce di tutti, di cui non conosciamo l'origine e di cui dobbiamo decidere che cosa fare — allora potrà essere, come fu per Agostino, un invito.</w:t>
      </w:r>
    </w:p>
    <w:p>
      <w:pPr>
        <w:spacing w:after="346"/>
      </w:pPr>
      <w:r>
        <w:rPr>
          <w:rFonts w:ascii="Times New Roman" w:hAnsi="Times New Roman" w:cs="Times New Roman"/>
          <w:sz w:val="34"/>
          <w:sz-cs w:val="34"/>
          <w:spacing w:val="0"/>
        </w:rPr>
        <w:t xml:space="preserve">Non a credere. A prendere, e leggere.</w:t>
      </w:r>
    </w:p>
    <w:p>
      <w:pPr>
        <w:spacing w:after="346"/>
      </w:pPr>
      <w:r>
        <w:rPr>
          <w:rFonts w:ascii="Times New Roman" w:hAnsi="Times New Roman" w:cs="Times New Roman"/>
          <w:sz w:val="34"/>
          <w:sz-cs w:val="34"/>
          <w:spacing w:val="0"/>
        </w:rPr>
        <w:t xml:space="preserve">Grazie.</w:t>
      </w:r>
    </w:p>
    <w:p>
      <w:pPr/>
      <w:r>
        <w:rPr>
          <w:rFonts w:ascii="Times New Roman" w:hAnsi="Times New Roman" w:cs="Times New Roman"/>
          <w:sz w:val="34"/>
          <w:sz-cs w:val="34"/>
          <w:spacing w:val="0"/>
          <w:color w:val="6D6D6D"/>
        </w:rPr>
        <w:t xml:space="preserve"/>
      </w:r>
    </w:p>
    <w:p>
      <w:pPr>
        <w:spacing w:after="331"/>
      </w:pPr>
      <w:r>
        <w:rPr>
          <w:rFonts w:ascii="Times New Roman" w:hAnsi="Times New Roman" w:cs="Times New Roman"/>
          <w:sz w:val="40"/>
          <w:sz-cs w:val="40"/>
          <w:b/>
          <w:spacing w:val="0"/>
        </w:rPr>
        <w:t xml:space="preserve">Riferimenti (per la discussione e per l'eventuale versione scritta)</w:t>
      </w:r>
    </w:p>
    <w:p>
      <w:pPr>
        <w:spacing w:after="346"/>
      </w:pPr>
      <w:r>
        <w:rPr>
          <w:rFonts w:ascii="Times New Roman" w:hAnsi="Times New Roman" w:cs="Times New Roman"/>
          <w:sz w:val="34"/>
          <w:sz-cs w:val="34"/>
          <w:i/>
          <w:spacing w:val="0"/>
        </w:rPr>
        <w:t xml:space="preserve">[Da verificare pagine ed edizioni prima di un'eventuale pubblicazione.]</w:t>
      </w:r>
      <w:r>
        <w:rPr>
          <w:rFonts w:ascii="Times New Roman" w:hAnsi="Times New Roman" w:cs="Times New Roman"/>
          <w:sz w:val="34"/>
          <w:sz-cs w:val="34"/>
          <w:spacing w:val="0"/>
        </w:rPr>
        <w:t xml:space="preserve"/>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Agostino, </w:t>
      </w:r>
      <w:r>
        <w:rPr>
          <w:rFonts w:ascii="Times New Roman" w:hAnsi="Times New Roman" w:cs="Times New Roman"/>
          <w:sz w:val="29"/>
          <w:sz-cs w:val="29"/>
          <w:i/>
          <w:spacing w:val="0"/>
        </w:rPr>
        <w:t xml:space="preserve">Confessiones</w:t>
      </w:r>
      <w:r>
        <w:rPr>
          <w:rFonts w:ascii="Times New Roman" w:hAnsi="Times New Roman" w:cs="Times New Roman"/>
          <w:sz w:val="29"/>
          <w:sz-cs w:val="29"/>
          <w:spacing w:val="0"/>
        </w:rPr>
        <w:t xml:space="preserve"> I, 6, 8 (i desideri dentro, gli altri fuori); VI, 5, 7-8 (credere a ciò che non si è visto; autorità della Scrittura); VIII, 12, 29 (</w:t>
      </w:r>
      <w:r>
        <w:rPr>
          <w:rFonts w:ascii="Times New Roman" w:hAnsi="Times New Roman" w:cs="Times New Roman"/>
          <w:sz w:val="29"/>
          <w:sz-cs w:val="29"/>
          <w:i/>
          <w:spacing w:val="0"/>
        </w:rPr>
        <w:t xml:space="preserve">tolle lege</w:t>
      </w:r>
      <w:r>
        <w:rPr>
          <w:rFonts w:ascii="Times New Roman" w:hAnsi="Times New Roman" w:cs="Times New Roman"/>
          <w:sz w:val="29"/>
          <w:sz-cs w:val="29"/>
          <w:spacing w:val="0"/>
        </w:rPr>
        <w:t xml:space="preserve">).</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Agostino, </w:t>
      </w:r>
      <w:r>
        <w:rPr>
          <w:rFonts w:ascii="Times New Roman" w:hAnsi="Times New Roman" w:cs="Times New Roman"/>
          <w:sz w:val="29"/>
          <w:sz-cs w:val="29"/>
          <w:i/>
          <w:spacing w:val="0"/>
        </w:rPr>
        <w:t xml:space="preserve">Contra epistulam Manichaei quam vocant Fundamenti</w:t>
      </w:r>
      <w:r>
        <w:rPr>
          <w:rFonts w:ascii="Times New Roman" w:hAnsi="Times New Roman" w:cs="Times New Roman"/>
          <w:sz w:val="29"/>
          <w:sz-cs w:val="29"/>
          <w:spacing w:val="0"/>
        </w:rPr>
        <w:t xml:space="preserve"> 5, 6: «Ego vero Evangelio non crederem, nisi me catholicae Ecclesiae commoveret auctoritas».</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Agostino, </w:t>
      </w:r>
      <w:r>
        <w:rPr>
          <w:rFonts w:ascii="Times New Roman" w:hAnsi="Times New Roman" w:cs="Times New Roman"/>
          <w:sz w:val="29"/>
          <w:sz-cs w:val="29"/>
          <w:i/>
          <w:spacing w:val="0"/>
        </w:rPr>
        <w:t xml:space="preserve">De doctrina christiana</w:t>
      </w:r>
      <w:r>
        <w:rPr>
          <w:rFonts w:ascii="Times New Roman" w:hAnsi="Times New Roman" w:cs="Times New Roman"/>
          <w:sz w:val="29"/>
          <w:sz-cs w:val="29"/>
          <w:spacing w:val="0"/>
        </w:rPr>
        <w:t xml:space="preserve"> (res e signa; utilità dell'oscurità delle Scritture).</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Alcuino, </w:t>
      </w:r>
      <w:r>
        <w:rPr>
          <w:rFonts w:ascii="Times New Roman" w:hAnsi="Times New Roman" w:cs="Times New Roman"/>
          <w:sz w:val="29"/>
          <w:sz-cs w:val="29"/>
          <w:i/>
          <w:spacing w:val="0"/>
        </w:rPr>
        <w:t xml:space="preserve">Ep.</w:t>
      </w:r>
      <w:r>
        <w:rPr>
          <w:rFonts w:ascii="Times New Roman" w:hAnsi="Times New Roman" w:cs="Times New Roman"/>
          <w:sz w:val="29"/>
          <w:sz-cs w:val="29"/>
          <w:spacing w:val="0"/>
        </w:rPr>
        <w:t xml:space="preserve"> 132 a Carlo Magno (MGH, </w:t>
      </w:r>
      <w:r>
        <w:rPr>
          <w:rFonts w:ascii="Times New Roman" w:hAnsi="Times New Roman" w:cs="Times New Roman"/>
          <w:sz w:val="29"/>
          <w:sz-cs w:val="29"/>
          <w:i/>
          <w:spacing w:val="0"/>
        </w:rPr>
        <w:t xml:space="preserve">Epistolae</w:t>
      </w:r>
      <w:r>
        <w:rPr>
          <w:rFonts w:ascii="Times New Roman" w:hAnsi="Times New Roman" w:cs="Times New Roman"/>
          <w:sz w:val="29"/>
          <w:sz-cs w:val="29"/>
          <w:spacing w:val="0"/>
        </w:rPr>
        <w:t xml:space="preserve"> IV): «Nec audiendi qui solent dicere: Vox populi, vox Dei, cum tumultuositas vulgi semper insaniae proxima sit».</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Vincenzo di Lérins, </w:t>
      </w:r>
      <w:r>
        <w:rPr>
          <w:rFonts w:ascii="Times New Roman" w:hAnsi="Times New Roman" w:cs="Times New Roman"/>
          <w:sz w:val="29"/>
          <w:sz-cs w:val="29"/>
          <w:i/>
          <w:spacing w:val="0"/>
        </w:rPr>
        <w:t xml:space="preserve">Commonitorium</w:t>
      </w:r>
      <w:r>
        <w:rPr>
          <w:rFonts w:ascii="Times New Roman" w:hAnsi="Times New Roman" w:cs="Times New Roman"/>
          <w:sz w:val="29"/>
          <w:sz-cs w:val="29"/>
          <w:spacing w:val="0"/>
        </w:rPr>
        <w:t xml:space="preserve"> 2: «quod ubique, quod semper, quod ab omnibus creditum est».</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Eraclito, fr. 93 DK (il signore dell'oracolo di Delfi «non dice né nasconde, ma dà segni»); Erodoto VII, 140-143 (il «muro di legno»).</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G. W. Leibniz, </w:t>
      </w:r>
      <w:r>
        <w:rPr>
          <w:rFonts w:ascii="Times New Roman" w:hAnsi="Times New Roman" w:cs="Times New Roman"/>
          <w:sz w:val="29"/>
          <w:sz-cs w:val="29"/>
          <w:i/>
          <w:spacing w:val="0"/>
        </w:rPr>
        <w:t xml:space="preserve">Monadologia</w:t>
      </w:r>
      <w:r>
        <w:rPr>
          <w:rFonts w:ascii="Times New Roman" w:hAnsi="Times New Roman" w:cs="Times New Roman"/>
          <w:sz w:val="29"/>
          <w:sz-cs w:val="29"/>
          <w:spacing w:val="0"/>
        </w:rPr>
        <w:t xml:space="preserve">, § 17.</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J. R. Firth, </w:t>
      </w:r>
      <w:r>
        <w:rPr>
          <w:rFonts w:ascii="Times New Roman" w:hAnsi="Times New Roman" w:cs="Times New Roman"/>
          <w:sz w:val="29"/>
          <w:sz-cs w:val="29"/>
          <w:i/>
          <w:spacing w:val="0"/>
        </w:rPr>
        <w:t xml:space="preserve">A Synopsis of Linguistic Theory 1930-1955</w:t>
      </w:r>
      <w:r>
        <w:rPr>
          <w:rFonts w:ascii="Times New Roman" w:hAnsi="Times New Roman" w:cs="Times New Roman"/>
          <w:sz w:val="29"/>
          <w:sz-cs w:val="29"/>
          <w:spacing w:val="0"/>
        </w:rPr>
        <w:t xml:space="preserve">, 1957.</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W. J. Ong, </w:t>
      </w:r>
      <w:r>
        <w:rPr>
          <w:rFonts w:ascii="Times New Roman" w:hAnsi="Times New Roman" w:cs="Times New Roman"/>
          <w:sz w:val="29"/>
          <w:sz-cs w:val="29"/>
          <w:i/>
          <w:spacing w:val="0"/>
        </w:rPr>
        <w:t xml:space="preserve">Oralità e scrittura</w:t>
      </w:r>
      <w:r>
        <w:rPr>
          <w:rFonts w:ascii="Times New Roman" w:hAnsi="Times New Roman" w:cs="Times New Roman"/>
          <w:sz w:val="29"/>
          <w:sz-cs w:val="29"/>
          <w:spacing w:val="0"/>
        </w:rPr>
        <w:t xml:space="preserve">, il Mulino.</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G. Roncaglia, </w:t>
      </w:r>
      <w:r>
        <w:rPr>
          <w:rFonts w:ascii="Times New Roman" w:hAnsi="Times New Roman" w:cs="Times New Roman"/>
          <w:sz w:val="29"/>
          <w:sz-cs w:val="29"/>
          <w:i/>
          <w:spacing w:val="0"/>
        </w:rPr>
        <w:t xml:space="preserve">L'architetto e l'oracolo. Forme digitali del sapere da Wikipedia a ChatGPT</w:t>
      </w:r>
      <w:r>
        <w:rPr>
          <w:rFonts w:ascii="Times New Roman" w:hAnsi="Times New Roman" w:cs="Times New Roman"/>
          <w:sz w:val="29"/>
          <w:sz-cs w:val="29"/>
          <w:spacing w:val="0"/>
        </w:rPr>
        <w:t xml:space="preserve">, Laterza 2023, p. 40.</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B. Singler, lavori sul </w:t>
      </w:r>
      <w:r>
        <w:rPr>
          <w:rFonts w:ascii="Times New Roman" w:hAnsi="Times New Roman" w:cs="Times New Roman"/>
          <w:sz w:val="29"/>
          <w:sz-cs w:val="29"/>
          <w:i/>
          <w:spacing w:val="0"/>
        </w:rPr>
        <w:t xml:space="preserve">religious frame</w:t>
      </w:r>
      <w:r>
        <w:rPr>
          <w:rFonts w:ascii="Times New Roman" w:hAnsi="Times New Roman" w:cs="Times New Roman"/>
          <w:sz w:val="29"/>
          <w:sz-cs w:val="29"/>
          <w:spacing w:val="0"/>
        </w:rPr>
        <w:t xml:space="preserve"> nella percezione dell'IA.</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D. Amodei, </w:t>
      </w:r>
      <w:r>
        <w:rPr>
          <w:rFonts w:ascii="Times New Roman" w:hAnsi="Times New Roman" w:cs="Times New Roman"/>
          <w:sz w:val="29"/>
          <w:sz-cs w:val="29"/>
          <w:i/>
          <w:spacing w:val="0"/>
        </w:rPr>
        <w:t xml:space="preserve">The Urgency of Interpretability</w:t>
      </w:r>
      <w:r>
        <w:rPr>
          <w:rFonts w:ascii="Times New Roman" w:hAnsi="Times New Roman" w:cs="Times New Roman"/>
          <w:sz w:val="29"/>
          <w:sz-cs w:val="29"/>
          <w:spacing w:val="0"/>
        </w:rPr>
        <w:t xml:space="preserve">, aprile 2025.</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N. Cristianini, </w:t>
      </w:r>
      <w:r>
        <w:rPr>
          <w:rFonts w:ascii="Times New Roman" w:hAnsi="Times New Roman" w:cs="Times New Roman"/>
          <w:sz w:val="29"/>
          <w:sz-cs w:val="29"/>
          <w:i/>
          <w:spacing w:val="0"/>
        </w:rPr>
        <w:t xml:space="preserve">Forma mentis</w:t>
      </w:r>
      <w:r>
        <w:rPr>
          <w:rFonts w:ascii="Times New Roman" w:hAnsi="Times New Roman" w:cs="Times New Roman"/>
          <w:sz w:val="29"/>
          <w:sz-cs w:val="29"/>
          <w:spacing w:val="0"/>
        </w:rPr>
        <w:t xml:space="preserve">.</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L. Floridi, sulla scrittura come esternalizzazione («compost esterno per altri pensieri»).</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D. Haraway, </w:t>
      </w:r>
      <w:r>
        <w:rPr>
          <w:rFonts w:ascii="Times New Roman" w:hAnsi="Times New Roman" w:cs="Times New Roman"/>
          <w:sz w:val="29"/>
          <w:sz-cs w:val="29"/>
          <w:i/>
          <w:spacing w:val="0"/>
        </w:rPr>
        <w:t xml:space="preserve">Situated Knowledges</w:t>
      </w:r>
      <w:r>
        <w:rPr>
          <w:rFonts w:ascii="Times New Roman" w:hAnsi="Times New Roman" w:cs="Times New Roman"/>
          <w:sz w:val="29"/>
          <w:sz-cs w:val="29"/>
          <w:spacing w:val="0"/>
        </w:rPr>
        <w:t xml:space="preserve">, «Feminist Studies» 14/3, 1988, pp. 575-599 (il </w:t>
      </w:r>
      <w:r>
        <w:rPr>
          <w:rFonts w:ascii="Times New Roman" w:hAnsi="Times New Roman" w:cs="Times New Roman"/>
          <w:sz w:val="29"/>
          <w:sz-cs w:val="29"/>
          <w:i/>
          <w:spacing w:val="0"/>
        </w:rPr>
        <w:t xml:space="preserve">god trick</w:t>
      </w:r>
      <w:r>
        <w:rPr>
          <w:rFonts w:ascii="Times New Roman" w:hAnsi="Times New Roman" w:cs="Times New Roman"/>
          <w:sz w:val="29"/>
          <w:sz-cs w:val="29"/>
          <w:spacing w:val="0"/>
        </w:rPr>
        <w:t xml:space="preserve">).</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C. Kommers et al., </w:t>
      </w:r>
      <w:r>
        <w:rPr>
          <w:rFonts w:ascii="Times New Roman" w:hAnsi="Times New Roman" w:cs="Times New Roman"/>
          <w:sz w:val="29"/>
          <w:sz-cs w:val="29"/>
          <w:i/>
          <w:spacing w:val="0"/>
        </w:rPr>
        <w:t xml:space="preserve">Computational Hermeneutics: Evaluating Generative AI as a Cultural Technology</w:t>
      </w:r>
      <w:r>
        <w:rPr>
          <w:rFonts w:ascii="Times New Roman" w:hAnsi="Times New Roman" w:cs="Times New Roman"/>
          <w:sz w:val="29"/>
          <w:sz-cs w:val="29"/>
          <w:spacing w:val="0"/>
        </w:rPr>
        <w:t xml:space="preserve">, 2026.</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 Bisogno, </w:t>
      </w:r>
      <w:r>
        <w:rPr>
          <w:rFonts w:ascii="Times New Roman" w:hAnsi="Times New Roman" w:cs="Times New Roman"/>
          <w:sz w:val="29"/>
          <w:sz-cs w:val="29"/>
          <w:i/>
          <w:spacing w:val="0"/>
        </w:rPr>
        <w:t xml:space="preserve">Ermenetica. Il sapere umanistico come esercizio di responsabilità</w:t>
      </w:r>
      <w:r>
        <w:rPr>
          <w:rFonts w:ascii="Times New Roman" w:hAnsi="Times New Roman" w:cs="Times New Roman"/>
          <w:sz w:val="29"/>
          <w:sz-cs w:val="29"/>
          <w:spacing w:val="0"/>
        </w:rPr>
        <w:t xml:space="preserve">, Zenodo 2025, DOI 10.5281/zenodo.17997307.</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 Bisogno, </w:t>
      </w:r>
      <w:r>
        <w:rPr>
          <w:rFonts w:ascii="Times New Roman" w:hAnsi="Times New Roman" w:cs="Times New Roman"/>
          <w:sz w:val="29"/>
          <w:sz-cs w:val="29"/>
          <w:i/>
          <w:spacing w:val="0"/>
        </w:rPr>
        <w:t xml:space="preserve">Una intelligenza fantastica</w:t>
      </w:r>
      <w:r>
        <w:rPr>
          <w:rFonts w:ascii="Times New Roman" w:hAnsi="Times New Roman" w:cs="Times New Roman"/>
          <w:sz w:val="29"/>
          <w:sz-cs w:val="29"/>
          <w:spacing w:val="0"/>
        </w:rPr>
        <w:t xml:space="preserve"> (riflessioni 1 «L'oracolo», 3 «Black box naturali», e «L'ora di pranzo»).</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 Bisogno, </w:t>
      </w:r>
      <w:r>
        <w:rPr>
          <w:rFonts w:ascii="Times New Roman" w:hAnsi="Times New Roman" w:cs="Times New Roman"/>
          <w:sz w:val="29"/>
          <w:sz-cs w:val="29"/>
          <w:i/>
          <w:spacing w:val="0"/>
        </w:rPr>
        <w:t xml:space="preserve">Il racconto fragile. Le Confessiones di Agostino</w:t>
      </w:r>
      <w:r>
        <w:rPr>
          <w:rFonts w:ascii="Times New Roman" w:hAnsi="Times New Roman" w:cs="Times New Roman"/>
          <w:sz w:val="29"/>
          <w:sz-cs w:val="29"/>
          <w:spacing w:val="0"/>
        </w:rPr>
        <w:t xml:space="preserve"> (versio minor, CC BY-SA; versione maior in preparazione per Mimesis).</w:t>
      </w:r>
    </w:p>
    <w:p>
      <w:pPr>
        <w:ind w:left="720" w:first-line="-720"/>
      </w:pPr>
      <w:r>
        <w:rPr>
          <w:rFonts w:ascii="Times New Roman" w:hAnsi="Times New Roman" w:cs="Times New Roman"/>
          <w:sz w:val="29"/>
          <w:sz-cs w:val="29"/>
        </w:rPr>
        <w:t xml:space="preserve"/>
        <w:tab/>
        <w:t xml:space="preserve">•</w:t>
        <w:tab/>
        <w:t xml:space="preserve"/>
      </w:r>
      <w:r>
        <w:rPr>
          <w:rFonts w:ascii="Times New Roman" w:hAnsi="Times New Roman" w:cs="Times New Roman"/>
          <w:sz w:val="29"/>
          <w:sz-cs w:val="29"/>
          <w:spacing w:val="0"/>
        </w:rPr>
        <w:t xml:space="preserve">A. Bisogno – G. Bisogno, </w:t>
      </w:r>
      <w:r>
        <w:rPr>
          <w:rFonts w:ascii="Times New Roman" w:hAnsi="Times New Roman" w:cs="Times New Roman"/>
          <w:sz w:val="29"/>
          <w:sz-cs w:val="29"/>
          <w:i/>
          <w:spacing w:val="0"/>
        </w:rPr>
        <w:t xml:space="preserve">Una illusione necessaria. Il rapporto tra teologia, religione e politica come archetipo</w:t>
      </w:r>
      <w:r>
        <w:rPr>
          <w:rFonts w:ascii="Times New Roman" w:hAnsi="Times New Roman" w:cs="Times New Roman"/>
          <w:sz w:val="29"/>
          <w:sz-cs w:val="29"/>
          <w:spacing w:val="0"/>
        </w:rPr>
        <w:t xml:space="preserve"> (in preparazione).</w:t>
      </w:r>
    </w:p>
    <w:p>
      <w:pPr>
        <w:ind w:left="720" w:first-line="-720"/>
      </w:pPr>
      <w:r>
        <w:rPr>
          <w:rFonts w:ascii="Times New Roman" w:hAnsi="Times New Roman" w:cs="Times New Roman"/>
          <w:sz w:val="29"/>
          <w:sz-cs w:val="29"/>
          <w:i/>
        </w:rPr>
        <w:t xml:space="preserve"/>
        <w:tab/>
        <w:t xml:space="preserve">•</w:t>
        <w:tab/>
        <w:t xml:space="preserve"/>
      </w:r>
      <w:r>
        <w:rPr>
          <w:rFonts w:ascii="Times New Roman" w:hAnsi="Times New Roman" w:cs="Times New Roman"/>
          <w:sz w:val="29"/>
          <w:sz-cs w:val="29"/>
          <w:i/>
          <w:spacing w:val="0"/>
        </w:rPr>
        <w:t xml:space="preserve">Macchine Pensanti</w:t>
      </w:r>
      <w:r>
        <w:rPr>
          <w:rFonts w:ascii="Times New Roman" w:hAnsi="Times New Roman" w:cs="Times New Roman"/>
          <w:sz w:val="29"/>
          <w:sz-cs w:val="29"/>
          <w:spacing w:val="0"/>
        </w:rPr>
        <w:t xml:space="preserve">: «Senza etichetta» (28 ago 2025), «Dio prompt» (27 mar 2026), «Un oracolo nel mio computer» (10 lug 2026), «Il gioco di Claude» (24 lug 2026), «A che ora pranza l'intelligenza artificiale?» (set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