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1ACFA" w14:textId="48020D3E" w:rsidR="00DE045E" w:rsidRDefault="00DE045E" w:rsidP="00DE045E">
      <w:pPr>
        <w:spacing w:line="480" w:lineRule="auto"/>
      </w:pPr>
      <w:r>
        <w:t>Abstract</w:t>
      </w:r>
    </w:p>
    <w:p w14:paraId="5F52B413" w14:textId="77AD72DF" w:rsidR="00DE045E" w:rsidRDefault="00DE045E" w:rsidP="00DE045E">
      <w:pPr>
        <w:spacing w:line="480" w:lineRule="auto"/>
        <w:ind w:firstLine="720"/>
      </w:pPr>
      <w:r>
        <w:t xml:space="preserve">Predictive modeling is used to estimate real estate values based on property </w:t>
      </w:r>
      <w:r>
        <w:t>features</w:t>
      </w:r>
      <w:r>
        <w:t xml:space="preserve">. This project </w:t>
      </w:r>
      <w:r>
        <w:t xml:space="preserve">uses </w:t>
      </w:r>
      <w:r>
        <w:t>three classical supervised regression models</w:t>
      </w:r>
      <w:r>
        <w:t xml:space="preserve">, </w:t>
      </w:r>
      <w:r>
        <w:t>Linear Regression, Polynomial Regression, and Neural Network</w:t>
      </w:r>
      <w:r>
        <w:t xml:space="preserve"> models.</w:t>
      </w:r>
      <w:r>
        <w:t xml:space="preserve"> The dataset underwent preprocessing including missing value imputation, categorical encoding, and numerical scaling. Performance was evaluated using Mean Squared Error (MSE), Mean Absolute Error (MAE), and coefficient of determination (R²). Polynomial Regression achieved the highest predictive accuracy, while Linear Regression remained competitive. The neural network produced reasonable estimates but did not exceed polynomial generalization under the tested conditions.</w:t>
      </w:r>
    </w:p>
    <w:p w14:paraId="7B973517" w14:textId="11C2D68C" w:rsidR="00DE045E" w:rsidRDefault="00DE045E" w:rsidP="00DE045E">
      <w:pPr>
        <w:spacing w:line="480" w:lineRule="auto"/>
      </w:pPr>
      <w:r>
        <w:t>I. INTRODUCTION</w:t>
      </w:r>
    </w:p>
    <w:p w14:paraId="189C354C" w14:textId="74DD1092" w:rsidR="00DE045E" w:rsidRDefault="00DE045E" w:rsidP="00DE045E">
      <w:pPr>
        <w:spacing w:line="480" w:lineRule="auto"/>
        <w:ind w:firstLine="720"/>
      </w:pPr>
      <w:r>
        <w:t>Machine learning has become a standard tool in property valuation. Predicting home sale prices involves modeling relationships between features such as lot size, number of rooms, home condition, year built, and neighborhood characteristics.</w:t>
      </w:r>
    </w:p>
    <w:p w14:paraId="36BC18C5" w14:textId="6742CB00" w:rsidR="00DE045E" w:rsidRDefault="00DE045E" w:rsidP="00DE045E">
      <w:pPr>
        <w:spacing w:line="480" w:lineRule="auto"/>
        <w:ind w:firstLine="720"/>
      </w:pPr>
      <w:r>
        <w:t>The objective of this project is to evaluate how three classical regression algorithms perform on a structured housing dataset. We compare</w:t>
      </w:r>
      <w:r w:rsidR="003724E5">
        <w:t>d all three models</w:t>
      </w:r>
      <w:r>
        <w:t xml:space="preserve"> to assess whether increasing model complexity improves performance.</w:t>
      </w:r>
    </w:p>
    <w:p w14:paraId="690F06C5" w14:textId="77777777" w:rsidR="00DE045E" w:rsidRDefault="00DE045E" w:rsidP="00DE045E">
      <w:pPr>
        <w:spacing w:line="480" w:lineRule="auto"/>
      </w:pPr>
      <w:r>
        <w:t>II. METHODOLOGY</w:t>
      </w:r>
    </w:p>
    <w:p w14:paraId="547DE1CD" w14:textId="0F72B41E" w:rsidR="00DE045E" w:rsidRDefault="00DE045E" w:rsidP="00DE045E">
      <w:pPr>
        <w:spacing w:line="480" w:lineRule="auto"/>
      </w:pPr>
      <w:r>
        <w:t>A. Dataset and Preprocessing</w:t>
      </w:r>
    </w:p>
    <w:p w14:paraId="19968A27" w14:textId="3E74A3DD" w:rsidR="00DE045E" w:rsidRDefault="00DE045E" w:rsidP="003724E5">
      <w:pPr>
        <w:spacing w:line="480" w:lineRule="auto"/>
        <w:ind w:firstLine="720"/>
      </w:pPr>
      <w:r>
        <w:lastRenderedPageBreak/>
        <w:t xml:space="preserve">The dataset consists of residential properties with approximately 80 numerical and categorical features, plus a continuous target variable, </w:t>
      </w:r>
      <w:proofErr w:type="spellStart"/>
      <w:r>
        <w:t>SalePrice</w:t>
      </w:r>
      <w:proofErr w:type="spellEnd"/>
      <w:r>
        <w:t>. Numerical attributes include lot area, garage square footage, square footage, and basement area. Categorical attributes include neighborhood, exterior materials, utilities, zoning type, and sale condition.</w:t>
      </w:r>
    </w:p>
    <w:p w14:paraId="66753820" w14:textId="1BBF1B45" w:rsidR="00DE045E" w:rsidRDefault="00DE045E" w:rsidP="00DE045E">
      <w:pPr>
        <w:spacing w:line="480" w:lineRule="auto"/>
      </w:pPr>
      <w:r>
        <w:t>Data preprocessing included:</w:t>
      </w:r>
    </w:p>
    <w:p w14:paraId="539A4D93" w14:textId="0D85F292" w:rsidR="00DE045E" w:rsidRDefault="00DE045E" w:rsidP="003724E5">
      <w:pPr>
        <w:spacing w:line="480" w:lineRule="auto"/>
      </w:pPr>
      <w:r>
        <w:t>Missing Value Imputation: Numerical columns were imputed using the median. Categorical features were imputed with the most frequent category or "None" when the absence of a feature is meaningful.</w:t>
      </w:r>
    </w:p>
    <w:p w14:paraId="2677CA93" w14:textId="66B78FF9" w:rsidR="00DE045E" w:rsidRDefault="00DE045E" w:rsidP="00DE045E">
      <w:pPr>
        <w:spacing w:line="480" w:lineRule="auto"/>
      </w:pPr>
      <w:r>
        <w:t>Categorical Encoding: All categorical variables were converted using one-hot encoding.</w:t>
      </w:r>
    </w:p>
    <w:p w14:paraId="7E3AB47C" w14:textId="2B1B217E" w:rsidR="00DE045E" w:rsidRDefault="00DE045E" w:rsidP="00DE045E">
      <w:pPr>
        <w:spacing w:line="480" w:lineRule="auto"/>
      </w:pPr>
      <w:r>
        <w:t>Scaling: Standardization was applied to numerical features for polynomial and neural network models.</w:t>
      </w:r>
    </w:p>
    <w:p w14:paraId="6504D9DB" w14:textId="4AE0B70A" w:rsidR="00DE045E" w:rsidRDefault="00DE045E" w:rsidP="00DE045E">
      <w:pPr>
        <w:spacing w:line="480" w:lineRule="auto"/>
      </w:pPr>
      <w:r>
        <w:t>Train–Test Split: The data was split 80/20 to evaluate generalization. All preprocessing was wrapped into scikit-learn pipelines to avoid leakage.</w:t>
      </w:r>
    </w:p>
    <w:p w14:paraId="124E8A3C" w14:textId="29DAD36D" w:rsidR="00DE045E" w:rsidRDefault="00DE045E" w:rsidP="00DE045E">
      <w:pPr>
        <w:spacing w:line="480" w:lineRule="auto"/>
      </w:pPr>
      <w:r>
        <w:t>No additional engineered features were required because one-hot encoding already introduced meaningful interactions between categorical distinctions.</w:t>
      </w:r>
    </w:p>
    <w:p w14:paraId="6A19C7F5" w14:textId="77777777" w:rsidR="00DE045E" w:rsidRDefault="00DE045E" w:rsidP="00DE045E">
      <w:pPr>
        <w:spacing w:line="480" w:lineRule="auto"/>
      </w:pPr>
      <w:r>
        <w:t>B. Models Implemented</w:t>
      </w:r>
    </w:p>
    <w:p w14:paraId="28C7A759" w14:textId="4AEDB970" w:rsidR="00DE045E" w:rsidRDefault="00DE045E" w:rsidP="00DE045E">
      <w:pPr>
        <w:spacing w:line="480" w:lineRule="auto"/>
      </w:pPr>
      <w:r>
        <w:t>1) Linear Regression</w:t>
      </w:r>
    </w:p>
    <w:p w14:paraId="5651ABDE" w14:textId="1CEFEA69" w:rsidR="00DE045E" w:rsidRDefault="00DE045E" w:rsidP="00DE045E">
      <w:pPr>
        <w:spacing w:line="480" w:lineRule="auto"/>
      </w:pPr>
      <w:r>
        <w:lastRenderedPageBreak/>
        <w:t>Linear Regression estimates sale price as a weighted sum of input features. Its interpretability and low computational cost make it a standard baseline for tabular datasets.</w:t>
      </w:r>
    </w:p>
    <w:p w14:paraId="7CBAD329" w14:textId="3B008720" w:rsidR="00DE045E" w:rsidRDefault="00DE045E" w:rsidP="00DE045E">
      <w:pPr>
        <w:spacing w:line="480" w:lineRule="auto"/>
      </w:pPr>
      <w:r>
        <w:t>2) Polynomial Regression</w:t>
      </w:r>
    </w:p>
    <w:p w14:paraId="11E2ADDE" w14:textId="1E4CAD52" w:rsidR="00DE045E" w:rsidRDefault="00DE045E" w:rsidP="00DE045E">
      <w:pPr>
        <w:spacing w:line="480" w:lineRule="auto"/>
      </w:pPr>
      <w:r>
        <w:t>Polynomial Regression adds higher-order terms for numeric attributes. Expansion was applied only to numeric columns to prevent feature explosion caused by expanding one-hot encoded variables. A simple grid search selected polynomial degree 1, which provided the best cross-validated accuracy.</w:t>
      </w:r>
    </w:p>
    <w:p w14:paraId="4572A85B" w14:textId="7EA1DC55" w:rsidR="00DE045E" w:rsidRDefault="00DE045E" w:rsidP="00DE045E">
      <w:pPr>
        <w:spacing w:line="480" w:lineRule="auto"/>
      </w:pPr>
      <w:r>
        <w:t>3) Neural Network Regressor</w:t>
      </w:r>
    </w:p>
    <w:p w14:paraId="696F0444" w14:textId="228E95E7" w:rsidR="00DE045E" w:rsidRDefault="00DE045E" w:rsidP="00DE045E">
      <w:pPr>
        <w:spacing w:line="480" w:lineRule="auto"/>
      </w:pPr>
      <w:r>
        <w:t>A dense neural network (</w:t>
      </w:r>
      <w:proofErr w:type="spellStart"/>
      <w:r>
        <w:t>MLPRegressor</w:t>
      </w:r>
      <w:proofErr w:type="spellEnd"/>
      <w:r>
        <w:t xml:space="preserve">) with two hidden layers and </w:t>
      </w:r>
      <w:proofErr w:type="spellStart"/>
      <w:r>
        <w:t>ReLU</w:t>
      </w:r>
      <w:proofErr w:type="spellEnd"/>
      <w:r>
        <w:t xml:space="preserve"> activation was trained. Neural networks can model non-linear relationships but require careful tuning of layer size, regularization, learning rate, and training epochs.</w:t>
      </w:r>
    </w:p>
    <w:p w14:paraId="1992FB3B" w14:textId="53197D7B" w:rsidR="00DE045E" w:rsidRDefault="00DE045E" w:rsidP="00DE045E">
      <w:pPr>
        <w:spacing w:line="480" w:lineRule="auto"/>
      </w:pPr>
      <w:r>
        <w:t>III. RESULTS AND EVALUATION</w:t>
      </w:r>
    </w:p>
    <w:p w14:paraId="00B956E2" w14:textId="13EFCB3A" w:rsidR="00DE045E" w:rsidRDefault="00DE045E" w:rsidP="00DE045E">
      <w:pPr>
        <w:spacing w:line="480" w:lineRule="auto"/>
      </w:pPr>
      <w:r>
        <w:t>Model performance was measured using MSE, MAE, and R². A summary of test performance appears in Table I.</w:t>
      </w:r>
    </w:p>
    <w:p w14:paraId="6146C084" w14:textId="77777777" w:rsidR="00DE045E" w:rsidRDefault="00DE045E" w:rsidP="00DE045E">
      <w:pPr>
        <w:spacing w:line="480" w:lineRule="auto"/>
      </w:pPr>
      <w:r>
        <w:t>TABLE I — Model Test Performance</w:t>
      </w:r>
    </w:p>
    <w:tbl>
      <w:tblPr>
        <w:tblStyle w:val="TableGrid"/>
        <w:tblW w:w="0" w:type="auto"/>
        <w:tblLook w:val="04A0" w:firstRow="1" w:lastRow="0" w:firstColumn="1" w:lastColumn="0" w:noHBand="0" w:noVBand="1"/>
      </w:tblPr>
      <w:tblGrid>
        <w:gridCol w:w="2337"/>
        <w:gridCol w:w="2337"/>
        <w:gridCol w:w="2338"/>
        <w:gridCol w:w="2338"/>
      </w:tblGrid>
      <w:tr w:rsidR="003724E5" w14:paraId="0CD945A0" w14:textId="77777777" w:rsidTr="003724E5">
        <w:tc>
          <w:tcPr>
            <w:tcW w:w="2337" w:type="dxa"/>
          </w:tcPr>
          <w:p w14:paraId="22E3B8F1" w14:textId="5EABC042" w:rsidR="003724E5" w:rsidRDefault="003724E5" w:rsidP="003724E5">
            <w:pPr>
              <w:spacing w:line="480" w:lineRule="auto"/>
              <w:jc w:val="center"/>
            </w:pPr>
            <w:r>
              <w:t>Model</w:t>
            </w:r>
          </w:p>
        </w:tc>
        <w:tc>
          <w:tcPr>
            <w:tcW w:w="2337" w:type="dxa"/>
          </w:tcPr>
          <w:p w14:paraId="153AB0BF" w14:textId="5D3B3EFC" w:rsidR="003724E5" w:rsidRDefault="003724E5" w:rsidP="003724E5">
            <w:pPr>
              <w:spacing w:line="480" w:lineRule="auto"/>
              <w:jc w:val="center"/>
            </w:pPr>
            <w:r>
              <w:t>Test MSE</w:t>
            </w:r>
          </w:p>
        </w:tc>
        <w:tc>
          <w:tcPr>
            <w:tcW w:w="2338" w:type="dxa"/>
          </w:tcPr>
          <w:p w14:paraId="079B55E6" w14:textId="3E0987F9" w:rsidR="003724E5" w:rsidRDefault="003724E5" w:rsidP="003724E5">
            <w:pPr>
              <w:spacing w:line="480" w:lineRule="auto"/>
              <w:jc w:val="center"/>
            </w:pPr>
            <w:r>
              <w:t>Test MAE</w:t>
            </w:r>
          </w:p>
        </w:tc>
        <w:tc>
          <w:tcPr>
            <w:tcW w:w="2338" w:type="dxa"/>
          </w:tcPr>
          <w:p w14:paraId="6D3B091B" w14:textId="26EDB5E8" w:rsidR="003724E5" w:rsidRDefault="003724E5" w:rsidP="003724E5">
            <w:pPr>
              <w:spacing w:line="480" w:lineRule="auto"/>
              <w:jc w:val="center"/>
            </w:pPr>
            <w:r>
              <w:t>R^2</w:t>
            </w:r>
          </w:p>
        </w:tc>
      </w:tr>
      <w:tr w:rsidR="003724E5" w14:paraId="36FD465F" w14:textId="77777777" w:rsidTr="003724E5">
        <w:tc>
          <w:tcPr>
            <w:tcW w:w="2337" w:type="dxa"/>
          </w:tcPr>
          <w:p w14:paraId="0650C57F" w14:textId="156FD22F" w:rsidR="003724E5" w:rsidRDefault="003724E5" w:rsidP="003724E5">
            <w:pPr>
              <w:spacing w:line="480" w:lineRule="auto"/>
              <w:jc w:val="center"/>
            </w:pPr>
            <w:r>
              <w:t>Linear Regression</w:t>
            </w:r>
          </w:p>
        </w:tc>
        <w:tc>
          <w:tcPr>
            <w:tcW w:w="2337" w:type="dxa"/>
          </w:tcPr>
          <w:p w14:paraId="63B55FB8" w14:textId="15E49643" w:rsidR="003724E5" w:rsidRDefault="003724E5" w:rsidP="003724E5">
            <w:pPr>
              <w:spacing w:line="480" w:lineRule="auto"/>
              <w:jc w:val="center"/>
            </w:pPr>
            <w:r>
              <w:t>979,376,460.09</w:t>
            </w:r>
          </w:p>
        </w:tc>
        <w:tc>
          <w:tcPr>
            <w:tcW w:w="2338" w:type="dxa"/>
          </w:tcPr>
          <w:p w14:paraId="4025F3BB" w14:textId="23D4868D" w:rsidR="003724E5" w:rsidRDefault="003724E5" w:rsidP="003724E5">
            <w:pPr>
              <w:spacing w:line="480" w:lineRule="auto"/>
              <w:jc w:val="center"/>
            </w:pPr>
            <w:r>
              <w:t>20,466.13</w:t>
            </w:r>
          </w:p>
        </w:tc>
        <w:tc>
          <w:tcPr>
            <w:tcW w:w="2338" w:type="dxa"/>
          </w:tcPr>
          <w:p w14:paraId="0B041744" w14:textId="2F4E19E9" w:rsidR="003724E5" w:rsidRDefault="003724E5" w:rsidP="003724E5">
            <w:pPr>
              <w:spacing w:line="480" w:lineRule="auto"/>
              <w:jc w:val="center"/>
            </w:pPr>
            <w:r>
              <w:t>0.8723</w:t>
            </w:r>
          </w:p>
        </w:tc>
      </w:tr>
      <w:tr w:rsidR="003724E5" w14:paraId="05D2519D" w14:textId="77777777" w:rsidTr="003724E5">
        <w:tc>
          <w:tcPr>
            <w:tcW w:w="2337" w:type="dxa"/>
          </w:tcPr>
          <w:p w14:paraId="2D818CF8" w14:textId="07E65DA0" w:rsidR="003724E5" w:rsidRDefault="003724E5" w:rsidP="003724E5">
            <w:pPr>
              <w:spacing w:line="480" w:lineRule="auto"/>
              <w:jc w:val="center"/>
            </w:pPr>
            <w:r>
              <w:lastRenderedPageBreak/>
              <w:t>Polynomial Regression</w:t>
            </w:r>
          </w:p>
        </w:tc>
        <w:tc>
          <w:tcPr>
            <w:tcW w:w="2337" w:type="dxa"/>
          </w:tcPr>
          <w:p w14:paraId="5E09D37E" w14:textId="36BD8A3C" w:rsidR="003724E5" w:rsidRDefault="003724E5" w:rsidP="003724E5">
            <w:pPr>
              <w:spacing w:line="480" w:lineRule="auto"/>
              <w:jc w:val="center"/>
            </w:pPr>
            <w:r>
              <w:t>868,709,192.88</w:t>
            </w:r>
          </w:p>
        </w:tc>
        <w:tc>
          <w:tcPr>
            <w:tcW w:w="2338" w:type="dxa"/>
          </w:tcPr>
          <w:p w14:paraId="3A037AF7" w14:textId="500CF0A3" w:rsidR="003724E5" w:rsidRDefault="003724E5" w:rsidP="003724E5">
            <w:pPr>
              <w:spacing w:line="480" w:lineRule="auto"/>
              <w:jc w:val="center"/>
            </w:pPr>
            <w:r>
              <w:t>18,287.70</w:t>
            </w:r>
          </w:p>
        </w:tc>
        <w:tc>
          <w:tcPr>
            <w:tcW w:w="2338" w:type="dxa"/>
          </w:tcPr>
          <w:p w14:paraId="329128AD" w14:textId="57D82460" w:rsidR="003724E5" w:rsidRDefault="003724E5" w:rsidP="003724E5">
            <w:pPr>
              <w:spacing w:line="480" w:lineRule="auto"/>
              <w:jc w:val="center"/>
            </w:pPr>
            <w:r>
              <w:t>0.8867</w:t>
            </w:r>
          </w:p>
        </w:tc>
      </w:tr>
      <w:tr w:rsidR="003724E5" w14:paraId="660C3F4B" w14:textId="77777777" w:rsidTr="003724E5">
        <w:tc>
          <w:tcPr>
            <w:tcW w:w="2337" w:type="dxa"/>
          </w:tcPr>
          <w:p w14:paraId="7091A290" w14:textId="1C44C2B7" w:rsidR="003724E5" w:rsidRDefault="003724E5" w:rsidP="003724E5">
            <w:pPr>
              <w:spacing w:line="480" w:lineRule="auto"/>
              <w:jc w:val="center"/>
            </w:pPr>
            <w:r>
              <w:t>Neural Network</w:t>
            </w:r>
          </w:p>
        </w:tc>
        <w:tc>
          <w:tcPr>
            <w:tcW w:w="2337" w:type="dxa"/>
          </w:tcPr>
          <w:p w14:paraId="1E1666CD" w14:textId="5A5F83C7" w:rsidR="003724E5" w:rsidRDefault="003724E5" w:rsidP="003724E5">
            <w:pPr>
              <w:spacing w:line="480" w:lineRule="auto"/>
              <w:jc w:val="center"/>
            </w:pPr>
            <w:r>
              <w:t>1,087,294,347.03</w:t>
            </w:r>
          </w:p>
        </w:tc>
        <w:tc>
          <w:tcPr>
            <w:tcW w:w="2338" w:type="dxa"/>
          </w:tcPr>
          <w:p w14:paraId="5C727CF2" w14:textId="107419E7" w:rsidR="003724E5" w:rsidRDefault="003724E5" w:rsidP="003724E5">
            <w:pPr>
              <w:spacing w:line="480" w:lineRule="auto"/>
              <w:jc w:val="center"/>
            </w:pPr>
            <w:r>
              <w:t>19,145.62</w:t>
            </w:r>
          </w:p>
        </w:tc>
        <w:tc>
          <w:tcPr>
            <w:tcW w:w="2338" w:type="dxa"/>
          </w:tcPr>
          <w:p w14:paraId="2F302BC7" w14:textId="5C161A50" w:rsidR="003724E5" w:rsidRDefault="003724E5" w:rsidP="003724E5">
            <w:pPr>
              <w:spacing w:line="480" w:lineRule="auto"/>
              <w:jc w:val="center"/>
            </w:pPr>
            <w:r>
              <w:t>0.8582</w:t>
            </w:r>
          </w:p>
        </w:tc>
      </w:tr>
    </w:tbl>
    <w:p w14:paraId="343AE9C8" w14:textId="77777777" w:rsidR="003724E5" w:rsidRDefault="003724E5" w:rsidP="00DE045E">
      <w:pPr>
        <w:spacing w:line="480" w:lineRule="auto"/>
      </w:pPr>
    </w:p>
    <w:p w14:paraId="0AF5BB46" w14:textId="4468BD95" w:rsidR="00DE045E" w:rsidRDefault="00DE045E" w:rsidP="003724E5">
      <w:pPr>
        <w:spacing w:line="480" w:lineRule="auto"/>
        <w:ind w:firstLine="720"/>
      </w:pPr>
      <w:r>
        <w:t>Polynomial Regression achieved the best generalization with the lowest MSE and highest R². Linear Regression remained competitive, outperforming the neural model in R². The neural network’s MAE was reasonable, but it did not exceed regression accuracy.</w:t>
      </w:r>
    </w:p>
    <w:p w14:paraId="6FC90CCB" w14:textId="013DD8C5" w:rsidR="00DE045E" w:rsidRDefault="00DE045E" w:rsidP="003724E5">
      <w:pPr>
        <w:spacing w:line="480" w:lineRule="auto"/>
        <w:ind w:firstLine="720"/>
      </w:pPr>
      <w:r>
        <w:t>Visual plots (actual vs predicted, residual analysis, and error distributions) further supported these findings. Polynomial Regression produced tighter residual spread, suggesting improved alignment with actual prices.</w:t>
      </w:r>
    </w:p>
    <w:p w14:paraId="11EE8E45" w14:textId="3CB1B6AA" w:rsidR="00DE045E" w:rsidRDefault="00DE045E" w:rsidP="00DE045E">
      <w:pPr>
        <w:spacing w:line="480" w:lineRule="auto"/>
      </w:pPr>
      <w:r>
        <w:t>IV. DISCUSSION</w:t>
      </w:r>
    </w:p>
    <w:p w14:paraId="0430D9E3" w14:textId="08B95AF9" w:rsidR="00DE045E" w:rsidRDefault="00DE045E" w:rsidP="00DE045E">
      <w:pPr>
        <w:spacing w:line="480" w:lineRule="auto"/>
        <w:ind w:firstLine="720"/>
      </w:pPr>
      <w:r>
        <w:t>Polynomial Regression generalized best because encoded features and numeric predictors already captured meaningful structure in the data. Degree 1 effectively behaved as a regularized linear model, reinforcing interpretability and smooth generalization.</w:t>
      </w:r>
    </w:p>
    <w:p w14:paraId="2AA3B994" w14:textId="7BDECBAE" w:rsidR="00DE045E" w:rsidRDefault="00DE045E" w:rsidP="00DE045E">
      <w:pPr>
        <w:spacing w:line="480" w:lineRule="auto"/>
        <w:ind w:firstLine="720"/>
      </w:pPr>
      <w:r>
        <w:t xml:space="preserve">Linear Regression performed strongly, indicating that property valuation behaves approximately additively: larger square footage, newer home construction, and </w:t>
      </w:r>
      <w:r w:rsidR="003724E5">
        <w:t>higher</w:t>
      </w:r>
      <w:r>
        <w:t xml:space="preserve"> quality finishes increase price in a predictable incremental manner. Since categorical encodings imply fixed offsets, many relationships are naturally linear.</w:t>
      </w:r>
    </w:p>
    <w:p w14:paraId="0A877DCE" w14:textId="6CF8A016" w:rsidR="00DE045E" w:rsidRDefault="00DE045E" w:rsidP="00DE045E">
      <w:pPr>
        <w:spacing w:line="480" w:lineRule="auto"/>
        <w:ind w:firstLine="720"/>
      </w:pPr>
      <w:r>
        <w:t xml:space="preserve">The neural network underperformed due to limited tuning. Neural models require careful adjustment of network depth, dropout, learning rate, and early stopping parameters </w:t>
      </w:r>
      <w:r>
        <w:lastRenderedPageBreak/>
        <w:t xml:space="preserve">to avoid overfitting or unstable convergence. Without extensive optimization, neural networks do not automatically outperform regression, especially on structured tabular </w:t>
      </w:r>
      <w:r w:rsidR="003724E5">
        <w:t xml:space="preserve">data, </w:t>
      </w:r>
      <w:r>
        <w:t>a pattern widely noted in machine learning literature.</w:t>
      </w:r>
    </w:p>
    <w:p w14:paraId="7F3D6980" w14:textId="33B5A7A0" w:rsidR="00DE045E" w:rsidRDefault="00DE045E" w:rsidP="00DE045E">
      <w:pPr>
        <w:spacing w:line="480" w:lineRule="auto"/>
      </w:pPr>
      <w:r>
        <w:t>V. CONCLUSION</w:t>
      </w:r>
    </w:p>
    <w:p w14:paraId="500D21DC" w14:textId="5AEC7931" w:rsidR="00DE045E" w:rsidRDefault="00DE045E" w:rsidP="00DE045E">
      <w:pPr>
        <w:spacing w:line="480" w:lineRule="auto"/>
      </w:pPr>
      <w:r>
        <w:t>Polynomial Regression achieved the highest accuracy for housing price prediction, followed by Linear Regression. The neural model demonstrated flexibility but did not outperform classical methods without significant hyperparameter tuning. These findings confirm that classical regression remains competitive for structured datasets and that increasing model complexity does not guarantee improved performance.</w:t>
      </w:r>
    </w:p>
    <w:p w14:paraId="09E6C774" w14:textId="414DCD97" w:rsidR="00DE045E" w:rsidRDefault="00DE045E" w:rsidP="00DE045E">
      <w:pPr>
        <w:spacing w:line="480" w:lineRule="auto"/>
      </w:pPr>
      <w:r>
        <w:t>VI. IMPLEMENTATION CODE</w:t>
      </w:r>
    </w:p>
    <w:p w14:paraId="0B562A32" w14:textId="60D4E768" w:rsidR="00DE045E" w:rsidRDefault="00DE045E" w:rsidP="00DE045E">
      <w:pPr>
        <w:spacing w:line="480" w:lineRule="auto"/>
      </w:pPr>
      <w:r>
        <w:t xml:space="preserve">All models and preprocessing logic </w:t>
      </w:r>
      <w:proofErr w:type="gramStart"/>
      <w:r>
        <w:t>are located in</w:t>
      </w:r>
      <w:proofErr w:type="gramEnd"/>
      <w:r>
        <w:t xml:space="preserve"> a GitHub repository titled </w:t>
      </w:r>
      <w:proofErr w:type="spellStart"/>
      <w:r>
        <w:t>IntroMLCapstone</w:t>
      </w:r>
      <w:proofErr w:type="spellEnd"/>
      <w:r>
        <w:t xml:space="preserve">. The repository contains at least five </w:t>
      </w:r>
      <w:proofErr w:type="spellStart"/>
      <w:r>
        <w:t>Jupyter</w:t>
      </w:r>
      <w:proofErr w:type="spellEnd"/>
      <w:r>
        <w:t xml:space="preserve"> notebooks:</w:t>
      </w:r>
    </w:p>
    <w:p w14:paraId="4BB79D3F" w14:textId="44162C13" w:rsidR="00DE045E" w:rsidRDefault="003724E5" w:rsidP="00DE045E">
      <w:pPr>
        <w:spacing w:line="480" w:lineRule="auto"/>
      </w:pPr>
      <w:proofErr w:type="spellStart"/>
      <w:proofErr w:type="gramStart"/>
      <w:r>
        <w:t>cleaning</w:t>
      </w:r>
      <w:r w:rsidR="00DE045E">
        <w:t>.ipynb</w:t>
      </w:r>
      <w:proofErr w:type="spellEnd"/>
      <w:proofErr w:type="gramEnd"/>
    </w:p>
    <w:p w14:paraId="6958F552" w14:textId="2BA7FCB1" w:rsidR="00DE045E" w:rsidRDefault="003724E5" w:rsidP="00DE045E">
      <w:pPr>
        <w:spacing w:line="480" w:lineRule="auto"/>
      </w:pPr>
      <w:proofErr w:type="spellStart"/>
      <w:r>
        <w:t>L</w:t>
      </w:r>
      <w:r w:rsidR="00DE045E">
        <w:t>inear</w:t>
      </w:r>
      <w:r>
        <w:t>R</w:t>
      </w:r>
      <w:r w:rsidR="00DE045E">
        <w:t>egression.ipynb</w:t>
      </w:r>
      <w:proofErr w:type="spellEnd"/>
    </w:p>
    <w:p w14:paraId="62DAC4FA" w14:textId="4AAD9F77" w:rsidR="00DE045E" w:rsidRDefault="003724E5" w:rsidP="00DE045E">
      <w:pPr>
        <w:spacing w:line="480" w:lineRule="auto"/>
      </w:pPr>
      <w:proofErr w:type="spellStart"/>
      <w:proofErr w:type="gramStart"/>
      <w:r>
        <w:t>P</w:t>
      </w:r>
      <w:r w:rsidR="00DE045E">
        <w:t>olynomial</w:t>
      </w:r>
      <w:r>
        <w:t>R</w:t>
      </w:r>
      <w:r w:rsidR="00DE045E">
        <w:t>egression</w:t>
      </w:r>
      <w:proofErr w:type="gramEnd"/>
      <w:r w:rsidR="00DE045E">
        <w:t>.ipynb</w:t>
      </w:r>
      <w:proofErr w:type="spellEnd"/>
    </w:p>
    <w:p w14:paraId="55A4A0F0" w14:textId="2D1F6349" w:rsidR="00DE045E" w:rsidRDefault="003724E5" w:rsidP="00DE045E">
      <w:pPr>
        <w:spacing w:line="480" w:lineRule="auto"/>
      </w:pPr>
      <w:proofErr w:type="spellStart"/>
      <w:r>
        <w:t>N</w:t>
      </w:r>
      <w:r w:rsidR="00DE045E">
        <w:t>eural</w:t>
      </w:r>
      <w:r>
        <w:t>N</w:t>
      </w:r>
      <w:r w:rsidR="00DE045E">
        <w:t>etwork.ipynb</w:t>
      </w:r>
      <w:proofErr w:type="spellEnd"/>
    </w:p>
    <w:p w14:paraId="654DD2E6" w14:textId="1C71E881" w:rsidR="00DE045E" w:rsidRDefault="00DE045E" w:rsidP="00DE045E">
      <w:pPr>
        <w:spacing w:line="480" w:lineRule="auto"/>
      </w:pPr>
      <w:r>
        <w:t>evaluation or utilities notebook</w:t>
      </w:r>
    </w:p>
    <w:p w14:paraId="32054EDC" w14:textId="58F16C23" w:rsidR="00DE045E" w:rsidRDefault="00DE045E" w:rsidP="00DE045E">
      <w:pPr>
        <w:spacing w:line="480" w:lineRule="auto"/>
      </w:pPr>
      <w:r>
        <w:t>A README file documents the project structure, dependencies, and instructions for running each model.</w:t>
      </w:r>
    </w:p>
    <w:p w14:paraId="4AFE1986" w14:textId="4791519E" w:rsidR="00DE045E" w:rsidRDefault="00DE045E" w:rsidP="00DE045E">
      <w:pPr>
        <w:spacing w:line="480" w:lineRule="auto"/>
      </w:pPr>
      <w:r>
        <w:lastRenderedPageBreak/>
        <w:t>VII. REFERENCES</w:t>
      </w:r>
    </w:p>
    <w:p w14:paraId="112603D2" w14:textId="77777777" w:rsidR="00DE045E" w:rsidRDefault="00DE045E" w:rsidP="00DE045E">
      <w:pPr>
        <w:spacing w:line="480" w:lineRule="auto"/>
      </w:pPr>
      <w:r>
        <w:t>[1] F. Pedregosa et al., “Scikit-learn: Machine Learning in Python,” J. Machine Learning Research, 2011.</w:t>
      </w:r>
    </w:p>
    <w:p w14:paraId="7A6D5678" w14:textId="77777777" w:rsidR="00DE045E" w:rsidRDefault="00DE045E" w:rsidP="00DE045E">
      <w:pPr>
        <w:spacing w:line="480" w:lineRule="auto"/>
      </w:pPr>
      <w:r>
        <w:t>[2] I. Goodfellow, Y. Bengio, and A. Courville, Deep Learning, MIT Press, 2016.</w:t>
      </w:r>
    </w:p>
    <w:p w14:paraId="198C2C27" w14:textId="4F9B28DD" w:rsidR="00586843" w:rsidRDefault="00DE045E" w:rsidP="00DE045E">
      <w:pPr>
        <w:spacing w:line="480" w:lineRule="auto"/>
      </w:pPr>
      <w:r>
        <w:t>[3] Course dataset, provided by instructor.</w:t>
      </w:r>
    </w:p>
    <w:sectPr w:rsidR="005868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45E"/>
    <w:rsid w:val="000A541C"/>
    <w:rsid w:val="003724E5"/>
    <w:rsid w:val="00586843"/>
    <w:rsid w:val="00662C95"/>
    <w:rsid w:val="00813475"/>
    <w:rsid w:val="00986A4A"/>
    <w:rsid w:val="00DE0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4F8D3"/>
  <w15:chartTrackingRefBased/>
  <w15:docId w15:val="{3AA9AFCA-788B-4E8F-AC73-D2C3700BA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4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04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4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4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4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4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4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4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4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4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04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4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4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4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4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4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4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45E"/>
    <w:rPr>
      <w:rFonts w:eastAsiaTheme="majorEastAsia" w:cstheme="majorBidi"/>
      <w:color w:val="272727" w:themeColor="text1" w:themeTint="D8"/>
    </w:rPr>
  </w:style>
  <w:style w:type="paragraph" w:styleId="Title">
    <w:name w:val="Title"/>
    <w:basedOn w:val="Normal"/>
    <w:next w:val="Normal"/>
    <w:link w:val="TitleChar"/>
    <w:uiPriority w:val="10"/>
    <w:qFormat/>
    <w:rsid w:val="00DE04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4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4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4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45E"/>
    <w:pPr>
      <w:spacing w:before="160"/>
      <w:jc w:val="center"/>
    </w:pPr>
    <w:rPr>
      <w:i/>
      <w:iCs/>
      <w:color w:val="404040" w:themeColor="text1" w:themeTint="BF"/>
    </w:rPr>
  </w:style>
  <w:style w:type="character" w:customStyle="1" w:styleId="QuoteChar">
    <w:name w:val="Quote Char"/>
    <w:basedOn w:val="DefaultParagraphFont"/>
    <w:link w:val="Quote"/>
    <w:uiPriority w:val="29"/>
    <w:rsid w:val="00DE045E"/>
    <w:rPr>
      <w:i/>
      <w:iCs/>
      <w:color w:val="404040" w:themeColor="text1" w:themeTint="BF"/>
    </w:rPr>
  </w:style>
  <w:style w:type="paragraph" w:styleId="ListParagraph">
    <w:name w:val="List Paragraph"/>
    <w:basedOn w:val="Normal"/>
    <w:uiPriority w:val="34"/>
    <w:qFormat/>
    <w:rsid w:val="00DE045E"/>
    <w:pPr>
      <w:ind w:left="720"/>
      <w:contextualSpacing/>
    </w:pPr>
  </w:style>
  <w:style w:type="character" w:styleId="IntenseEmphasis">
    <w:name w:val="Intense Emphasis"/>
    <w:basedOn w:val="DefaultParagraphFont"/>
    <w:uiPriority w:val="21"/>
    <w:qFormat/>
    <w:rsid w:val="00DE045E"/>
    <w:rPr>
      <w:i/>
      <w:iCs/>
      <w:color w:val="0F4761" w:themeColor="accent1" w:themeShade="BF"/>
    </w:rPr>
  </w:style>
  <w:style w:type="paragraph" w:styleId="IntenseQuote">
    <w:name w:val="Intense Quote"/>
    <w:basedOn w:val="Normal"/>
    <w:next w:val="Normal"/>
    <w:link w:val="IntenseQuoteChar"/>
    <w:uiPriority w:val="30"/>
    <w:qFormat/>
    <w:rsid w:val="00DE04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45E"/>
    <w:rPr>
      <w:i/>
      <w:iCs/>
      <w:color w:val="0F4761" w:themeColor="accent1" w:themeShade="BF"/>
    </w:rPr>
  </w:style>
  <w:style w:type="character" w:styleId="IntenseReference">
    <w:name w:val="Intense Reference"/>
    <w:basedOn w:val="DefaultParagraphFont"/>
    <w:uiPriority w:val="32"/>
    <w:qFormat/>
    <w:rsid w:val="00DE045E"/>
    <w:rPr>
      <w:b/>
      <w:bCs/>
      <w:smallCaps/>
      <w:color w:val="0F4761" w:themeColor="accent1" w:themeShade="BF"/>
      <w:spacing w:val="5"/>
    </w:rPr>
  </w:style>
  <w:style w:type="table" w:styleId="TableGrid">
    <w:name w:val="Table Grid"/>
    <w:basedOn w:val="TableNormal"/>
    <w:uiPriority w:val="39"/>
    <w:rsid w:val="003724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892</Words>
  <Characters>5091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armando hernandez</dc:creator>
  <cp:keywords/>
  <dc:description/>
  <cp:lastModifiedBy>armando hernandez</cp:lastModifiedBy>
  <cp:revision>1</cp:revision>
  <dcterms:created xsi:type="dcterms:W3CDTF">2025-12-08T04:40:00Z</dcterms:created>
  <dcterms:modified xsi:type="dcterms:W3CDTF">2025-12-08T04:57:00Z</dcterms:modified>
</cp:coreProperties>
</file>