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 de septiembre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los archivos iniciales al repositorio y se estudió el código.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16 de septiembre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inicial del requerimiento de las banderas.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mensaje de error en lexer (token inválido)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17 de septiembre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Mejora: Detener la generación de código cuando el lexer o parser encuentran un error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18 de septiembre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mensajes de error en parser.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19 de septiembre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arregló bug en el generador de código.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implementaron operadores unarios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el script de testing propuesto por Nora Sandler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Cola de pendientes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mensajes de error (posiblemente imprimir el código que rodea al error)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script de testing en Elixir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Arreglar banderas: no generar binario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documento con plan de proyecto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Reunión para explicar código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mensajes de error para operadores unarios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