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Basic</w:t>
      </w:r>
      <w:r>
        <w:t xml:space="preserve"> </w:t>
      </w:r>
      <w:r>
        <w:t xml:space="preserve">Inferential</w:t>
      </w:r>
      <w:r>
        <w:t xml:space="preserve"> </w:t>
      </w:r>
      <w:r>
        <w:t xml:space="preserve">Data</w:t>
      </w:r>
      <w:r>
        <w:t xml:space="preserve"> </w:t>
      </w:r>
      <w:r>
        <w:t xml:space="preserve">Analysis</w:t>
      </w:r>
      <w:r>
        <w:t xml:space="preserve"> </w:t>
      </w:r>
      <w:r>
        <w:t xml:space="preserve">of</w:t>
      </w:r>
      <w:r>
        <w:t xml:space="preserve"> </w:t>
      </w:r>
      <w:r>
        <w:t xml:space="preserve">the</w:t>
      </w:r>
      <w:r>
        <w:t xml:space="preserve"> </w:t>
      </w:r>
      <w:r>
        <w:t xml:space="preserve">ToothGrowth</w:t>
      </w:r>
      <w:r>
        <w:t xml:space="preserve"> </w:t>
      </w:r>
      <w:r>
        <w:t xml:space="preserve">data</w:t>
      </w:r>
    </w:p>
    <w:p>
      <w:pPr>
        <w:pStyle w:val="Author"/>
      </w:pPr>
      <w:r>
        <w:t xml:space="preserve">Arman</w:t>
      </w:r>
      <w:r>
        <w:t xml:space="preserve"> </w:t>
      </w:r>
      <w:r>
        <w:t xml:space="preserve">Iskaliyev</w:t>
      </w:r>
    </w:p>
    <w:p>
      <w:pPr>
        <w:pStyle w:val="Date"/>
      </w:pPr>
      <w:r>
        <w:t xml:space="preserve">28/02/2018</w:t>
      </w:r>
    </w:p>
    <w:p>
      <w:pPr>
        <w:pStyle w:val="Heading3"/>
      </w:pPr>
      <w:bookmarkStart w:id="21" w:name="overview"/>
      <w:bookmarkEnd w:id="21"/>
      <w:r>
        <w:rPr>
          <w:b/>
        </w:rPr>
        <w:t xml:space="preserve">Overview</w:t>
      </w:r>
    </w:p>
    <w:p>
      <w:r>
        <w:pict>
          <v:rect style="width:0;height:1.5pt" o:hralign="center" o:hrstd="t" o:hr="t"/>
        </w:pict>
      </w:r>
    </w:p>
    <w:p>
      <w:pPr>
        <w:pStyle w:val="FirstParagraph"/>
      </w:pPr>
      <w:r>
        <w:t xml:space="preserve">We will explore the ToothGrowth dataset from the base R. It contains information about the effects of vitamin C’s dosage on tooth growth of Guinea Pigs. We will perform exploratory analysis and hypothesis testing to figure out is there a relationship between tooth growth and daily dosage of vitamin C.</w:t>
      </w:r>
    </w:p>
    <w:p>
      <w:pPr>
        <w:pStyle w:val="Heading3"/>
      </w:pPr>
      <w:bookmarkStart w:id="22" w:name="basic-exploratory-data-analysis"/>
      <w:bookmarkEnd w:id="22"/>
      <w:r>
        <w:rPr>
          <w:b/>
        </w:rPr>
        <w:t xml:space="preserve">Basic exploratory data analysis</w:t>
      </w:r>
    </w:p>
    <w:p>
      <w:r>
        <w:pict>
          <v:rect style="width:0;height:1.5pt" o:hralign="center" o:hrstd="t" o:hr="t"/>
        </w:pict>
      </w:r>
    </w:p>
    <w:p>
      <w:pPr>
        <w:pStyle w:val="FirstParagraph"/>
      </w:pPr>
      <w:r>
        <w:t xml:space="preserve">Dataset description:</w:t>
      </w:r>
    </w:p>
    <w:p>
      <w:pPr>
        <w:pStyle w:val="BodyText"/>
      </w:pPr>
      <w:r>
        <w:t xml:space="preserve">The response is the length of odontoblasts (cells responsible for tooth growth) in 60 guinea pigs. Each animal received one of three dose levels of vitamin C (0.5, 1, and 2 mg/day) by one of two delivery methods, (orange juice or ascorbic acid (a form of vitamin C and coded as VC).</w:t>
      </w:r>
    </w:p>
    <w:p>
      <w:pPr>
        <w:pStyle w:val="BodyText"/>
      </w:pPr>
      <w:r>
        <w:t xml:space="preserve">Codebook:</w:t>
      </w:r>
    </w:p>
    <w:p>
      <w:pPr>
        <w:numPr>
          <w:numId w:val="1001"/>
          <w:ilvl w:val="0"/>
        </w:numPr>
      </w:pPr>
      <w:r>
        <w:t xml:space="preserve">len - numeric, Tooth length</w:t>
      </w:r>
    </w:p>
    <w:p>
      <w:pPr>
        <w:numPr>
          <w:numId w:val="1001"/>
          <w:ilvl w:val="0"/>
        </w:numPr>
      </w:pPr>
      <w:r>
        <w:t xml:space="preserve">supp - factor, Supplement type (VC or OJ).</w:t>
      </w:r>
    </w:p>
    <w:p>
      <w:pPr>
        <w:numPr>
          <w:numId w:val="1001"/>
          <w:ilvl w:val="0"/>
        </w:numPr>
      </w:pPr>
      <w:r>
        <w:t xml:space="preserve">dose - numeric, Dose in milligrams/day</w:t>
      </w:r>
    </w:p>
    <w:p>
      <w:pPr>
        <w:pStyle w:val="FirstParagraph"/>
      </w:pPr>
      <w:r>
        <w:t xml:space="preserve">Load data and required packages: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(purrr)</w:t>
      </w:r>
      <w:r>
        <w:br w:type="textWrapping"/>
      </w:r>
      <w:r>
        <w:rPr>
          <w:rStyle w:val="KeywordTok"/>
        </w:rPr>
        <w:t xml:space="preserve">library</w:t>
      </w:r>
      <w:r>
        <w:rPr>
          <w:rStyle w:val="NormalTok"/>
        </w:rPr>
        <w:t xml:space="preserve">(broom)</w:t>
      </w:r>
      <w:r>
        <w:br w:type="textWrapping"/>
      </w:r>
      <w:r>
        <w:rPr>
          <w:rStyle w:val="KeywordTok"/>
        </w:rPr>
        <w:t xml:space="preserve">options</w:t>
      </w:r>
      <w:r>
        <w:rPr>
          <w:rStyle w:val="NormalTok"/>
        </w:rPr>
        <w:t xml:space="preserve">(</w:t>
      </w:r>
      <w:r>
        <w:rPr>
          <w:rStyle w:val="DataTypeTok"/>
        </w:rPr>
        <w:t xml:space="preserve">tibble.width =</w:t>
      </w:r>
      <w:r>
        <w:rPr>
          <w:rStyle w:val="NormalTok"/>
        </w:rPr>
        <w:t xml:space="preserve"> </w:t>
      </w:r>
      <w:r>
        <w:rPr>
          <w:rStyle w:val="OtherTok"/>
        </w:rPr>
        <w:t xml:space="preserve">Inf</w:t>
      </w:r>
      <w:r>
        <w:rPr>
          <w:rStyle w:val="NormalTok"/>
        </w:rPr>
        <w:t xml:space="preserve">) </w:t>
      </w:r>
      <w:r>
        <w:br w:type="textWrapping"/>
      </w:r>
      <w:r>
        <w:rPr>
          <w:rStyle w:val="KeywordTok"/>
        </w:rPr>
        <w:t xml:space="preserve">data</w:t>
      </w:r>
      <w:r>
        <w:rPr>
          <w:rStyle w:val="NormalTok"/>
        </w:rPr>
        <w:t xml:space="preserve">(</w:t>
      </w:r>
      <w:r>
        <w:rPr>
          <w:rStyle w:val="StringTok"/>
        </w:rPr>
        <w:t xml:space="preserve">"ToothGrowth"</w:t>
      </w:r>
      <w:r>
        <w:rPr>
          <w:rStyle w:val="NormalTok"/>
        </w:rPr>
        <w:t xml:space="preserve">)</w:t>
      </w:r>
    </w:p>
    <w:p>
      <w:pPr>
        <w:pStyle w:val="FirstParagraph"/>
      </w:pPr>
      <w:r>
        <w:t xml:space="preserve">Explore the dataset:</w:t>
      </w:r>
    </w:p>
    <w:p>
      <w:pPr>
        <w:pStyle w:val="SourceCode"/>
      </w:pPr>
      <w:r>
        <w:rPr>
          <w:rStyle w:val="KeywordTok"/>
        </w:rPr>
        <w:t xml:space="preserve">glimpse</w:t>
      </w:r>
      <w:r>
        <w:rPr>
          <w:rStyle w:val="NormalTok"/>
        </w:rPr>
        <w:t xml:space="preserve">(ToothGrowth)</w:t>
      </w:r>
    </w:p>
    <w:p>
      <w:pPr>
        <w:pStyle w:val="SourceCode"/>
      </w:pPr>
      <w:r>
        <w:rPr>
          <w:rStyle w:val="VerbatimChar"/>
        </w:rPr>
        <w:t xml:space="preserve">## Observations: 60</w:t>
      </w:r>
      <w:r>
        <w:br w:type="textWrapping"/>
      </w:r>
      <w:r>
        <w:rPr>
          <w:rStyle w:val="VerbatimChar"/>
        </w:rPr>
        <w:t xml:space="preserve">## Variables: 3</w:t>
      </w:r>
      <w:r>
        <w:br w:type="textWrapping"/>
      </w:r>
      <w:r>
        <w:rPr>
          <w:rStyle w:val="VerbatimChar"/>
        </w:rPr>
        <w:t xml:space="preserve">## $ len  &lt;dbl&gt; 4.2, 11.5, 7.3, 5.8, 6.4, 10.0, 11.2, 11.2, 5.2, 7.0, 16....</w:t>
      </w:r>
      <w:r>
        <w:br w:type="textWrapping"/>
      </w:r>
      <w:r>
        <w:rPr>
          <w:rStyle w:val="VerbatimChar"/>
        </w:rPr>
        <w:t xml:space="preserve">## $ supp &lt;fct&gt; VC, VC, VC, VC, VC, VC, VC, VC, VC, VC, VC, VC, VC, VC, V...</w:t>
      </w:r>
      <w:r>
        <w:br w:type="textWrapping"/>
      </w:r>
      <w:r>
        <w:rPr>
          <w:rStyle w:val="VerbatimChar"/>
        </w:rPr>
        <w:t xml:space="preserve">## $ dose &lt;dbl&gt; 0.5, 0.5, 0.5, 0.5, 0.5, 0.5, 0.5, 0.5, 0.5, 0.5, 1.0, 1....</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SourceCode"/>
      </w:pPr>
      <w:r>
        <w:rPr>
          <w:rStyle w:val="NormalTok"/>
        </w:rPr>
        <w:t xml:space="preserve">ToothGrowth$dose &lt;-</w:t>
      </w:r>
      <w:r>
        <w:rPr>
          <w:rStyle w:val="StringTok"/>
        </w:rPr>
        <w:t xml:space="preserve"> </w:t>
      </w:r>
      <w:r>
        <w:rPr>
          <w:rStyle w:val="KeywordTok"/>
        </w:rPr>
        <w:t xml:space="preserve">factor</w:t>
      </w:r>
      <w:r>
        <w:rPr>
          <w:rStyle w:val="NormalTok"/>
        </w:rPr>
        <w:t xml:space="preserve">(ToothGrowth$dose)</w:t>
      </w:r>
    </w:p>
    <w:p>
      <w:pPr>
        <w:pStyle w:val="FirstParagraph"/>
      </w:pPr>
      <w:r>
        <w:t xml:space="preserve">Exploring variables via visualization:</w:t>
      </w:r>
    </w:p>
    <w:p>
      <w:pPr>
        <w:pStyle w:val="BodyText"/>
      </w:pPr>
      <w:r>
        <w:drawing>
          <wp:inline>
            <wp:extent cx="4620126" cy="3696101"/>
            <wp:effectExtent b="0" l="0" r="0" t="0"/>
            <wp:docPr descr="" id="1" name="Picture"/>
            <a:graphic>
              <a:graphicData uri="http://schemas.openxmlformats.org/drawingml/2006/picture">
                <pic:pic>
                  <pic:nvPicPr>
                    <pic:cNvPr descr="InferDataAnalysis_ToothGrowth_files/figure-docx/fig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InferDataAnalysis_ToothGrowth_files/figure-docx/fig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InferDataAnalysis_ToothGrowth_files/figure-docx/fig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hypothesis-tests"/>
      <w:bookmarkEnd w:id="26"/>
      <w:r>
        <w:rPr>
          <w:b/>
        </w:rPr>
        <w:t xml:space="preserve">Hypothesis tests</w:t>
      </w:r>
    </w:p>
    <w:p>
      <w:r>
        <w:pict>
          <v:rect style="width:0;height:1.5pt" o:hralign="center" o:hrstd="t" o:hr="t"/>
        </w:pict>
      </w:r>
    </w:p>
    <w:p>
      <w:pPr>
        <w:pStyle w:val="FirstParagraph"/>
      </w:pPr>
      <w:r>
        <w:t xml:space="preserve">In the previous step of exploratory data analysis we see that there is a obvious relationship between the dose levels of vitamin and tooth growth. Therefore we can say the dosage affects the tooth length. Also visualizations show us that supplement delivery method has no robust impacts on tooth length.</w:t>
      </w:r>
    </w:p>
    <w:p>
      <w:pPr>
        <w:pStyle w:val="BodyText"/>
      </w:pPr>
      <w:r>
        <w:t xml:space="preserve">Let’s calculate t-test for both groups.</w:t>
      </w:r>
    </w:p>
    <w:p>
      <w:pPr>
        <w:pStyle w:val="Compact"/>
        <w:numPr>
          <w:numId w:val="1002"/>
          <w:ilvl w:val="0"/>
        </w:numPr>
      </w:pPr>
      <w:r>
        <w:t xml:space="preserve">Testing tooth growth by supplement delivery method:</w:t>
      </w:r>
    </w:p>
    <w:p>
      <w:pPr>
        <w:pStyle w:val="FirstParagraph"/>
      </w:pPr>
      <w:r>
        <w:t xml:space="preserve">Null Hypothesis : different supplement types have no effect on tooth length</w:t>
      </w:r>
    </w:p>
    <w:p>
      <w:pPr>
        <w:pStyle w:val="SourceCode"/>
      </w:pPr>
      <w:r>
        <w:rPr>
          <w:rStyle w:val="NormalTok"/>
        </w:rPr>
        <w:t xml:space="preserve">t.result1 &lt;-</w:t>
      </w:r>
      <w:r>
        <w:rPr>
          <w:rStyle w:val="StringTok"/>
        </w:rPr>
        <w:t xml:space="preserve"> </w:t>
      </w:r>
      <w:r>
        <w:br w:type="textWrapping"/>
      </w:r>
      <w:r>
        <w:rPr>
          <w:rStyle w:val="StringTok"/>
        </w:rPr>
        <w:t xml:space="preserve">     </w:t>
      </w:r>
      <w:r>
        <w:rPr>
          <w:rStyle w:val="KeywordTok"/>
        </w:rPr>
        <w:t xml:space="preserve">tidy</w:t>
      </w:r>
      <w:r>
        <w:rPr>
          <w:rStyle w:val="NormalTok"/>
        </w:rPr>
        <w:t xml:space="preserve">(</w:t>
      </w:r>
      <w:r>
        <w:rPr>
          <w:rStyle w:val="KeywordTok"/>
        </w:rPr>
        <w:t xml:space="preserve">t.test</w:t>
      </w:r>
      <w:r>
        <w:rPr>
          <w:rStyle w:val="NormalTok"/>
        </w:rPr>
        <w:t xml:space="preserve">(len~supp, </w:t>
      </w:r>
      <w:r>
        <w:rPr>
          <w:rStyle w:val="DataTypeTok"/>
        </w:rPr>
        <w:t xml:space="preserve">data =</w:t>
      </w:r>
      <w:r>
        <w:rPr>
          <w:rStyle w:val="NormalTok"/>
        </w:rPr>
        <w:t xml:space="preserve"> </w:t>
      </w:r>
      <w:r>
        <w:rPr>
          <w:rStyle w:val="NormalTok"/>
        </w:rPr>
        <w:t xml:space="preserve">ToothGrowth)) %&gt;%</w:t>
      </w:r>
      <w:r>
        <w:br w:type="textWrapping"/>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estimate estimate1 estimate2 statistic    p.value parameter   conf.low</w:t>
      </w:r>
      <w:r>
        <w:br w:type="textWrapping"/>
      </w:r>
      <w:r>
        <w:rPr>
          <w:rStyle w:val="VerbatimChar"/>
        </w:rPr>
        <w:t xml:space="preserve">## 1      3.7  20.66333  16.96333  1.915268 0.06063451  55.30943 -0.1710156</w:t>
      </w:r>
      <w:r>
        <w:br w:type="textWrapping"/>
      </w:r>
      <w:r>
        <w:rPr>
          <w:rStyle w:val="VerbatimChar"/>
        </w:rPr>
        <w:t xml:space="preserve">##   conf.high                  method alternative</w:t>
      </w:r>
      <w:r>
        <w:br w:type="textWrapping"/>
      </w:r>
      <w:r>
        <w:rPr>
          <w:rStyle w:val="VerbatimChar"/>
        </w:rPr>
        <w:t xml:space="preserve">## 1  7.571016 Welch Two Sample t-test   two.sided</w:t>
      </w:r>
    </w:p>
    <w:p>
      <w:pPr>
        <w:pStyle w:val="FirstParagraph"/>
      </w:pPr>
      <w:r>
        <w:t xml:space="preserve">Here We can not reject the Null Hypothesis, cause the Confidence interval contains zero and also the p.value (0.0606345) is greater than 0.05.</w:t>
      </w:r>
    </w:p>
    <w:p>
      <w:pPr>
        <w:pStyle w:val="Compact"/>
        <w:numPr>
          <w:numId w:val="1003"/>
          <w:ilvl w:val="0"/>
        </w:numPr>
      </w:pPr>
      <w:r>
        <w:t xml:space="preserve">Testing tooth growth by dose:</w:t>
      </w:r>
    </w:p>
    <w:p>
      <w:pPr>
        <w:pStyle w:val="FirstParagraph"/>
      </w:pPr>
      <w:r>
        <w:t xml:space="preserve">Null Hypothesis : dosage levels have no effect on tooth length</w:t>
      </w:r>
    </w:p>
    <w:p>
      <w:pPr>
        <w:pStyle w:val="BodyText"/>
      </w:pPr>
      <w:r>
        <w:t xml:space="preserve">We will compare doses 0.5 with 1, 1 with 2 and 2 with 0.5</w:t>
      </w:r>
    </w:p>
    <w:p>
      <w:pPr>
        <w:pStyle w:val="SourceCode"/>
      </w:pPr>
      <w:r>
        <w:rPr>
          <w:rStyle w:val="NormalTok"/>
        </w:rPr>
        <w:t xml:space="preserve">t.result2 &lt;-</w:t>
      </w:r>
      <w:r>
        <w:rPr>
          <w:rStyle w:val="StringTok"/>
        </w:rPr>
        <w:t xml:space="preserve"> </w:t>
      </w:r>
      <w:r>
        <w:br w:type="textWrapping"/>
      </w:r>
      <w:r>
        <w:rPr>
          <w:rStyle w:val="NormalTok"/>
        </w:rPr>
        <w:t xml:space="preserve">ToothGrowth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dose.group =</w:t>
      </w:r>
      <w:r>
        <w:rPr>
          <w:rStyle w:val="NormalTok"/>
        </w:rPr>
        <w:t xml:space="preserve"> </w:t>
      </w:r>
      <w:r>
        <w:rPr>
          <w:rStyle w:val="StringTok"/>
        </w:rPr>
        <w:t xml:space="preserve">"0.5-1"</w:t>
      </w:r>
      <w:r>
        <w:rPr>
          <w:rStyle w:val="NormalTok"/>
        </w:rPr>
        <w:t xml:space="preserve">) %&gt;%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(ToothGrowth)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dose.group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(dose.group), </w:t>
      </w:r>
      <w:r>
        <w:rPr>
          <w:rStyle w:val="StringTok"/>
        </w:rPr>
        <w:t xml:space="preserve">"1-2"</w:t>
      </w:r>
      <w:r>
        <w:rPr>
          <w:rStyle w:val="NormalTok"/>
        </w:rPr>
        <w:t xml:space="preserve">, dose.group)) %&gt;%</w:t>
      </w:r>
      <w:r>
        <w:br w:type="textWrapping"/>
      </w:r>
      <w:r>
        <w:rPr>
          <w:rStyle w:val="StringTok"/>
        </w:rPr>
        <w:t xml:space="preserve">     </w:t>
      </w:r>
      <w:r>
        <w:rPr>
          <w:rStyle w:val="KeywordTok"/>
        </w:rPr>
        <w:t xml:space="preserve">bind_rows</w:t>
      </w:r>
      <w:r>
        <w:rPr>
          <w:rStyle w:val="NormalTok"/>
        </w:rPr>
        <w:t xml:space="preserve">(ToothGrowth)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dose.group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(dose.group), </w:t>
      </w:r>
      <w:r>
        <w:rPr>
          <w:rStyle w:val="StringTok"/>
        </w:rPr>
        <w:t xml:space="preserve">"2-0.5"</w:t>
      </w:r>
      <w:r>
        <w:rPr>
          <w:rStyle w:val="NormalTok"/>
        </w:rPr>
        <w:t xml:space="preserve">, dose.group)) %&gt;%</w:t>
      </w:r>
      <w:r>
        <w:br w:type="textWrapping"/>
      </w:r>
      <w:r>
        <w:rPr>
          <w:rStyle w:val="StringTok"/>
        </w:rPr>
        <w:t xml:space="preserve">     </w:t>
      </w:r>
      <w:r>
        <w:rPr>
          <w:rStyle w:val="KeywordTok"/>
        </w:rPr>
        <w:t xml:space="preserve">filter</w:t>
      </w:r>
      <w:r>
        <w:rPr>
          <w:rStyle w:val="NormalTok"/>
        </w:rPr>
        <w:t xml:space="preserve">((dose.group ==</w:t>
      </w:r>
      <w:r>
        <w:rPr>
          <w:rStyle w:val="StringTok"/>
        </w:rPr>
        <w:t xml:space="preserve"> "0.5-1"</w:t>
      </w:r>
      <w:r>
        <w:rPr>
          <w:rStyle w:val="NormalTok"/>
        </w:rPr>
        <w:t xml:space="preserve"> </w:t>
      </w:r>
      <w:r>
        <w:rPr>
          <w:rStyle w:val="NormalTok"/>
        </w:rPr>
        <w:t xml:space="preserve">&amp;</w:t>
      </w:r>
      <w:r>
        <w:rPr>
          <w:rStyle w:val="StringTok"/>
        </w:rPr>
        <w:t xml:space="preserve"> </w:t>
      </w:r>
      <w:r>
        <w:rPr>
          <w:rStyle w:val="NormalTok"/>
        </w:rPr>
        <w:t xml:space="preserve">dose %in%</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NormalTok"/>
        </w:rPr>
        <w:t xml:space="preserve">(dose.group ==</w:t>
      </w:r>
      <w:r>
        <w:rPr>
          <w:rStyle w:val="StringTok"/>
        </w:rPr>
        <w:t xml:space="preserve"> "1-2"</w:t>
      </w:r>
      <w:r>
        <w:rPr>
          <w:rStyle w:val="NormalTok"/>
        </w:rPr>
        <w:t xml:space="preserve"> </w:t>
      </w:r>
      <w:r>
        <w:rPr>
          <w:rStyle w:val="NormalTok"/>
        </w:rPr>
        <w:t xml:space="preserve">&amp;</w:t>
      </w:r>
      <w:r>
        <w:rPr>
          <w:rStyle w:val="StringTok"/>
        </w:rPr>
        <w:t xml:space="preserve"> </w:t>
      </w:r>
      <w:r>
        <w:rPr>
          <w:rStyle w:val="NormalTok"/>
        </w:rPr>
        <w:t xml:space="preserve">dose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NormalTok"/>
        </w:rPr>
        <w:t xml:space="preserve">(dose.group ==</w:t>
      </w:r>
      <w:r>
        <w:rPr>
          <w:rStyle w:val="StringTok"/>
        </w:rPr>
        <w:t xml:space="preserve"> "2-0.5"</w:t>
      </w:r>
      <w:r>
        <w:rPr>
          <w:rStyle w:val="NormalTok"/>
        </w:rPr>
        <w:t xml:space="preserve"> </w:t>
      </w:r>
      <w:r>
        <w:rPr>
          <w:rStyle w:val="NormalTok"/>
        </w:rPr>
        <w:t xml:space="preserve">&amp;</w:t>
      </w:r>
      <w:r>
        <w:rPr>
          <w:rStyle w:val="StringTok"/>
        </w:rPr>
        <w:t xml:space="preserve"> </w:t>
      </w:r>
      <w:r>
        <w:rPr>
          <w:rStyle w:val="NormalTok"/>
        </w:rPr>
        <w:t xml:space="preserve">dose %in%</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%&gt;%</w:t>
      </w:r>
      <w:r>
        <w:br w:type="textWrapping"/>
      </w:r>
      <w:r>
        <w:rPr>
          <w:rStyle w:val="StringTok"/>
        </w:rPr>
        <w:t xml:space="preserve">     </w:t>
      </w:r>
      <w:r>
        <w:rPr>
          <w:rStyle w:val="KeywordTok"/>
        </w:rPr>
        <w:t xml:space="preserve">select</w:t>
      </w:r>
      <w:r>
        <w:rPr>
          <w:rStyle w:val="NormalTok"/>
        </w:rPr>
        <w:t xml:space="preserve">(-supp) %&gt;%</w:t>
      </w:r>
      <w:r>
        <w:br w:type="textWrapping"/>
      </w:r>
      <w:r>
        <w:rPr>
          <w:rStyle w:val="StringTok"/>
        </w:rPr>
        <w:t xml:space="preserve">     </w:t>
      </w:r>
      <w:r>
        <w:rPr>
          <w:rStyle w:val="KeywordTok"/>
        </w:rPr>
        <w:t xml:space="preserve">group_by</w:t>
      </w:r>
      <w:r>
        <w:rPr>
          <w:rStyle w:val="NormalTok"/>
        </w:rPr>
        <w:t xml:space="preserve">(dose.group) %&gt;%</w:t>
      </w:r>
      <w:r>
        <w:br w:type="textWrapping"/>
      </w:r>
      <w:r>
        <w:rPr>
          <w:rStyle w:val="StringTok"/>
        </w:rPr>
        <w:t xml:space="preserve">     </w:t>
      </w:r>
      <w:r>
        <w:rPr>
          <w:rStyle w:val="KeywordTok"/>
        </w:rPr>
        <w:t xml:space="preserve">do</w:t>
      </w:r>
      <w:r>
        <w:rPr>
          <w:rStyle w:val="NormalTok"/>
        </w:rPr>
        <w:t xml:space="preserve">(</w:t>
      </w:r>
      <w:r>
        <w:rPr>
          <w:rStyle w:val="KeywordTok"/>
        </w:rPr>
        <w:t xml:space="preserve">tidy</w:t>
      </w:r>
      <w:r>
        <w:rPr>
          <w:rStyle w:val="NormalTok"/>
        </w:rPr>
        <w:t xml:space="preserve">(</w:t>
      </w:r>
      <w:r>
        <w:rPr>
          <w:rStyle w:val="KeywordTok"/>
        </w:rPr>
        <w:t xml:space="preserve">t.test</w:t>
      </w:r>
      <w:r>
        <w:rPr>
          <w:rStyle w:val="NormalTok"/>
        </w:rPr>
        <w:t xml:space="preserve">(len~dose, </w:t>
      </w:r>
      <w:r>
        <w:rPr>
          <w:rStyle w:val="DataTypeTok"/>
        </w:rPr>
        <w:t xml:space="preserve">data =</w:t>
      </w:r>
      <w:r>
        <w:rPr>
          <w:rStyle w:val="NormalTok"/>
        </w:rPr>
        <w:t xml:space="preserve"> </w:t>
      </w:r>
      <w:r>
        <w:rPr>
          <w:rStyle w:val="NormalTok"/>
        </w:rPr>
        <w:t xml:space="preserve">.))) %&gt;%</w:t>
      </w:r>
      <w:r>
        <w:br w:type="textWrapping"/>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 A tibble: 3 x 11</w:t>
      </w:r>
      <w:r>
        <w:br w:type="textWrapping"/>
      </w:r>
      <w:r>
        <w:rPr>
          <w:rStyle w:val="VerbatimChar"/>
        </w:rPr>
        <w:t xml:space="preserve">## # Groups:   dose.group [3]</w:t>
      </w:r>
      <w:r>
        <w:br w:type="textWrapping"/>
      </w:r>
      <w:r>
        <w:rPr>
          <w:rStyle w:val="VerbatimChar"/>
        </w:rPr>
        <w:t xml:space="preserve">##   dose.group estimate estimate1 estimate2 statistic  p.value parameter</w:t>
      </w:r>
      <w:r>
        <w:br w:type="textWrapping"/>
      </w:r>
      <w:r>
        <w:rPr>
          <w:rStyle w:val="VerbatimChar"/>
        </w:rPr>
        <w:t xml:space="preserve">##   &lt;chr&gt;         &lt;dbl&gt;     &lt;dbl&gt;     &lt;dbl&gt;     &lt;dbl&gt;    &lt;dbl&gt;     &lt;dbl&gt;</w:t>
      </w:r>
      <w:r>
        <w:br w:type="textWrapping"/>
      </w:r>
      <w:r>
        <w:rPr>
          <w:rStyle w:val="VerbatimChar"/>
        </w:rPr>
        <w:t xml:space="preserve">## 1 0.5-1         -9.13      10.6      19.7     -6.48 1.27e- 7      38.0</w:t>
      </w:r>
      <w:r>
        <w:br w:type="textWrapping"/>
      </w:r>
      <w:r>
        <w:rPr>
          <w:rStyle w:val="VerbatimChar"/>
        </w:rPr>
        <w:t xml:space="preserve">## 2 1-2           -6.37      19.7      26.1     -4.90 1.91e- 5      37.1</w:t>
      </w:r>
      <w:r>
        <w:br w:type="textWrapping"/>
      </w:r>
      <w:r>
        <w:rPr>
          <w:rStyle w:val="VerbatimChar"/>
        </w:rPr>
        <w:t xml:space="preserve">## 3 2-0.5        -15.5       10.6      26.1    -11.8  4.40e-14      36.9</w:t>
      </w:r>
      <w:r>
        <w:br w:type="textWrapping"/>
      </w:r>
      <w:r>
        <w:rPr>
          <w:rStyle w:val="VerbatimChar"/>
        </w:rPr>
        <w:t xml:space="preserve">##   conf.low conf.high method                  alternative</w:t>
      </w:r>
      <w:r>
        <w:br w:type="textWrapping"/>
      </w:r>
      <w:r>
        <w:rPr>
          <w:rStyle w:val="VerbatimChar"/>
        </w:rPr>
        <w:t xml:space="preserve">##      &lt;dbl&gt;     &lt;dbl&gt; &lt;fct&gt;                   &lt;fct&gt;      </w:t>
      </w:r>
      <w:r>
        <w:br w:type="textWrapping"/>
      </w:r>
      <w:r>
        <w:rPr>
          <w:rStyle w:val="VerbatimChar"/>
        </w:rPr>
        <w:t xml:space="preserve">## 1   -12.0      -6.28 Welch Two Sample t-test two.sided  </w:t>
      </w:r>
      <w:r>
        <w:br w:type="textWrapping"/>
      </w:r>
      <w:r>
        <w:rPr>
          <w:rStyle w:val="VerbatimChar"/>
        </w:rPr>
        <w:t xml:space="preserve">## 2    -9.00     -3.73 Welch Two Sample t-test two.sided  </w:t>
      </w:r>
      <w:r>
        <w:br w:type="textWrapping"/>
      </w:r>
      <w:r>
        <w:rPr>
          <w:rStyle w:val="VerbatimChar"/>
        </w:rPr>
        <w:t xml:space="preserve">## 3   -18.2     -12.8  Welch Two Sample t-test two.sided</w:t>
      </w:r>
    </w:p>
    <w:p>
      <w:pPr>
        <w:pStyle w:val="FirstParagraph"/>
      </w:pPr>
      <w:r>
        <w:t xml:space="preserve">The confidence intervals for these doses groups allow us to reject the Null Hypothesis.</w:t>
      </w:r>
    </w:p>
    <w:p>
      <w:pPr>
        <w:pStyle w:val="Heading3"/>
      </w:pPr>
      <w:bookmarkStart w:id="27" w:name="conclusion"/>
      <w:bookmarkEnd w:id="27"/>
      <w:r>
        <w:rPr>
          <w:b/>
        </w:rPr>
        <w:t xml:space="preserve">Conclusion</w:t>
      </w:r>
    </w:p>
    <w:p>
      <w:r>
        <w:pict>
          <v:rect style="width:0;height:1.5pt" o:hralign="center" o:hrstd="t" o:hr="t"/>
        </w:pict>
      </w:r>
    </w:p>
    <w:p>
      <w:pPr>
        <w:numPr>
          <w:numId w:val="1004"/>
          <w:ilvl w:val="0"/>
        </w:numPr>
      </w:pPr>
      <w:r>
        <w:t xml:space="preserve">Supplement delivery method has no effect on tooth growth</w:t>
      </w:r>
    </w:p>
    <w:p>
      <w:pPr>
        <w:numPr>
          <w:numId w:val="1004"/>
          <w:ilvl w:val="0"/>
        </w:numPr>
      </w:pPr>
      <w:r>
        <w:t xml:space="preserve">Increasing the dose level increases tooth growth</w:t>
      </w:r>
    </w:p>
    <w:p>
      <w:pPr>
        <w:pStyle w:val="Heading3"/>
      </w:pPr>
      <w:bookmarkStart w:id="28" w:name="appendices"/>
      <w:bookmarkEnd w:id="28"/>
      <w:r>
        <w:rPr>
          <w:b/>
        </w:rPr>
        <w:t xml:space="preserve">Appendices</w:t>
      </w:r>
    </w:p>
    <w:p>
      <w:r>
        <w:pict>
          <v:rect style="width:0;height:1.5pt" o:hralign="center" o:hrstd="t" o:hr="t"/>
        </w:pict>
      </w:r>
    </w:p>
    <w:p>
      <w:pPr>
        <w:pStyle w:val="FirstParagraph"/>
      </w:pPr>
      <w:r>
        <w:t xml:space="preserve">Code to plot Figure 1:</w:t>
      </w:r>
    </w:p>
    <w:p>
      <w:pPr>
        <w:pStyle w:val="SourceCode"/>
      </w:pP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dose, </w:t>
      </w:r>
      <w:r>
        <w:rPr>
          <w:rStyle w:val="DataTypeTok"/>
        </w:rPr>
        <w:t xml:space="preserve">fill =</w:t>
      </w:r>
      <w:r>
        <w:rPr>
          <w:rStyle w:val="NormalTok"/>
        </w:rPr>
        <w:t xml:space="preserve"> </w:t>
      </w:r>
      <w:r>
        <w:rPr>
          <w:rStyle w:val="NormalTok"/>
        </w:rPr>
        <w:t xml:space="preserve">supp))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"Figure 1"</w:t>
      </w:r>
      <w:r>
        <w:rPr>
          <w:rStyle w:val="NormalTok"/>
        </w:rPr>
        <w:t xml:space="preserve">, </w:t>
      </w:r>
      <w:r>
        <w:rPr>
          <w:rStyle w:val="DataTypeTok"/>
        </w:rPr>
        <w:t xml:space="preserve">title =</w:t>
      </w:r>
      <w:r>
        <w:rPr>
          <w:rStyle w:val="NormalTok"/>
        </w:rPr>
        <w:t xml:space="preserve"> </w:t>
      </w:r>
      <w:r>
        <w:rPr>
          <w:rStyle w:val="StringTok"/>
        </w:rPr>
        <w:t xml:space="preserve">"Total counts of observations for each combination of dose and supplement type"</w:t>
      </w:r>
      <w:r>
        <w:rPr>
          <w:rStyle w:val="NormalTok"/>
        </w:rPr>
        <w:t xml:space="preserve">)</w:t>
      </w:r>
    </w:p>
    <w:p>
      <w:pPr>
        <w:pStyle w:val="FirstParagraph"/>
      </w:pPr>
      <w:r>
        <w:t xml:space="preserve">Code to plot Figure 2:</w:t>
      </w:r>
    </w:p>
    <w:p>
      <w:pPr>
        <w:pStyle w:val="SourceCode"/>
      </w:pP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len)) +</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fill =</w:t>
      </w:r>
      <w:r>
        <w:rPr>
          <w:rStyle w:val="NormalTok"/>
        </w:rPr>
        <w:t xml:space="preserve"> </w:t>
      </w:r>
      <w:r>
        <w:rPr>
          <w:rStyle w:val="StringTok"/>
        </w:rPr>
        <w:t xml:space="preserve">"skyblue"</w:t>
      </w:r>
      <w:r>
        <w:rPr>
          <w:rStyle w:val="NormalTok"/>
        </w:rPr>
        <w:t xml:space="preserve">) +</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(ToothGrowth$len), </w:t>
      </w:r>
      <w:r>
        <w:rPr>
          <w:rStyle w:val="DataTypeTok"/>
        </w:rPr>
        <w:t xml:space="preserve">lty =</w:t>
      </w:r>
      <w:r>
        <w:rPr>
          <w:rStyle w:val="NormalTok"/>
        </w:rPr>
        <w:t xml:space="preserve"> </w:t>
      </w:r>
      <w:r>
        <w:rPr>
          <w:rStyle w:val="StringTok"/>
        </w:rPr>
        <w:t xml:space="preserve">"dashed"</w:t>
      </w:r>
      <w:r>
        <w:rPr>
          <w:rStyle w:val="NormalTok"/>
        </w:rPr>
        <w:t xml:space="preserve">) +</w:t>
      </w:r>
      <w:r>
        <w:rPr>
          <w:rStyle w:val="StringTok"/>
        </w:rPr>
        <w:t xml:space="preserve"> </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mean</w:t>
      </w:r>
      <w:r>
        <w:rPr>
          <w:rStyle w:val="NormalTok"/>
        </w:rPr>
        <w:t xml:space="preserve">(ToothGrowth$len),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label =</w:t>
      </w:r>
      <w:r>
        <w:rPr>
          <w:rStyle w:val="NormalTok"/>
        </w:rPr>
        <w:t xml:space="preserve"> </w:t>
      </w:r>
      <w:r>
        <w:rPr>
          <w:rStyle w:val="StringTok"/>
        </w:rPr>
        <w:t xml:space="preserve">"Mean"</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"Figure 2"</w:t>
      </w:r>
      <w:r>
        <w:rPr>
          <w:rStyle w:val="NormalTok"/>
        </w:rPr>
        <w:t xml:space="preserve">, </w:t>
      </w:r>
      <w:r>
        <w:rPr>
          <w:rStyle w:val="DataTypeTok"/>
        </w:rPr>
        <w:t xml:space="preserve">title =</w:t>
      </w:r>
      <w:r>
        <w:rPr>
          <w:rStyle w:val="NormalTok"/>
        </w:rPr>
        <w:t xml:space="preserve"> </w:t>
      </w:r>
      <w:r>
        <w:rPr>
          <w:rStyle w:val="StringTok"/>
        </w:rPr>
        <w:t xml:space="preserve">"Density of tooth length"</w:t>
      </w:r>
      <w:r>
        <w:rPr>
          <w:rStyle w:val="NormalTok"/>
        </w:rPr>
        <w:t xml:space="preserve">)</w:t>
      </w:r>
    </w:p>
    <w:p>
      <w:pPr>
        <w:pStyle w:val="FirstParagraph"/>
      </w:pPr>
      <w:r>
        <w:t xml:space="preserve">Code to plot Figure 3:</w:t>
      </w:r>
    </w:p>
    <w:p>
      <w:pPr>
        <w:pStyle w:val="SourceCode"/>
      </w:pP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dose, </w:t>
      </w:r>
      <w:r>
        <w:rPr>
          <w:rStyle w:val="DataTypeTok"/>
        </w:rPr>
        <w:t xml:space="preserve">y =</w:t>
      </w:r>
      <w:r>
        <w:rPr>
          <w:rStyle w:val="NormalTok"/>
        </w:rPr>
        <w:t xml:space="preserve"> </w:t>
      </w:r>
      <w:r>
        <w:rPr>
          <w:rStyle w:val="NormalTok"/>
        </w:rPr>
        <w:t xml:space="preserve">len, </w:t>
      </w:r>
      <w:r>
        <w:rPr>
          <w:rStyle w:val="DataTypeTok"/>
        </w:rPr>
        <w:t xml:space="preserve">fill =</w:t>
      </w:r>
      <w:r>
        <w:rPr>
          <w:rStyle w:val="NormalTok"/>
        </w:rPr>
        <w:t xml:space="preserve"> </w:t>
      </w:r>
      <w:r>
        <w:rPr>
          <w:rStyle w:val="NormalTok"/>
        </w:rPr>
        <w:t xml:space="preserve">supp))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"Figure 3"</w:t>
      </w:r>
      <w:r>
        <w:rPr>
          <w:rStyle w:val="NormalTok"/>
        </w:rPr>
        <w:t xml:space="preserve">, </w:t>
      </w:r>
      <w:r>
        <w:rPr>
          <w:rStyle w:val="DataTypeTok"/>
        </w:rPr>
        <w:t xml:space="preserve">title =</w:t>
      </w:r>
      <w:r>
        <w:rPr>
          <w:rStyle w:val="NormalTok"/>
        </w:rPr>
        <w:t xml:space="preserve"> </w:t>
      </w:r>
      <w:r>
        <w:rPr>
          <w:rStyle w:val="StringTok"/>
        </w:rPr>
        <w:t xml:space="preserve">"Compare tooth length vs. dose by supplement type"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f242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9ed0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42e25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c8a5aa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Inferential Data Analysis of the ToothGrowth data</dc:title>
  <dc:creator>Arman Iskaliyev</dc:creator>
  <dcterms:created xsi:type="dcterms:W3CDTF">2018-03-03T19:09:25Z</dcterms:created>
  <dcterms:modified xsi:type="dcterms:W3CDTF">2018-03-03T19:09:25Z</dcterms:modified>
</cp:coreProperties>
</file>