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Arman Hossen</w:t>
      </w:r>
      <w:r>
        <w:br/>
      </w:r>
      <w:r>
        <w:t xml:space="preserve">Department of Statistics, Miami University</w:t>
      </w:r>
      <w:r>
        <w:br/>
      </w:r>
      <w:r>
        <w:t xml:space="preserve">Oxford, Ohio, USA</w:t>
      </w:r>
      <w:r>
        <w:br/>
      </w:r>
      <w:r>
        <w:t xml:space="preserve">hossena@miamioh.edu | ORCID 0009-0003-4346-1026</w:t>
      </w:r>
    </w:p>
    <w:p>
      <w:pPr>
        <w:pStyle w:val="BodyText"/>
      </w:pPr>
      <w:r>
        <w:t xml:space="preserve">The Editor</w:t>
      </w:r>
      <w:r>
        <w:br/>
      </w:r>
      <w:r>
        <w:rPr>
          <w:i/>
          <w:iCs/>
        </w:rPr>
        <w:t xml:space="preserve">Statistical Journal of the IAOS</w:t>
      </w:r>
    </w:p>
    <w:p>
      <w:pPr>
        <w:pStyle w:val="BodyText"/>
      </w:pPr>
      <w:r>
        <w:t xml:space="preserve">Dear Editor,</w:t>
      </w:r>
    </w:p>
    <w:p>
      <w:pPr>
        <w:pStyle w:val="BodyText"/>
      </w:pPr>
      <w:r>
        <w:t xml:space="preserve">On behalf of my co-authors, I am pleased to submit the manuscript</w:t>
      </w:r>
      <w:r>
        <w:t xml:space="preserve"> </w:t>
      </w:r>
      <w:r>
        <w:rPr>
          <w:b/>
          <w:bCs/>
        </w:rPr>
        <w:t xml:space="preserve">“Reproducing official estimates from the Bangladesh Demographic and Health Survey, 1993-2022: Application of bdhs R package”</w:t>
      </w:r>
      <w:r>
        <w:t xml:space="preserve"> </w:t>
      </w:r>
      <w:r>
        <w:t xml:space="preserve">for consideration as an Original Research Article in the</w:t>
      </w:r>
      <w:r>
        <w:t xml:space="preserve"> </w:t>
      </w:r>
      <w:r>
        <w:rPr>
          <w:i/>
          <w:iCs/>
        </w:rPr>
        <w:t xml:space="preserve">Statistical Journal of the IAOS</w:t>
      </w:r>
      <w:r>
        <w:t xml:space="preserve">.</w:t>
      </w:r>
    </w:p>
    <w:p>
      <w:pPr>
        <w:pStyle w:val="BodyText"/>
      </w:pPr>
      <w:r>
        <w:t xml:space="preserve">Demographic and Health Surveys are among the most widely used official statistics in global health, and their respondent-level files are analysed in hundreds of studies every year. Yet these analyses are rarely checked against the official estimates they should reproduce. For Bangladesh, several features of the survey are easy to get wrong: women’s samples restricted to ever-married women, division codes that changed between rounds, and a shortened women’s questionnaire in 2022.</w:t>
      </w:r>
    </w:p>
    <w:p>
      <w:pPr>
        <w:pStyle w:val="BodyText"/>
      </w:pPr>
      <w:r>
        <w:t xml:space="preserve">We believe the manuscript fits the journal’s focus on the quality, use and accessibility of official statistics. It makes four contributions:</w:t>
      </w:r>
    </w:p>
    <w:p>
      <w:pPr>
        <w:pStyle w:val="Compact"/>
        <w:numPr>
          <w:ilvl w:val="0"/>
          <w:numId w:val="1001"/>
        </w:numPr>
      </w:pPr>
      <w:r>
        <w:rPr>
          <w:b/>
          <w:bCs/>
        </w:rPr>
        <w:t xml:space="preserve">Reproducibility of official statistics.</w:t>
      </w:r>
      <w:r>
        <w:t xml:space="preserve"> </w:t>
      </w:r>
      <w:r>
        <w:t xml:space="preserve">Using bdhs, an open-source R package covering all nine rounds, 353 of 355 national estimates computed from the released recode files reproduce the published values (median absolute difference 0.03 percentage points).</w:t>
      </w:r>
    </w:p>
    <w:p>
      <w:pPr>
        <w:pStyle w:val="Compact"/>
        <w:numPr>
          <w:ilvl w:val="0"/>
          <w:numId w:val="1001"/>
        </w:numPr>
      </w:pPr>
      <w:r>
        <w:rPr>
          <w:b/>
          <w:bCs/>
        </w:rPr>
        <w:t xml:space="preserve">Quantified analytic pitfalls.</w:t>
      </w:r>
      <w:r>
        <w:t xml:space="preserve"> </w:t>
      </w:r>
      <w:r>
        <w:t xml:space="preserve">Ignoring the 2022 short questionnaire understates unmet need for family planning by a third, treating the ever-married sample as all women overstates child marriage by about ten percentage points, and ignoring the sample design makes standard errors up to 1.8 times too small.</w:t>
      </w:r>
    </w:p>
    <w:p>
      <w:pPr>
        <w:pStyle w:val="Compact"/>
        <w:numPr>
          <w:ilvl w:val="0"/>
          <w:numId w:val="1001"/>
        </w:numPr>
      </w:pPr>
      <w:r>
        <w:rPr>
          <w:b/>
          <w:bCs/>
        </w:rPr>
        <w:t xml:space="preserve">Data quality.</w:t>
      </w:r>
      <w:r>
        <w:t xml:space="preserve"> </w:t>
      </w:r>
      <w:r>
        <w:t xml:space="preserve">A systematic assessment of age and date reporting and anthropometric measurement across 30 years of surveys.</w:t>
      </w:r>
    </w:p>
    <w:p>
      <w:pPr>
        <w:pStyle w:val="Compact"/>
        <w:numPr>
          <w:ilvl w:val="0"/>
          <w:numId w:val="1001"/>
        </w:numPr>
      </w:pPr>
      <w:r>
        <w:rPr>
          <w:b/>
          <w:bCs/>
        </w:rPr>
        <w:t xml:space="preserve">Disclosure-free synthetic data.</w:t>
      </w:r>
      <w:r>
        <w:t xml:space="preserve"> </w:t>
      </w:r>
      <w:r>
        <w:t xml:space="preserve">A method for generating synthetic microdata from published aggregates only, which reproduces 1,278 official estimates within 0.21 percentage points while containing no information about any respondent.</w:t>
      </w:r>
    </w:p>
    <w:p>
      <w:pPr>
        <w:pStyle w:val="FirstParagraph"/>
      </w:pPr>
      <w:r>
        <w:t xml:space="preserve">The software, analysis scripts and all aggregate results are openly available; the microdata are available to registered users from The DHS Program.</w:t>
      </w:r>
    </w:p>
    <w:p>
      <w:pPr>
        <w:pStyle w:val="BodyText"/>
      </w:pPr>
      <w:r>
        <w:t xml:space="preserve">We confirm that:</w:t>
      </w:r>
    </w:p>
    <w:p>
      <w:pPr>
        <w:pStyle w:val="Compact"/>
        <w:numPr>
          <w:ilvl w:val="0"/>
          <w:numId w:val="1002"/>
        </w:numPr>
      </w:pPr>
      <w:r>
        <w:t xml:space="preserve">the manuscript is original, has not been published, and is not under consideration elsewhere;</w:t>
      </w:r>
    </w:p>
    <w:p>
      <w:pPr>
        <w:pStyle w:val="Compact"/>
        <w:numPr>
          <w:ilvl w:val="0"/>
          <w:numId w:val="1002"/>
        </w:numPr>
      </w:pPr>
      <w:r>
        <w:t xml:space="preserve">a short paper describing the software alone has been submitted to the</w:t>
      </w:r>
      <w:r>
        <w:t xml:space="preserve"> </w:t>
      </w:r>
      <w:r>
        <w:rPr>
          <w:i/>
          <w:iCs/>
        </w:rPr>
        <w:t xml:space="preserve">Journal of Open Source Software</w:t>
      </w:r>
      <w:r>
        <w:t xml:space="preserve">; it does not report the analyses in this manuscript;</w:t>
      </w:r>
    </w:p>
    <w:p>
      <w:pPr>
        <w:pStyle w:val="Compact"/>
        <w:numPr>
          <w:ilvl w:val="0"/>
          <w:numId w:val="1002"/>
        </w:numPr>
      </w:pPr>
      <w:r>
        <w:t xml:space="preserve">all authors have read and approved the manuscript and agree to its submission;</w:t>
      </w:r>
    </w:p>
    <w:p>
      <w:pPr>
        <w:pStyle w:val="Compact"/>
        <w:numPr>
          <w:ilvl w:val="0"/>
          <w:numId w:val="1002"/>
        </w:numPr>
      </w:pPr>
      <w:r>
        <w:t xml:space="preserve">there are no conflicts of interest and the work received no specific funding;</w:t>
      </w:r>
    </w:p>
    <w:p>
      <w:pPr>
        <w:pStyle w:val="Compact"/>
        <w:numPr>
          <w:ilvl w:val="0"/>
          <w:numId w:val="1002"/>
        </w:numPr>
      </w:pPr>
      <w:r>
        <w:t xml:space="preserve">the use of an AI assistant for software development and drafting is disclosed in the Acknowledgments, and the authors have verified all code, analyses and text.</w:t>
      </w:r>
    </w:p>
    <w:p>
      <w:pPr>
        <w:pStyle w:val="FirstParagraph"/>
      </w:pPr>
      <w:r>
        <w:t xml:space="preserve">Thank you for considering this submission.</w:t>
      </w:r>
    </w:p>
    <w:p>
      <w:pPr>
        <w:pStyle w:val="BodyText"/>
      </w:pPr>
      <w:r>
        <w:t xml:space="preserve">Yours sincerely,</w:t>
      </w:r>
    </w:p>
    <w:p>
      <w:pPr>
        <w:pStyle w:val="BodyText"/>
      </w:pPr>
      <w:r>
        <w:t xml:space="preserve">Arman Hossen</w:t>
      </w:r>
      <w:r>
        <w:br/>
      </w:r>
      <w:r>
        <w:t xml:space="preserve">Corresponding author, 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2026-10-30T01:07:20Z</dcterms:created>
  <dcterms:modified xsi:type="dcterms:W3CDTF">2026-10-30T01:07:20Z</dcterms:modified>
</cp:coreProperties>
</file>

<file path=docProps/custom.xml><?xml version="1.0" encoding="utf-8"?>
<Properties xmlns="http://schemas.openxmlformats.org/officeDocument/2006/custom-properties" xmlns:vt="http://schemas.openxmlformats.org/officeDocument/2006/docPropsVTypes"/>
</file>