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81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 Calculating fertility and childhood mortality rates from survey data using the</w:t>
      </w:r>
      <w:r>
        <w:t xml:space="preserve"> </w:t>
      </w:r>
      <w:r>
        <w:t xml:space="preserve">DHS.rates</w:t>
      </w:r>
      <w:r>
        <w:t xml:space="preserve"> </w:t>
      </w:r>
      <w:r>
        <w:t xml:space="preserve">R</w:t>
      </w:r>
      <w:r>
        <w:t xml:space="preserve"> </w:t>
      </w:r>
      <w:r>
        <w:t xml:space="preserve">package. PLOS ONE. 2019;14:e0216403.</w:t>
      </w:r>
      <w:r>
        <w:t xml:space="preserve"> </w:t>
      </w:r>
      <w:hyperlink r:id="rId48">
        <w:r>
          <w:rPr>
            <w:rStyle w:val="Hyperlink"/>
          </w:rPr>
          <w:t xml:space="preserve">https://doi.org/10.1371/journal.pone.0216403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9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58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59"/>
    <w:bookmarkStart w:id="61" w:name="_f0ba6b4abf465e8b253040d0875708981a2fd4c"/>
    <w:p>
      <w:pPr>
        <w:pStyle w:val="Bibliography"/>
      </w:pPr>
      <w:r>
        <w:t xml:space="preserve">11. Rubin DB.</w:t>
      </w:r>
      <w:r>
        <w:t xml:space="preserve"> </w:t>
      </w:r>
      <w:hyperlink r:id="rId60">
        <w:r>
          <w:rPr>
            <w:rStyle w:val="Hyperlink"/>
          </w:rPr>
          <w:t xml:space="preserve">Discussion: Statistical disclosure limitation</w:t>
        </w:r>
      </w:hyperlink>
      <w:r>
        <w:t xml:space="preserve">. Journal of Official Statistics. 1993;9:461–8.</w:t>
      </w:r>
    </w:p>
    <w:bookmarkEnd w:id="61"/>
    <w:bookmarkStart w:id="63" w:name="_2f1a70716496c83e2e6a8c6df7d5edf09a024c5"/>
    <w:p>
      <w:pPr>
        <w:pStyle w:val="Bibliography"/>
      </w:pPr>
      <w:r>
        <w:t xml:space="preserve">12. Raghunathan TE, Reiter JP, Rubin DB.</w:t>
      </w:r>
      <w:r>
        <w:t xml:space="preserve"> </w:t>
      </w:r>
      <w:hyperlink r:id="rId62">
        <w:r>
          <w:rPr>
            <w:rStyle w:val="Hyperlink"/>
          </w:rPr>
          <w:t xml:space="preserve">Multiple imputation for statistical disclosure limitation</w:t>
        </w:r>
      </w:hyperlink>
      <w:r>
        <w:t xml:space="preserve">. Journal of Official Statistics. 2003;19:1–16.</w:t>
      </w:r>
    </w:p>
    <w:bookmarkEnd w:id="63"/>
    <w:bookmarkStart w:id="65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64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65"/>
    <w:bookmarkStart w:id="67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66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67"/>
    <w:bookmarkStart w:id="69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68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69"/>
    <w:bookmarkStart w:id="71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70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71"/>
    <w:bookmarkStart w:id="73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72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73"/>
    <w:bookmarkStart w:id="74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74"/>
    <w:bookmarkStart w:id="76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75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76"/>
    <w:bookmarkStart w:id="78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78"/>
    <w:bookmarkStart w:id="80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79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6" Target="https://doi.org/10.1016/0277-9536(91)90212-U" TargetMode="External" /><Relationship Type="http://schemas.openxmlformats.org/officeDocument/2006/relationships/hyperlink" Id="rId75" Target="https://doi.org/10.1016/S0140-6736(14)61055-2" TargetMode="External" /><Relationship Type="http://schemas.openxmlformats.org/officeDocument/2006/relationships/hyperlink" Id="rId68" Target="https://doi.org/10.1016/S0304-4076(96)01807-6" TargetMode="External" /><Relationship Type="http://schemas.openxmlformats.org/officeDocument/2006/relationships/hyperlink" Id="rId70" Target="https://doi.org/10.1016/j.jhealeco.2008.02.003" TargetMode="External" /><Relationship Type="http://schemas.openxmlformats.org/officeDocument/2006/relationships/hyperlink" Id="rId77" Target="https://doi.org/10.1038/s41598-026-52229-9" TargetMode="External" /><Relationship Type="http://schemas.openxmlformats.org/officeDocument/2006/relationships/hyperlink" Id="rId72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4" Target="https://doi.org/10.1371/journal.pmed.1001390" TargetMode="External" /><Relationship Type="http://schemas.openxmlformats.org/officeDocument/2006/relationships/hyperlink" Id="rId79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60" Target="https://www.scb.se/contentassets/ca21efb41fee47d293bbee5bf7be7fb3/discussion-statistical-disclosure-limitation2.pdf" TargetMode="External" /><Relationship Type="http://schemas.openxmlformats.org/officeDocument/2006/relationships/hyperlink" Id="rId62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6" Target="https://doi.org/10.1016/0277-9536(91)90212-U" TargetMode="External" /><Relationship Type="http://schemas.openxmlformats.org/officeDocument/2006/relationships/hyperlink" Id="rId75" Target="https://doi.org/10.1016/S0140-6736(14)61055-2" TargetMode="External" /><Relationship Type="http://schemas.openxmlformats.org/officeDocument/2006/relationships/hyperlink" Id="rId68" Target="https://doi.org/10.1016/S0304-4076(96)01807-6" TargetMode="External" /><Relationship Type="http://schemas.openxmlformats.org/officeDocument/2006/relationships/hyperlink" Id="rId70" Target="https://doi.org/10.1016/j.jhealeco.2008.02.003" TargetMode="External" /><Relationship Type="http://schemas.openxmlformats.org/officeDocument/2006/relationships/hyperlink" Id="rId77" Target="https://doi.org/10.1038/s41598-026-52229-9" TargetMode="External" /><Relationship Type="http://schemas.openxmlformats.org/officeDocument/2006/relationships/hyperlink" Id="rId72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4" Target="https://doi.org/10.1371/journal.pmed.1001390" TargetMode="External" /><Relationship Type="http://schemas.openxmlformats.org/officeDocument/2006/relationships/hyperlink" Id="rId79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60" Target="https://www.scb.se/contentassets/ca21efb41fee47d293bbee5bf7be7fb3/discussion-statistical-disclosure-limitation2.pdf" TargetMode="External" /><Relationship Type="http://schemas.openxmlformats.org/officeDocument/2006/relationships/hyperlink" Id="rId62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2026-10-30T01:06:46Z</dcterms:created>
  <dcterms:modified xsi:type="dcterms:W3CDTF">2026-10-30T01:06:46Z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