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657B" w14:textId="77777777" w:rsidR="00173CEC" w:rsidRPr="00B26D2D" w:rsidRDefault="00173CEC" w:rsidP="009C1601">
      <w:pPr>
        <w:pStyle w:val="Heading1"/>
        <w:jc w:val="right"/>
        <w:rPr>
          <w:rFonts w:ascii="Sylfaen" w:hAnsi="Sylfaen"/>
          <w:color w:val="auto"/>
          <w:lang w:val="hy-AM"/>
        </w:rPr>
      </w:pPr>
      <w:r w:rsidRPr="00B26D2D">
        <w:rPr>
          <w:rFonts w:ascii="Sylfaen" w:hAnsi="Sylfaen"/>
          <w:color w:val="auto"/>
          <w:lang w:val="hy-AM"/>
        </w:rPr>
        <w:t xml:space="preserve">ՆԱԽԱԳԻԾ </w:t>
      </w:r>
    </w:p>
    <w:p w14:paraId="00E7E213" w14:textId="77777777" w:rsidR="00A93BF8" w:rsidRPr="00B26D2D" w:rsidRDefault="00A93BF8" w:rsidP="00173CEC">
      <w:pPr>
        <w:jc w:val="right"/>
        <w:rPr>
          <w:rFonts w:ascii="Sylfaen" w:hAnsi="Sylfaen"/>
          <w:lang w:val="hy-AM"/>
        </w:rPr>
      </w:pPr>
    </w:p>
    <w:p w14:paraId="5AD8A3D4" w14:textId="77777777" w:rsidR="00415708" w:rsidRDefault="00FD6B7E" w:rsidP="00415708">
      <w:pPr>
        <w:jc w:val="center"/>
        <w:rPr>
          <w:rFonts w:ascii="Sylfaen" w:hAnsi="Sylfaen"/>
          <w:lang w:val="hy-AM"/>
        </w:rPr>
      </w:pPr>
      <w:r w:rsidRPr="009C1601">
        <w:rPr>
          <w:rFonts w:ascii="Sylfaen" w:hAnsi="Sylfaen"/>
          <w:lang w:val="hy-AM"/>
        </w:rPr>
        <w:t xml:space="preserve">ՀԱՅԱՍՏԱՆԻ ՀԱՆՐԱՊԵՏՈՒԹՅԱՆ ԿԱՌԱՎԱՐՈՒԹՅԱՆ </w:t>
      </w:r>
    </w:p>
    <w:p w14:paraId="4411ED4F" w14:textId="77777777" w:rsidR="00415708" w:rsidRPr="009C1601" w:rsidRDefault="00415708" w:rsidP="00415708">
      <w:pPr>
        <w:jc w:val="center"/>
        <w:rPr>
          <w:rFonts w:ascii="Sylfaen" w:hAnsi="Sylfaen"/>
          <w:lang w:val="hy-AM"/>
        </w:rPr>
      </w:pPr>
      <w:r w:rsidRPr="009C1601">
        <w:rPr>
          <w:rFonts w:ascii="Sylfaen" w:hAnsi="Sylfaen"/>
          <w:lang w:val="hy-AM"/>
        </w:rPr>
        <w:t>ՈՐՈՇՈՒՄ</w:t>
      </w:r>
    </w:p>
    <w:p w14:paraId="7EC9C736" w14:textId="77777777" w:rsidR="00E73CC3" w:rsidRPr="009C1601" w:rsidRDefault="00E73CC3" w:rsidP="00FD6B7E">
      <w:pPr>
        <w:jc w:val="center"/>
        <w:rPr>
          <w:rFonts w:ascii="Sylfaen" w:hAnsi="Sylfaen"/>
          <w:lang w:val="hy-AM"/>
        </w:rPr>
      </w:pPr>
    </w:p>
    <w:p w14:paraId="1DEC68D1" w14:textId="77777777" w:rsidR="00D12D3E" w:rsidRPr="009C1601" w:rsidRDefault="00346590" w:rsidP="00F83CD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ylfaen" w:hAnsi="Sylfaen"/>
          <w:sz w:val="22"/>
          <w:szCs w:val="22"/>
          <w:lang w:val="hy-AM"/>
        </w:rPr>
      </w:pPr>
      <w:r w:rsidRPr="009C1601">
        <w:rPr>
          <w:rFonts w:ascii="Sylfaen" w:hAnsi="Sylfaen"/>
          <w:sz w:val="22"/>
          <w:szCs w:val="22"/>
          <w:lang w:val="hy-AM"/>
        </w:rPr>
        <w:t xml:space="preserve">ՀԱՅԱՍՏԱՆԻ ՀԱՆՐԱՊԵՏՈՒԹՅԱՆ ԿԱՌԱՎԱՐՈՒԹՅԱՆ </w:t>
      </w:r>
      <w:r w:rsidR="00670DA5" w:rsidRPr="009C1601">
        <w:rPr>
          <w:rFonts w:ascii="Sylfaen" w:hAnsi="Sylfaen"/>
          <w:sz w:val="22"/>
          <w:szCs w:val="22"/>
          <w:lang w:val="hy-AM"/>
        </w:rPr>
        <w:t>2008 ԹՎԱԿԱՆԻ ՓԵՏՐՎԱՐԻ 7</w:t>
      </w:r>
      <w:r w:rsidR="00A44F4A" w:rsidRPr="009C1601">
        <w:rPr>
          <w:rFonts w:ascii="Sylfaen" w:hAnsi="Sylfaen"/>
          <w:sz w:val="22"/>
          <w:szCs w:val="22"/>
          <w:lang w:val="hy-AM"/>
        </w:rPr>
        <w:t>-Ի  </w:t>
      </w:r>
    </w:p>
    <w:p w14:paraId="117DD9B1" w14:textId="77777777" w:rsidR="002F37BF" w:rsidRPr="009C1601" w:rsidRDefault="00453169" w:rsidP="00F83CD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ylfaen" w:hAnsi="Sylfaen"/>
          <w:sz w:val="22"/>
          <w:szCs w:val="22"/>
          <w:lang w:val="hy-AM"/>
        </w:rPr>
      </w:pPr>
      <w:r w:rsidRPr="009C1601">
        <w:rPr>
          <w:rFonts w:ascii="Sylfaen" w:hAnsi="Sylfaen"/>
          <w:sz w:val="22"/>
          <w:szCs w:val="22"/>
          <w:lang w:val="hy-AM"/>
        </w:rPr>
        <w:t xml:space="preserve">N 134-Ն </w:t>
      </w:r>
      <w:r w:rsidR="00346590" w:rsidRPr="009C1601">
        <w:rPr>
          <w:rFonts w:ascii="Sylfaen" w:hAnsi="Sylfaen"/>
          <w:sz w:val="22"/>
          <w:szCs w:val="22"/>
          <w:lang w:val="hy-AM"/>
        </w:rPr>
        <w:t>«Հ</w:t>
      </w:r>
      <w:r w:rsidR="00656F23" w:rsidRPr="009C1601">
        <w:rPr>
          <w:rFonts w:ascii="Sylfaen" w:hAnsi="Sylfaen"/>
          <w:sz w:val="22"/>
          <w:szCs w:val="22"/>
          <w:lang w:val="hy-AM"/>
        </w:rPr>
        <w:t>ԱՅԱՍՏԱՆԻ ՀԱՆՐԱՊԵՏՈՒԹՅՈՒՆ</w:t>
      </w:r>
      <w:r w:rsidR="00346590" w:rsidRPr="009C1601">
        <w:rPr>
          <w:rFonts w:ascii="Sylfaen" w:hAnsi="Sylfaen"/>
          <w:sz w:val="22"/>
          <w:szCs w:val="22"/>
          <w:lang w:val="hy-AM"/>
        </w:rPr>
        <w:t>ՈՒՄ ԺԱՄԱՆԱԿԱՎՈՐ ԿԱՄ ՄՇՏԱԿԱՆ ԿԱՑՈՒԹՅԱՆ ԿԱՐԳԱՎԻՃԱԿ ՍՏԱՆԱԼՈՒ (ԿԱՑՈՒԹՅԱՆ ԿԱՐԳԱՎԻՃԱԿԸ ԵՐԿԱՐԱՁԳԵԼՈՒ) ԴԻՄՈՒՄԻ ՀԵՏ ՆԵՐԿԱՅԱՑՎՈՂ ՓԱՍՏԱԹՂԹԵՐԻ ՑԱՆԿԸ, ԴԻՄՈՒՄԻ ՔՆՆԱՐԿՄԱՆ ԿԱՐԳԸ, ԺԱՄԱՆԱԿԱՎՈՐ ԿԱՑՈՒԹՅԱՆ ՔԱՐՏԻ, ՄՇՏԱԿԱՆ ԿԱՑՈՒԹՅԱՆ ՔԱՐՏԻ ԵՎ Հ</w:t>
      </w:r>
      <w:r w:rsidR="001A0742" w:rsidRPr="009C1601">
        <w:rPr>
          <w:rFonts w:ascii="Sylfaen" w:hAnsi="Sylfaen"/>
          <w:sz w:val="22"/>
          <w:szCs w:val="22"/>
          <w:lang w:val="hy-AM"/>
        </w:rPr>
        <w:t xml:space="preserve">ԱՅԱՍՏԱՆԻ ՀԱՆՐԱՊԵՏՈՒԹՅԱՆ </w:t>
      </w:r>
      <w:r w:rsidR="00346590" w:rsidRPr="009C1601">
        <w:rPr>
          <w:rFonts w:ascii="Sylfaen" w:hAnsi="Sylfaen"/>
          <w:sz w:val="22"/>
          <w:szCs w:val="22"/>
          <w:lang w:val="hy-AM"/>
        </w:rPr>
        <w:t>ՀԱՏՈՒԿ ԱՆՁՆԱԳՐԻ ՆԿԱՐԱԳՐԵՐԸ ԵՎ ՁԵՎԵՐԸ ՀԱՍՏԱՏԵԼՈՒ ՄԱՍԻՆ</w:t>
      </w:r>
      <w:r w:rsidR="00656F23" w:rsidRPr="009C1601">
        <w:rPr>
          <w:rFonts w:ascii="Sylfaen" w:hAnsi="Sylfaen"/>
          <w:sz w:val="22"/>
          <w:szCs w:val="22"/>
          <w:lang w:val="hy-AM"/>
        </w:rPr>
        <w:t xml:space="preserve">» </w:t>
      </w:r>
      <w:r w:rsidR="00A44F4A" w:rsidRPr="009C1601">
        <w:rPr>
          <w:rFonts w:ascii="Sylfaen" w:hAnsi="Sylfaen"/>
          <w:sz w:val="22"/>
          <w:szCs w:val="22"/>
          <w:lang w:val="hy-AM"/>
        </w:rPr>
        <w:t xml:space="preserve"> ՈՐՈՇՄԱՆ ՄԵՋ</w:t>
      </w:r>
      <w:r w:rsidR="001A74F3" w:rsidRPr="009C1601">
        <w:rPr>
          <w:rFonts w:ascii="Sylfaen" w:hAnsi="Sylfaen"/>
          <w:sz w:val="22"/>
          <w:szCs w:val="22"/>
          <w:lang w:val="hy-AM"/>
        </w:rPr>
        <w:t xml:space="preserve"> ԼՐԱՑՈՒՄՆԵՐ </w:t>
      </w:r>
      <w:r w:rsidR="00346590" w:rsidRPr="009C1601">
        <w:rPr>
          <w:rFonts w:ascii="Sylfaen" w:hAnsi="Sylfaen"/>
          <w:sz w:val="22"/>
          <w:szCs w:val="22"/>
          <w:lang w:val="hy-AM"/>
        </w:rPr>
        <w:t xml:space="preserve"> ԿԱՏԱՐԵԼՈՒ  ՄԱՍԻՆ </w:t>
      </w:r>
    </w:p>
    <w:p w14:paraId="241524E2" w14:textId="77777777" w:rsidR="00E73CC3" w:rsidRPr="009C1601" w:rsidRDefault="00E73CC3" w:rsidP="00E73CC3">
      <w:pPr>
        <w:spacing w:after="0"/>
        <w:rPr>
          <w:rFonts w:ascii="Sylfaen" w:hAnsi="Sylfaen"/>
          <w:lang w:val="hy-AM"/>
        </w:rPr>
      </w:pPr>
    </w:p>
    <w:p w14:paraId="5A34B3D0" w14:textId="77777777" w:rsidR="0076379E" w:rsidRPr="004C0269" w:rsidRDefault="00867256" w:rsidP="00605FF5">
      <w:pPr>
        <w:spacing w:after="0"/>
        <w:jc w:val="both"/>
        <w:rPr>
          <w:rFonts w:ascii="GHEA Grapalat" w:hAnsi="GHEA Grapalat"/>
          <w:lang w:val="hy-AM"/>
        </w:rPr>
      </w:pPr>
      <w:r w:rsidRPr="004C0269">
        <w:rPr>
          <w:rFonts w:ascii="GHEA Grapalat" w:hAnsi="GHEA Grapalat"/>
          <w:lang w:val="hy-AM"/>
        </w:rPr>
        <w:t>Ղ</w:t>
      </w:r>
      <w:r w:rsidR="005C0151" w:rsidRPr="004C0269">
        <w:rPr>
          <w:rFonts w:ascii="GHEA Grapalat" w:hAnsi="GHEA Grapalat"/>
          <w:lang w:val="hy-AM"/>
        </w:rPr>
        <w:t xml:space="preserve">եկավարվելով </w:t>
      </w:r>
      <w:r w:rsidR="00ED47DF" w:rsidRPr="004C0269">
        <w:rPr>
          <w:rFonts w:ascii="GHEA Grapalat" w:hAnsi="GHEA Grapalat"/>
          <w:lang w:val="hy-AM"/>
        </w:rPr>
        <w:t xml:space="preserve"> «Նորմատիվ իրավական ակտերի մասին» օրենքի 34-րդ հոդված</w:t>
      </w:r>
      <w:r w:rsidR="00CE3818" w:rsidRPr="004C0269">
        <w:rPr>
          <w:rFonts w:ascii="GHEA Grapalat" w:hAnsi="GHEA Grapalat"/>
          <w:lang w:val="hy-AM"/>
        </w:rPr>
        <w:t>ով</w:t>
      </w:r>
      <w:r w:rsidRPr="004C0269">
        <w:rPr>
          <w:rFonts w:ascii="GHEA Grapalat" w:hAnsi="GHEA Grapalat"/>
          <w:lang w:val="hy-AM"/>
        </w:rPr>
        <w:t xml:space="preserve"> </w:t>
      </w:r>
      <w:r w:rsidR="009C33C0" w:rsidRPr="004C0269">
        <w:rPr>
          <w:rFonts w:ascii="GHEA Grapalat" w:hAnsi="GHEA Grapalat"/>
          <w:lang w:val="hy-AM"/>
        </w:rPr>
        <w:t xml:space="preserve">՝ </w:t>
      </w:r>
      <w:r w:rsidR="00B92186" w:rsidRPr="004C0269">
        <w:rPr>
          <w:rFonts w:ascii="GHEA Grapalat" w:hAnsi="GHEA Grapalat"/>
          <w:lang w:val="hy-AM"/>
        </w:rPr>
        <w:t>Հայաստանի Հանրապետության  կառավարությունը որոշում է.</w:t>
      </w:r>
    </w:p>
    <w:p w14:paraId="4CE7EBAA" w14:textId="77777777" w:rsidR="004C0269" w:rsidRPr="004C0269" w:rsidRDefault="00670DA5" w:rsidP="00603F7B">
      <w:pPr>
        <w:pStyle w:val="ListParagraph"/>
        <w:numPr>
          <w:ilvl w:val="0"/>
          <w:numId w:val="3"/>
        </w:numPr>
        <w:spacing w:after="0"/>
        <w:jc w:val="both"/>
        <w:rPr>
          <w:rFonts w:ascii="GHEA Grapalat" w:hAnsi="GHEA Grapalat"/>
          <w:lang w:val="hy-AM"/>
        </w:rPr>
      </w:pPr>
      <w:r w:rsidRPr="004C0269">
        <w:rPr>
          <w:rFonts w:ascii="GHEA Grapalat" w:hAnsi="GHEA Grapalat"/>
          <w:lang w:val="hy-AM"/>
        </w:rPr>
        <w:t>Հայաստանի Հանրապետության կառավարության 2008 թվականի փետրվարի 7-ի N 134-Ն  «Հայաստանի Հանրապետությունում ժամանակավոր կամ մշտական կացության կարգավիճակ ստանալու (կացության կարգավիճակը երկարաձգելու) դիմումի հետ ներկայացվող փաստաթղթերի ցանկը, դիմումի քննարկման կարգը, ժամանակավոր</w:t>
      </w:r>
      <w:r w:rsidRPr="004C0269">
        <w:rPr>
          <w:rFonts w:ascii="GHEA Grapalat" w:hAnsi="GHEA Grapalat"/>
          <w:color w:val="000000"/>
          <w:shd w:val="clear" w:color="auto" w:fill="FFFFFF"/>
          <w:lang w:val="hy-AM"/>
        </w:rPr>
        <w:t xml:space="preserve"> </w:t>
      </w:r>
      <w:r w:rsidRPr="004C0269">
        <w:rPr>
          <w:rFonts w:ascii="GHEA Grapalat" w:hAnsi="GHEA Grapalat"/>
          <w:lang w:val="hy-AM"/>
        </w:rPr>
        <w:t xml:space="preserve">կացության քարտի, մշտական կացության քարտի և Հայաստանի Հանրապետության հատուկ անձնագրի նկարագրերը և ձևերը հաստատելու մասին»   որոշման  </w:t>
      </w:r>
    </w:p>
    <w:p w14:paraId="4D17694D" w14:textId="14231ADA" w:rsidR="00670DA5" w:rsidRPr="004C0269" w:rsidRDefault="00670DA5" w:rsidP="004C0269">
      <w:pPr>
        <w:pStyle w:val="ListParagraph"/>
        <w:numPr>
          <w:ilvl w:val="1"/>
          <w:numId w:val="3"/>
        </w:numPr>
        <w:spacing w:after="0"/>
        <w:jc w:val="both"/>
        <w:rPr>
          <w:rFonts w:ascii="GHEA Grapalat" w:hAnsi="GHEA Grapalat"/>
          <w:lang w:val="hy-AM"/>
        </w:rPr>
      </w:pPr>
      <w:r w:rsidRPr="004C0269">
        <w:rPr>
          <w:rFonts w:ascii="GHEA Grapalat" w:hAnsi="GHEA Grapalat"/>
          <w:color w:val="000000"/>
          <w:shd w:val="clear" w:color="auto" w:fill="FFFFFF"/>
          <w:lang w:val="hy-AM"/>
        </w:rPr>
        <w:t>N1  հավելվածի 1-ին կետի  «</w:t>
      </w:r>
      <w:r w:rsidRPr="004C0269">
        <w:rPr>
          <w:rFonts w:ascii="Calibri" w:hAnsi="Calibri" w:cs="Calibri"/>
          <w:color w:val="000000"/>
          <w:shd w:val="clear" w:color="auto" w:fill="FFFFFF"/>
          <w:lang w:val="hy-AM"/>
        </w:rPr>
        <w:t> </w:t>
      </w:r>
      <w:r w:rsidRPr="004C0269">
        <w:rPr>
          <w:rFonts w:ascii="GHEA Grapalat" w:hAnsi="GHEA Grapalat"/>
          <w:color w:val="000000"/>
          <w:shd w:val="clear" w:color="auto" w:fill="FFFFFF"/>
          <w:lang w:val="hy-AM"/>
        </w:rPr>
        <w:t>(այսուհետ` անձնագրային և վիզաների վարչություն)» բառերից հետո լրացնել</w:t>
      </w:r>
      <w:r w:rsidR="00A4608C" w:rsidRPr="004C0269">
        <w:rPr>
          <w:rFonts w:ascii="GHEA Grapalat" w:hAnsi="GHEA Grapalat"/>
          <w:color w:val="000000"/>
          <w:shd w:val="clear" w:color="auto" w:fill="FFFFFF"/>
          <w:lang w:val="hy-AM"/>
        </w:rPr>
        <w:t xml:space="preserve"> </w:t>
      </w:r>
      <w:r w:rsidRPr="004C0269">
        <w:rPr>
          <w:rFonts w:ascii="GHEA Grapalat" w:hAnsi="GHEA Grapalat"/>
          <w:color w:val="000000"/>
          <w:shd w:val="clear" w:color="auto" w:fill="FFFFFF"/>
          <w:lang w:val="hy-AM"/>
        </w:rPr>
        <w:t xml:space="preserve"> «բացառությամբ աշխատանքի թույլտվության և աշխատանքի հիմքերով ժամանակավոր կացության կարգավիճակ ստանալու, </w:t>
      </w:r>
      <w:r w:rsidRPr="004C0269">
        <w:rPr>
          <w:rFonts w:ascii="GHEA Grapalat" w:hAnsi="GHEA Grapalat"/>
          <w:lang w:val="hy-AM"/>
        </w:rPr>
        <w:t xml:space="preserve">ինչպես նաև  </w:t>
      </w:r>
      <w:r w:rsidRPr="004C0269">
        <w:rPr>
          <w:rFonts w:ascii="GHEA Grapalat" w:eastAsia="Tahoma" w:hAnsi="GHEA Grapalat" w:cs="Tahoma"/>
          <w:lang w:val="hy-AM"/>
        </w:rPr>
        <w:t>աշխատանքի թույլտվության հիմքով կացության կարգավիճակ ստանալու պարտավորություն չունեցող  օտարերկրացիներին տրամադրվող օրինական բնակության տեղեկանքի տրամադրման</w:t>
      </w:r>
      <w:r w:rsidR="00A4608C" w:rsidRPr="004C0269">
        <w:rPr>
          <w:rFonts w:ascii="GHEA Grapalat" w:hAnsi="GHEA Grapalat"/>
          <w:color w:val="000000"/>
          <w:shd w:val="clear" w:color="auto" w:fill="FFFFFF"/>
          <w:lang w:val="hy-AM"/>
        </w:rPr>
        <w:t>» նախադասությամբ,</w:t>
      </w:r>
    </w:p>
    <w:p w14:paraId="162F9E05" w14:textId="1AE6E42C" w:rsidR="00670DA5" w:rsidRPr="004C0269" w:rsidRDefault="00670DA5" w:rsidP="004C0269">
      <w:pPr>
        <w:pStyle w:val="ListParagraph"/>
        <w:numPr>
          <w:ilvl w:val="1"/>
          <w:numId w:val="3"/>
        </w:numPr>
        <w:spacing w:after="0"/>
        <w:jc w:val="both"/>
        <w:rPr>
          <w:rFonts w:ascii="GHEA Grapalat" w:hAnsi="GHEA Grapalat"/>
          <w:lang w:val="hy-AM"/>
        </w:rPr>
      </w:pPr>
      <w:r w:rsidRPr="004C0269">
        <w:rPr>
          <w:rFonts w:ascii="GHEA Grapalat" w:hAnsi="GHEA Grapalat"/>
          <w:lang w:val="hy-AM"/>
        </w:rPr>
        <w:t xml:space="preserve">N 2 հավելվածի 1-ին  կետի «երկարաձգելու» բառրից հետո լրացնել  </w:t>
      </w:r>
      <w:r w:rsidRPr="004C0269">
        <w:rPr>
          <w:rFonts w:ascii="GHEA Grapalat" w:hAnsi="GHEA Grapalat"/>
          <w:color w:val="000000"/>
          <w:shd w:val="clear" w:color="auto" w:fill="FFFFFF"/>
          <w:lang w:val="hy-AM"/>
        </w:rPr>
        <w:t xml:space="preserve"> «բացառությամբ աշխատանքի թույլտվության և աշխատանքի հիմքերով ժամանակավոր կացության կարգավիճակ ստանալու, </w:t>
      </w:r>
      <w:r w:rsidRPr="004C0269">
        <w:rPr>
          <w:rFonts w:ascii="GHEA Grapalat" w:hAnsi="GHEA Grapalat"/>
          <w:lang w:val="hy-AM"/>
        </w:rPr>
        <w:t xml:space="preserve">ինչպես նաև  </w:t>
      </w:r>
      <w:r w:rsidRPr="004C0269">
        <w:rPr>
          <w:rFonts w:ascii="GHEA Grapalat" w:eastAsia="Tahoma" w:hAnsi="GHEA Grapalat" w:cs="Tahoma"/>
          <w:lang w:val="hy-AM"/>
        </w:rPr>
        <w:t>աշխատանքի թույլտվության հիմքով կացության կարգավիճակ ստանալու պարտավորություն չունեցող  օտարերկրացիներին տրամադրվող օրինական բնակության տեղեկանքի տրամադրման</w:t>
      </w:r>
      <w:r w:rsidRPr="004C0269">
        <w:rPr>
          <w:rFonts w:ascii="GHEA Grapalat" w:hAnsi="GHEA Grapalat"/>
          <w:color w:val="000000"/>
          <w:shd w:val="clear" w:color="auto" w:fill="FFFFFF"/>
          <w:lang w:val="hy-AM"/>
        </w:rPr>
        <w:t xml:space="preserve"> » </w:t>
      </w:r>
      <w:r w:rsidR="00ED3043" w:rsidRPr="004C0269">
        <w:rPr>
          <w:rFonts w:ascii="GHEA Grapalat" w:hAnsi="GHEA Grapalat"/>
          <w:color w:val="000000"/>
          <w:shd w:val="clear" w:color="auto" w:fill="FFFFFF"/>
          <w:lang w:val="hy-AM"/>
        </w:rPr>
        <w:t>նախադասությամբ</w:t>
      </w:r>
      <w:r w:rsidRPr="004C0269">
        <w:rPr>
          <w:rFonts w:ascii="GHEA Grapalat" w:hAnsi="GHEA Grapalat"/>
          <w:color w:val="000000"/>
          <w:shd w:val="clear" w:color="auto" w:fill="FFFFFF"/>
          <w:lang w:val="hy-AM"/>
        </w:rPr>
        <w:t xml:space="preserve">:  </w:t>
      </w:r>
    </w:p>
    <w:p w14:paraId="3BCDE0A3" w14:textId="77777777" w:rsidR="009C1601" w:rsidRPr="004C0269" w:rsidRDefault="009C1601" w:rsidP="009C1601">
      <w:pPr>
        <w:pStyle w:val="ListParagraph"/>
        <w:spacing w:after="0"/>
        <w:jc w:val="both"/>
        <w:rPr>
          <w:rFonts w:ascii="GHEA Grapalat" w:hAnsi="GHEA Grapalat"/>
          <w:lang w:val="hy-AM"/>
        </w:rPr>
      </w:pPr>
    </w:p>
    <w:p w14:paraId="642F973E" w14:textId="04B2C3AC" w:rsidR="009C1601" w:rsidRPr="004C0269" w:rsidRDefault="009C1601" w:rsidP="004C0269">
      <w:pPr>
        <w:pStyle w:val="ListParagraph"/>
        <w:numPr>
          <w:ilvl w:val="0"/>
          <w:numId w:val="3"/>
        </w:numPr>
        <w:spacing w:after="0"/>
        <w:jc w:val="both"/>
        <w:rPr>
          <w:rFonts w:ascii="GHEA Grapalat" w:hAnsi="GHEA Grapalat"/>
          <w:lang w:val="hy-AM"/>
        </w:rPr>
      </w:pPr>
      <w:r w:rsidRPr="004C0269">
        <w:rPr>
          <w:rFonts w:ascii="GHEA Grapalat" w:hAnsi="GHEA Grapalat"/>
          <w:lang w:val="hy-AM"/>
        </w:rPr>
        <w:t>Սույն որոշումն ուժի մեջ է մտնում 2022 թվականի հունվարի 1-ից։</w:t>
      </w:r>
    </w:p>
    <w:sectPr w:rsidR="009C1601" w:rsidRPr="004C02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4E01" w14:textId="77777777" w:rsidR="00E61137" w:rsidRDefault="00E61137" w:rsidP="005053EE">
      <w:pPr>
        <w:spacing w:after="0" w:line="240" w:lineRule="auto"/>
      </w:pPr>
      <w:r>
        <w:separator/>
      </w:r>
    </w:p>
  </w:endnote>
  <w:endnote w:type="continuationSeparator" w:id="0">
    <w:p w14:paraId="4DC8A4B5" w14:textId="77777777" w:rsidR="00E61137" w:rsidRDefault="00E61137" w:rsidP="0050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man Old Style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D711" w14:textId="77777777" w:rsidR="00E61137" w:rsidRDefault="00E61137" w:rsidP="005053EE">
      <w:pPr>
        <w:spacing w:after="0" w:line="240" w:lineRule="auto"/>
      </w:pPr>
      <w:r>
        <w:separator/>
      </w:r>
    </w:p>
  </w:footnote>
  <w:footnote w:type="continuationSeparator" w:id="0">
    <w:p w14:paraId="68B3BE3D" w14:textId="77777777" w:rsidR="00E61137" w:rsidRDefault="00E61137" w:rsidP="00505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E1D"/>
    <w:multiLevelType w:val="hybridMultilevel"/>
    <w:tmpl w:val="2FC89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B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54900"/>
    <w:multiLevelType w:val="hybridMultilevel"/>
    <w:tmpl w:val="CAD63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92A24"/>
    <w:multiLevelType w:val="hybridMultilevel"/>
    <w:tmpl w:val="A5A2B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CEC"/>
    <w:rsid w:val="000053EE"/>
    <w:rsid w:val="00093B9C"/>
    <w:rsid w:val="00094798"/>
    <w:rsid w:val="000A0525"/>
    <w:rsid w:val="000C4EC8"/>
    <w:rsid w:val="000C4F88"/>
    <w:rsid w:val="00106864"/>
    <w:rsid w:val="00124E99"/>
    <w:rsid w:val="0012692C"/>
    <w:rsid w:val="0014681B"/>
    <w:rsid w:val="00153EEC"/>
    <w:rsid w:val="00160736"/>
    <w:rsid w:val="00173CEC"/>
    <w:rsid w:val="00176502"/>
    <w:rsid w:val="00177AC2"/>
    <w:rsid w:val="001A0742"/>
    <w:rsid w:val="001A1490"/>
    <w:rsid w:val="001A74F3"/>
    <w:rsid w:val="001C797E"/>
    <w:rsid w:val="00202D04"/>
    <w:rsid w:val="00234F51"/>
    <w:rsid w:val="002B7695"/>
    <w:rsid w:val="002C2845"/>
    <w:rsid w:val="002D5ED2"/>
    <w:rsid w:val="002F37BF"/>
    <w:rsid w:val="0030432B"/>
    <w:rsid w:val="00335D1F"/>
    <w:rsid w:val="00346590"/>
    <w:rsid w:val="003B10B5"/>
    <w:rsid w:val="003B135F"/>
    <w:rsid w:val="003C3958"/>
    <w:rsid w:val="003C7983"/>
    <w:rsid w:val="003F1FE6"/>
    <w:rsid w:val="00412238"/>
    <w:rsid w:val="00412B2E"/>
    <w:rsid w:val="00415708"/>
    <w:rsid w:val="00453169"/>
    <w:rsid w:val="00454DC2"/>
    <w:rsid w:val="00465CAA"/>
    <w:rsid w:val="00467FB1"/>
    <w:rsid w:val="0047470C"/>
    <w:rsid w:val="004B4493"/>
    <w:rsid w:val="004C0269"/>
    <w:rsid w:val="005053EE"/>
    <w:rsid w:val="00532E71"/>
    <w:rsid w:val="00592036"/>
    <w:rsid w:val="005A1A54"/>
    <w:rsid w:val="005C0151"/>
    <w:rsid w:val="005D20E9"/>
    <w:rsid w:val="00605FF5"/>
    <w:rsid w:val="00607E58"/>
    <w:rsid w:val="00634AE4"/>
    <w:rsid w:val="0064290B"/>
    <w:rsid w:val="00656F23"/>
    <w:rsid w:val="006600E3"/>
    <w:rsid w:val="00661B58"/>
    <w:rsid w:val="00670DA5"/>
    <w:rsid w:val="00690214"/>
    <w:rsid w:val="006A555D"/>
    <w:rsid w:val="00700955"/>
    <w:rsid w:val="0071650B"/>
    <w:rsid w:val="0072399D"/>
    <w:rsid w:val="0076379E"/>
    <w:rsid w:val="0076670E"/>
    <w:rsid w:val="007672C4"/>
    <w:rsid w:val="00796FBE"/>
    <w:rsid w:val="007C428E"/>
    <w:rsid w:val="00865F32"/>
    <w:rsid w:val="00867256"/>
    <w:rsid w:val="0087393C"/>
    <w:rsid w:val="008C4906"/>
    <w:rsid w:val="009101F8"/>
    <w:rsid w:val="00921348"/>
    <w:rsid w:val="0095007C"/>
    <w:rsid w:val="00951166"/>
    <w:rsid w:val="00954945"/>
    <w:rsid w:val="009577ED"/>
    <w:rsid w:val="00962243"/>
    <w:rsid w:val="009826FC"/>
    <w:rsid w:val="00991D8B"/>
    <w:rsid w:val="009B2582"/>
    <w:rsid w:val="009C1601"/>
    <w:rsid w:val="009C33C0"/>
    <w:rsid w:val="009D1CF3"/>
    <w:rsid w:val="00A44F4A"/>
    <w:rsid w:val="00A4608C"/>
    <w:rsid w:val="00A805FE"/>
    <w:rsid w:val="00A93BF8"/>
    <w:rsid w:val="00A95393"/>
    <w:rsid w:val="00AD079E"/>
    <w:rsid w:val="00AF5743"/>
    <w:rsid w:val="00B120FF"/>
    <w:rsid w:val="00B233F5"/>
    <w:rsid w:val="00B26D2D"/>
    <w:rsid w:val="00B7466F"/>
    <w:rsid w:val="00B91350"/>
    <w:rsid w:val="00B91DD6"/>
    <w:rsid w:val="00B92186"/>
    <w:rsid w:val="00BA25F0"/>
    <w:rsid w:val="00BC3553"/>
    <w:rsid w:val="00C37E8B"/>
    <w:rsid w:val="00C4564F"/>
    <w:rsid w:val="00C52C1D"/>
    <w:rsid w:val="00C807DB"/>
    <w:rsid w:val="00C844D2"/>
    <w:rsid w:val="00C965D5"/>
    <w:rsid w:val="00CA0450"/>
    <w:rsid w:val="00CB2335"/>
    <w:rsid w:val="00CD3736"/>
    <w:rsid w:val="00CD6A2B"/>
    <w:rsid w:val="00CE3818"/>
    <w:rsid w:val="00CE673C"/>
    <w:rsid w:val="00D12D3E"/>
    <w:rsid w:val="00D30B18"/>
    <w:rsid w:val="00D648D0"/>
    <w:rsid w:val="00D8787D"/>
    <w:rsid w:val="00D9499C"/>
    <w:rsid w:val="00DB7F1C"/>
    <w:rsid w:val="00DD0FFA"/>
    <w:rsid w:val="00DD2DE9"/>
    <w:rsid w:val="00DF7DF4"/>
    <w:rsid w:val="00E40FF4"/>
    <w:rsid w:val="00E61137"/>
    <w:rsid w:val="00E73CC3"/>
    <w:rsid w:val="00E8433B"/>
    <w:rsid w:val="00EA46E8"/>
    <w:rsid w:val="00EA6E77"/>
    <w:rsid w:val="00EB5656"/>
    <w:rsid w:val="00ED3043"/>
    <w:rsid w:val="00ED47DF"/>
    <w:rsid w:val="00EE00EB"/>
    <w:rsid w:val="00EE5D1D"/>
    <w:rsid w:val="00F21CA7"/>
    <w:rsid w:val="00F22D34"/>
    <w:rsid w:val="00F4301B"/>
    <w:rsid w:val="00F43139"/>
    <w:rsid w:val="00F80BB7"/>
    <w:rsid w:val="00F81595"/>
    <w:rsid w:val="00F8355A"/>
    <w:rsid w:val="00F83CD7"/>
    <w:rsid w:val="00FA1460"/>
    <w:rsid w:val="00FD61BF"/>
    <w:rsid w:val="00FD6B7E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5C95"/>
  <w15:docId w15:val="{9049741C-2A5E-4B85-AD0C-809A8745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83C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EE"/>
  </w:style>
  <w:style w:type="paragraph" w:styleId="Footer">
    <w:name w:val="footer"/>
    <w:basedOn w:val="Normal"/>
    <w:link w:val="FooterChar"/>
    <w:uiPriority w:val="99"/>
    <w:unhideWhenUsed/>
    <w:rsid w:val="0050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EE"/>
  </w:style>
  <w:style w:type="character" w:customStyle="1" w:styleId="Heading1Char">
    <w:name w:val="Heading 1 Char"/>
    <w:basedOn w:val="DefaultParagraphFont"/>
    <w:link w:val="Heading1"/>
    <w:uiPriority w:val="9"/>
    <w:rsid w:val="00EA6E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Vardan Matevosyan</cp:lastModifiedBy>
  <cp:revision>196</cp:revision>
  <dcterms:created xsi:type="dcterms:W3CDTF">2021-08-31T08:12:00Z</dcterms:created>
  <dcterms:modified xsi:type="dcterms:W3CDTF">2021-08-31T11:26:00Z</dcterms:modified>
</cp:coreProperties>
</file>