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0377F440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BE1FCE4" w14:textId="2017B9BE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նախարարի պաշտոնակատար </w:t>
      </w:r>
    </w:p>
    <w:p w14:paraId="17AF6ECD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</w:t>
      </w:r>
      <w:r>
        <w:rPr>
          <w:rFonts w:ascii="Cambria Math" w:hAnsi="Cambria Math" w:cs="Cambria Math"/>
          <w:b/>
          <w:lang w:val="hy-AM"/>
        </w:rPr>
        <w:t>․</w:t>
      </w:r>
      <w:r>
        <w:rPr>
          <w:rFonts w:ascii="GHEA Grapalat" w:hAnsi="GHEA Grapalat"/>
          <w:b/>
          <w:lang w:val="hy-AM"/>
        </w:rPr>
        <w:t>Պապիկյանին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77777777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Հարգելի՛ պարոն Պապիկյան</w:t>
      </w:r>
    </w:p>
    <w:p w14:paraId="514FBA56" w14:textId="72CB9C97" w:rsidR="00E21DCE" w:rsidRDefault="008F67B5" w:rsidP="00E21DCE">
      <w:pPr>
        <w:ind w:firstLine="567"/>
        <w:jc w:val="both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Ձեր՝ ս/թ. </w:t>
      </w:r>
      <w:r w:rsidR="00B55904">
        <w:rPr>
          <w:rFonts w:ascii="GHEA Grapalat" w:hAnsi="GHEA Grapalat"/>
          <w:bCs/>
          <w:lang w:val="hy-AM"/>
        </w:rPr>
        <w:t>հուլիսի</w:t>
      </w:r>
      <w:r>
        <w:rPr>
          <w:rFonts w:ascii="GHEA Grapalat" w:hAnsi="GHEA Grapalat"/>
          <w:bCs/>
          <w:lang w:val="hy-AM"/>
        </w:rPr>
        <w:t xml:space="preserve"> </w:t>
      </w:r>
      <w:r w:rsidR="00B55904">
        <w:rPr>
          <w:rFonts w:ascii="GHEA Grapalat" w:hAnsi="GHEA Grapalat"/>
          <w:bCs/>
          <w:lang w:val="hy-AM"/>
        </w:rPr>
        <w:t>29</w:t>
      </w:r>
      <w:r>
        <w:rPr>
          <w:rFonts w:ascii="GHEA Grapalat" w:hAnsi="GHEA Grapalat"/>
          <w:bCs/>
          <w:lang w:val="hy-AM"/>
        </w:rPr>
        <w:t xml:space="preserve">-ի թիվ </w:t>
      </w:r>
      <w:r w:rsidR="00B55904" w:rsidRPr="00B55904">
        <w:rPr>
          <w:rFonts w:ascii="GHEA Grapalat" w:hAnsi="GHEA Grapalat"/>
          <w:bCs/>
          <w:lang w:val="hy-AM"/>
        </w:rPr>
        <w:t>ՍՊ/21.1/19333-2021</w:t>
      </w:r>
      <w:r w:rsidR="00B55904" w:rsidRPr="00B55904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 xml:space="preserve">հանձնարարականի </w:t>
      </w:r>
      <w:r w:rsidR="00E21DCE">
        <w:rPr>
          <w:rFonts w:ascii="GHEA Grapalat" w:hAnsi="GHEA Grapalat"/>
          <w:bCs/>
          <w:lang w:val="hy-AM"/>
        </w:rPr>
        <w:t xml:space="preserve">կից ներկայացնում ենք </w:t>
      </w:r>
      <w:r w:rsidR="00E21DCE">
        <w:rPr>
          <w:rFonts w:ascii="GHEA Grapalat" w:hAnsi="GHEA Grapalat"/>
          <w:sz w:val="24"/>
          <w:szCs w:val="24"/>
          <w:lang w:val="hy-AM"/>
        </w:rPr>
        <w:t>օ</w:t>
      </w:r>
      <w:r w:rsidR="00E21DCE" w:rsidRPr="00E21DCE">
        <w:rPr>
          <w:rFonts w:ascii="GHEA Grapalat" w:hAnsi="GHEA Grapalat"/>
          <w:sz w:val="24"/>
          <w:szCs w:val="24"/>
          <w:lang w:val="hy-AM"/>
        </w:rPr>
        <w:t xml:space="preserve">տարերկրացիների մասին </w:t>
      </w:r>
      <w:r w:rsidR="00E21DCE" w:rsidRPr="00D514ED">
        <w:rPr>
          <w:rFonts w:ascii="GHEA Grapalat" w:hAnsi="GHEA Grapalat"/>
          <w:sz w:val="24"/>
          <w:szCs w:val="24"/>
          <w:lang w:val="hy-AM"/>
        </w:rPr>
        <w:t>օրենք</w:t>
      </w:r>
      <w:r w:rsidR="00E21DCE" w:rsidRPr="00E21DCE">
        <w:rPr>
          <w:rFonts w:ascii="GHEA Grapalat" w:hAnsi="GHEA Grapalat"/>
          <w:sz w:val="24"/>
          <w:szCs w:val="24"/>
          <w:lang w:val="hy-AM"/>
        </w:rPr>
        <w:t xml:space="preserve">ում փոփոխություններ և լրացումներ կատարելու մասին օրենքի </w:t>
      </w:r>
      <w:r w:rsidR="00E21DCE" w:rsidRPr="00D514ED">
        <w:rPr>
          <w:rFonts w:ascii="GHEA Grapalat" w:hAnsi="GHEA Grapalat"/>
          <w:sz w:val="24"/>
          <w:szCs w:val="24"/>
          <w:lang w:val="hy-AM"/>
        </w:rPr>
        <w:t>կիրարկումն ապահովող միջոցառումների մասին վարչապետի որոշման նախագ</w:t>
      </w:r>
      <w:r w:rsidR="00E21DCE" w:rsidRPr="00E21DCE">
        <w:rPr>
          <w:rFonts w:ascii="GHEA Grapalat" w:hAnsi="GHEA Grapalat"/>
          <w:sz w:val="24"/>
          <w:szCs w:val="24"/>
          <w:lang w:val="hy-AM"/>
        </w:rPr>
        <w:t>ծում ներառվելիք միջոցառումների ցանկ</w:t>
      </w:r>
      <w:r w:rsidR="00E21DCE">
        <w:rPr>
          <w:rFonts w:ascii="GHEA Grapalat" w:hAnsi="GHEA Grapalat"/>
          <w:sz w:val="24"/>
          <w:szCs w:val="24"/>
          <w:lang w:val="hy-AM"/>
        </w:rPr>
        <w:t>ը։</w:t>
      </w:r>
    </w:p>
    <w:p w14:paraId="08435395" w14:textId="7AE330FF" w:rsidR="00E21DCE" w:rsidRPr="00E21DCE" w:rsidRDefault="00E21DCE" w:rsidP="00E21DCE">
      <w:pPr>
        <w:ind w:firstLine="567"/>
        <w:jc w:val="both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 xml:space="preserve">Միևնույն ժամանակ հայտնում ենք, որ ցանկում ներառված 1-ին և 2-րդ միջոցառումները հաստատված են ՀՀ կառավարության 2020թ. ապրիլի 30-ի թիվ 670-Լ որոշմամբ։ </w:t>
      </w:r>
    </w:p>
    <w:p w14:paraId="23CE559B" w14:textId="7AAC6136" w:rsidR="00770712" w:rsidRPr="008F67B5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E00E" w14:textId="77777777" w:rsidR="00E84A5B" w:rsidRDefault="00E84A5B" w:rsidP="00D05F1C">
      <w:pPr>
        <w:spacing w:after="0" w:line="240" w:lineRule="auto"/>
      </w:pPr>
      <w:r>
        <w:separator/>
      </w:r>
    </w:p>
  </w:endnote>
  <w:endnote w:type="continuationSeparator" w:id="0">
    <w:p w14:paraId="03F97BE9" w14:textId="77777777" w:rsidR="00E84A5B" w:rsidRDefault="00E84A5B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CD04" w14:textId="77777777" w:rsidR="00E84A5B" w:rsidRDefault="00E84A5B" w:rsidP="00D05F1C">
      <w:pPr>
        <w:spacing w:after="0" w:line="240" w:lineRule="auto"/>
      </w:pPr>
      <w:r>
        <w:separator/>
      </w:r>
    </w:p>
  </w:footnote>
  <w:footnote w:type="continuationSeparator" w:id="0">
    <w:p w14:paraId="57D86B90" w14:textId="77777777" w:rsidR="00E84A5B" w:rsidRDefault="00E84A5B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650BAC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8F67B5"/>
    <w:rsid w:val="00900AEC"/>
    <w:rsid w:val="00905692"/>
    <w:rsid w:val="00944B44"/>
    <w:rsid w:val="0099431E"/>
    <w:rsid w:val="009A6237"/>
    <w:rsid w:val="00A05992"/>
    <w:rsid w:val="00AC3853"/>
    <w:rsid w:val="00AC79E3"/>
    <w:rsid w:val="00B55904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1DCE"/>
    <w:rsid w:val="00E24642"/>
    <w:rsid w:val="00E84A5B"/>
    <w:rsid w:val="00E9477F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8</cp:revision>
  <cp:lastPrinted>2021-07-30T13:54:00Z</cp:lastPrinted>
  <dcterms:created xsi:type="dcterms:W3CDTF">2020-05-14T08:34:00Z</dcterms:created>
  <dcterms:modified xsi:type="dcterms:W3CDTF">2021-07-30T14:07:00Z</dcterms:modified>
</cp:coreProperties>
</file>