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Default Extension="emf" ContentType="image/x-emf"/>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3FF" w:rsidRPr="00A94893" w:rsidRDefault="008742E0" w:rsidP="00A94893">
      <w:pPr>
        <w:pBdr>
          <w:bottom w:val="single" w:sz="4" w:space="1" w:color="auto"/>
        </w:pBdr>
        <w:rPr>
          <w:rFonts w:ascii="Times New Roman" w:hAnsi="Times New Roman" w:cs="Times New Roman"/>
          <w:b/>
          <w:sz w:val="32"/>
          <w:szCs w:val="24"/>
          <w:lang w:val="en-US"/>
        </w:rPr>
      </w:pPr>
      <w:r w:rsidRPr="00A94893">
        <w:rPr>
          <w:rFonts w:ascii="Times New Roman" w:hAnsi="Times New Roman" w:cs="Times New Roman"/>
          <w:b/>
          <w:sz w:val="32"/>
          <w:szCs w:val="24"/>
          <w:lang w:val="en-US"/>
        </w:rPr>
        <w:t>Territorial ecology: economic dynamics of territories through socioecological interactions, application to a French mountain village</w:t>
      </w:r>
    </w:p>
    <w:p w:rsidR="00A94893" w:rsidRDefault="00A94893" w:rsidP="00A94893">
      <w:pPr>
        <w:jc w:val="both"/>
        <w:rPr>
          <w:rFonts w:ascii="Times New Roman" w:hAnsi="Times New Roman" w:cs="Times New Roman"/>
          <w:b/>
          <w:sz w:val="24"/>
          <w:szCs w:val="24"/>
          <w:lang w:val="en-US"/>
        </w:rPr>
      </w:pPr>
      <w:r w:rsidRPr="00460CDA">
        <w:rPr>
          <w:rFonts w:ascii="Times New Roman" w:hAnsi="Times New Roman" w:cs="Times New Roman"/>
          <w:b/>
          <w:sz w:val="24"/>
          <w:szCs w:val="24"/>
          <w:lang w:val="en-US"/>
        </w:rPr>
        <w:t>Full paper</w:t>
      </w:r>
      <w:r>
        <w:rPr>
          <w:rFonts w:ascii="Times New Roman" w:hAnsi="Times New Roman" w:cs="Times New Roman"/>
          <w:b/>
          <w:sz w:val="24"/>
          <w:szCs w:val="24"/>
          <w:lang w:val="en-US"/>
        </w:rPr>
        <w:t xml:space="preserve"> to be submitted to the </w:t>
      </w:r>
      <w:r w:rsidRPr="00A94893">
        <w:rPr>
          <w:rFonts w:ascii="Times New Roman" w:hAnsi="Times New Roman" w:cs="Times New Roman"/>
          <w:b/>
          <w:i/>
          <w:sz w:val="24"/>
          <w:szCs w:val="24"/>
          <w:lang w:val="en-US"/>
        </w:rPr>
        <w:t>Journal of Ecological Economics</w:t>
      </w:r>
      <w:r>
        <w:rPr>
          <w:rFonts w:ascii="Times New Roman" w:hAnsi="Times New Roman" w:cs="Times New Roman"/>
          <w:b/>
          <w:sz w:val="24"/>
          <w:szCs w:val="24"/>
          <w:lang w:val="en-US"/>
        </w:rPr>
        <w:t xml:space="preserve"> (Impact Factor: 2.720) – “Methodological and ideological options”</w:t>
      </w:r>
      <w:r w:rsidRPr="00460CDA">
        <w:rPr>
          <w:rFonts w:ascii="Times New Roman" w:hAnsi="Times New Roman" w:cs="Times New Roman"/>
          <w:b/>
          <w:sz w:val="24"/>
          <w:szCs w:val="24"/>
          <w:lang w:val="en-US"/>
        </w:rPr>
        <w:t xml:space="preserve"> </w:t>
      </w:r>
    </w:p>
    <w:p w:rsidR="00A94893" w:rsidRDefault="00A94893" w:rsidP="00A94893">
      <w:pPr>
        <w:jc w:val="both"/>
        <w:rPr>
          <w:rFonts w:ascii="Times New Roman" w:hAnsi="Times New Roman" w:cs="Times New Roman"/>
          <w:b/>
          <w:sz w:val="24"/>
          <w:szCs w:val="24"/>
          <w:lang w:val="en-US"/>
        </w:rPr>
      </w:pPr>
    </w:p>
    <w:tbl>
      <w:tblPr>
        <w:tblStyle w:val="Grilledutableau"/>
        <w:tblW w:w="0" w:type="auto"/>
        <w:tblLook w:val="04A0"/>
      </w:tblPr>
      <w:tblGrid>
        <w:gridCol w:w="4606"/>
        <w:gridCol w:w="4606"/>
      </w:tblGrid>
      <w:tr w:rsidR="00A94893" w:rsidRPr="00A94893" w:rsidTr="00A94893">
        <w:trPr>
          <w:trHeight w:val="1102"/>
        </w:trPr>
        <w:tc>
          <w:tcPr>
            <w:tcW w:w="4606" w:type="dxa"/>
          </w:tcPr>
          <w:p w:rsidR="00A94893" w:rsidRDefault="00A94893" w:rsidP="00A94893">
            <w:pPr>
              <w:spacing w:before="120" w:after="120"/>
              <w:rPr>
                <w:rFonts w:ascii="Times New Roman" w:hAnsi="Times New Roman" w:cs="Times New Roman"/>
                <w:b/>
                <w:sz w:val="24"/>
                <w:szCs w:val="24"/>
              </w:rPr>
            </w:pPr>
            <w:proofErr w:type="spellStart"/>
            <w:r>
              <w:rPr>
                <w:rFonts w:ascii="Times New Roman" w:hAnsi="Times New Roman" w:cs="Times New Roman"/>
                <w:b/>
                <w:sz w:val="24"/>
                <w:szCs w:val="24"/>
              </w:rPr>
              <w:t>Authors</w:t>
            </w:r>
            <w:proofErr w:type="spellEnd"/>
            <w:r>
              <w:rPr>
                <w:rFonts w:ascii="Times New Roman" w:hAnsi="Times New Roman" w:cs="Times New Roman"/>
                <w:b/>
                <w:sz w:val="24"/>
                <w:szCs w:val="24"/>
              </w:rPr>
              <w:t xml:space="preserve"> </w:t>
            </w:r>
          </w:p>
          <w:p w:rsidR="00A94893" w:rsidRPr="00A94893" w:rsidRDefault="00A94893" w:rsidP="00A94893">
            <w:pPr>
              <w:spacing w:before="120" w:after="120"/>
              <w:rPr>
                <w:rFonts w:ascii="Times New Roman" w:hAnsi="Times New Roman" w:cs="Times New Roman"/>
                <w:b/>
                <w:sz w:val="24"/>
                <w:szCs w:val="24"/>
              </w:rPr>
            </w:pPr>
            <w:r w:rsidRPr="00B86110">
              <w:rPr>
                <w:rFonts w:ascii="Times New Roman" w:hAnsi="Times New Roman" w:cs="Times New Roman"/>
                <w:sz w:val="24"/>
                <w:szCs w:val="24"/>
              </w:rPr>
              <w:t>[</w:t>
            </w:r>
            <w:r w:rsidRPr="00B86110">
              <w:rPr>
                <w:rFonts w:ascii="Times New Roman" w:hAnsi="Times New Roman" w:cs="Times New Roman"/>
                <w:sz w:val="24"/>
                <w:szCs w:val="24"/>
                <w:highlight w:val="yellow"/>
              </w:rPr>
              <w:t>+ affiliations</w:t>
            </w:r>
            <w:r w:rsidRPr="00B86110">
              <w:rPr>
                <w:rFonts w:ascii="Times New Roman" w:hAnsi="Times New Roman" w:cs="Times New Roman"/>
                <w:sz w:val="24"/>
                <w:szCs w:val="24"/>
              </w:rPr>
              <w:t>]</w:t>
            </w:r>
          </w:p>
        </w:tc>
        <w:tc>
          <w:tcPr>
            <w:tcW w:w="4606" w:type="dxa"/>
          </w:tcPr>
          <w:p w:rsidR="00A94893" w:rsidRPr="00A94893" w:rsidRDefault="00A94893" w:rsidP="00A94893">
            <w:pPr>
              <w:spacing w:before="120" w:after="120"/>
              <w:rPr>
                <w:rFonts w:ascii="Times New Roman" w:hAnsi="Times New Roman" w:cs="Times New Roman"/>
                <w:sz w:val="24"/>
                <w:szCs w:val="24"/>
              </w:rPr>
            </w:pPr>
            <w:r w:rsidRPr="00106A91">
              <w:rPr>
                <w:rFonts w:ascii="Times New Roman" w:hAnsi="Times New Roman" w:cs="Times New Roman"/>
                <w:bCs/>
                <w:sz w:val="24"/>
                <w:szCs w:val="24"/>
              </w:rPr>
              <w:t xml:space="preserve">Juliette Cerceau, Marion </w:t>
            </w:r>
            <w:proofErr w:type="spellStart"/>
            <w:r w:rsidRPr="00106A91">
              <w:rPr>
                <w:rFonts w:ascii="Times New Roman" w:hAnsi="Times New Roman" w:cs="Times New Roman"/>
                <w:bCs/>
                <w:sz w:val="24"/>
                <w:szCs w:val="24"/>
              </w:rPr>
              <w:t>Debuisson</w:t>
            </w:r>
            <w:proofErr w:type="spellEnd"/>
            <w:r w:rsidRPr="00106A91">
              <w:rPr>
                <w:rFonts w:ascii="Times New Roman" w:hAnsi="Times New Roman" w:cs="Times New Roman"/>
                <w:bCs/>
                <w:sz w:val="24"/>
                <w:szCs w:val="24"/>
              </w:rPr>
              <w:t xml:space="preserve">, Renaud </w:t>
            </w:r>
            <w:proofErr w:type="spellStart"/>
            <w:r w:rsidRPr="00106A91">
              <w:rPr>
                <w:rFonts w:ascii="Times New Roman" w:hAnsi="Times New Roman" w:cs="Times New Roman"/>
                <w:bCs/>
                <w:sz w:val="24"/>
                <w:szCs w:val="24"/>
              </w:rPr>
              <w:t>Metereau</w:t>
            </w:r>
            <w:proofErr w:type="spellEnd"/>
            <w:r w:rsidRPr="00106A91">
              <w:rPr>
                <w:rFonts w:ascii="Times New Roman" w:hAnsi="Times New Roman" w:cs="Times New Roman"/>
                <w:bCs/>
                <w:sz w:val="24"/>
                <w:szCs w:val="24"/>
              </w:rPr>
              <w:t xml:space="preserve">, Pierre </w:t>
            </w:r>
            <w:proofErr w:type="spellStart"/>
            <w:r w:rsidRPr="00106A91">
              <w:rPr>
                <w:rFonts w:ascii="Times New Roman" w:hAnsi="Times New Roman" w:cs="Times New Roman"/>
                <w:bCs/>
                <w:sz w:val="24"/>
                <w:szCs w:val="24"/>
              </w:rPr>
              <w:t>Pech</w:t>
            </w:r>
            <w:proofErr w:type="spellEnd"/>
            <w:r w:rsidRPr="00106A91">
              <w:rPr>
                <w:rFonts w:ascii="Times New Roman" w:hAnsi="Times New Roman" w:cs="Times New Roman"/>
                <w:bCs/>
                <w:sz w:val="24"/>
                <w:szCs w:val="24"/>
              </w:rPr>
              <w:t xml:space="preserve">, Muriel </w:t>
            </w:r>
            <w:proofErr w:type="spellStart"/>
            <w:r w:rsidRPr="00106A91">
              <w:rPr>
                <w:rFonts w:ascii="Times New Roman" w:hAnsi="Times New Roman" w:cs="Times New Roman"/>
                <w:bCs/>
                <w:sz w:val="24"/>
                <w:szCs w:val="24"/>
              </w:rPr>
              <w:t>Maillefert</w:t>
            </w:r>
            <w:proofErr w:type="spellEnd"/>
            <w:r w:rsidRPr="00106A91">
              <w:rPr>
                <w:rFonts w:ascii="Times New Roman" w:hAnsi="Times New Roman" w:cs="Times New Roman"/>
                <w:bCs/>
                <w:sz w:val="24"/>
                <w:szCs w:val="24"/>
              </w:rPr>
              <w:t xml:space="preserve">, Magali </w:t>
            </w:r>
            <w:proofErr w:type="spellStart"/>
            <w:r w:rsidRPr="00106A91">
              <w:rPr>
                <w:rFonts w:ascii="Times New Roman" w:hAnsi="Times New Roman" w:cs="Times New Roman"/>
                <w:bCs/>
                <w:sz w:val="24"/>
                <w:szCs w:val="24"/>
              </w:rPr>
              <w:t>Talandier</w:t>
            </w:r>
            <w:proofErr w:type="spellEnd"/>
            <w:r w:rsidRPr="00106A91">
              <w:rPr>
                <w:rFonts w:ascii="Times New Roman" w:hAnsi="Times New Roman" w:cs="Times New Roman"/>
                <w:bCs/>
                <w:sz w:val="24"/>
                <w:szCs w:val="24"/>
              </w:rPr>
              <w:t xml:space="preserve">, Nicolas </w:t>
            </w:r>
            <w:proofErr w:type="spellStart"/>
            <w:r w:rsidRPr="00106A91">
              <w:rPr>
                <w:rFonts w:ascii="Times New Roman" w:hAnsi="Times New Roman" w:cs="Times New Roman"/>
                <w:bCs/>
                <w:sz w:val="24"/>
                <w:szCs w:val="24"/>
              </w:rPr>
              <w:t>Buclet</w:t>
            </w:r>
            <w:proofErr w:type="spellEnd"/>
            <w:r>
              <w:rPr>
                <w:rStyle w:val="Appelnotedebasdep"/>
                <w:rFonts w:ascii="Times New Roman" w:hAnsi="Times New Roman" w:cs="Times New Roman"/>
                <w:bCs/>
                <w:sz w:val="24"/>
                <w:szCs w:val="24"/>
              </w:rPr>
              <w:footnoteReference w:id="1"/>
            </w:r>
            <w:r w:rsidRPr="00106A91">
              <w:rPr>
                <w:rFonts w:ascii="Times New Roman" w:hAnsi="Times New Roman" w:cs="Times New Roman"/>
                <w:bCs/>
                <w:sz w:val="24"/>
                <w:szCs w:val="24"/>
              </w:rPr>
              <w:t xml:space="preserve"> </w:t>
            </w:r>
          </w:p>
        </w:tc>
      </w:tr>
      <w:tr w:rsidR="00A94893" w:rsidRPr="00A94893" w:rsidTr="00A94893">
        <w:tc>
          <w:tcPr>
            <w:tcW w:w="4606" w:type="dxa"/>
          </w:tcPr>
          <w:p w:rsidR="00A94893" w:rsidRDefault="00A94893" w:rsidP="00A94893">
            <w:pPr>
              <w:spacing w:before="120" w:after="120"/>
              <w:rPr>
                <w:rFonts w:ascii="Times New Roman" w:hAnsi="Times New Roman" w:cs="Times New Roman"/>
                <w:sz w:val="24"/>
                <w:szCs w:val="24"/>
              </w:rPr>
            </w:pPr>
            <w:proofErr w:type="spellStart"/>
            <w:r w:rsidRPr="00B86110">
              <w:rPr>
                <w:rFonts w:ascii="Times New Roman" w:hAnsi="Times New Roman" w:cs="Times New Roman"/>
                <w:b/>
                <w:sz w:val="24"/>
                <w:szCs w:val="24"/>
              </w:rPr>
              <w:t>Summary</w:t>
            </w:r>
            <w:proofErr w:type="spellEnd"/>
            <w:r w:rsidRPr="00B86110">
              <w:rPr>
                <w:rFonts w:ascii="Times New Roman" w:hAnsi="Times New Roman" w:cs="Times New Roman"/>
                <w:sz w:val="24"/>
                <w:szCs w:val="24"/>
              </w:rPr>
              <w:t xml:space="preserve"> (250 </w:t>
            </w:r>
            <w:proofErr w:type="spellStart"/>
            <w:r w:rsidRPr="00B86110">
              <w:rPr>
                <w:rFonts w:ascii="Times New Roman" w:hAnsi="Times New Roman" w:cs="Times New Roman"/>
                <w:sz w:val="24"/>
                <w:szCs w:val="24"/>
              </w:rPr>
              <w:t>words</w:t>
            </w:r>
            <w:proofErr w:type="spellEnd"/>
            <w:r w:rsidRPr="00B86110">
              <w:rPr>
                <w:rFonts w:ascii="Times New Roman" w:hAnsi="Times New Roman" w:cs="Times New Roman"/>
                <w:sz w:val="24"/>
                <w:szCs w:val="24"/>
              </w:rPr>
              <w:t>)</w:t>
            </w:r>
          </w:p>
          <w:p w:rsidR="00A94893" w:rsidRPr="00B86110" w:rsidRDefault="00A94893" w:rsidP="00A94893">
            <w:pPr>
              <w:spacing w:before="120" w:after="120"/>
              <w:rPr>
                <w:rFonts w:ascii="Times New Roman" w:hAnsi="Times New Roman" w:cs="Times New Roman"/>
                <w:sz w:val="24"/>
                <w:szCs w:val="24"/>
              </w:rPr>
            </w:pPr>
            <w:r w:rsidRPr="00B86110">
              <w:rPr>
                <w:rFonts w:ascii="Times New Roman" w:hAnsi="Times New Roman" w:cs="Times New Roman"/>
                <w:sz w:val="24"/>
                <w:szCs w:val="24"/>
              </w:rPr>
              <w:t xml:space="preserve"> </w:t>
            </w:r>
            <w:r>
              <w:rPr>
                <w:rFonts w:ascii="Times New Roman" w:hAnsi="Times New Roman" w:cs="Times New Roman"/>
                <w:sz w:val="24"/>
                <w:szCs w:val="24"/>
                <w:highlight w:val="yellow"/>
              </w:rPr>
              <w:t>[A</w:t>
            </w:r>
            <w:r w:rsidRPr="00B86110">
              <w:rPr>
                <w:rFonts w:ascii="Times New Roman" w:hAnsi="Times New Roman" w:cs="Times New Roman"/>
                <w:sz w:val="24"/>
                <w:szCs w:val="24"/>
                <w:highlight w:val="yellow"/>
              </w:rPr>
              <w:t xml:space="preserve"> retravailler à l’issue de la relecture pa</w:t>
            </w:r>
            <w:r>
              <w:rPr>
                <w:rFonts w:ascii="Times New Roman" w:hAnsi="Times New Roman" w:cs="Times New Roman"/>
                <w:sz w:val="24"/>
                <w:szCs w:val="24"/>
                <w:highlight w:val="yellow"/>
              </w:rPr>
              <w:t>r l’ensemble des co-auteurs</w:t>
            </w:r>
            <w:r>
              <w:rPr>
                <w:rFonts w:ascii="Times New Roman" w:hAnsi="Times New Roman" w:cs="Times New Roman"/>
                <w:sz w:val="24"/>
                <w:szCs w:val="24"/>
              </w:rPr>
              <w:t>]</w:t>
            </w:r>
          </w:p>
          <w:p w:rsidR="00A94893" w:rsidRPr="00A94893" w:rsidRDefault="00A94893" w:rsidP="00A94893">
            <w:pPr>
              <w:spacing w:before="120" w:after="120"/>
              <w:rPr>
                <w:rFonts w:ascii="Times New Roman" w:hAnsi="Times New Roman" w:cs="Times New Roman"/>
                <w:sz w:val="24"/>
                <w:szCs w:val="24"/>
              </w:rPr>
            </w:pPr>
          </w:p>
        </w:tc>
        <w:tc>
          <w:tcPr>
            <w:tcW w:w="4606" w:type="dxa"/>
          </w:tcPr>
          <w:p w:rsidR="00A94893" w:rsidRPr="00A94893" w:rsidRDefault="00A94893" w:rsidP="00A94893">
            <w:pPr>
              <w:spacing w:before="120" w:after="120"/>
              <w:jc w:val="both"/>
              <w:rPr>
                <w:rFonts w:ascii="Times New Roman" w:hAnsi="Times New Roman" w:cs="Times New Roman"/>
                <w:sz w:val="24"/>
                <w:szCs w:val="24"/>
                <w:lang w:val="en-US"/>
              </w:rPr>
            </w:pPr>
            <w:r w:rsidRPr="00B86110">
              <w:rPr>
                <w:rFonts w:ascii="Times New Roman" w:hAnsi="Times New Roman" w:cs="Times New Roman"/>
                <w:sz w:val="24"/>
                <w:szCs w:val="24"/>
                <w:lang w:val="en-US"/>
              </w:rPr>
              <w:t xml:space="preserve">Borrowing ecological principles and concepts, territorial ecology proposes to analyze the territorial (regional) dynamics and trajectories by describing the circulation of material and energy flows between human societies and the biosphere. This presentation focuses on the generation of physical, economic, social and cultural wealth through socio-ecological interactions. In order to analyze the way wealth is engendered at a local scale, a methodology has been developed and applied to Aussois, an alpine village in </w:t>
            </w:r>
            <w:proofErr w:type="spellStart"/>
            <w:r w:rsidRPr="00B86110">
              <w:rPr>
                <w:rFonts w:ascii="Times New Roman" w:hAnsi="Times New Roman" w:cs="Times New Roman"/>
                <w:sz w:val="24"/>
                <w:szCs w:val="24"/>
                <w:lang w:val="en-US"/>
              </w:rPr>
              <w:t>Savoie</w:t>
            </w:r>
            <w:proofErr w:type="spellEnd"/>
            <w:r w:rsidRPr="00B86110">
              <w:rPr>
                <w:rFonts w:ascii="Times New Roman" w:hAnsi="Times New Roman" w:cs="Times New Roman"/>
                <w:sz w:val="24"/>
                <w:szCs w:val="24"/>
                <w:lang w:val="en-US"/>
              </w:rPr>
              <w:t xml:space="preserve"> (France). Material and energy flow analysis combined to an analysis of the local actors’ system questions the territorial capability (ability to achieve territorial development) and resilience (ability to adapt to change).</w:t>
            </w:r>
            <w:r w:rsidRPr="00460CDA">
              <w:rPr>
                <w:rFonts w:ascii="Times New Roman" w:hAnsi="Times New Roman" w:cs="Times New Roman"/>
                <w:sz w:val="24"/>
                <w:szCs w:val="24"/>
                <w:lang w:val="en-US"/>
              </w:rPr>
              <w:t xml:space="preserve">  </w:t>
            </w:r>
          </w:p>
        </w:tc>
      </w:tr>
      <w:tr w:rsidR="00A94893" w:rsidRPr="00A94893" w:rsidTr="00A94893">
        <w:tc>
          <w:tcPr>
            <w:tcW w:w="4606" w:type="dxa"/>
          </w:tcPr>
          <w:p w:rsidR="00A94893" w:rsidRPr="00A94893" w:rsidRDefault="00A94893" w:rsidP="00A94893">
            <w:pPr>
              <w:spacing w:before="120" w:after="120"/>
              <w:jc w:val="both"/>
              <w:rPr>
                <w:rFonts w:ascii="Times New Roman" w:hAnsi="Times New Roman" w:cs="Times New Roman"/>
                <w:b/>
                <w:sz w:val="24"/>
                <w:szCs w:val="24"/>
                <w:lang w:val="en-US"/>
              </w:rPr>
            </w:pPr>
            <w:r w:rsidRPr="00460CDA">
              <w:rPr>
                <w:rFonts w:ascii="Times New Roman" w:hAnsi="Times New Roman" w:cs="Times New Roman"/>
                <w:b/>
                <w:sz w:val="24"/>
                <w:szCs w:val="24"/>
                <w:lang w:val="en-US"/>
              </w:rPr>
              <w:t>Key words</w:t>
            </w:r>
            <w:r>
              <w:rPr>
                <w:rFonts w:ascii="Times New Roman" w:hAnsi="Times New Roman" w:cs="Times New Roman"/>
                <w:sz w:val="24"/>
                <w:szCs w:val="24"/>
                <w:lang w:val="en-US"/>
              </w:rPr>
              <w:t xml:space="preserve"> (6)</w:t>
            </w:r>
          </w:p>
        </w:tc>
        <w:tc>
          <w:tcPr>
            <w:tcW w:w="4606" w:type="dxa"/>
          </w:tcPr>
          <w:p w:rsidR="00A94893" w:rsidRPr="00B86110" w:rsidRDefault="00A94893" w:rsidP="00A94893">
            <w:pPr>
              <w:spacing w:before="120" w:after="120"/>
              <w:jc w:val="both"/>
              <w:rPr>
                <w:rFonts w:ascii="Times New Roman" w:hAnsi="Times New Roman" w:cs="Times New Roman"/>
                <w:sz w:val="24"/>
                <w:szCs w:val="24"/>
                <w:lang w:val="en-US"/>
              </w:rPr>
            </w:pPr>
            <w:r>
              <w:rPr>
                <w:rFonts w:ascii="Times New Roman" w:hAnsi="Times New Roman" w:cs="Times New Roman"/>
                <w:sz w:val="24"/>
                <w:szCs w:val="24"/>
                <w:lang w:val="en-US"/>
              </w:rPr>
              <w:t>societal metabolism; industrial ecology; territory; socioecological systems</w:t>
            </w:r>
          </w:p>
        </w:tc>
      </w:tr>
      <w:tr w:rsidR="00A94893" w:rsidRPr="00A94893" w:rsidTr="00A94893">
        <w:tc>
          <w:tcPr>
            <w:tcW w:w="4606" w:type="dxa"/>
          </w:tcPr>
          <w:p w:rsidR="00A94893" w:rsidRDefault="00A94893" w:rsidP="00A94893">
            <w:pPr>
              <w:spacing w:before="120" w:after="120"/>
              <w:jc w:val="both"/>
              <w:rPr>
                <w:rFonts w:ascii="Times New Roman" w:hAnsi="Times New Roman" w:cs="Times New Roman"/>
                <w:sz w:val="24"/>
                <w:szCs w:val="24"/>
                <w:lang w:val="en-US"/>
              </w:rPr>
            </w:pPr>
            <w:r w:rsidRPr="007F417C">
              <w:rPr>
                <w:rFonts w:ascii="Times New Roman" w:hAnsi="Times New Roman" w:cs="Times New Roman"/>
                <w:b/>
                <w:sz w:val="24"/>
                <w:szCs w:val="24"/>
                <w:lang w:val="en-US"/>
              </w:rPr>
              <w:t>Highlights</w:t>
            </w:r>
            <w:r>
              <w:rPr>
                <w:rFonts w:ascii="Times New Roman" w:hAnsi="Times New Roman" w:cs="Times New Roman"/>
                <w:b/>
                <w:sz w:val="24"/>
                <w:szCs w:val="24"/>
                <w:lang w:val="en-US"/>
              </w:rPr>
              <w:t xml:space="preserve"> </w:t>
            </w:r>
            <w:r w:rsidRPr="007F417C">
              <w:rPr>
                <w:rFonts w:ascii="Times New Roman" w:hAnsi="Times New Roman" w:cs="Times New Roman"/>
                <w:sz w:val="24"/>
                <w:szCs w:val="24"/>
                <w:lang w:val="en-US"/>
              </w:rPr>
              <w:t>(</w:t>
            </w:r>
            <w:r>
              <w:rPr>
                <w:rFonts w:ascii="Times New Roman" w:hAnsi="Times New Roman" w:cs="Times New Roman"/>
                <w:sz w:val="24"/>
                <w:szCs w:val="24"/>
                <w:lang w:val="en-US"/>
              </w:rPr>
              <w:t>3-5 bullet points – 8</w:t>
            </w:r>
            <w:r w:rsidRPr="007F417C">
              <w:rPr>
                <w:rFonts w:ascii="Times New Roman" w:hAnsi="Times New Roman" w:cs="Times New Roman"/>
                <w:sz w:val="24"/>
                <w:szCs w:val="24"/>
                <w:lang w:val="en-US"/>
              </w:rPr>
              <w:t>5 characters)</w:t>
            </w:r>
            <w:r>
              <w:rPr>
                <w:rFonts w:ascii="Times New Roman" w:hAnsi="Times New Roman" w:cs="Times New Roman"/>
                <w:sz w:val="24"/>
                <w:szCs w:val="24"/>
                <w:lang w:val="en-US"/>
              </w:rPr>
              <w:t xml:space="preserve">: </w:t>
            </w:r>
          </w:p>
          <w:p w:rsidR="00A94893" w:rsidRPr="00A94893" w:rsidRDefault="00A94893" w:rsidP="00A94893">
            <w:pPr>
              <w:spacing w:before="120" w:after="120"/>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B86110">
              <w:rPr>
                <w:rFonts w:ascii="Times New Roman" w:hAnsi="Times New Roman" w:cs="Times New Roman"/>
                <w:sz w:val="24"/>
                <w:szCs w:val="24"/>
                <w:highlight w:val="yellow"/>
                <w:lang w:val="en-US"/>
              </w:rPr>
              <w:t>A completer</w:t>
            </w:r>
            <w:r>
              <w:rPr>
                <w:rFonts w:ascii="Times New Roman" w:hAnsi="Times New Roman" w:cs="Times New Roman"/>
                <w:sz w:val="24"/>
                <w:szCs w:val="24"/>
                <w:lang w:val="en-US"/>
              </w:rPr>
              <w:t>]</w:t>
            </w:r>
          </w:p>
        </w:tc>
        <w:tc>
          <w:tcPr>
            <w:tcW w:w="4606" w:type="dxa"/>
          </w:tcPr>
          <w:p w:rsidR="00A94893" w:rsidRPr="007F417C" w:rsidRDefault="00A94893" w:rsidP="00A94893">
            <w:pPr>
              <w:pStyle w:val="Paragraphedeliste"/>
              <w:numPr>
                <w:ilvl w:val="0"/>
                <w:numId w:val="14"/>
              </w:numPr>
              <w:spacing w:before="120" w:after="120"/>
              <w:jc w:val="both"/>
              <w:rPr>
                <w:rFonts w:ascii="Times New Roman" w:hAnsi="Times New Roman" w:cs="Times New Roman"/>
                <w:sz w:val="24"/>
                <w:szCs w:val="24"/>
                <w:lang w:val="en-US"/>
              </w:rPr>
            </w:pPr>
          </w:p>
          <w:p w:rsidR="00A94893" w:rsidRDefault="00A94893" w:rsidP="00A94893">
            <w:pPr>
              <w:spacing w:before="120" w:after="120"/>
              <w:jc w:val="both"/>
              <w:rPr>
                <w:rFonts w:ascii="Times New Roman" w:hAnsi="Times New Roman" w:cs="Times New Roman"/>
                <w:sz w:val="24"/>
                <w:szCs w:val="24"/>
                <w:lang w:val="en-US"/>
              </w:rPr>
            </w:pPr>
          </w:p>
        </w:tc>
      </w:tr>
      <w:tr w:rsidR="00A94893" w:rsidRPr="00A94893" w:rsidTr="00A94893">
        <w:tc>
          <w:tcPr>
            <w:tcW w:w="4606" w:type="dxa"/>
          </w:tcPr>
          <w:p w:rsidR="00A94893" w:rsidRPr="007F417C" w:rsidRDefault="00A94893" w:rsidP="00A94893">
            <w:pPr>
              <w:spacing w:before="120" w:after="120"/>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Word number countdown </w:t>
            </w:r>
            <w:r w:rsidRPr="00A94893">
              <w:rPr>
                <w:rFonts w:ascii="Times New Roman" w:hAnsi="Times New Roman" w:cs="Times New Roman"/>
                <w:sz w:val="24"/>
                <w:szCs w:val="24"/>
                <w:lang w:val="en-US"/>
              </w:rPr>
              <w:t>(8 000 words max)</w:t>
            </w:r>
          </w:p>
        </w:tc>
        <w:tc>
          <w:tcPr>
            <w:tcW w:w="4606" w:type="dxa"/>
          </w:tcPr>
          <w:p w:rsidR="00A94893" w:rsidRPr="00A94893" w:rsidRDefault="00A94893" w:rsidP="00A94893">
            <w:pPr>
              <w:spacing w:before="120" w:after="120"/>
              <w:jc w:val="both"/>
              <w:rPr>
                <w:rFonts w:ascii="Times New Roman" w:hAnsi="Times New Roman" w:cs="Times New Roman"/>
                <w:sz w:val="24"/>
                <w:szCs w:val="24"/>
                <w:lang w:val="en-US"/>
              </w:rPr>
            </w:pPr>
            <w:r>
              <w:rPr>
                <w:rFonts w:ascii="Times New Roman" w:hAnsi="Times New Roman" w:cs="Times New Roman"/>
                <w:sz w:val="24"/>
                <w:szCs w:val="24"/>
                <w:lang w:val="en-US"/>
              </w:rPr>
              <w:t>7 849 words (150 words remaining for conclusion)</w:t>
            </w:r>
          </w:p>
        </w:tc>
      </w:tr>
    </w:tbl>
    <w:p w:rsidR="00460CDA" w:rsidRPr="00460CDA" w:rsidRDefault="00460CDA" w:rsidP="00C93B77">
      <w:pPr>
        <w:jc w:val="both"/>
        <w:rPr>
          <w:rFonts w:ascii="Times New Roman" w:hAnsi="Times New Roman" w:cs="Times New Roman"/>
          <w:sz w:val="24"/>
          <w:szCs w:val="24"/>
          <w:lang w:val="en-US"/>
        </w:rPr>
      </w:pPr>
    </w:p>
    <w:p w:rsidR="00462847" w:rsidRDefault="00462847">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460CDA" w:rsidRPr="0084269B" w:rsidRDefault="00460CDA" w:rsidP="0084269B">
      <w:pPr>
        <w:pStyle w:val="Paragraphedeliste"/>
        <w:numPr>
          <w:ilvl w:val="0"/>
          <w:numId w:val="1"/>
        </w:numPr>
        <w:jc w:val="both"/>
        <w:rPr>
          <w:rFonts w:ascii="Times New Roman" w:hAnsi="Times New Roman" w:cs="Times New Roman"/>
          <w:b/>
          <w:sz w:val="24"/>
          <w:szCs w:val="24"/>
          <w:lang w:val="en-US"/>
        </w:rPr>
      </w:pPr>
      <w:r w:rsidRPr="0084269B">
        <w:rPr>
          <w:rFonts w:ascii="Times New Roman" w:hAnsi="Times New Roman" w:cs="Times New Roman"/>
          <w:b/>
          <w:sz w:val="24"/>
          <w:szCs w:val="24"/>
          <w:lang w:val="en-US"/>
        </w:rPr>
        <w:lastRenderedPageBreak/>
        <w:t>Introduction</w:t>
      </w:r>
    </w:p>
    <w:p w:rsidR="00E31521" w:rsidRDefault="00E31521" w:rsidP="002920FF">
      <w:pPr>
        <w:jc w:val="both"/>
        <w:rPr>
          <w:rFonts w:ascii="Times New Roman" w:hAnsi="Times New Roman" w:cs="Times New Roman"/>
          <w:sz w:val="24"/>
          <w:lang w:val="en-US"/>
        </w:rPr>
      </w:pPr>
      <w:r>
        <w:rPr>
          <w:rFonts w:ascii="Times New Roman" w:hAnsi="Times New Roman" w:cs="Times New Roman"/>
          <w:sz w:val="24"/>
          <w:szCs w:val="24"/>
          <w:lang w:val="en-US"/>
        </w:rPr>
        <w:t>At the interface between socioecological system theories and geography, t</w:t>
      </w:r>
      <w:r w:rsidR="00145B3E" w:rsidRPr="00145B3E">
        <w:rPr>
          <w:rFonts w:ascii="Times New Roman" w:hAnsi="Times New Roman" w:cs="Times New Roman"/>
          <w:sz w:val="24"/>
          <w:szCs w:val="24"/>
          <w:lang w:val="en-US"/>
        </w:rPr>
        <w:t xml:space="preserve">erritorial ecology </w:t>
      </w:r>
      <w:r>
        <w:rPr>
          <w:rFonts w:ascii="Times New Roman" w:hAnsi="Times New Roman" w:cs="Times New Roman"/>
          <w:sz w:val="24"/>
          <w:szCs w:val="24"/>
          <w:lang w:val="en-US"/>
        </w:rPr>
        <w:t>emerges as a new</w:t>
      </w:r>
      <w:r w:rsidR="00145B3E" w:rsidRPr="00145B3E">
        <w:rPr>
          <w:rFonts w:ascii="Times New Roman" w:hAnsi="Times New Roman" w:cs="Times New Roman"/>
          <w:sz w:val="24"/>
          <w:szCs w:val="24"/>
          <w:lang w:val="en-US"/>
        </w:rPr>
        <w:t xml:space="preserve"> disciplinary field</w:t>
      </w:r>
      <w:r w:rsidR="002920FF">
        <w:rPr>
          <w:rFonts w:ascii="Times New Roman" w:hAnsi="Times New Roman" w:cs="Times New Roman"/>
          <w:sz w:val="24"/>
          <w:szCs w:val="24"/>
          <w:lang w:val="en-US"/>
        </w:rPr>
        <w:t xml:space="preserve"> among the French researcher community. </w:t>
      </w:r>
      <w:r w:rsidR="002920FF" w:rsidRPr="00B760DB">
        <w:rPr>
          <w:rFonts w:ascii="Times New Roman" w:hAnsi="Times New Roman" w:cs="Times New Roman"/>
          <w:sz w:val="24"/>
          <w:lang w:val="en-US"/>
        </w:rPr>
        <w:t xml:space="preserve">Territorial ecology proposes to analyze </w:t>
      </w:r>
      <w:r>
        <w:rPr>
          <w:rFonts w:ascii="Times New Roman" w:hAnsi="Times New Roman" w:cs="Times New Roman"/>
          <w:sz w:val="24"/>
          <w:lang w:val="en-US"/>
        </w:rPr>
        <w:t>socioecological interactions</w:t>
      </w:r>
      <w:r w:rsidR="002920FF" w:rsidRPr="00B760DB">
        <w:rPr>
          <w:rFonts w:ascii="Times New Roman" w:hAnsi="Times New Roman" w:cs="Times New Roman"/>
          <w:sz w:val="24"/>
          <w:lang w:val="en-US"/>
        </w:rPr>
        <w:t xml:space="preserve"> </w:t>
      </w:r>
      <w:r>
        <w:rPr>
          <w:rFonts w:ascii="Times New Roman" w:hAnsi="Times New Roman" w:cs="Times New Roman"/>
          <w:sz w:val="24"/>
          <w:lang w:val="en-US"/>
        </w:rPr>
        <w:t xml:space="preserve">within a contextualized and localized area. Adopting a necessary </w:t>
      </w:r>
      <w:proofErr w:type="spellStart"/>
      <w:r>
        <w:rPr>
          <w:rFonts w:ascii="Times New Roman" w:hAnsi="Times New Roman" w:cs="Times New Roman"/>
          <w:sz w:val="24"/>
          <w:lang w:val="en-US"/>
        </w:rPr>
        <w:t>pluridisciplinary</w:t>
      </w:r>
      <w:proofErr w:type="spellEnd"/>
      <w:r>
        <w:rPr>
          <w:rFonts w:ascii="Times New Roman" w:hAnsi="Times New Roman" w:cs="Times New Roman"/>
          <w:sz w:val="24"/>
          <w:lang w:val="en-US"/>
        </w:rPr>
        <w:t xml:space="preserve"> and systemic approach, it combines biogeochemical analysis of socioecological flows and cycles, geographical approach of land use and land cover and socioeconomic understanding of local</w:t>
      </w:r>
      <w:r w:rsidR="00A73B17">
        <w:rPr>
          <w:rFonts w:ascii="Times New Roman" w:hAnsi="Times New Roman" w:cs="Times New Roman"/>
          <w:sz w:val="24"/>
          <w:lang w:val="en-US"/>
        </w:rPr>
        <w:t xml:space="preserve"> stakeholders and </w:t>
      </w:r>
      <w:r>
        <w:rPr>
          <w:rFonts w:ascii="Times New Roman" w:hAnsi="Times New Roman" w:cs="Times New Roman"/>
          <w:sz w:val="24"/>
          <w:lang w:val="en-US"/>
        </w:rPr>
        <w:t xml:space="preserve">organizations. </w:t>
      </w:r>
      <w:r w:rsidR="002920FF" w:rsidRPr="00B760DB">
        <w:rPr>
          <w:rFonts w:ascii="Times New Roman" w:hAnsi="Times New Roman" w:cs="Times New Roman"/>
          <w:sz w:val="24"/>
          <w:lang w:val="en-US"/>
        </w:rPr>
        <w:t>Resources in terms of material and energy flows, incomes as well as tangible and intangible heritage are accounted and assessed in view of their positive or negative effects on the territorial wealth generation. Retroactive effects are also considered. The system of local actors is observed in terms of physical, organizational and institutional proximity of stakeholders</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Buclet</w:t>
      </w:r>
      <w:proofErr w:type="spellEnd"/>
      <w:r>
        <w:rPr>
          <w:rFonts w:ascii="Times New Roman" w:hAnsi="Times New Roman" w:cs="Times New Roman"/>
          <w:sz w:val="24"/>
          <w:lang w:val="en-US"/>
        </w:rPr>
        <w:t xml:space="preserve">, 2011, </w:t>
      </w:r>
      <w:proofErr w:type="spellStart"/>
      <w:r w:rsidRPr="00E31521">
        <w:rPr>
          <w:rFonts w:ascii="Times New Roman" w:hAnsi="Times New Roman" w:cs="Times New Roman"/>
          <w:sz w:val="24"/>
          <w:highlight w:val="yellow"/>
          <w:lang w:val="en-US"/>
        </w:rPr>
        <w:t>réf</w:t>
      </w:r>
      <w:proofErr w:type="spellEnd"/>
      <w:r>
        <w:rPr>
          <w:rFonts w:ascii="Times New Roman" w:hAnsi="Times New Roman" w:cs="Times New Roman"/>
          <w:sz w:val="24"/>
          <w:lang w:val="en-US"/>
        </w:rPr>
        <w:t>)</w:t>
      </w:r>
      <w:r w:rsidR="002920FF" w:rsidRPr="00B760DB">
        <w:rPr>
          <w:rFonts w:ascii="Times New Roman" w:hAnsi="Times New Roman" w:cs="Times New Roman"/>
          <w:sz w:val="24"/>
          <w:lang w:val="en-US"/>
        </w:rPr>
        <w:t>. Actors’ interactions are characterized through individual rationale for action in terms of power, legitimacy and interest (</w:t>
      </w:r>
      <w:r>
        <w:rPr>
          <w:rFonts w:ascii="Times New Roman" w:hAnsi="Times New Roman" w:cs="Times New Roman"/>
          <w:sz w:val="24"/>
          <w:lang w:val="en-US"/>
        </w:rPr>
        <w:t xml:space="preserve">Mitchell </w:t>
      </w:r>
      <w:r w:rsidRPr="00E31521">
        <w:rPr>
          <w:rFonts w:ascii="Times New Roman" w:hAnsi="Times New Roman" w:cs="Times New Roman"/>
          <w:i/>
          <w:sz w:val="24"/>
          <w:lang w:val="en-US"/>
        </w:rPr>
        <w:t>et al.</w:t>
      </w:r>
      <w:r>
        <w:rPr>
          <w:rFonts w:ascii="Times New Roman" w:hAnsi="Times New Roman" w:cs="Times New Roman"/>
          <w:sz w:val="24"/>
          <w:lang w:val="en-US"/>
        </w:rPr>
        <w:t xml:space="preserve">, 1997; </w:t>
      </w:r>
      <w:proofErr w:type="spellStart"/>
      <w:r w:rsidR="002920FF" w:rsidRPr="00B760DB">
        <w:rPr>
          <w:rFonts w:ascii="Times New Roman" w:hAnsi="Times New Roman" w:cs="Times New Roman"/>
          <w:sz w:val="24"/>
          <w:lang w:val="en-US"/>
        </w:rPr>
        <w:t>Brullot</w:t>
      </w:r>
      <w:proofErr w:type="spellEnd"/>
      <w:r w:rsidR="002920FF" w:rsidRPr="00B760DB">
        <w:rPr>
          <w:rFonts w:ascii="Times New Roman" w:hAnsi="Times New Roman" w:cs="Times New Roman"/>
          <w:sz w:val="24"/>
          <w:lang w:val="en-US"/>
        </w:rPr>
        <w:t xml:space="preserve">, 2009; </w:t>
      </w:r>
      <w:proofErr w:type="spellStart"/>
      <w:r w:rsidR="002920FF" w:rsidRPr="00B760DB">
        <w:rPr>
          <w:rFonts w:ascii="Times New Roman" w:hAnsi="Times New Roman" w:cs="Times New Roman"/>
          <w:sz w:val="24"/>
          <w:lang w:val="en-US"/>
        </w:rPr>
        <w:t>Brullot</w:t>
      </w:r>
      <w:proofErr w:type="spellEnd"/>
      <w:r w:rsidR="002920FF" w:rsidRPr="00B760DB">
        <w:rPr>
          <w:rFonts w:ascii="Times New Roman" w:hAnsi="Times New Roman" w:cs="Times New Roman"/>
          <w:sz w:val="24"/>
          <w:lang w:val="en-US"/>
        </w:rPr>
        <w:t xml:space="preserve"> </w:t>
      </w:r>
      <w:r w:rsidR="002920FF" w:rsidRPr="00B760DB">
        <w:rPr>
          <w:rFonts w:ascii="Times New Roman" w:hAnsi="Times New Roman" w:cs="Times New Roman"/>
          <w:i/>
          <w:sz w:val="24"/>
          <w:lang w:val="en-US"/>
        </w:rPr>
        <w:t>et al.</w:t>
      </w:r>
      <w:r w:rsidR="002920FF" w:rsidRPr="00B760DB">
        <w:rPr>
          <w:rFonts w:ascii="Times New Roman" w:hAnsi="Times New Roman" w:cs="Times New Roman"/>
          <w:sz w:val="24"/>
          <w:lang w:val="en-US"/>
        </w:rPr>
        <w:t xml:space="preserve">, 2014). The mapping of socioecological interactions allows, </w:t>
      </w:r>
      <w:r w:rsidR="002920FF" w:rsidRPr="00B760DB">
        <w:rPr>
          <w:rFonts w:ascii="Times New Roman" w:hAnsi="Times New Roman" w:cs="Times New Roman"/>
          <w:i/>
          <w:sz w:val="24"/>
          <w:lang w:val="en-US"/>
        </w:rPr>
        <w:t>in fine</w:t>
      </w:r>
      <w:r w:rsidR="002920FF" w:rsidRPr="00B760DB">
        <w:rPr>
          <w:rFonts w:ascii="Times New Roman" w:hAnsi="Times New Roman" w:cs="Times New Roman"/>
          <w:sz w:val="24"/>
          <w:lang w:val="en-US"/>
        </w:rPr>
        <w:t>, to understand the individual and collective capability (</w:t>
      </w:r>
      <w:proofErr w:type="spellStart"/>
      <w:r w:rsidR="002920FF" w:rsidRPr="00B760DB">
        <w:rPr>
          <w:rFonts w:ascii="Times New Roman" w:hAnsi="Times New Roman" w:cs="Times New Roman"/>
          <w:sz w:val="24"/>
          <w:lang w:val="en-US"/>
        </w:rPr>
        <w:t>Sen</w:t>
      </w:r>
      <w:proofErr w:type="spellEnd"/>
      <w:r w:rsidR="002920FF" w:rsidRPr="00B760DB">
        <w:rPr>
          <w:rFonts w:ascii="Times New Roman" w:hAnsi="Times New Roman" w:cs="Times New Roman"/>
          <w:sz w:val="24"/>
          <w:lang w:val="en-US"/>
        </w:rPr>
        <w:t xml:space="preserve">, 1999; </w:t>
      </w:r>
      <w:proofErr w:type="spellStart"/>
      <w:r w:rsidR="002920FF" w:rsidRPr="00B760DB">
        <w:rPr>
          <w:rFonts w:ascii="Times New Roman" w:hAnsi="Times New Roman" w:cs="Times New Roman"/>
          <w:sz w:val="24"/>
          <w:lang w:val="en-US"/>
        </w:rPr>
        <w:t>Rauschmeyer</w:t>
      </w:r>
      <w:proofErr w:type="spellEnd"/>
      <w:r w:rsidR="002920FF" w:rsidRPr="00B760DB">
        <w:rPr>
          <w:rFonts w:ascii="Times New Roman" w:hAnsi="Times New Roman" w:cs="Times New Roman"/>
          <w:sz w:val="24"/>
          <w:lang w:val="en-US"/>
        </w:rPr>
        <w:t xml:space="preserve">, </w:t>
      </w:r>
      <w:proofErr w:type="spellStart"/>
      <w:r w:rsidR="002920FF" w:rsidRPr="00B760DB">
        <w:rPr>
          <w:rFonts w:ascii="Times New Roman" w:hAnsi="Times New Roman" w:cs="Times New Roman"/>
          <w:sz w:val="24"/>
          <w:lang w:val="en-US"/>
        </w:rPr>
        <w:t>Omann</w:t>
      </w:r>
      <w:proofErr w:type="spellEnd"/>
      <w:r w:rsidR="002920FF" w:rsidRPr="00B760DB">
        <w:rPr>
          <w:rFonts w:ascii="Times New Roman" w:hAnsi="Times New Roman" w:cs="Times New Roman"/>
          <w:sz w:val="24"/>
          <w:lang w:val="en-US"/>
        </w:rPr>
        <w:t xml:space="preserve">, </w:t>
      </w:r>
      <w:proofErr w:type="spellStart"/>
      <w:r w:rsidR="002920FF" w:rsidRPr="00B760DB">
        <w:rPr>
          <w:rFonts w:ascii="Times New Roman" w:hAnsi="Times New Roman" w:cs="Times New Roman"/>
          <w:sz w:val="24"/>
          <w:lang w:val="en-US"/>
        </w:rPr>
        <w:t>Frühmann</w:t>
      </w:r>
      <w:proofErr w:type="spellEnd"/>
      <w:r w:rsidR="002920FF" w:rsidRPr="00B760DB">
        <w:rPr>
          <w:rFonts w:ascii="Times New Roman" w:hAnsi="Times New Roman" w:cs="Times New Roman"/>
          <w:sz w:val="24"/>
          <w:lang w:val="en-US"/>
        </w:rPr>
        <w:t xml:space="preserve">, 2011, </w:t>
      </w:r>
      <w:proofErr w:type="spellStart"/>
      <w:r w:rsidR="002920FF" w:rsidRPr="00B760DB">
        <w:rPr>
          <w:rFonts w:ascii="Times New Roman" w:hAnsi="Times New Roman" w:cs="Times New Roman"/>
          <w:sz w:val="24"/>
          <w:lang w:val="en-US"/>
        </w:rPr>
        <w:t>Solava</w:t>
      </w:r>
      <w:proofErr w:type="spellEnd"/>
      <w:r w:rsidR="002920FF" w:rsidRPr="00B760DB">
        <w:rPr>
          <w:rFonts w:ascii="Times New Roman" w:hAnsi="Times New Roman" w:cs="Times New Roman"/>
          <w:sz w:val="24"/>
          <w:lang w:val="en-US"/>
        </w:rPr>
        <w:t xml:space="preserve">, 2006). </w:t>
      </w:r>
    </w:p>
    <w:p w:rsidR="00A73B17" w:rsidRDefault="00A73B17" w:rsidP="00600D3A">
      <w:pPr>
        <w:jc w:val="both"/>
        <w:rPr>
          <w:rFonts w:ascii="Times New Roman" w:hAnsi="Times New Roman" w:cs="Times New Roman"/>
          <w:sz w:val="24"/>
          <w:szCs w:val="24"/>
          <w:lang w:val="en-US"/>
        </w:rPr>
      </w:pPr>
      <w:r w:rsidRPr="00681B53">
        <w:rPr>
          <w:rFonts w:ascii="Times New Roman" w:hAnsi="Times New Roman" w:cs="Times New Roman"/>
          <w:sz w:val="24"/>
          <w:szCs w:val="24"/>
          <w:lang w:val="en-US"/>
        </w:rPr>
        <w:t>Although</w:t>
      </w:r>
      <w:r>
        <w:rPr>
          <w:rFonts w:ascii="Times New Roman" w:hAnsi="Times New Roman" w:cs="Times New Roman"/>
          <w:sz w:val="24"/>
          <w:szCs w:val="24"/>
          <w:lang w:val="en-US"/>
        </w:rPr>
        <w:t xml:space="preserve"> this article does not pretend to address territorial ecology epistemology, it appears relevant to </w:t>
      </w:r>
      <w:r w:rsidR="00783696">
        <w:rPr>
          <w:rFonts w:ascii="Times New Roman" w:hAnsi="Times New Roman" w:cs="Times New Roman"/>
          <w:sz w:val="24"/>
          <w:szCs w:val="24"/>
          <w:lang w:val="en-US"/>
        </w:rPr>
        <w:t xml:space="preserve">begin by </w:t>
      </w:r>
      <w:r>
        <w:rPr>
          <w:rFonts w:ascii="Times New Roman" w:hAnsi="Times New Roman" w:cs="Times New Roman"/>
          <w:sz w:val="24"/>
          <w:szCs w:val="24"/>
          <w:lang w:val="en-US"/>
        </w:rPr>
        <w:t>replac</w:t>
      </w:r>
      <w:r w:rsidR="00783696">
        <w:rPr>
          <w:rFonts w:ascii="Times New Roman" w:hAnsi="Times New Roman" w:cs="Times New Roman"/>
          <w:sz w:val="24"/>
          <w:szCs w:val="24"/>
          <w:lang w:val="en-US"/>
        </w:rPr>
        <w:t>ing</w:t>
      </w:r>
      <w:r>
        <w:rPr>
          <w:rFonts w:ascii="Times New Roman" w:hAnsi="Times New Roman" w:cs="Times New Roman"/>
          <w:sz w:val="24"/>
          <w:szCs w:val="24"/>
          <w:lang w:val="en-US"/>
        </w:rPr>
        <w:t xml:space="preserve"> territorial ecology within the current post-growth economics framework, and especially to specify territorial ecology’s contribution to thinking and practice advances in ecological economics. We thus begin this article by highlighting how territorial ecology and ecological economics share some similarities and how they also differ and complement. This prerequisite allows putting into perspectives how territorial ecology methodology developed and applied on a case study can provide relevant insights for ecological economists. </w:t>
      </w:r>
      <w:r w:rsidRPr="00B760DB">
        <w:rPr>
          <w:rFonts w:ascii="Times New Roman" w:hAnsi="Times New Roman" w:cs="Times New Roman"/>
          <w:sz w:val="24"/>
          <w:lang w:val="en-US"/>
        </w:rPr>
        <w:t xml:space="preserve">This paper </w:t>
      </w:r>
      <w:r>
        <w:rPr>
          <w:rFonts w:ascii="Times New Roman" w:hAnsi="Times New Roman" w:cs="Times New Roman"/>
          <w:sz w:val="24"/>
          <w:lang w:val="en-US"/>
        </w:rPr>
        <w:t xml:space="preserve">then </w:t>
      </w:r>
      <w:r w:rsidRPr="00B760DB">
        <w:rPr>
          <w:rFonts w:ascii="Times New Roman" w:hAnsi="Times New Roman" w:cs="Times New Roman"/>
          <w:sz w:val="24"/>
          <w:lang w:val="en-US"/>
        </w:rPr>
        <w:t>focuses on the territorial metabolism approach that proposes to</w:t>
      </w:r>
      <w:r w:rsidRPr="00B760DB">
        <w:rPr>
          <w:rFonts w:ascii="Times New Roman" w:hAnsi="Times New Roman" w:cs="Times New Roman"/>
          <w:sz w:val="24"/>
          <w:szCs w:val="24"/>
          <w:lang w:val="en-US"/>
        </w:rPr>
        <w:t xml:space="preserve"> analyze the generation of territorial wealth through socio-ecological interactions. </w:t>
      </w:r>
      <w:r>
        <w:rPr>
          <w:rFonts w:ascii="Times New Roman" w:hAnsi="Times New Roman" w:cs="Times New Roman"/>
          <w:sz w:val="24"/>
          <w:szCs w:val="24"/>
          <w:lang w:val="en-US"/>
        </w:rPr>
        <w:t xml:space="preserve">The territorial metabolism approach is applied to the case study of a mountain village located in the south-eastern French Alps, through the analysis of the agricultural, the touristic and the hydroelectric metabolisms, their own interactive dynamics and the socioecological interactions linking these subsystems within the territorial system. Through this contextual and localized analysis, we will be able to question the autonomy, the resilience and the capability of the village system as a whole. </w:t>
      </w:r>
      <w:r w:rsidR="00783696" w:rsidRPr="00B760DB">
        <w:rPr>
          <w:rFonts w:ascii="Times New Roman" w:hAnsi="Times New Roman" w:cs="Times New Roman"/>
          <w:sz w:val="24"/>
          <w:szCs w:val="24"/>
          <w:lang w:val="en-US"/>
        </w:rPr>
        <w:t>Results of this</w:t>
      </w:r>
      <w:r w:rsidR="00783696">
        <w:rPr>
          <w:rFonts w:ascii="Times New Roman" w:hAnsi="Times New Roman" w:cs="Times New Roman"/>
          <w:sz w:val="24"/>
          <w:szCs w:val="24"/>
          <w:lang w:val="en-US"/>
        </w:rPr>
        <w:t xml:space="preserve"> applied</w:t>
      </w:r>
      <w:r w:rsidR="00783696" w:rsidRPr="00B760DB">
        <w:rPr>
          <w:rFonts w:ascii="Times New Roman" w:hAnsi="Times New Roman" w:cs="Times New Roman"/>
          <w:sz w:val="24"/>
          <w:szCs w:val="24"/>
          <w:lang w:val="en-US"/>
        </w:rPr>
        <w:t xml:space="preserve"> territorial ecology analysis aims to enhance the understanding of the generation of physical, economic, social and cultural wealth in view of socio-ecological interactions, in a given geographical area.</w:t>
      </w:r>
      <w:r w:rsidR="00783696">
        <w:rPr>
          <w:rFonts w:ascii="Times New Roman" w:hAnsi="Times New Roman" w:cs="Times New Roman"/>
          <w:sz w:val="24"/>
          <w:szCs w:val="24"/>
          <w:lang w:val="en-US"/>
        </w:rPr>
        <w:t xml:space="preserve"> It also addresses </w:t>
      </w:r>
      <w:r w:rsidR="00783696" w:rsidRPr="00CF766D">
        <w:rPr>
          <w:rFonts w:ascii="Times New Roman" w:hAnsi="Times New Roman" w:cs="Times New Roman"/>
          <w:sz w:val="24"/>
          <w:szCs w:val="24"/>
          <w:lang w:val="en-US"/>
        </w:rPr>
        <w:t xml:space="preserve">the autonomy of actors of a </w:t>
      </w:r>
      <w:r w:rsidR="00783696">
        <w:rPr>
          <w:rFonts w:ascii="Times New Roman" w:hAnsi="Times New Roman" w:cs="Times New Roman"/>
          <w:sz w:val="24"/>
          <w:szCs w:val="24"/>
          <w:lang w:val="en-US"/>
        </w:rPr>
        <w:t>geographical area</w:t>
      </w:r>
      <w:r w:rsidR="00783696" w:rsidRPr="00CF766D">
        <w:rPr>
          <w:rFonts w:ascii="Times New Roman" w:hAnsi="Times New Roman" w:cs="Times New Roman"/>
          <w:sz w:val="24"/>
          <w:szCs w:val="24"/>
          <w:lang w:val="en-US"/>
        </w:rPr>
        <w:t xml:space="preserve"> in their ability to generate </w:t>
      </w:r>
      <w:r w:rsidR="00783696">
        <w:rPr>
          <w:rFonts w:ascii="Times New Roman" w:hAnsi="Times New Roman" w:cs="Times New Roman"/>
          <w:sz w:val="24"/>
          <w:szCs w:val="24"/>
          <w:lang w:val="en-US"/>
        </w:rPr>
        <w:t>needed</w:t>
      </w:r>
      <w:r w:rsidR="00783696" w:rsidRPr="00CF766D">
        <w:rPr>
          <w:rFonts w:ascii="Times New Roman" w:hAnsi="Times New Roman" w:cs="Times New Roman"/>
          <w:sz w:val="24"/>
          <w:szCs w:val="24"/>
          <w:lang w:val="en-US"/>
        </w:rPr>
        <w:t xml:space="preserve"> resources to</w:t>
      </w:r>
      <w:r w:rsidR="00783696">
        <w:rPr>
          <w:rFonts w:ascii="Times New Roman" w:hAnsi="Times New Roman" w:cs="Times New Roman"/>
          <w:sz w:val="24"/>
          <w:szCs w:val="24"/>
          <w:lang w:val="en-US"/>
        </w:rPr>
        <w:t xml:space="preserve"> meet the production of well-being. We will finally discuss the contributions of territorial ecology to economic analysis of geographical areas</w:t>
      </w:r>
      <w:r w:rsidR="00ED02A9">
        <w:rPr>
          <w:rFonts w:ascii="Times New Roman" w:hAnsi="Times New Roman" w:cs="Times New Roman"/>
          <w:sz w:val="24"/>
          <w:szCs w:val="24"/>
          <w:lang w:val="en-US"/>
        </w:rPr>
        <w:t>, to socioecological system theory</w:t>
      </w:r>
      <w:r w:rsidR="00B86110">
        <w:rPr>
          <w:rFonts w:ascii="Times New Roman" w:hAnsi="Times New Roman" w:cs="Times New Roman"/>
          <w:sz w:val="24"/>
          <w:szCs w:val="24"/>
          <w:lang w:val="en-US"/>
        </w:rPr>
        <w:t xml:space="preserve"> and to ecological economics</w:t>
      </w:r>
      <w:r w:rsidR="00783696">
        <w:rPr>
          <w:rFonts w:ascii="Times New Roman" w:hAnsi="Times New Roman" w:cs="Times New Roman"/>
          <w:sz w:val="24"/>
          <w:szCs w:val="24"/>
          <w:lang w:val="en-US"/>
        </w:rPr>
        <w:t>.</w:t>
      </w:r>
    </w:p>
    <w:p w:rsidR="00462847" w:rsidRDefault="00462847">
      <w:pPr>
        <w:rPr>
          <w:rFonts w:ascii="Times New Roman" w:hAnsi="Times New Roman" w:cs="Times New Roman"/>
          <w:b/>
          <w:sz w:val="24"/>
          <w:szCs w:val="24"/>
          <w:lang w:val="en-US"/>
        </w:rPr>
      </w:pPr>
      <w:r>
        <w:rPr>
          <w:rFonts w:ascii="Times New Roman" w:hAnsi="Times New Roman" w:cs="Times New Roman"/>
          <w:b/>
          <w:sz w:val="24"/>
          <w:szCs w:val="24"/>
          <w:lang w:val="en-US"/>
        </w:rPr>
        <w:br w:type="page"/>
      </w:r>
      <w:bookmarkStart w:id="0" w:name="_GoBack"/>
      <w:bookmarkEnd w:id="0"/>
    </w:p>
    <w:p w:rsidR="00460CDA" w:rsidRDefault="00C252F8" w:rsidP="0084269B">
      <w:pPr>
        <w:pStyle w:val="Paragraphedeliste"/>
        <w:numPr>
          <w:ilvl w:val="0"/>
          <w:numId w:val="1"/>
        </w:numPr>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Putting into perspective t</w:t>
      </w:r>
      <w:r w:rsidR="00DE4826">
        <w:rPr>
          <w:rFonts w:ascii="Times New Roman" w:hAnsi="Times New Roman" w:cs="Times New Roman"/>
          <w:b/>
          <w:sz w:val="24"/>
          <w:szCs w:val="24"/>
          <w:lang w:val="en-US"/>
        </w:rPr>
        <w:t>erritorial ecology and ecological economics</w:t>
      </w:r>
      <w:r w:rsidR="00A73B17">
        <w:rPr>
          <w:rFonts w:ascii="Times New Roman" w:hAnsi="Times New Roman" w:cs="Times New Roman"/>
          <w:b/>
          <w:sz w:val="24"/>
          <w:szCs w:val="24"/>
          <w:lang w:val="en-US"/>
        </w:rPr>
        <w:t xml:space="preserve"> </w:t>
      </w:r>
    </w:p>
    <w:p w:rsidR="00DD69C5" w:rsidRDefault="00DD69C5" w:rsidP="00DD69C5">
      <w:pPr>
        <w:pStyle w:val="Paragraphedeliste"/>
        <w:jc w:val="both"/>
        <w:rPr>
          <w:rFonts w:ascii="Times New Roman" w:hAnsi="Times New Roman" w:cs="Times New Roman"/>
          <w:b/>
          <w:sz w:val="24"/>
          <w:szCs w:val="24"/>
          <w:lang w:val="en-US"/>
        </w:rPr>
      </w:pPr>
    </w:p>
    <w:p w:rsidR="0084269B" w:rsidRPr="00106A91" w:rsidRDefault="0084269B" w:rsidP="0084269B">
      <w:pPr>
        <w:pStyle w:val="Paragraphedeliste"/>
        <w:numPr>
          <w:ilvl w:val="1"/>
          <w:numId w:val="1"/>
        </w:numPr>
        <w:jc w:val="both"/>
        <w:rPr>
          <w:rFonts w:ascii="Times New Roman" w:hAnsi="Times New Roman" w:cs="Times New Roman"/>
          <w:b/>
          <w:i/>
          <w:sz w:val="24"/>
          <w:szCs w:val="24"/>
          <w:lang w:val="en-US"/>
        </w:rPr>
      </w:pPr>
      <w:r w:rsidRPr="00106A91">
        <w:rPr>
          <w:rFonts w:ascii="Times New Roman" w:hAnsi="Times New Roman" w:cs="Times New Roman"/>
          <w:b/>
          <w:i/>
          <w:sz w:val="24"/>
          <w:szCs w:val="24"/>
          <w:lang w:val="en-US"/>
        </w:rPr>
        <w:t xml:space="preserve"> </w:t>
      </w:r>
      <w:r w:rsidR="00DE4826">
        <w:rPr>
          <w:rFonts w:ascii="Times New Roman" w:hAnsi="Times New Roman" w:cs="Times New Roman"/>
          <w:b/>
          <w:i/>
          <w:sz w:val="24"/>
          <w:szCs w:val="24"/>
          <w:lang w:val="en-US"/>
        </w:rPr>
        <w:t>S</w:t>
      </w:r>
      <w:r w:rsidR="00697428">
        <w:rPr>
          <w:rFonts w:ascii="Times New Roman" w:hAnsi="Times New Roman" w:cs="Times New Roman"/>
          <w:b/>
          <w:i/>
          <w:sz w:val="24"/>
          <w:szCs w:val="24"/>
          <w:lang w:val="en-US"/>
        </w:rPr>
        <w:t>imilarities</w:t>
      </w:r>
    </w:p>
    <w:p w:rsidR="008073C2" w:rsidRPr="008073C2" w:rsidRDefault="00A53F46" w:rsidP="00600D3A">
      <w:pPr>
        <w:jc w:val="both"/>
        <w:rPr>
          <w:rFonts w:ascii="Times New Roman" w:hAnsi="Times New Roman" w:cs="Times New Roman"/>
          <w:sz w:val="24"/>
          <w:szCs w:val="24"/>
          <w:lang w:val="en-US"/>
        </w:rPr>
      </w:pPr>
      <w:r w:rsidRPr="00C3781E">
        <w:rPr>
          <w:rFonts w:ascii="Times New Roman" w:hAnsi="Times New Roman" w:cs="Times New Roman"/>
          <w:sz w:val="24"/>
          <w:szCs w:val="24"/>
          <w:lang w:val="en-US"/>
        </w:rPr>
        <w:t>Although taking their roots into different scientific genealogies, territorial ecology and ecological economics have much in common.</w:t>
      </w:r>
      <w:r w:rsidR="00A56868">
        <w:rPr>
          <w:rFonts w:ascii="Times New Roman" w:hAnsi="Times New Roman" w:cs="Times New Roman"/>
          <w:sz w:val="24"/>
          <w:szCs w:val="24"/>
          <w:lang w:val="en-US"/>
        </w:rPr>
        <w:t xml:space="preserve"> They share a common principle that human economy and society is embedded in the geo-biosphere and that anthropogenic processes can be conceptualized as biological, physical and chemical processes (</w:t>
      </w:r>
      <w:proofErr w:type="spellStart"/>
      <w:r w:rsidR="00A56868">
        <w:rPr>
          <w:rFonts w:ascii="Times New Roman" w:hAnsi="Times New Roman" w:cs="Times New Roman"/>
          <w:sz w:val="24"/>
          <w:szCs w:val="24"/>
          <w:lang w:val="en-US"/>
        </w:rPr>
        <w:t>Ropke</w:t>
      </w:r>
      <w:proofErr w:type="spellEnd"/>
      <w:r w:rsidR="00A56868">
        <w:rPr>
          <w:rFonts w:ascii="Times New Roman" w:hAnsi="Times New Roman" w:cs="Times New Roman"/>
          <w:sz w:val="24"/>
          <w:szCs w:val="24"/>
          <w:lang w:val="en-US"/>
        </w:rPr>
        <w:t>, 2005). Human society can thus be understood and analyzed as an ecosystem.</w:t>
      </w:r>
      <w:r>
        <w:rPr>
          <w:rFonts w:ascii="Times New Roman" w:hAnsi="Times New Roman" w:cs="Times New Roman"/>
          <w:sz w:val="24"/>
          <w:szCs w:val="24"/>
          <w:lang w:val="en-US"/>
        </w:rPr>
        <w:t xml:space="preserve"> </w:t>
      </w:r>
      <w:r w:rsidR="00462847" w:rsidRPr="00462847">
        <w:rPr>
          <w:rFonts w:ascii="Times New Roman" w:hAnsi="Times New Roman" w:cs="Times New Roman"/>
          <w:sz w:val="24"/>
          <w:szCs w:val="24"/>
          <w:lang w:val="en-US"/>
        </w:rPr>
        <w:t>Daughter of urban ecology</w:t>
      </w:r>
      <w:r w:rsidR="008073C2">
        <w:rPr>
          <w:rFonts w:ascii="Times New Roman" w:hAnsi="Times New Roman" w:cs="Times New Roman"/>
          <w:sz w:val="24"/>
          <w:szCs w:val="24"/>
          <w:lang w:val="en-US"/>
        </w:rPr>
        <w:t xml:space="preserve"> (Wolman, </w:t>
      </w:r>
      <w:r w:rsidR="00462847" w:rsidRPr="00462847">
        <w:rPr>
          <w:rFonts w:ascii="Times New Roman" w:hAnsi="Times New Roman" w:cs="Times New Roman"/>
          <w:sz w:val="24"/>
          <w:szCs w:val="24"/>
          <w:lang w:val="en-US"/>
        </w:rPr>
        <w:t>1965</w:t>
      </w:r>
      <w:r w:rsidR="008073C2">
        <w:rPr>
          <w:rFonts w:ascii="Times New Roman" w:hAnsi="Times New Roman" w:cs="Times New Roman"/>
          <w:sz w:val="24"/>
          <w:szCs w:val="24"/>
          <w:lang w:val="en-US"/>
        </w:rPr>
        <w:t>;</w:t>
      </w:r>
      <w:r w:rsidR="00462847" w:rsidRPr="00462847">
        <w:rPr>
          <w:rFonts w:ascii="Times New Roman" w:hAnsi="Times New Roman" w:cs="Times New Roman"/>
          <w:sz w:val="24"/>
          <w:szCs w:val="24"/>
          <w:lang w:val="en-US"/>
        </w:rPr>
        <w:t xml:space="preserve"> </w:t>
      </w:r>
      <w:proofErr w:type="spellStart"/>
      <w:r w:rsidR="00462847" w:rsidRPr="00462847">
        <w:rPr>
          <w:rFonts w:ascii="Times New Roman" w:hAnsi="Times New Roman" w:cs="Times New Roman"/>
          <w:sz w:val="24"/>
          <w:szCs w:val="24"/>
          <w:lang w:val="en-US"/>
        </w:rPr>
        <w:t>Duvigneaud</w:t>
      </w:r>
      <w:proofErr w:type="spellEnd"/>
      <w:r w:rsidR="008073C2">
        <w:rPr>
          <w:rFonts w:ascii="Times New Roman" w:hAnsi="Times New Roman" w:cs="Times New Roman"/>
          <w:sz w:val="24"/>
          <w:szCs w:val="24"/>
          <w:lang w:val="en-US"/>
        </w:rPr>
        <w:t>,</w:t>
      </w:r>
      <w:r w:rsidR="00462847" w:rsidRPr="00462847">
        <w:rPr>
          <w:rFonts w:ascii="Times New Roman" w:hAnsi="Times New Roman" w:cs="Times New Roman"/>
          <w:sz w:val="24"/>
          <w:szCs w:val="24"/>
          <w:lang w:val="en-US"/>
        </w:rPr>
        <w:t xml:space="preserve"> 1974</w:t>
      </w:r>
      <w:r w:rsidR="008073C2">
        <w:rPr>
          <w:rFonts w:ascii="Times New Roman" w:hAnsi="Times New Roman" w:cs="Times New Roman"/>
          <w:sz w:val="24"/>
          <w:szCs w:val="24"/>
          <w:lang w:val="en-US"/>
        </w:rPr>
        <w:t>;</w:t>
      </w:r>
      <w:r w:rsidR="00462847" w:rsidRPr="00462847">
        <w:rPr>
          <w:rFonts w:ascii="Times New Roman" w:hAnsi="Times New Roman" w:cs="Times New Roman"/>
          <w:sz w:val="24"/>
          <w:szCs w:val="24"/>
          <w:lang w:val="en-US"/>
        </w:rPr>
        <w:t xml:space="preserve"> </w:t>
      </w:r>
      <w:proofErr w:type="spellStart"/>
      <w:r w:rsidR="00462847" w:rsidRPr="00462847">
        <w:rPr>
          <w:rFonts w:ascii="Times New Roman" w:hAnsi="Times New Roman" w:cs="Times New Roman"/>
          <w:sz w:val="24"/>
          <w:szCs w:val="24"/>
          <w:lang w:val="en-US"/>
        </w:rPr>
        <w:t>Odum</w:t>
      </w:r>
      <w:proofErr w:type="spellEnd"/>
      <w:r w:rsidR="008073C2">
        <w:rPr>
          <w:rFonts w:ascii="Times New Roman" w:hAnsi="Times New Roman" w:cs="Times New Roman"/>
          <w:sz w:val="24"/>
          <w:szCs w:val="24"/>
          <w:lang w:val="en-US"/>
        </w:rPr>
        <w:t>,</w:t>
      </w:r>
      <w:r w:rsidR="00462847" w:rsidRPr="00462847">
        <w:rPr>
          <w:rFonts w:ascii="Times New Roman" w:hAnsi="Times New Roman" w:cs="Times New Roman"/>
          <w:sz w:val="24"/>
          <w:szCs w:val="24"/>
          <w:lang w:val="en-US"/>
        </w:rPr>
        <w:t xml:space="preserve"> </w:t>
      </w:r>
      <w:r w:rsidR="008073C2" w:rsidRPr="00462847">
        <w:rPr>
          <w:rFonts w:ascii="Times New Roman" w:hAnsi="Times New Roman" w:cs="Times New Roman"/>
          <w:sz w:val="24"/>
          <w:szCs w:val="24"/>
          <w:lang w:val="en-US"/>
        </w:rPr>
        <w:t>1975)</w:t>
      </w:r>
      <w:r w:rsidR="00462847" w:rsidRPr="00462847">
        <w:rPr>
          <w:rFonts w:ascii="Times New Roman" w:hAnsi="Times New Roman" w:cs="Times New Roman"/>
          <w:sz w:val="24"/>
          <w:szCs w:val="24"/>
          <w:lang w:val="en-US"/>
        </w:rPr>
        <w:t xml:space="preserve"> and of industrial ecology</w:t>
      </w:r>
      <w:r w:rsidR="008073C2">
        <w:rPr>
          <w:rFonts w:ascii="Times New Roman" w:hAnsi="Times New Roman" w:cs="Times New Roman"/>
          <w:sz w:val="24"/>
          <w:szCs w:val="24"/>
          <w:lang w:val="en-US"/>
        </w:rPr>
        <w:t xml:space="preserve"> (</w:t>
      </w:r>
      <w:proofErr w:type="spellStart"/>
      <w:r w:rsidR="00462847" w:rsidRPr="00462847">
        <w:rPr>
          <w:rFonts w:ascii="Times New Roman" w:hAnsi="Times New Roman" w:cs="Times New Roman"/>
          <w:sz w:val="24"/>
          <w:szCs w:val="24"/>
          <w:lang w:val="en-US"/>
        </w:rPr>
        <w:t>Kneese</w:t>
      </w:r>
      <w:proofErr w:type="spellEnd"/>
      <w:r w:rsidR="00462847" w:rsidRPr="00462847">
        <w:rPr>
          <w:rFonts w:ascii="Times New Roman" w:hAnsi="Times New Roman" w:cs="Times New Roman"/>
          <w:sz w:val="24"/>
          <w:szCs w:val="24"/>
          <w:lang w:val="en-US"/>
        </w:rPr>
        <w:t xml:space="preserve">, Ayres, and </w:t>
      </w:r>
      <w:proofErr w:type="spellStart"/>
      <w:r w:rsidR="00462847" w:rsidRPr="00462847">
        <w:rPr>
          <w:rFonts w:ascii="Times New Roman" w:hAnsi="Times New Roman" w:cs="Times New Roman"/>
          <w:sz w:val="24"/>
          <w:szCs w:val="24"/>
          <w:lang w:val="en-US"/>
        </w:rPr>
        <w:t>D'Arge</w:t>
      </w:r>
      <w:proofErr w:type="spellEnd"/>
      <w:r w:rsidR="00462847" w:rsidRPr="00462847">
        <w:rPr>
          <w:rFonts w:ascii="Times New Roman" w:hAnsi="Times New Roman" w:cs="Times New Roman"/>
          <w:sz w:val="24"/>
          <w:szCs w:val="24"/>
          <w:lang w:val="en-US"/>
        </w:rPr>
        <w:t>, 1970; Ayres, 1978),</w:t>
      </w:r>
      <w:r w:rsidR="008073C2" w:rsidRPr="008073C2">
        <w:rPr>
          <w:rFonts w:ascii="Times New Roman" w:hAnsi="Times New Roman" w:cs="Times New Roman"/>
          <w:sz w:val="24"/>
          <w:szCs w:val="24"/>
          <w:lang w:val="en-US"/>
        </w:rPr>
        <w:t xml:space="preserve"> </w:t>
      </w:r>
      <w:r w:rsidR="008073C2">
        <w:rPr>
          <w:rFonts w:ascii="Times New Roman" w:hAnsi="Times New Roman" w:cs="Times New Roman"/>
          <w:sz w:val="24"/>
          <w:szCs w:val="24"/>
          <w:lang w:val="en-US"/>
        </w:rPr>
        <w:t>t</w:t>
      </w:r>
      <w:r w:rsidR="008073C2" w:rsidRPr="00460CDA">
        <w:rPr>
          <w:rFonts w:ascii="Times New Roman" w:hAnsi="Times New Roman" w:cs="Times New Roman"/>
          <w:sz w:val="24"/>
          <w:szCs w:val="24"/>
          <w:lang w:val="en-US"/>
        </w:rPr>
        <w:t xml:space="preserve">erritorial ecology </w:t>
      </w:r>
      <w:r w:rsidR="00B161AB">
        <w:rPr>
          <w:rFonts w:ascii="Times New Roman" w:hAnsi="Times New Roman" w:cs="Times New Roman"/>
          <w:sz w:val="24"/>
          <w:szCs w:val="24"/>
          <w:lang w:val="en-US"/>
        </w:rPr>
        <w:t>stand</w:t>
      </w:r>
      <w:r w:rsidR="00B760DB">
        <w:rPr>
          <w:rFonts w:ascii="Times New Roman" w:hAnsi="Times New Roman" w:cs="Times New Roman"/>
          <w:sz w:val="24"/>
          <w:szCs w:val="24"/>
          <w:lang w:val="en-US"/>
        </w:rPr>
        <w:t>s</w:t>
      </w:r>
      <w:r w:rsidR="00B161AB">
        <w:rPr>
          <w:rFonts w:ascii="Times New Roman" w:hAnsi="Times New Roman" w:cs="Times New Roman"/>
          <w:sz w:val="24"/>
          <w:szCs w:val="24"/>
          <w:lang w:val="en-US"/>
        </w:rPr>
        <w:t xml:space="preserve"> for an emerging field of study (</w:t>
      </w:r>
      <w:proofErr w:type="spellStart"/>
      <w:r w:rsidR="00B161AB">
        <w:rPr>
          <w:rFonts w:ascii="Times New Roman" w:hAnsi="Times New Roman" w:cs="Times New Roman"/>
          <w:sz w:val="24"/>
          <w:szCs w:val="24"/>
          <w:lang w:val="en-US"/>
        </w:rPr>
        <w:t>Buclet</w:t>
      </w:r>
      <w:proofErr w:type="spellEnd"/>
      <w:r w:rsidR="00B161AB">
        <w:rPr>
          <w:rFonts w:ascii="Times New Roman" w:hAnsi="Times New Roman" w:cs="Times New Roman"/>
          <w:sz w:val="24"/>
          <w:szCs w:val="24"/>
          <w:lang w:val="en-US"/>
        </w:rPr>
        <w:t xml:space="preserve"> </w:t>
      </w:r>
      <w:r w:rsidR="00B760DB">
        <w:rPr>
          <w:rFonts w:ascii="Times New Roman" w:hAnsi="Times New Roman" w:cs="Times New Roman"/>
          <w:sz w:val="24"/>
          <w:szCs w:val="24"/>
          <w:lang w:val="en-US"/>
        </w:rPr>
        <w:t>and</w:t>
      </w:r>
      <w:r w:rsidR="00B161AB">
        <w:rPr>
          <w:rFonts w:ascii="Times New Roman" w:hAnsi="Times New Roman" w:cs="Times New Roman"/>
          <w:sz w:val="24"/>
          <w:szCs w:val="24"/>
          <w:lang w:val="en-US"/>
        </w:rPr>
        <w:t xml:space="preserve"> </w:t>
      </w:r>
      <w:proofErr w:type="spellStart"/>
      <w:r w:rsidR="00B161AB">
        <w:rPr>
          <w:rFonts w:ascii="Times New Roman" w:hAnsi="Times New Roman" w:cs="Times New Roman"/>
          <w:sz w:val="24"/>
          <w:szCs w:val="24"/>
          <w:lang w:val="en-US"/>
        </w:rPr>
        <w:t>Barles</w:t>
      </w:r>
      <w:proofErr w:type="spellEnd"/>
      <w:r w:rsidR="00B161AB">
        <w:rPr>
          <w:rFonts w:ascii="Times New Roman" w:hAnsi="Times New Roman" w:cs="Times New Roman"/>
          <w:sz w:val="24"/>
          <w:szCs w:val="24"/>
          <w:lang w:val="en-US"/>
        </w:rPr>
        <w:t xml:space="preserve">, 2013). It </w:t>
      </w:r>
      <w:r w:rsidR="008073C2" w:rsidRPr="00460CDA">
        <w:rPr>
          <w:rFonts w:ascii="Times New Roman" w:hAnsi="Times New Roman" w:cs="Times New Roman"/>
          <w:sz w:val="24"/>
          <w:szCs w:val="24"/>
          <w:lang w:val="en-US"/>
        </w:rPr>
        <w:t>studies socio-ecological interactions, taking place within a geographical area (</w:t>
      </w:r>
      <w:proofErr w:type="spellStart"/>
      <w:r w:rsidR="008073C2" w:rsidRPr="00460CDA">
        <w:rPr>
          <w:rFonts w:ascii="Times New Roman" w:hAnsi="Times New Roman" w:cs="Times New Roman"/>
          <w:sz w:val="24"/>
          <w:szCs w:val="24"/>
          <w:lang w:val="en-US"/>
        </w:rPr>
        <w:t>Barles</w:t>
      </w:r>
      <w:proofErr w:type="spellEnd"/>
      <w:r w:rsidR="008073C2" w:rsidRPr="00460CDA">
        <w:rPr>
          <w:rFonts w:ascii="Times New Roman" w:hAnsi="Times New Roman" w:cs="Times New Roman"/>
          <w:sz w:val="24"/>
          <w:szCs w:val="24"/>
          <w:lang w:val="en-US"/>
        </w:rPr>
        <w:t xml:space="preserve">, 2010). Borrowing ecological principles and concepts, it proposes to analyze the </w:t>
      </w:r>
      <w:r w:rsidR="008073C2">
        <w:rPr>
          <w:rFonts w:ascii="Times New Roman" w:hAnsi="Times New Roman" w:cs="Times New Roman"/>
          <w:sz w:val="24"/>
          <w:szCs w:val="24"/>
          <w:lang w:val="en-US"/>
        </w:rPr>
        <w:t>“</w:t>
      </w:r>
      <w:r w:rsidR="008073C2" w:rsidRPr="00460CDA">
        <w:rPr>
          <w:rFonts w:ascii="Times New Roman" w:hAnsi="Times New Roman" w:cs="Times New Roman"/>
          <w:sz w:val="24"/>
          <w:szCs w:val="24"/>
          <w:lang w:val="en-US"/>
        </w:rPr>
        <w:t>territorial</w:t>
      </w:r>
      <w:r w:rsidR="008073C2">
        <w:rPr>
          <w:rFonts w:ascii="Times New Roman" w:hAnsi="Times New Roman" w:cs="Times New Roman"/>
          <w:sz w:val="24"/>
          <w:szCs w:val="24"/>
          <w:lang w:val="en-US"/>
        </w:rPr>
        <w:t>”</w:t>
      </w:r>
      <w:r w:rsidR="008073C2" w:rsidRPr="00460CDA">
        <w:rPr>
          <w:rFonts w:ascii="Times New Roman" w:hAnsi="Times New Roman" w:cs="Times New Roman"/>
          <w:sz w:val="24"/>
          <w:szCs w:val="24"/>
          <w:lang w:val="en-US"/>
        </w:rPr>
        <w:t xml:space="preserve"> dynamics and trajectories by focusing on the circulation of material and energy flows between human societies and the biosphere (</w:t>
      </w:r>
      <w:proofErr w:type="spellStart"/>
      <w:r w:rsidR="008073C2" w:rsidRPr="00460CDA">
        <w:rPr>
          <w:rFonts w:ascii="Times New Roman" w:hAnsi="Times New Roman" w:cs="Times New Roman"/>
          <w:sz w:val="24"/>
          <w:szCs w:val="24"/>
          <w:lang w:val="en-US"/>
        </w:rPr>
        <w:t>Buclet</w:t>
      </w:r>
      <w:proofErr w:type="spellEnd"/>
      <w:r w:rsidR="008073C2" w:rsidRPr="00460CDA">
        <w:rPr>
          <w:rFonts w:ascii="Times New Roman" w:hAnsi="Times New Roman" w:cs="Times New Roman"/>
          <w:sz w:val="24"/>
          <w:szCs w:val="24"/>
          <w:lang w:val="en-US"/>
        </w:rPr>
        <w:t xml:space="preserve"> and </w:t>
      </w:r>
      <w:proofErr w:type="spellStart"/>
      <w:r w:rsidR="008073C2" w:rsidRPr="00460CDA">
        <w:rPr>
          <w:rFonts w:ascii="Times New Roman" w:hAnsi="Times New Roman" w:cs="Times New Roman"/>
          <w:sz w:val="24"/>
          <w:szCs w:val="24"/>
          <w:lang w:val="en-US"/>
        </w:rPr>
        <w:t>Barles</w:t>
      </w:r>
      <w:proofErr w:type="spellEnd"/>
      <w:r w:rsidR="008073C2" w:rsidRPr="00460CDA">
        <w:rPr>
          <w:rFonts w:ascii="Times New Roman" w:hAnsi="Times New Roman" w:cs="Times New Roman"/>
          <w:sz w:val="24"/>
          <w:szCs w:val="24"/>
          <w:lang w:val="en-US"/>
        </w:rPr>
        <w:t xml:space="preserve">, 2013). </w:t>
      </w:r>
      <w:r w:rsidR="008C5351">
        <w:rPr>
          <w:rFonts w:ascii="Times New Roman" w:hAnsi="Times New Roman" w:cs="Times New Roman"/>
          <w:sz w:val="24"/>
          <w:szCs w:val="24"/>
          <w:lang w:val="en-US"/>
        </w:rPr>
        <w:t>It constitutes a “collective of thoughts” (Fleck, 2005) gathering an interdisciplinary community of French researchers (geographers, ecologists, industrial ecologists, economists, sociologists, philosophers, among others).</w:t>
      </w:r>
      <w:r>
        <w:rPr>
          <w:rFonts w:ascii="Times New Roman" w:hAnsi="Times New Roman" w:cs="Times New Roman"/>
          <w:sz w:val="24"/>
          <w:szCs w:val="24"/>
          <w:lang w:val="en-US"/>
        </w:rPr>
        <w:t xml:space="preserve"> </w:t>
      </w:r>
      <w:r w:rsidR="008073C2">
        <w:rPr>
          <w:rFonts w:ascii="Times New Roman" w:hAnsi="Times New Roman" w:cs="Times New Roman"/>
          <w:sz w:val="24"/>
          <w:szCs w:val="24"/>
          <w:lang w:val="en-US"/>
        </w:rPr>
        <w:t>Beyond the perspective of neoclassical environmental economics, e</w:t>
      </w:r>
      <w:r w:rsidR="008073C2" w:rsidRPr="008073C2">
        <w:rPr>
          <w:rFonts w:ascii="Times New Roman" w:hAnsi="Times New Roman" w:cs="Times New Roman"/>
          <w:sz w:val="24"/>
          <w:szCs w:val="24"/>
          <w:lang w:val="en-US"/>
        </w:rPr>
        <w:t xml:space="preserve">cological economics </w:t>
      </w:r>
      <w:r w:rsidR="008073C2">
        <w:rPr>
          <w:rFonts w:ascii="Times New Roman" w:hAnsi="Times New Roman" w:cs="Times New Roman"/>
          <w:sz w:val="24"/>
          <w:szCs w:val="24"/>
          <w:lang w:val="en-US"/>
        </w:rPr>
        <w:t xml:space="preserve">is the result of </w:t>
      </w:r>
      <w:r w:rsidR="008C5351">
        <w:rPr>
          <w:rFonts w:ascii="Times New Roman" w:hAnsi="Times New Roman" w:cs="Times New Roman"/>
          <w:sz w:val="24"/>
          <w:szCs w:val="24"/>
          <w:lang w:val="en-US"/>
        </w:rPr>
        <w:t xml:space="preserve">a still on-going stepwise </w:t>
      </w:r>
      <w:proofErr w:type="spellStart"/>
      <w:r w:rsidR="008C5351">
        <w:rPr>
          <w:rFonts w:ascii="Times New Roman" w:hAnsi="Times New Roman" w:cs="Times New Roman"/>
          <w:sz w:val="24"/>
          <w:szCs w:val="24"/>
          <w:lang w:val="en-US"/>
        </w:rPr>
        <w:t>transdisciplinary</w:t>
      </w:r>
      <w:proofErr w:type="spellEnd"/>
      <w:r w:rsidR="008C5351">
        <w:rPr>
          <w:rFonts w:ascii="Times New Roman" w:hAnsi="Times New Roman" w:cs="Times New Roman"/>
          <w:sz w:val="24"/>
          <w:szCs w:val="24"/>
          <w:lang w:val="en-US"/>
        </w:rPr>
        <w:t xml:space="preserve"> process articulating</w:t>
      </w:r>
      <w:r w:rsidR="008073C2">
        <w:rPr>
          <w:rFonts w:ascii="Times New Roman" w:hAnsi="Times New Roman" w:cs="Times New Roman"/>
          <w:sz w:val="24"/>
          <w:szCs w:val="24"/>
          <w:lang w:val="en-US"/>
        </w:rPr>
        <w:t xml:space="preserve"> ecology and economics</w:t>
      </w:r>
      <w:r w:rsidR="00B161AB">
        <w:rPr>
          <w:rFonts w:ascii="Times New Roman" w:hAnsi="Times New Roman" w:cs="Times New Roman"/>
          <w:sz w:val="24"/>
          <w:szCs w:val="24"/>
          <w:lang w:val="en-US"/>
        </w:rPr>
        <w:t xml:space="preserve">. Among the founding steps that paved the way of the emergence of ecological economics, we can retain </w:t>
      </w:r>
      <w:proofErr w:type="spellStart"/>
      <w:r w:rsidR="00B161AB">
        <w:rPr>
          <w:rFonts w:ascii="Times New Roman" w:hAnsi="Times New Roman" w:cs="Times New Roman"/>
          <w:sz w:val="24"/>
          <w:szCs w:val="24"/>
          <w:lang w:val="en-US"/>
        </w:rPr>
        <w:t>Boulding</w:t>
      </w:r>
      <w:proofErr w:type="spellEnd"/>
      <w:r w:rsidR="00B161AB">
        <w:rPr>
          <w:rFonts w:ascii="Times New Roman" w:hAnsi="Times New Roman" w:cs="Times New Roman"/>
          <w:sz w:val="24"/>
          <w:szCs w:val="24"/>
          <w:lang w:val="en-US"/>
        </w:rPr>
        <w:t xml:space="preserve"> (1966)’s “economics of the coming spaceship Earth”</w:t>
      </w:r>
      <w:r w:rsidR="008C5351">
        <w:rPr>
          <w:rFonts w:ascii="Times New Roman" w:hAnsi="Times New Roman" w:cs="Times New Roman"/>
          <w:sz w:val="24"/>
          <w:szCs w:val="24"/>
          <w:lang w:val="en-US"/>
        </w:rPr>
        <w:t xml:space="preserve"> </w:t>
      </w:r>
      <w:proofErr w:type="spellStart"/>
      <w:r w:rsidR="008C5351">
        <w:rPr>
          <w:rFonts w:ascii="Times New Roman" w:hAnsi="Times New Roman" w:cs="Times New Roman"/>
          <w:sz w:val="24"/>
          <w:szCs w:val="24"/>
          <w:lang w:val="en-US"/>
        </w:rPr>
        <w:t>Georgescu-Roegen’s</w:t>
      </w:r>
      <w:proofErr w:type="spellEnd"/>
      <w:r w:rsidR="008C5351">
        <w:rPr>
          <w:rFonts w:ascii="Times New Roman" w:hAnsi="Times New Roman" w:cs="Times New Roman"/>
          <w:sz w:val="24"/>
          <w:szCs w:val="24"/>
          <w:lang w:val="en-US"/>
        </w:rPr>
        <w:t xml:space="preserve"> </w:t>
      </w:r>
      <w:proofErr w:type="spellStart"/>
      <w:r w:rsidR="008C5351">
        <w:rPr>
          <w:rFonts w:ascii="Times New Roman" w:hAnsi="Times New Roman" w:cs="Times New Roman"/>
          <w:sz w:val="24"/>
          <w:szCs w:val="24"/>
          <w:lang w:val="en-US"/>
        </w:rPr>
        <w:t>bioeconomics</w:t>
      </w:r>
      <w:proofErr w:type="spellEnd"/>
      <w:r w:rsidR="00B161AB">
        <w:rPr>
          <w:rFonts w:ascii="Times New Roman" w:hAnsi="Times New Roman" w:cs="Times New Roman"/>
          <w:sz w:val="24"/>
          <w:szCs w:val="24"/>
          <w:lang w:val="en-US"/>
        </w:rPr>
        <w:t xml:space="preserve"> models</w:t>
      </w:r>
      <w:r w:rsidR="008C5351">
        <w:rPr>
          <w:rFonts w:ascii="Times New Roman" w:hAnsi="Times New Roman" w:cs="Times New Roman"/>
          <w:sz w:val="24"/>
          <w:szCs w:val="24"/>
          <w:lang w:val="en-US"/>
        </w:rPr>
        <w:t xml:space="preserve"> (</w:t>
      </w:r>
      <w:proofErr w:type="spellStart"/>
      <w:r w:rsidR="008C5351">
        <w:rPr>
          <w:rFonts w:ascii="Times New Roman" w:hAnsi="Times New Roman" w:cs="Times New Roman"/>
          <w:sz w:val="24"/>
          <w:szCs w:val="24"/>
          <w:lang w:val="en-US"/>
        </w:rPr>
        <w:t>Georgescu</w:t>
      </w:r>
      <w:proofErr w:type="spellEnd"/>
      <w:r w:rsidR="008C5351">
        <w:rPr>
          <w:rFonts w:ascii="Times New Roman" w:hAnsi="Times New Roman" w:cs="Times New Roman"/>
          <w:sz w:val="24"/>
          <w:szCs w:val="24"/>
          <w:lang w:val="en-US"/>
        </w:rPr>
        <w:t>-</w:t>
      </w:r>
      <w:proofErr w:type="spellStart"/>
      <w:r w:rsidR="008C5351">
        <w:rPr>
          <w:rFonts w:ascii="Times New Roman" w:hAnsi="Times New Roman" w:cs="Times New Roman"/>
          <w:sz w:val="24"/>
          <w:szCs w:val="24"/>
          <w:lang w:val="en-US"/>
        </w:rPr>
        <w:t>Roegen</w:t>
      </w:r>
      <w:proofErr w:type="spellEnd"/>
      <w:r w:rsidR="008C5351">
        <w:rPr>
          <w:rFonts w:ascii="Times New Roman" w:hAnsi="Times New Roman" w:cs="Times New Roman"/>
          <w:sz w:val="24"/>
          <w:szCs w:val="24"/>
          <w:lang w:val="en-US"/>
        </w:rPr>
        <w:t xml:space="preserve">, 1975) </w:t>
      </w:r>
      <w:r w:rsidR="00B161AB" w:rsidRPr="00B161AB">
        <w:rPr>
          <w:rFonts w:ascii="Times New Roman" w:hAnsi="Times New Roman" w:cs="Times New Roman"/>
          <w:sz w:val="24"/>
          <w:szCs w:val="24"/>
          <w:lang w:val="en-US"/>
        </w:rPr>
        <w:t>as well as</w:t>
      </w:r>
      <w:r w:rsidR="008C5351">
        <w:rPr>
          <w:rFonts w:ascii="Times New Roman" w:hAnsi="Times New Roman" w:cs="Times New Roman"/>
          <w:sz w:val="24"/>
          <w:szCs w:val="24"/>
          <w:lang w:val="en-US"/>
        </w:rPr>
        <w:t xml:space="preserve"> the foundation of the International Society for Ecological Economics in 1989 which aims to facilitate understanding between economists and ecologists. Ecological economics </w:t>
      </w:r>
      <w:r w:rsidR="00B161AB">
        <w:rPr>
          <w:rFonts w:ascii="Times New Roman" w:hAnsi="Times New Roman" w:cs="Times New Roman"/>
          <w:sz w:val="24"/>
          <w:szCs w:val="24"/>
          <w:lang w:val="en-US"/>
        </w:rPr>
        <w:t>is thus defined as a new field formed at the intersection of two older ones (</w:t>
      </w:r>
      <w:proofErr w:type="spellStart"/>
      <w:r w:rsidR="00B161AB">
        <w:rPr>
          <w:rFonts w:ascii="Times New Roman" w:hAnsi="Times New Roman" w:cs="Times New Roman"/>
          <w:sz w:val="24"/>
          <w:szCs w:val="24"/>
          <w:lang w:val="en-US"/>
        </w:rPr>
        <w:t>Costanza</w:t>
      </w:r>
      <w:proofErr w:type="spellEnd"/>
      <w:r w:rsidR="00B161AB">
        <w:rPr>
          <w:rFonts w:ascii="Times New Roman" w:hAnsi="Times New Roman" w:cs="Times New Roman"/>
          <w:sz w:val="24"/>
          <w:szCs w:val="24"/>
          <w:lang w:val="en-US"/>
        </w:rPr>
        <w:t xml:space="preserve">, 1989). This new field </w:t>
      </w:r>
      <w:r w:rsidR="008C5351">
        <w:rPr>
          <w:rFonts w:ascii="Times New Roman" w:hAnsi="Times New Roman" w:cs="Times New Roman"/>
          <w:sz w:val="24"/>
          <w:szCs w:val="24"/>
          <w:lang w:val="en-US"/>
        </w:rPr>
        <w:t>has for objective to analyze jointly economic and biophysical processes</w:t>
      </w:r>
      <w:r w:rsidR="00631335">
        <w:rPr>
          <w:rFonts w:ascii="Times New Roman" w:hAnsi="Times New Roman" w:cs="Times New Roman"/>
          <w:sz w:val="24"/>
          <w:szCs w:val="24"/>
          <w:lang w:val="en-US"/>
        </w:rPr>
        <w:t xml:space="preserve"> and thus to examine the relationship between environmental and economic systems. </w:t>
      </w:r>
    </w:p>
    <w:p w:rsidR="00B405EE" w:rsidRDefault="008073C2" w:rsidP="00B405E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Territorial ecology as well as ecological economics has for central question the achievement of sustainable </w:t>
      </w:r>
      <w:r w:rsidR="00B161AB">
        <w:rPr>
          <w:rFonts w:ascii="Times New Roman" w:hAnsi="Times New Roman" w:cs="Times New Roman"/>
          <w:sz w:val="24"/>
          <w:szCs w:val="24"/>
          <w:lang w:val="en-US"/>
        </w:rPr>
        <w:t xml:space="preserve">and resilient </w:t>
      </w:r>
      <w:r>
        <w:rPr>
          <w:rFonts w:ascii="Times New Roman" w:hAnsi="Times New Roman" w:cs="Times New Roman"/>
          <w:sz w:val="24"/>
          <w:szCs w:val="24"/>
          <w:lang w:val="en-US"/>
        </w:rPr>
        <w:t>development (</w:t>
      </w:r>
      <w:proofErr w:type="spellStart"/>
      <w:r>
        <w:rPr>
          <w:rFonts w:ascii="Times New Roman" w:hAnsi="Times New Roman" w:cs="Times New Roman"/>
          <w:sz w:val="24"/>
          <w:szCs w:val="24"/>
          <w:lang w:val="en-US"/>
        </w:rPr>
        <w:t>Costanza</w:t>
      </w:r>
      <w:proofErr w:type="spellEnd"/>
      <w:r>
        <w:rPr>
          <w:rFonts w:ascii="Times New Roman" w:hAnsi="Times New Roman" w:cs="Times New Roman"/>
          <w:sz w:val="24"/>
          <w:szCs w:val="24"/>
          <w:lang w:val="en-US"/>
        </w:rPr>
        <w:t xml:space="preserve">, 1991; Faber </w:t>
      </w:r>
      <w:r w:rsidRPr="00B161AB">
        <w:rPr>
          <w:rFonts w:ascii="Times New Roman" w:hAnsi="Times New Roman" w:cs="Times New Roman"/>
          <w:i/>
          <w:sz w:val="24"/>
          <w:szCs w:val="24"/>
          <w:lang w:val="en-US"/>
        </w:rPr>
        <w:t>et al.</w:t>
      </w:r>
      <w:r>
        <w:rPr>
          <w:rFonts w:ascii="Times New Roman" w:hAnsi="Times New Roman" w:cs="Times New Roman"/>
          <w:sz w:val="24"/>
          <w:szCs w:val="24"/>
          <w:lang w:val="en-US"/>
        </w:rPr>
        <w:t>, 2002</w:t>
      </w:r>
      <w:r w:rsidR="00B161AB">
        <w:rPr>
          <w:rFonts w:ascii="Times New Roman" w:hAnsi="Times New Roman" w:cs="Times New Roman"/>
          <w:sz w:val="24"/>
          <w:szCs w:val="24"/>
          <w:lang w:val="en-US"/>
        </w:rPr>
        <w:t>; Buclet, 2015</w:t>
      </w:r>
      <w:r>
        <w:rPr>
          <w:rFonts w:ascii="Times New Roman" w:hAnsi="Times New Roman" w:cs="Times New Roman"/>
          <w:sz w:val="24"/>
          <w:szCs w:val="24"/>
          <w:lang w:val="en-US"/>
        </w:rPr>
        <w:t xml:space="preserve">). </w:t>
      </w:r>
      <w:r w:rsidR="00631335">
        <w:rPr>
          <w:rFonts w:ascii="Times New Roman" w:hAnsi="Times New Roman" w:cs="Times New Roman"/>
          <w:sz w:val="24"/>
          <w:szCs w:val="24"/>
          <w:lang w:val="en-US"/>
        </w:rPr>
        <w:t xml:space="preserve">They question the ability of natural processes and ecosystems to sustain the current trajectories of human societies. </w:t>
      </w:r>
      <w:r>
        <w:rPr>
          <w:rFonts w:ascii="Times New Roman" w:hAnsi="Times New Roman" w:cs="Times New Roman"/>
          <w:sz w:val="24"/>
          <w:szCs w:val="24"/>
          <w:lang w:val="en-US"/>
        </w:rPr>
        <w:t>As sciences of sustainability, they share a common understanding of</w:t>
      </w:r>
      <w:r w:rsidR="00631335">
        <w:rPr>
          <w:rFonts w:ascii="Times New Roman" w:hAnsi="Times New Roman" w:cs="Times New Roman"/>
          <w:sz w:val="24"/>
          <w:szCs w:val="24"/>
          <w:lang w:val="en-US"/>
        </w:rPr>
        <w:t xml:space="preserve"> planetary challenges from a broad, interdisciplinary and holistic view (</w:t>
      </w:r>
      <w:proofErr w:type="spellStart"/>
      <w:r w:rsidR="00631335">
        <w:rPr>
          <w:rFonts w:ascii="Times New Roman" w:hAnsi="Times New Roman" w:cs="Times New Roman"/>
          <w:sz w:val="24"/>
          <w:szCs w:val="24"/>
          <w:lang w:val="en-US"/>
        </w:rPr>
        <w:t>Costanza</w:t>
      </w:r>
      <w:proofErr w:type="spellEnd"/>
      <w:r w:rsidR="00631335">
        <w:rPr>
          <w:rFonts w:ascii="Times New Roman" w:hAnsi="Times New Roman" w:cs="Times New Roman"/>
          <w:sz w:val="24"/>
          <w:szCs w:val="24"/>
          <w:lang w:val="en-US"/>
        </w:rPr>
        <w:t>, 1989)</w:t>
      </w:r>
      <w:r w:rsidR="00B161AB">
        <w:rPr>
          <w:rFonts w:ascii="Times New Roman" w:hAnsi="Times New Roman" w:cs="Times New Roman"/>
          <w:sz w:val="24"/>
          <w:szCs w:val="24"/>
          <w:lang w:val="en-US"/>
        </w:rPr>
        <w:t xml:space="preserve">, articulating </w:t>
      </w:r>
      <w:r w:rsidR="00631335">
        <w:rPr>
          <w:rFonts w:ascii="Times New Roman" w:hAnsi="Times New Roman" w:cs="Times New Roman"/>
          <w:sz w:val="24"/>
          <w:szCs w:val="24"/>
          <w:lang w:val="en-US"/>
        </w:rPr>
        <w:t>complexity and systemic</w:t>
      </w:r>
      <w:r>
        <w:rPr>
          <w:rFonts w:ascii="Times New Roman" w:hAnsi="Times New Roman" w:cs="Times New Roman"/>
          <w:sz w:val="24"/>
          <w:szCs w:val="24"/>
          <w:lang w:val="en-US"/>
        </w:rPr>
        <w:t xml:space="preserve"> </w:t>
      </w:r>
      <w:r w:rsidR="00B161AB">
        <w:rPr>
          <w:rFonts w:ascii="Times New Roman" w:hAnsi="Times New Roman" w:cs="Times New Roman"/>
          <w:sz w:val="24"/>
          <w:szCs w:val="24"/>
          <w:lang w:val="en-US"/>
        </w:rPr>
        <w:t xml:space="preserve">approaches. </w:t>
      </w:r>
      <w:r w:rsidR="00D478AE">
        <w:rPr>
          <w:rFonts w:ascii="Times New Roman" w:hAnsi="Times New Roman" w:cs="Times New Roman"/>
          <w:sz w:val="24"/>
          <w:szCs w:val="24"/>
          <w:lang w:val="en-US"/>
        </w:rPr>
        <w:t>As a science of sustainability, t</w:t>
      </w:r>
      <w:r w:rsidR="0084269B" w:rsidRPr="00C3781E">
        <w:rPr>
          <w:rFonts w:ascii="Times New Roman" w:hAnsi="Times New Roman" w:cs="Times New Roman"/>
          <w:sz w:val="24"/>
          <w:szCs w:val="24"/>
          <w:lang w:val="en-US"/>
        </w:rPr>
        <w:t xml:space="preserve">hey </w:t>
      </w:r>
      <w:r w:rsidR="00D478AE">
        <w:rPr>
          <w:rFonts w:ascii="Times New Roman" w:hAnsi="Times New Roman" w:cs="Times New Roman"/>
          <w:sz w:val="24"/>
          <w:szCs w:val="24"/>
          <w:lang w:val="en-US"/>
        </w:rPr>
        <w:t xml:space="preserve">are both descriptive and normative sciences (Faber </w:t>
      </w:r>
      <w:r w:rsidR="00D478AE" w:rsidRPr="00D478AE">
        <w:rPr>
          <w:rFonts w:ascii="Times New Roman" w:hAnsi="Times New Roman" w:cs="Times New Roman"/>
          <w:i/>
          <w:sz w:val="24"/>
          <w:szCs w:val="24"/>
          <w:lang w:val="en-US"/>
        </w:rPr>
        <w:t>et al.</w:t>
      </w:r>
      <w:r w:rsidR="00D478AE">
        <w:rPr>
          <w:rFonts w:ascii="Times New Roman" w:hAnsi="Times New Roman" w:cs="Times New Roman"/>
          <w:sz w:val="24"/>
          <w:szCs w:val="24"/>
          <w:lang w:val="en-US"/>
        </w:rPr>
        <w:t xml:space="preserve">, 2002): they develop a general theory of interactions between society and environment in order to investigate how sustainable development has been and can be achieved. </w:t>
      </w:r>
    </w:p>
    <w:p w:rsidR="00B405EE" w:rsidRDefault="00D478AE" w:rsidP="00B405E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descriptive sciences, they develop methodologies and tools in order to better understand the interactions occurring between economic, social and environmental systems. Territorial ecological and ecological economics borrow to biological sciences the concept of metabolism in order to characterize the </w:t>
      </w:r>
      <w:r w:rsidR="00537F42">
        <w:rPr>
          <w:rFonts w:ascii="Times New Roman" w:hAnsi="Times New Roman" w:cs="Times New Roman"/>
          <w:sz w:val="24"/>
          <w:szCs w:val="24"/>
          <w:lang w:val="en-US"/>
        </w:rPr>
        <w:t>set of reactions that occurs within a system in order to maintain, reproduce, develop and interact with other systems. In the inheritance of urban metabolism</w:t>
      </w:r>
      <w:r w:rsidR="00697428">
        <w:rPr>
          <w:rFonts w:ascii="Times New Roman" w:hAnsi="Times New Roman" w:cs="Times New Roman"/>
          <w:sz w:val="24"/>
          <w:szCs w:val="24"/>
          <w:lang w:val="en-US"/>
        </w:rPr>
        <w:t xml:space="preserve"> </w:t>
      </w:r>
      <w:r w:rsidR="00537F42">
        <w:rPr>
          <w:rFonts w:ascii="Times New Roman" w:hAnsi="Times New Roman" w:cs="Times New Roman"/>
          <w:sz w:val="24"/>
          <w:szCs w:val="24"/>
          <w:lang w:val="en-US"/>
        </w:rPr>
        <w:t xml:space="preserve">(Wolman, 1965), industrial metabolism (Ayres and </w:t>
      </w:r>
      <w:proofErr w:type="spellStart"/>
      <w:r w:rsidR="00537F42">
        <w:rPr>
          <w:rFonts w:ascii="Times New Roman" w:hAnsi="Times New Roman" w:cs="Times New Roman"/>
          <w:sz w:val="24"/>
          <w:szCs w:val="24"/>
          <w:lang w:val="en-US"/>
        </w:rPr>
        <w:t>Kneese</w:t>
      </w:r>
      <w:proofErr w:type="spellEnd"/>
      <w:r w:rsidR="00537F42">
        <w:rPr>
          <w:rFonts w:ascii="Times New Roman" w:hAnsi="Times New Roman" w:cs="Times New Roman"/>
          <w:sz w:val="24"/>
          <w:szCs w:val="24"/>
          <w:lang w:val="en-US"/>
        </w:rPr>
        <w:t xml:space="preserve">, 1969) or socio-ecological </w:t>
      </w:r>
      <w:r w:rsidR="00537F42">
        <w:rPr>
          <w:rFonts w:ascii="Times New Roman" w:hAnsi="Times New Roman" w:cs="Times New Roman"/>
          <w:sz w:val="24"/>
          <w:szCs w:val="24"/>
          <w:lang w:val="en-US"/>
        </w:rPr>
        <w:lastRenderedPageBreak/>
        <w:t>metabolism (Fischer-Kowalski, 1997), societal metabolism appears as a funding methodology for ecological economics in order to represent social-natural metabolic processes mainly occurring during the extraction of resources (input)</w:t>
      </w:r>
      <w:r w:rsidR="00697428">
        <w:rPr>
          <w:rFonts w:ascii="Times New Roman" w:hAnsi="Times New Roman" w:cs="Times New Roman"/>
          <w:sz w:val="24"/>
          <w:szCs w:val="24"/>
          <w:lang w:val="en-US"/>
        </w:rPr>
        <w:t>, during the transformation, circulation and consumption as well as</w:t>
      </w:r>
      <w:r w:rsidR="00537F42">
        <w:rPr>
          <w:rFonts w:ascii="Times New Roman" w:hAnsi="Times New Roman" w:cs="Times New Roman"/>
          <w:sz w:val="24"/>
          <w:szCs w:val="24"/>
          <w:lang w:val="en-US"/>
        </w:rPr>
        <w:t xml:space="preserve"> during the expulsion of waste (output) (Gonzalez de Molina and Toledo, 2014). </w:t>
      </w:r>
      <w:r w:rsidR="00697428">
        <w:rPr>
          <w:rFonts w:ascii="Times New Roman" w:hAnsi="Times New Roman" w:cs="Times New Roman"/>
          <w:sz w:val="24"/>
          <w:szCs w:val="24"/>
          <w:lang w:val="en-US"/>
        </w:rPr>
        <w:t>Territorial metabolism also appears as a core methodology for territorial ecology. It aims to understand the inputs, outputs and stocks embedding the territoria</w:t>
      </w:r>
      <w:r w:rsidR="00681B53">
        <w:rPr>
          <w:rFonts w:ascii="Times New Roman" w:hAnsi="Times New Roman" w:cs="Times New Roman"/>
          <w:sz w:val="24"/>
          <w:szCs w:val="24"/>
          <w:lang w:val="en-US"/>
        </w:rPr>
        <w:t>l system, and thus to highlight</w:t>
      </w:r>
      <w:r w:rsidR="00697428">
        <w:rPr>
          <w:rFonts w:ascii="Times New Roman" w:hAnsi="Times New Roman" w:cs="Times New Roman"/>
          <w:sz w:val="24"/>
          <w:szCs w:val="24"/>
          <w:lang w:val="en-US"/>
        </w:rPr>
        <w:t xml:space="preserve"> interactions and retroactions processes occurring among human activities as well as between human activities and their biogeochemical environment</w:t>
      </w:r>
      <w:r w:rsidR="00B405EE">
        <w:rPr>
          <w:rFonts w:ascii="Times New Roman" w:hAnsi="Times New Roman" w:cs="Times New Roman"/>
          <w:sz w:val="24"/>
          <w:szCs w:val="24"/>
          <w:lang w:val="en-US"/>
        </w:rPr>
        <w:t xml:space="preserve"> (</w:t>
      </w:r>
      <w:proofErr w:type="spellStart"/>
      <w:r w:rsidR="00B405EE">
        <w:rPr>
          <w:rFonts w:ascii="Times New Roman" w:hAnsi="Times New Roman" w:cs="Times New Roman"/>
          <w:sz w:val="24"/>
          <w:szCs w:val="24"/>
          <w:lang w:val="en-US"/>
        </w:rPr>
        <w:t>Barles</w:t>
      </w:r>
      <w:proofErr w:type="spellEnd"/>
      <w:r w:rsidR="00B405EE">
        <w:rPr>
          <w:rFonts w:ascii="Times New Roman" w:hAnsi="Times New Roman" w:cs="Times New Roman"/>
          <w:sz w:val="24"/>
          <w:szCs w:val="24"/>
          <w:lang w:val="en-US"/>
        </w:rPr>
        <w:t>, 2013)</w:t>
      </w:r>
      <w:r w:rsidR="00697428">
        <w:rPr>
          <w:rFonts w:ascii="Times New Roman" w:hAnsi="Times New Roman" w:cs="Times New Roman"/>
          <w:sz w:val="24"/>
          <w:szCs w:val="24"/>
          <w:lang w:val="en-US"/>
        </w:rPr>
        <w:t xml:space="preserve">. </w:t>
      </w:r>
    </w:p>
    <w:p w:rsidR="0067782D" w:rsidRDefault="00B405EE" w:rsidP="00141710">
      <w:pPr>
        <w:jc w:val="both"/>
        <w:rPr>
          <w:rFonts w:ascii="Times New Roman" w:hAnsi="Times New Roman" w:cs="Times New Roman"/>
          <w:sz w:val="24"/>
          <w:szCs w:val="24"/>
          <w:lang w:val="en-US"/>
        </w:rPr>
      </w:pPr>
      <w:r w:rsidRPr="00B405EE">
        <w:rPr>
          <w:rFonts w:ascii="Times New Roman" w:hAnsi="Times New Roman" w:cs="Times New Roman"/>
          <w:sz w:val="24"/>
          <w:szCs w:val="24"/>
          <w:lang w:val="en-US"/>
        </w:rPr>
        <w:t>As normative sciences, territorial ecology and ec</w:t>
      </w:r>
      <w:r>
        <w:rPr>
          <w:rFonts w:ascii="Times New Roman" w:hAnsi="Times New Roman" w:cs="Times New Roman"/>
          <w:sz w:val="24"/>
          <w:szCs w:val="24"/>
          <w:lang w:val="en-US"/>
        </w:rPr>
        <w:t xml:space="preserve">ological economics have for objective to provide solutions for current and future challenges. </w:t>
      </w:r>
      <w:r w:rsidR="0067782D">
        <w:rPr>
          <w:rFonts w:ascii="Times New Roman" w:hAnsi="Times New Roman" w:cs="Times New Roman"/>
          <w:sz w:val="24"/>
          <w:szCs w:val="24"/>
          <w:lang w:val="en-US"/>
        </w:rPr>
        <w:t xml:space="preserve">Ecological economics has for normative task to </w:t>
      </w:r>
      <w:r w:rsidR="00DE4826">
        <w:rPr>
          <w:rFonts w:ascii="Times New Roman" w:hAnsi="Times New Roman" w:cs="Times New Roman"/>
          <w:sz w:val="24"/>
          <w:szCs w:val="24"/>
          <w:lang w:val="en-US"/>
        </w:rPr>
        <w:t xml:space="preserve">consider what is best for the public interest and the community, and therefore to maintain the preservation of the natural basis of this community (Faber </w:t>
      </w:r>
      <w:r w:rsidR="00DE4826" w:rsidRPr="00DE4826">
        <w:rPr>
          <w:rFonts w:ascii="Times New Roman" w:hAnsi="Times New Roman" w:cs="Times New Roman"/>
          <w:i/>
          <w:sz w:val="24"/>
          <w:szCs w:val="24"/>
          <w:lang w:val="en-US"/>
        </w:rPr>
        <w:t>et al.</w:t>
      </w:r>
      <w:r w:rsidR="00DE4826">
        <w:rPr>
          <w:rFonts w:ascii="Times New Roman" w:hAnsi="Times New Roman" w:cs="Times New Roman"/>
          <w:sz w:val="24"/>
          <w:szCs w:val="24"/>
          <w:lang w:val="en-US"/>
        </w:rPr>
        <w:t>, 2002). For instance, the valuation of ecosystem services and natural capital, ecological economics can foster the implementation of fees on the destructive use of natural capital to promote more efficient use (</w:t>
      </w:r>
      <w:proofErr w:type="spellStart"/>
      <w:r w:rsidR="00DE4826">
        <w:rPr>
          <w:rFonts w:ascii="Times New Roman" w:hAnsi="Times New Roman" w:cs="Times New Roman"/>
          <w:sz w:val="24"/>
          <w:szCs w:val="24"/>
          <w:lang w:val="en-US"/>
        </w:rPr>
        <w:t>Costanza</w:t>
      </w:r>
      <w:proofErr w:type="spellEnd"/>
      <w:r w:rsidR="00DE4826">
        <w:rPr>
          <w:rFonts w:ascii="Times New Roman" w:hAnsi="Times New Roman" w:cs="Times New Roman"/>
          <w:sz w:val="24"/>
          <w:szCs w:val="24"/>
          <w:lang w:val="en-US"/>
        </w:rPr>
        <w:t xml:space="preserve">, 1993). </w:t>
      </w:r>
      <w:r w:rsidR="00141710">
        <w:rPr>
          <w:rFonts w:ascii="Times New Roman" w:hAnsi="Times New Roman" w:cs="Times New Roman"/>
          <w:sz w:val="24"/>
          <w:szCs w:val="24"/>
          <w:lang w:val="en-US"/>
        </w:rPr>
        <w:t>T</w:t>
      </w:r>
      <w:r w:rsidR="00CF766D">
        <w:rPr>
          <w:rFonts w:ascii="Times New Roman" w:hAnsi="Times New Roman" w:cs="Times New Roman"/>
          <w:sz w:val="24"/>
          <w:szCs w:val="24"/>
          <w:lang w:val="en-US"/>
        </w:rPr>
        <w:t xml:space="preserve">erritorial ecology has </w:t>
      </w:r>
      <w:r w:rsidR="00FA7574">
        <w:rPr>
          <w:rFonts w:ascii="Times New Roman" w:hAnsi="Times New Roman" w:cs="Times New Roman"/>
          <w:sz w:val="24"/>
          <w:szCs w:val="24"/>
          <w:lang w:val="en-US"/>
        </w:rPr>
        <w:t xml:space="preserve">amongst </w:t>
      </w:r>
      <w:r w:rsidR="00CF766D">
        <w:rPr>
          <w:rFonts w:ascii="Times New Roman" w:hAnsi="Times New Roman" w:cs="Times New Roman"/>
          <w:sz w:val="24"/>
          <w:szCs w:val="24"/>
          <w:lang w:val="en-US"/>
        </w:rPr>
        <w:t>final goal</w:t>
      </w:r>
      <w:r w:rsidR="00FA7574">
        <w:rPr>
          <w:rFonts w:ascii="Times New Roman" w:hAnsi="Times New Roman" w:cs="Times New Roman"/>
          <w:sz w:val="24"/>
          <w:szCs w:val="24"/>
          <w:lang w:val="en-US"/>
        </w:rPr>
        <w:t>s</w:t>
      </w:r>
      <w:r w:rsidR="00CF766D">
        <w:rPr>
          <w:rFonts w:ascii="Times New Roman" w:hAnsi="Times New Roman" w:cs="Times New Roman"/>
          <w:sz w:val="24"/>
          <w:szCs w:val="24"/>
          <w:lang w:val="en-US"/>
        </w:rPr>
        <w:t xml:space="preserve"> to qualify the </w:t>
      </w:r>
      <w:r w:rsidR="00141710">
        <w:rPr>
          <w:rFonts w:ascii="Times New Roman" w:hAnsi="Times New Roman" w:cs="Times New Roman"/>
          <w:sz w:val="24"/>
          <w:szCs w:val="24"/>
          <w:lang w:val="en-US"/>
        </w:rPr>
        <w:t>“</w:t>
      </w:r>
      <w:r w:rsidR="00CF766D">
        <w:rPr>
          <w:rFonts w:ascii="Times New Roman" w:hAnsi="Times New Roman" w:cs="Times New Roman"/>
          <w:sz w:val="24"/>
          <w:szCs w:val="24"/>
          <w:lang w:val="en-US"/>
        </w:rPr>
        <w:t>territorial capability</w:t>
      </w:r>
      <w:r w:rsidR="00141710">
        <w:rPr>
          <w:rFonts w:ascii="Times New Roman" w:hAnsi="Times New Roman" w:cs="Times New Roman"/>
          <w:sz w:val="24"/>
          <w:szCs w:val="24"/>
          <w:lang w:val="en-US"/>
        </w:rPr>
        <w:t>”</w:t>
      </w:r>
      <w:r w:rsidR="00CF766D">
        <w:rPr>
          <w:rFonts w:ascii="Times New Roman" w:hAnsi="Times New Roman" w:cs="Times New Roman"/>
          <w:sz w:val="24"/>
          <w:szCs w:val="24"/>
          <w:lang w:val="en-US"/>
        </w:rPr>
        <w:t xml:space="preserve"> of local stakeholders. </w:t>
      </w:r>
      <w:r w:rsidR="00CF766D" w:rsidRPr="00CF766D">
        <w:rPr>
          <w:rFonts w:ascii="Times New Roman" w:hAnsi="Times New Roman" w:cs="Times New Roman"/>
          <w:sz w:val="24"/>
          <w:szCs w:val="24"/>
          <w:lang w:val="en-US"/>
        </w:rPr>
        <w:t xml:space="preserve">This notion of capability was originally designed by the economist </w:t>
      </w:r>
      <w:proofErr w:type="spellStart"/>
      <w:r w:rsidR="00CF766D" w:rsidRPr="00CF766D">
        <w:rPr>
          <w:rFonts w:ascii="Times New Roman" w:hAnsi="Times New Roman" w:cs="Times New Roman"/>
          <w:sz w:val="24"/>
          <w:szCs w:val="24"/>
          <w:lang w:val="en-US"/>
        </w:rPr>
        <w:t>Amartya</w:t>
      </w:r>
      <w:proofErr w:type="spellEnd"/>
      <w:r w:rsidR="00CF766D" w:rsidRPr="00CF766D">
        <w:rPr>
          <w:rFonts w:ascii="Times New Roman" w:hAnsi="Times New Roman" w:cs="Times New Roman"/>
          <w:sz w:val="24"/>
          <w:szCs w:val="24"/>
          <w:lang w:val="en-US"/>
        </w:rPr>
        <w:t xml:space="preserve"> </w:t>
      </w:r>
      <w:proofErr w:type="spellStart"/>
      <w:r w:rsidR="00CF766D" w:rsidRPr="00CF766D">
        <w:rPr>
          <w:rFonts w:ascii="Times New Roman" w:hAnsi="Times New Roman" w:cs="Times New Roman"/>
          <w:sz w:val="24"/>
          <w:szCs w:val="24"/>
          <w:lang w:val="en-US"/>
        </w:rPr>
        <w:t>Sen</w:t>
      </w:r>
      <w:proofErr w:type="spellEnd"/>
      <w:r w:rsidR="00CF766D" w:rsidRPr="00CF766D">
        <w:rPr>
          <w:rFonts w:ascii="Times New Roman" w:hAnsi="Times New Roman" w:cs="Times New Roman"/>
          <w:sz w:val="24"/>
          <w:szCs w:val="24"/>
          <w:lang w:val="en-US"/>
        </w:rPr>
        <w:t xml:space="preserve"> </w:t>
      </w:r>
      <w:r w:rsidR="00CF766D">
        <w:rPr>
          <w:rFonts w:ascii="Times New Roman" w:hAnsi="Times New Roman" w:cs="Times New Roman"/>
          <w:sz w:val="24"/>
          <w:szCs w:val="24"/>
          <w:lang w:val="en-US"/>
        </w:rPr>
        <w:t>as the</w:t>
      </w:r>
      <w:r w:rsidR="00CF766D" w:rsidRPr="00CF766D">
        <w:rPr>
          <w:rFonts w:ascii="Times New Roman" w:hAnsi="Times New Roman" w:cs="Times New Roman"/>
          <w:sz w:val="24"/>
          <w:szCs w:val="24"/>
          <w:lang w:val="en-US"/>
        </w:rPr>
        <w:t xml:space="preserve"> autonomy </w:t>
      </w:r>
      <w:r w:rsidR="00CF766D">
        <w:rPr>
          <w:rFonts w:ascii="Times New Roman" w:hAnsi="Times New Roman" w:cs="Times New Roman"/>
          <w:sz w:val="24"/>
          <w:szCs w:val="24"/>
          <w:lang w:val="en-US"/>
        </w:rPr>
        <w:t>that</w:t>
      </w:r>
      <w:r w:rsidR="00CF766D" w:rsidRPr="00CF766D">
        <w:rPr>
          <w:rFonts w:ascii="Times New Roman" w:hAnsi="Times New Roman" w:cs="Times New Roman"/>
          <w:sz w:val="24"/>
          <w:szCs w:val="24"/>
          <w:lang w:val="en-US"/>
        </w:rPr>
        <w:t xml:space="preserve"> individuals</w:t>
      </w:r>
      <w:r w:rsidR="00CF766D">
        <w:rPr>
          <w:rFonts w:ascii="Times New Roman" w:hAnsi="Times New Roman" w:cs="Times New Roman"/>
          <w:sz w:val="24"/>
          <w:szCs w:val="24"/>
          <w:lang w:val="en-US"/>
        </w:rPr>
        <w:t xml:space="preserve"> had</w:t>
      </w:r>
      <w:r w:rsidR="00CF766D" w:rsidRPr="00CF766D">
        <w:rPr>
          <w:rFonts w:ascii="Times New Roman" w:hAnsi="Times New Roman" w:cs="Times New Roman"/>
          <w:sz w:val="24"/>
          <w:szCs w:val="24"/>
          <w:lang w:val="en-US"/>
        </w:rPr>
        <w:t xml:space="preserve"> in their ability to find ways to meet their own goals in terms of welfare (Sen, 1999). It involves the development of individual freedom, both freedom unhampered by third parties (institutional prohibitions or violence suffered by a third party) and freedom understood as the </w:t>
      </w:r>
      <w:r w:rsidR="00CF766D">
        <w:rPr>
          <w:rFonts w:ascii="Times New Roman" w:hAnsi="Times New Roman" w:cs="Times New Roman"/>
          <w:sz w:val="24"/>
          <w:szCs w:val="24"/>
          <w:lang w:val="en-US"/>
        </w:rPr>
        <w:t xml:space="preserve">individual </w:t>
      </w:r>
      <w:r w:rsidR="00CF766D" w:rsidRPr="00CF766D">
        <w:rPr>
          <w:rFonts w:ascii="Times New Roman" w:hAnsi="Times New Roman" w:cs="Times New Roman"/>
          <w:sz w:val="24"/>
          <w:szCs w:val="24"/>
          <w:lang w:val="en-US"/>
        </w:rPr>
        <w:t xml:space="preserve">possibility of action to pursue the </w:t>
      </w:r>
      <w:r w:rsidR="00CF766D">
        <w:rPr>
          <w:rFonts w:ascii="Times New Roman" w:hAnsi="Times New Roman" w:cs="Times New Roman"/>
          <w:sz w:val="24"/>
          <w:szCs w:val="24"/>
          <w:lang w:val="en-US"/>
        </w:rPr>
        <w:t>desired goals (food or clothing, social integration</w:t>
      </w:r>
      <w:r w:rsidR="00CF766D" w:rsidRPr="00CF766D">
        <w:rPr>
          <w:rFonts w:ascii="Times New Roman" w:hAnsi="Times New Roman" w:cs="Times New Roman"/>
          <w:sz w:val="24"/>
          <w:szCs w:val="24"/>
          <w:lang w:val="en-US"/>
        </w:rPr>
        <w:t xml:space="preserve">, etc.). Many criticisms have been made in respect of an excessively centered theory </w:t>
      </w:r>
      <w:r w:rsidR="00CF766D">
        <w:rPr>
          <w:rFonts w:ascii="Times New Roman" w:hAnsi="Times New Roman" w:cs="Times New Roman"/>
          <w:sz w:val="24"/>
          <w:szCs w:val="24"/>
          <w:lang w:val="en-US"/>
        </w:rPr>
        <w:t>on</w:t>
      </w:r>
      <w:r w:rsidR="00CF766D" w:rsidRPr="00CF766D">
        <w:rPr>
          <w:rFonts w:ascii="Times New Roman" w:hAnsi="Times New Roman" w:cs="Times New Roman"/>
          <w:sz w:val="24"/>
          <w:szCs w:val="24"/>
          <w:lang w:val="en-US"/>
        </w:rPr>
        <w:t xml:space="preserve"> the individual (</w:t>
      </w:r>
      <w:proofErr w:type="spellStart"/>
      <w:r w:rsidR="00141710">
        <w:rPr>
          <w:rFonts w:ascii="Times New Roman" w:hAnsi="Times New Roman" w:cs="Times New Roman"/>
          <w:sz w:val="24"/>
          <w:szCs w:val="24"/>
          <w:lang w:val="en-US"/>
        </w:rPr>
        <w:t>Lessmann</w:t>
      </w:r>
      <w:proofErr w:type="spellEnd"/>
      <w:r w:rsidR="00141710">
        <w:rPr>
          <w:rFonts w:ascii="Times New Roman" w:hAnsi="Times New Roman" w:cs="Times New Roman"/>
          <w:sz w:val="24"/>
          <w:szCs w:val="24"/>
          <w:lang w:val="en-US"/>
        </w:rPr>
        <w:t xml:space="preserve"> and </w:t>
      </w:r>
      <w:proofErr w:type="spellStart"/>
      <w:r w:rsidR="00141710">
        <w:rPr>
          <w:rFonts w:ascii="Times New Roman" w:hAnsi="Times New Roman" w:cs="Times New Roman"/>
          <w:sz w:val="24"/>
          <w:szCs w:val="24"/>
          <w:lang w:val="en-US"/>
        </w:rPr>
        <w:t>Rauschmayer</w:t>
      </w:r>
      <w:proofErr w:type="spellEnd"/>
      <w:r w:rsidR="00141710">
        <w:rPr>
          <w:rFonts w:ascii="Times New Roman" w:hAnsi="Times New Roman" w:cs="Times New Roman"/>
          <w:sz w:val="24"/>
          <w:szCs w:val="24"/>
          <w:lang w:val="en-US"/>
        </w:rPr>
        <w:t xml:space="preserve">, 2014). They thus </w:t>
      </w:r>
      <w:r w:rsidR="00CF766D" w:rsidRPr="00CF766D">
        <w:rPr>
          <w:rFonts w:ascii="Times New Roman" w:hAnsi="Times New Roman" w:cs="Times New Roman"/>
          <w:sz w:val="24"/>
          <w:szCs w:val="24"/>
          <w:lang w:val="en-US"/>
        </w:rPr>
        <w:t>ignor</w:t>
      </w:r>
      <w:r w:rsidR="00141710">
        <w:rPr>
          <w:rFonts w:ascii="Times New Roman" w:hAnsi="Times New Roman" w:cs="Times New Roman"/>
          <w:sz w:val="24"/>
          <w:szCs w:val="24"/>
          <w:lang w:val="en-US"/>
        </w:rPr>
        <w:t>ed</w:t>
      </w:r>
      <w:r w:rsidR="00CF766D" w:rsidRPr="00CF766D">
        <w:rPr>
          <w:rFonts w:ascii="Times New Roman" w:hAnsi="Times New Roman" w:cs="Times New Roman"/>
          <w:sz w:val="24"/>
          <w:szCs w:val="24"/>
          <w:lang w:val="en-US"/>
        </w:rPr>
        <w:t xml:space="preserve"> </w:t>
      </w:r>
      <w:r w:rsidR="00141710">
        <w:rPr>
          <w:rFonts w:ascii="Times New Roman" w:hAnsi="Times New Roman" w:cs="Times New Roman"/>
          <w:sz w:val="24"/>
          <w:szCs w:val="24"/>
          <w:lang w:val="en-US"/>
        </w:rPr>
        <w:t>that</w:t>
      </w:r>
      <w:r w:rsidR="00CF766D" w:rsidRPr="00CF766D">
        <w:rPr>
          <w:rFonts w:ascii="Times New Roman" w:hAnsi="Times New Roman" w:cs="Times New Roman"/>
          <w:sz w:val="24"/>
          <w:szCs w:val="24"/>
          <w:lang w:val="en-US"/>
        </w:rPr>
        <w:t xml:space="preserve"> many answers to the needs of an individual does not only depend on </w:t>
      </w:r>
      <w:r w:rsidR="00141710">
        <w:rPr>
          <w:rFonts w:ascii="Times New Roman" w:hAnsi="Times New Roman" w:cs="Times New Roman"/>
          <w:sz w:val="24"/>
          <w:szCs w:val="24"/>
          <w:lang w:val="en-US"/>
        </w:rPr>
        <w:t>his own</w:t>
      </w:r>
      <w:r w:rsidR="00CF766D" w:rsidRPr="00CF766D">
        <w:rPr>
          <w:rFonts w:ascii="Times New Roman" w:hAnsi="Times New Roman" w:cs="Times New Roman"/>
          <w:sz w:val="24"/>
          <w:szCs w:val="24"/>
          <w:lang w:val="en-US"/>
        </w:rPr>
        <w:t xml:space="preserve"> freedom, but are produced under social and community contexts. If </w:t>
      </w:r>
      <w:proofErr w:type="spellStart"/>
      <w:r w:rsidR="00CF766D" w:rsidRPr="00CF766D">
        <w:rPr>
          <w:rFonts w:ascii="Times New Roman" w:hAnsi="Times New Roman" w:cs="Times New Roman"/>
          <w:sz w:val="24"/>
          <w:szCs w:val="24"/>
          <w:lang w:val="en-US"/>
        </w:rPr>
        <w:t>Amartya</w:t>
      </w:r>
      <w:proofErr w:type="spellEnd"/>
      <w:r w:rsidR="00CF766D" w:rsidRPr="00CF766D">
        <w:rPr>
          <w:rFonts w:ascii="Times New Roman" w:hAnsi="Times New Roman" w:cs="Times New Roman"/>
          <w:sz w:val="24"/>
          <w:szCs w:val="24"/>
          <w:lang w:val="en-US"/>
        </w:rPr>
        <w:t xml:space="preserve"> </w:t>
      </w:r>
      <w:proofErr w:type="spellStart"/>
      <w:r w:rsidR="00CF766D" w:rsidRPr="00CF766D">
        <w:rPr>
          <w:rFonts w:ascii="Times New Roman" w:hAnsi="Times New Roman" w:cs="Times New Roman"/>
          <w:sz w:val="24"/>
          <w:szCs w:val="24"/>
          <w:lang w:val="en-US"/>
        </w:rPr>
        <w:t>Sen</w:t>
      </w:r>
      <w:proofErr w:type="spellEnd"/>
      <w:r w:rsidR="00CF766D" w:rsidRPr="00CF766D">
        <w:rPr>
          <w:rFonts w:ascii="Times New Roman" w:hAnsi="Times New Roman" w:cs="Times New Roman"/>
          <w:sz w:val="24"/>
          <w:szCs w:val="24"/>
          <w:lang w:val="en-US"/>
        </w:rPr>
        <w:t xml:space="preserve"> refutes the idea of collective capabilities and prefers the idea </w:t>
      </w:r>
      <w:proofErr w:type="gramStart"/>
      <w:r w:rsidR="00CF766D" w:rsidRPr="00CF766D">
        <w:rPr>
          <w:rFonts w:ascii="Times New Roman" w:hAnsi="Times New Roman" w:cs="Times New Roman"/>
          <w:sz w:val="24"/>
          <w:szCs w:val="24"/>
          <w:lang w:val="en-US"/>
        </w:rPr>
        <w:t>of  capabilities</w:t>
      </w:r>
      <w:r w:rsidR="00B760DB">
        <w:rPr>
          <w:rFonts w:ascii="Times New Roman" w:hAnsi="Times New Roman" w:cs="Times New Roman"/>
          <w:sz w:val="24"/>
          <w:szCs w:val="24"/>
          <w:lang w:val="en-US"/>
        </w:rPr>
        <w:t>’</w:t>
      </w:r>
      <w:proofErr w:type="gramEnd"/>
      <w:r w:rsidR="00CF766D" w:rsidRPr="00CF766D">
        <w:rPr>
          <w:rFonts w:ascii="Times New Roman" w:hAnsi="Times New Roman" w:cs="Times New Roman"/>
          <w:sz w:val="24"/>
          <w:szCs w:val="24"/>
          <w:lang w:val="en-US"/>
        </w:rPr>
        <w:t xml:space="preserve"> </w:t>
      </w:r>
      <w:r w:rsidR="00B760DB">
        <w:rPr>
          <w:rFonts w:ascii="Times New Roman" w:hAnsi="Times New Roman" w:cs="Times New Roman"/>
          <w:sz w:val="24"/>
          <w:szCs w:val="24"/>
          <w:lang w:val="en-US"/>
        </w:rPr>
        <w:t>dependence</w:t>
      </w:r>
      <w:r w:rsidR="00141710" w:rsidRPr="00CF766D">
        <w:rPr>
          <w:rFonts w:ascii="Times New Roman" w:hAnsi="Times New Roman" w:cs="Times New Roman"/>
          <w:sz w:val="24"/>
          <w:szCs w:val="24"/>
          <w:lang w:val="en-US"/>
        </w:rPr>
        <w:t xml:space="preserve"> </w:t>
      </w:r>
      <w:r w:rsidR="00141710">
        <w:rPr>
          <w:rFonts w:ascii="Times New Roman" w:hAnsi="Times New Roman" w:cs="Times New Roman"/>
          <w:sz w:val="24"/>
          <w:szCs w:val="24"/>
          <w:lang w:val="en-US"/>
        </w:rPr>
        <w:t>to</w:t>
      </w:r>
      <w:r w:rsidR="00CF766D" w:rsidRPr="00CF766D">
        <w:rPr>
          <w:rFonts w:ascii="Times New Roman" w:hAnsi="Times New Roman" w:cs="Times New Roman"/>
          <w:sz w:val="24"/>
          <w:szCs w:val="24"/>
          <w:lang w:val="en-US"/>
        </w:rPr>
        <w:t xml:space="preserve"> a social c</w:t>
      </w:r>
      <w:r w:rsidR="00141710">
        <w:rPr>
          <w:rFonts w:ascii="Times New Roman" w:hAnsi="Times New Roman" w:cs="Times New Roman"/>
          <w:sz w:val="24"/>
          <w:szCs w:val="24"/>
          <w:lang w:val="en-US"/>
        </w:rPr>
        <w:t xml:space="preserve">ontext, this view is contested. Authors argue on </w:t>
      </w:r>
      <w:r w:rsidR="00CF766D" w:rsidRPr="00CF766D">
        <w:rPr>
          <w:rFonts w:ascii="Times New Roman" w:hAnsi="Times New Roman" w:cs="Times New Roman"/>
          <w:sz w:val="24"/>
          <w:szCs w:val="24"/>
          <w:lang w:val="en-US"/>
        </w:rPr>
        <w:t xml:space="preserve">the existence of capabilities that </w:t>
      </w:r>
      <w:r w:rsidR="00141710" w:rsidRPr="00CF766D">
        <w:rPr>
          <w:rFonts w:ascii="Times New Roman" w:hAnsi="Times New Roman" w:cs="Times New Roman"/>
          <w:sz w:val="24"/>
          <w:szCs w:val="24"/>
          <w:lang w:val="en-US"/>
        </w:rPr>
        <w:t>cannot</w:t>
      </w:r>
      <w:r w:rsidR="00CF766D" w:rsidRPr="00CF766D">
        <w:rPr>
          <w:rFonts w:ascii="Times New Roman" w:hAnsi="Times New Roman" w:cs="Times New Roman"/>
          <w:sz w:val="24"/>
          <w:szCs w:val="24"/>
          <w:lang w:val="en-US"/>
        </w:rPr>
        <w:t xml:space="preserve"> be generated </w:t>
      </w:r>
      <w:r w:rsidR="00141710">
        <w:rPr>
          <w:rFonts w:ascii="Times New Roman" w:hAnsi="Times New Roman" w:cs="Times New Roman"/>
          <w:sz w:val="24"/>
          <w:szCs w:val="24"/>
          <w:lang w:val="en-US"/>
        </w:rPr>
        <w:t>without</w:t>
      </w:r>
      <w:r w:rsidR="00CF766D" w:rsidRPr="00CF766D">
        <w:rPr>
          <w:rFonts w:ascii="Times New Roman" w:hAnsi="Times New Roman" w:cs="Times New Roman"/>
          <w:sz w:val="24"/>
          <w:szCs w:val="24"/>
          <w:lang w:val="en-US"/>
        </w:rPr>
        <w:t xml:space="preserve"> a framework for collective action (</w:t>
      </w:r>
      <w:proofErr w:type="spellStart"/>
      <w:r w:rsidR="00CF766D" w:rsidRPr="00CF766D">
        <w:rPr>
          <w:rFonts w:ascii="Times New Roman" w:hAnsi="Times New Roman" w:cs="Times New Roman"/>
          <w:sz w:val="24"/>
          <w:szCs w:val="24"/>
          <w:lang w:val="en-US"/>
        </w:rPr>
        <w:t>Panet-Soudron</w:t>
      </w:r>
      <w:proofErr w:type="spellEnd"/>
      <w:r w:rsidR="00CF766D" w:rsidRPr="00CF766D">
        <w:rPr>
          <w:rFonts w:ascii="Times New Roman" w:hAnsi="Times New Roman" w:cs="Times New Roman"/>
          <w:sz w:val="24"/>
          <w:szCs w:val="24"/>
          <w:lang w:val="en-US"/>
        </w:rPr>
        <w:t xml:space="preserve"> and </w:t>
      </w:r>
      <w:proofErr w:type="spellStart"/>
      <w:r w:rsidR="00CF766D" w:rsidRPr="00CF766D">
        <w:rPr>
          <w:rFonts w:ascii="Times New Roman" w:hAnsi="Times New Roman" w:cs="Times New Roman"/>
          <w:sz w:val="24"/>
          <w:szCs w:val="24"/>
          <w:lang w:val="en-US"/>
        </w:rPr>
        <w:t>Duray</w:t>
      </w:r>
      <w:proofErr w:type="spellEnd"/>
      <w:r w:rsidR="00CF766D" w:rsidRPr="00CF766D">
        <w:rPr>
          <w:rFonts w:ascii="Times New Roman" w:hAnsi="Times New Roman" w:cs="Times New Roman"/>
          <w:sz w:val="24"/>
          <w:szCs w:val="24"/>
          <w:lang w:val="en-US"/>
        </w:rPr>
        <w:t>, 2008). In addition, the capability theory emphasizing the key role of freedom in the search for well-being must recognize the legitimacy of public intervention</w:t>
      </w:r>
      <w:r w:rsidR="00141710">
        <w:rPr>
          <w:rFonts w:ascii="Times New Roman" w:hAnsi="Times New Roman" w:cs="Times New Roman"/>
          <w:sz w:val="24"/>
          <w:szCs w:val="24"/>
          <w:lang w:val="en-US"/>
        </w:rPr>
        <w:t xml:space="preserve"> that</w:t>
      </w:r>
      <w:r w:rsidR="00CF766D" w:rsidRPr="00CF766D">
        <w:rPr>
          <w:rFonts w:ascii="Times New Roman" w:hAnsi="Times New Roman" w:cs="Times New Roman"/>
          <w:sz w:val="24"/>
          <w:szCs w:val="24"/>
          <w:lang w:val="en-US"/>
        </w:rPr>
        <w:t xml:space="preserve"> </w:t>
      </w:r>
      <w:r w:rsidR="00141710" w:rsidRPr="00CF766D">
        <w:rPr>
          <w:rFonts w:ascii="Times New Roman" w:hAnsi="Times New Roman" w:cs="Times New Roman"/>
          <w:sz w:val="24"/>
          <w:szCs w:val="24"/>
          <w:lang w:val="en-US"/>
        </w:rPr>
        <w:t>restrict</w:t>
      </w:r>
      <w:r w:rsidR="00141710">
        <w:rPr>
          <w:rFonts w:ascii="Times New Roman" w:hAnsi="Times New Roman" w:cs="Times New Roman"/>
          <w:sz w:val="24"/>
          <w:szCs w:val="24"/>
          <w:lang w:val="en-US"/>
        </w:rPr>
        <w:t>s</w:t>
      </w:r>
      <w:r w:rsidR="00CF766D" w:rsidRPr="00CF766D">
        <w:rPr>
          <w:rFonts w:ascii="Times New Roman" w:hAnsi="Times New Roman" w:cs="Times New Roman"/>
          <w:sz w:val="24"/>
          <w:szCs w:val="24"/>
          <w:lang w:val="en-US"/>
        </w:rPr>
        <w:t xml:space="preserve"> individual freedoms for the benefit of </w:t>
      </w:r>
      <w:r w:rsidR="00141710">
        <w:rPr>
          <w:rFonts w:ascii="Times New Roman" w:hAnsi="Times New Roman" w:cs="Times New Roman"/>
          <w:sz w:val="24"/>
          <w:szCs w:val="24"/>
          <w:lang w:val="en-US"/>
        </w:rPr>
        <w:t xml:space="preserve">collective </w:t>
      </w:r>
      <w:r w:rsidR="00CF766D" w:rsidRPr="00CF766D">
        <w:rPr>
          <w:rFonts w:ascii="Times New Roman" w:hAnsi="Times New Roman" w:cs="Times New Roman"/>
          <w:sz w:val="24"/>
          <w:szCs w:val="24"/>
          <w:lang w:val="en-US"/>
        </w:rPr>
        <w:t>welfare</w:t>
      </w:r>
      <w:r w:rsidR="00141710" w:rsidRPr="00141710">
        <w:rPr>
          <w:rFonts w:ascii="Times New Roman" w:hAnsi="Times New Roman" w:cs="Times New Roman"/>
          <w:sz w:val="24"/>
          <w:szCs w:val="24"/>
          <w:lang w:val="en-US"/>
        </w:rPr>
        <w:t xml:space="preserve"> </w:t>
      </w:r>
      <w:r w:rsidR="00141710">
        <w:rPr>
          <w:rFonts w:ascii="Times New Roman" w:hAnsi="Times New Roman" w:cs="Times New Roman"/>
          <w:sz w:val="24"/>
          <w:szCs w:val="24"/>
          <w:lang w:val="en-US"/>
        </w:rPr>
        <w:t>(</w:t>
      </w:r>
      <w:proofErr w:type="spellStart"/>
      <w:r w:rsidR="00141710">
        <w:rPr>
          <w:rFonts w:ascii="Times New Roman" w:hAnsi="Times New Roman" w:cs="Times New Roman"/>
          <w:sz w:val="24"/>
          <w:szCs w:val="24"/>
          <w:lang w:val="en-US"/>
        </w:rPr>
        <w:t>Deneulin</w:t>
      </w:r>
      <w:proofErr w:type="spellEnd"/>
      <w:r w:rsidR="00141710">
        <w:rPr>
          <w:rFonts w:ascii="Times New Roman" w:hAnsi="Times New Roman" w:cs="Times New Roman"/>
          <w:sz w:val="24"/>
          <w:szCs w:val="24"/>
          <w:lang w:val="en-US"/>
        </w:rPr>
        <w:t xml:space="preserve">, </w:t>
      </w:r>
      <w:r w:rsidR="00141710" w:rsidRPr="00CF766D">
        <w:rPr>
          <w:rFonts w:ascii="Times New Roman" w:hAnsi="Times New Roman" w:cs="Times New Roman"/>
          <w:sz w:val="24"/>
          <w:szCs w:val="24"/>
          <w:lang w:val="en-US"/>
        </w:rPr>
        <w:t>2002)</w:t>
      </w:r>
      <w:r w:rsidR="00CF766D" w:rsidRPr="00CF766D">
        <w:rPr>
          <w:rFonts w:ascii="Times New Roman" w:hAnsi="Times New Roman" w:cs="Times New Roman"/>
          <w:sz w:val="24"/>
          <w:szCs w:val="24"/>
          <w:lang w:val="en-US"/>
        </w:rPr>
        <w:t>. Indeed, the capabilities can be enhanced by appropriate use of ecosystem services (</w:t>
      </w:r>
      <w:proofErr w:type="spellStart"/>
      <w:r w:rsidR="00CF766D" w:rsidRPr="00CF766D">
        <w:rPr>
          <w:rFonts w:ascii="Times New Roman" w:hAnsi="Times New Roman" w:cs="Times New Roman"/>
          <w:sz w:val="24"/>
          <w:szCs w:val="24"/>
          <w:lang w:val="en-US"/>
        </w:rPr>
        <w:t>Pelenc</w:t>
      </w:r>
      <w:proofErr w:type="spellEnd"/>
      <w:r w:rsidR="00CF766D" w:rsidRPr="00CF766D">
        <w:rPr>
          <w:rFonts w:ascii="Times New Roman" w:hAnsi="Times New Roman" w:cs="Times New Roman"/>
          <w:sz w:val="24"/>
          <w:szCs w:val="24"/>
          <w:lang w:val="en-US"/>
        </w:rPr>
        <w:t xml:space="preserve"> </w:t>
      </w:r>
      <w:r w:rsidR="00CF766D" w:rsidRPr="00141710">
        <w:rPr>
          <w:rFonts w:ascii="Times New Roman" w:hAnsi="Times New Roman" w:cs="Times New Roman"/>
          <w:i/>
          <w:sz w:val="24"/>
          <w:szCs w:val="24"/>
          <w:lang w:val="en-US"/>
        </w:rPr>
        <w:t>et al.</w:t>
      </w:r>
      <w:r w:rsidR="00141710">
        <w:rPr>
          <w:rFonts w:ascii="Times New Roman" w:hAnsi="Times New Roman" w:cs="Times New Roman"/>
          <w:sz w:val="24"/>
          <w:szCs w:val="24"/>
          <w:lang w:val="en-US"/>
        </w:rPr>
        <w:t>, 2014</w:t>
      </w:r>
      <w:r w:rsidR="00CF766D" w:rsidRPr="00CF766D">
        <w:rPr>
          <w:rFonts w:ascii="Times New Roman" w:hAnsi="Times New Roman" w:cs="Times New Roman"/>
          <w:sz w:val="24"/>
          <w:szCs w:val="24"/>
          <w:lang w:val="en-US"/>
        </w:rPr>
        <w:t xml:space="preserve">), as long as </w:t>
      </w:r>
      <w:r w:rsidR="00141710">
        <w:rPr>
          <w:rFonts w:ascii="Times New Roman" w:hAnsi="Times New Roman" w:cs="Times New Roman"/>
          <w:sz w:val="24"/>
          <w:szCs w:val="24"/>
          <w:lang w:val="en-US"/>
        </w:rPr>
        <w:t>stakeholders</w:t>
      </w:r>
      <w:r w:rsidR="00CF766D" w:rsidRPr="00CF766D">
        <w:rPr>
          <w:rFonts w:ascii="Times New Roman" w:hAnsi="Times New Roman" w:cs="Times New Roman"/>
          <w:sz w:val="24"/>
          <w:szCs w:val="24"/>
          <w:lang w:val="en-US"/>
        </w:rPr>
        <w:t xml:space="preserve"> have the means in terms of conversion into usable resources.</w:t>
      </w:r>
      <w:r w:rsidR="00141710" w:rsidRPr="00141710">
        <w:rPr>
          <w:rFonts w:ascii="Times New Roman" w:hAnsi="Times New Roman" w:cs="Times New Roman"/>
          <w:sz w:val="24"/>
          <w:szCs w:val="24"/>
          <w:lang w:val="en-US"/>
        </w:rPr>
        <w:t xml:space="preserve"> </w:t>
      </w:r>
      <w:r w:rsidR="00141710">
        <w:rPr>
          <w:rFonts w:ascii="Times New Roman" w:hAnsi="Times New Roman" w:cs="Times New Roman"/>
          <w:sz w:val="24"/>
          <w:szCs w:val="24"/>
          <w:lang w:val="en-US"/>
        </w:rPr>
        <w:t>These arguments allow considering</w:t>
      </w:r>
      <w:r w:rsidR="00CF766D" w:rsidRPr="00CF766D">
        <w:rPr>
          <w:rFonts w:ascii="Times New Roman" w:hAnsi="Times New Roman" w:cs="Times New Roman"/>
          <w:sz w:val="24"/>
          <w:szCs w:val="24"/>
          <w:lang w:val="en-US"/>
        </w:rPr>
        <w:t xml:space="preserve"> </w:t>
      </w:r>
      <w:r w:rsidR="00141710">
        <w:rPr>
          <w:rFonts w:ascii="Times New Roman" w:hAnsi="Times New Roman" w:cs="Times New Roman"/>
          <w:sz w:val="24"/>
          <w:szCs w:val="24"/>
          <w:lang w:val="en-US"/>
        </w:rPr>
        <w:t>“</w:t>
      </w:r>
      <w:r w:rsidR="00CF766D" w:rsidRPr="00CF766D">
        <w:rPr>
          <w:rFonts w:ascii="Times New Roman" w:hAnsi="Times New Roman" w:cs="Times New Roman"/>
          <w:sz w:val="24"/>
          <w:szCs w:val="24"/>
          <w:lang w:val="en-US"/>
        </w:rPr>
        <w:t>territorial capability</w:t>
      </w:r>
      <w:r w:rsidR="00141710">
        <w:rPr>
          <w:rFonts w:ascii="Times New Roman" w:hAnsi="Times New Roman" w:cs="Times New Roman"/>
          <w:sz w:val="24"/>
          <w:szCs w:val="24"/>
          <w:lang w:val="en-US"/>
        </w:rPr>
        <w:t>”</w:t>
      </w:r>
      <w:r w:rsidR="00CF766D" w:rsidRPr="00CF766D">
        <w:rPr>
          <w:rFonts w:ascii="Times New Roman" w:hAnsi="Times New Roman" w:cs="Times New Roman"/>
          <w:sz w:val="24"/>
          <w:szCs w:val="24"/>
          <w:lang w:val="en-US"/>
        </w:rPr>
        <w:t xml:space="preserve"> as a specific form of collective capability anchored </w:t>
      </w:r>
      <w:r w:rsidR="00141710">
        <w:rPr>
          <w:rFonts w:ascii="Times New Roman" w:hAnsi="Times New Roman" w:cs="Times New Roman"/>
          <w:sz w:val="24"/>
          <w:szCs w:val="24"/>
          <w:lang w:val="en-US"/>
        </w:rPr>
        <w:t>with</w:t>
      </w:r>
      <w:r w:rsidR="00CF766D" w:rsidRPr="00CF766D">
        <w:rPr>
          <w:rFonts w:ascii="Times New Roman" w:hAnsi="Times New Roman" w:cs="Times New Roman"/>
          <w:sz w:val="24"/>
          <w:szCs w:val="24"/>
          <w:lang w:val="en-US"/>
        </w:rPr>
        <w:t xml:space="preserve">in a territorial context. </w:t>
      </w:r>
      <w:r w:rsidR="00141710">
        <w:rPr>
          <w:rFonts w:ascii="Times New Roman" w:hAnsi="Times New Roman" w:cs="Times New Roman"/>
          <w:sz w:val="24"/>
          <w:szCs w:val="24"/>
          <w:lang w:val="en-US"/>
        </w:rPr>
        <w:t>It can be defined as</w:t>
      </w:r>
      <w:r w:rsidR="00CF766D" w:rsidRPr="00CF766D">
        <w:rPr>
          <w:rFonts w:ascii="Times New Roman" w:hAnsi="Times New Roman" w:cs="Times New Roman"/>
          <w:sz w:val="24"/>
          <w:szCs w:val="24"/>
          <w:lang w:val="en-US"/>
        </w:rPr>
        <w:t xml:space="preserve"> the autonomy of actors of a territory in their ability to generate </w:t>
      </w:r>
      <w:r w:rsidR="00141710">
        <w:rPr>
          <w:rFonts w:ascii="Times New Roman" w:hAnsi="Times New Roman" w:cs="Times New Roman"/>
          <w:sz w:val="24"/>
          <w:szCs w:val="24"/>
          <w:lang w:val="en-US"/>
        </w:rPr>
        <w:t>needed</w:t>
      </w:r>
      <w:r w:rsidR="00CF766D" w:rsidRPr="00CF766D">
        <w:rPr>
          <w:rFonts w:ascii="Times New Roman" w:hAnsi="Times New Roman" w:cs="Times New Roman"/>
          <w:sz w:val="24"/>
          <w:szCs w:val="24"/>
          <w:lang w:val="en-US"/>
        </w:rPr>
        <w:t xml:space="preserve"> resources to</w:t>
      </w:r>
      <w:r w:rsidR="00141710">
        <w:rPr>
          <w:rFonts w:ascii="Times New Roman" w:hAnsi="Times New Roman" w:cs="Times New Roman"/>
          <w:sz w:val="24"/>
          <w:szCs w:val="24"/>
          <w:lang w:val="en-US"/>
        </w:rPr>
        <w:t xml:space="preserve"> meet the production of well-being.</w:t>
      </w:r>
      <w:r w:rsidR="00141710" w:rsidRPr="00141710">
        <w:rPr>
          <w:rFonts w:ascii="Times New Roman" w:hAnsi="Times New Roman" w:cs="Times New Roman"/>
          <w:sz w:val="24"/>
          <w:szCs w:val="24"/>
          <w:lang w:val="en-US"/>
        </w:rPr>
        <w:t xml:space="preserve"> </w:t>
      </w:r>
      <w:r w:rsidR="00141710">
        <w:rPr>
          <w:rFonts w:ascii="Times New Roman" w:hAnsi="Times New Roman" w:cs="Times New Roman"/>
          <w:sz w:val="24"/>
          <w:szCs w:val="24"/>
          <w:lang w:val="en-US"/>
        </w:rPr>
        <w:t>Territorial ecology, through the study of territorial metabolism, can provide insights forecasting the different trajectories the territorial system can borrow depending on endogenous and exogenous variations of socio-ecological interactions, and thus to qualify the evolution of territorial capability.</w:t>
      </w:r>
    </w:p>
    <w:p w:rsidR="00697428" w:rsidRPr="00106A91" w:rsidRDefault="00A53F46" w:rsidP="00697428">
      <w:pPr>
        <w:pStyle w:val="Paragraphedeliste"/>
        <w:numPr>
          <w:ilvl w:val="1"/>
          <w:numId w:val="1"/>
        </w:numPr>
        <w:jc w:val="both"/>
        <w:rPr>
          <w:rFonts w:ascii="Times New Roman" w:hAnsi="Times New Roman" w:cs="Times New Roman"/>
          <w:b/>
          <w:i/>
          <w:sz w:val="24"/>
          <w:szCs w:val="24"/>
          <w:lang w:val="en-US"/>
        </w:rPr>
      </w:pPr>
      <w:r>
        <w:rPr>
          <w:rFonts w:ascii="Times New Roman" w:hAnsi="Times New Roman" w:cs="Times New Roman"/>
          <w:b/>
          <w:i/>
          <w:sz w:val="24"/>
          <w:szCs w:val="24"/>
          <w:lang w:val="en-US"/>
        </w:rPr>
        <w:t>Outstanding d</w:t>
      </w:r>
      <w:r w:rsidR="00697428" w:rsidRPr="00106A91">
        <w:rPr>
          <w:rFonts w:ascii="Times New Roman" w:hAnsi="Times New Roman" w:cs="Times New Roman"/>
          <w:b/>
          <w:i/>
          <w:sz w:val="24"/>
          <w:szCs w:val="24"/>
          <w:lang w:val="en-US"/>
        </w:rPr>
        <w:t>ifferences</w:t>
      </w:r>
    </w:p>
    <w:p w:rsidR="009E26F4" w:rsidRDefault="00D92E08" w:rsidP="0058700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Although territorial ecology and ecological economics share common backgrounds and goals, some outstanding differences can be pointed out. The first difference we </w:t>
      </w:r>
      <w:r w:rsidR="00587003">
        <w:rPr>
          <w:rFonts w:ascii="Times New Roman" w:hAnsi="Times New Roman" w:cs="Times New Roman"/>
          <w:sz w:val="24"/>
          <w:szCs w:val="24"/>
          <w:lang w:val="en-US"/>
        </w:rPr>
        <w:t xml:space="preserve">emphasize on deals </w:t>
      </w:r>
      <w:r w:rsidR="00587003">
        <w:rPr>
          <w:rFonts w:ascii="Times New Roman" w:hAnsi="Times New Roman" w:cs="Times New Roman"/>
          <w:sz w:val="24"/>
          <w:szCs w:val="24"/>
          <w:lang w:val="en-US"/>
        </w:rPr>
        <w:lastRenderedPageBreak/>
        <w:t xml:space="preserve">with the understanding of the geographical space. </w:t>
      </w:r>
      <w:r w:rsidR="00B67D1F">
        <w:rPr>
          <w:rFonts w:ascii="Times New Roman" w:hAnsi="Times New Roman" w:cs="Times New Roman"/>
          <w:sz w:val="24"/>
          <w:szCs w:val="24"/>
          <w:lang w:val="en-US"/>
        </w:rPr>
        <w:t>Space analysis is not absent from ecological economics studies.</w:t>
      </w:r>
      <w:r w:rsidR="00462C69">
        <w:rPr>
          <w:rFonts w:ascii="Times New Roman" w:hAnsi="Times New Roman" w:cs="Times New Roman"/>
          <w:sz w:val="24"/>
          <w:szCs w:val="24"/>
          <w:lang w:val="en-US"/>
        </w:rPr>
        <w:t xml:space="preserve"> </w:t>
      </w:r>
      <w:proofErr w:type="spellStart"/>
      <w:r w:rsidR="007F149F">
        <w:rPr>
          <w:rFonts w:ascii="Times New Roman" w:hAnsi="Times New Roman" w:cs="Times New Roman"/>
          <w:sz w:val="24"/>
          <w:szCs w:val="24"/>
          <w:lang w:val="en-US"/>
        </w:rPr>
        <w:t>Ropke</w:t>
      </w:r>
      <w:proofErr w:type="spellEnd"/>
      <w:r w:rsidR="007F149F">
        <w:rPr>
          <w:rFonts w:ascii="Times New Roman" w:hAnsi="Times New Roman" w:cs="Times New Roman"/>
          <w:sz w:val="24"/>
          <w:szCs w:val="24"/>
          <w:lang w:val="en-US"/>
        </w:rPr>
        <w:t xml:space="preserve"> (2005) pointed out the scale issue as a transversal research issue for the ecological economics community: through the development of material flow analysis or ecological footprints, the main aim is to calculate economic direct and indirect appropriation of </w:t>
      </w:r>
      <w:proofErr w:type="spellStart"/>
      <w:r w:rsidR="007F149F">
        <w:rPr>
          <w:rFonts w:ascii="Times New Roman" w:hAnsi="Times New Roman" w:cs="Times New Roman"/>
          <w:sz w:val="24"/>
          <w:szCs w:val="24"/>
          <w:lang w:val="en-US"/>
        </w:rPr>
        <w:t>enrgy</w:t>
      </w:r>
      <w:proofErr w:type="spellEnd"/>
      <w:r w:rsidR="007F149F">
        <w:rPr>
          <w:rFonts w:ascii="Times New Roman" w:hAnsi="Times New Roman" w:cs="Times New Roman"/>
          <w:sz w:val="24"/>
          <w:szCs w:val="24"/>
          <w:lang w:val="en-US"/>
        </w:rPr>
        <w:t xml:space="preserve">, </w:t>
      </w:r>
      <w:proofErr w:type="spellStart"/>
      <w:r w:rsidR="007F149F">
        <w:rPr>
          <w:rFonts w:ascii="Times New Roman" w:hAnsi="Times New Roman" w:cs="Times New Roman"/>
          <w:sz w:val="24"/>
          <w:szCs w:val="24"/>
          <w:lang w:val="en-US"/>
        </w:rPr>
        <w:t>exergy</w:t>
      </w:r>
      <w:proofErr w:type="spellEnd"/>
      <w:r w:rsidR="007F149F">
        <w:rPr>
          <w:rFonts w:ascii="Times New Roman" w:hAnsi="Times New Roman" w:cs="Times New Roman"/>
          <w:sz w:val="24"/>
          <w:szCs w:val="24"/>
          <w:lang w:val="en-US"/>
        </w:rPr>
        <w:t>, land area and materials, at a macro or regional level. In empirical studies,</w:t>
      </w:r>
      <w:r w:rsidR="00462C69">
        <w:rPr>
          <w:rFonts w:ascii="Times New Roman" w:hAnsi="Times New Roman" w:cs="Times New Roman"/>
          <w:sz w:val="24"/>
          <w:szCs w:val="24"/>
          <w:lang w:val="en-US"/>
        </w:rPr>
        <w:t xml:space="preserve"> </w:t>
      </w:r>
      <w:r w:rsidR="007F149F">
        <w:rPr>
          <w:rFonts w:ascii="Times New Roman" w:hAnsi="Times New Roman" w:cs="Times New Roman"/>
          <w:sz w:val="24"/>
          <w:szCs w:val="24"/>
          <w:lang w:val="en-US"/>
        </w:rPr>
        <w:t>s</w:t>
      </w:r>
      <w:r w:rsidR="00A56868">
        <w:rPr>
          <w:rFonts w:ascii="Times New Roman" w:hAnsi="Times New Roman" w:cs="Times New Roman"/>
          <w:sz w:val="24"/>
          <w:szCs w:val="24"/>
          <w:lang w:val="en-US"/>
        </w:rPr>
        <w:t>pace</w:t>
      </w:r>
      <w:r w:rsidR="00462C69">
        <w:rPr>
          <w:rFonts w:ascii="Times New Roman" w:hAnsi="Times New Roman" w:cs="Times New Roman"/>
          <w:sz w:val="24"/>
          <w:szCs w:val="24"/>
          <w:lang w:val="en-US"/>
        </w:rPr>
        <w:t xml:space="preserve"> can</w:t>
      </w:r>
      <w:r w:rsidR="00B67D1F">
        <w:rPr>
          <w:rFonts w:ascii="Times New Roman" w:hAnsi="Times New Roman" w:cs="Times New Roman"/>
          <w:sz w:val="24"/>
          <w:szCs w:val="24"/>
          <w:lang w:val="en-US"/>
        </w:rPr>
        <w:t xml:space="preserve"> </w:t>
      </w:r>
      <w:r w:rsidR="00A56868">
        <w:rPr>
          <w:rFonts w:ascii="Times New Roman" w:hAnsi="Times New Roman" w:cs="Times New Roman"/>
          <w:sz w:val="24"/>
          <w:szCs w:val="24"/>
          <w:lang w:val="en-US"/>
        </w:rPr>
        <w:t xml:space="preserve">also be </w:t>
      </w:r>
      <w:r w:rsidR="00B67D1F">
        <w:rPr>
          <w:rFonts w:ascii="Times New Roman" w:hAnsi="Times New Roman" w:cs="Times New Roman"/>
          <w:sz w:val="24"/>
          <w:szCs w:val="24"/>
          <w:lang w:val="en-US"/>
        </w:rPr>
        <w:t>invoke</w:t>
      </w:r>
      <w:r w:rsidR="00A56868">
        <w:rPr>
          <w:rFonts w:ascii="Times New Roman" w:hAnsi="Times New Roman" w:cs="Times New Roman"/>
          <w:sz w:val="24"/>
          <w:szCs w:val="24"/>
          <w:lang w:val="en-US"/>
        </w:rPr>
        <w:t>d through</w:t>
      </w:r>
      <w:r w:rsidR="00B67D1F">
        <w:rPr>
          <w:rFonts w:ascii="Times New Roman" w:hAnsi="Times New Roman" w:cs="Times New Roman"/>
          <w:sz w:val="24"/>
          <w:szCs w:val="24"/>
          <w:lang w:val="en-US"/>
        </w:rPr>
        <w:t xml:space="preserve"> land use and land cover as a basic source of </w:t>
      </w:r>
      <w:r w:rsidR="0010117B">
        <w:rPr>
          <w:rFonts w:ascii="Times New Roman" w:hAnsi="Times New Roman" w:cs="Times New Roman"/>
          <w:sz w:val="24"/>
          <w:szCs w:val="24"/>
          <w:lang w:val="en-US"/>
        </w:rPr>
        <w:t>matter</w:t>
      </w:r>
      <w:r w:rsidR="00B67D1F">
        <w:rPr>
          <w:rFonts w:ascii="Times New Roman" w:hAnsi="Times New Roman" w:cs="Times New Roman"/>
          <w:sz w:val="24"/>
          <w:szCs w:val="24"/>
          <w:lang w:val="en-US"/>
        </w:rPr>
        <w:t xml:space="preserve"> an</w:t>
      </w:r>
      <w:r w:rsidR="0010117B">
        <w:rPr>
          <w:rFonts w:ascii="Times New Roman" w:hAnsi="Times New Roman" w:cs="Times New Roman"/>
          <w:sz w:val="24"/>
          <w:szCs w:val="24"/>
          <w:lang w:val="en-US"/>
        </w:rPr>
        <w:t>d</w:t>
      </w:r>
      <w:r w:rsidR="00B67D1F">
        <w:rPr>
          <w:rFonts w:ascii="Times New Roman" w:hAnsi="Times New Roman" w:cs="Times New Roman"/>
          <w:sz w:val="24"/>
          <w:szCs w:val="24"/>
          <w:lang w:val="en-US"/>
        </w:rPr>
        <w:t xml:space="preserve"> energy throughput in ecosystems (Darwin </w:t>
      </w:r>
      <w:r w:rsidR="00B67D1F" w:rsidRPr="00B67D1F">
        <w:rPr>
          <w:rFonts w:ascii="Times New Roman" w:hAnsi="Times New Roman" w:cs="Times New Roman"/>
          <w:i/>
          <w:sz w:val="24"/>
          <w:szCs w:val="24"/>
          <w:lang w:val="en-US"/>
        </w:rPr>
        <w:t>et al.</w:t>
      </w:r>
      <w:r w:rsidR="00B67D1F">
        <w:rPr>
          <w:rFonts w:ascii="Times New Roman" w:hAnsi="Times New Roman" w:cs="Times New Roman"/>
          <w:sz w:val="24"/>
          <w:szCs w:val="24"/>
          <w:lang w:val="en-US"/>
        </w:rPr>
        <w:t>, 1996). It</w:t>
      </w:r>
      <w:r w:rsidR="00462C69">
        <w:rPr>
          <w:rFonts w:ascii="Times New Roman" w:hAnsi="Times New Roman" w:cs="Times New Roman"/>
          <w:sz w:val="24"/>
          <w:szCs w:val="24"/>
          <w:lang w:val="en-US"/>
        </w:rPr>
        <w:t xml:space="preserve"> can</w:t>
      </w:r>
      <w:r w:rsidR="00B67D1F">
        <w:rPr>
          <w:rFonts w:ascii="Times New Roman" w:hAnsi="Times New Roman" w:cs="Times New Roman"/>
          <w:sz w:val="24"/>
          <w:szCs w:val="24"/>
          <w:lang w:val="en-US"/>
        </w:rPr>
        <w:t xml:space="preserve"> incorporate space to find the ecosystem service value per hectare of various land use </w:t>
      </w:r>
      <w:r w:rsidR="001E718C">
        <w:rPr>
          <w:rFonts w:ascii="Times New Roman" w:hAnsi="Times New Roman" w:cs="Times New Roman"/>
          <w:sz w:val="24"/>
          <w:szCs w:val="24"/>
          <w:lang w:val="en-US"/>
        </w:rPr>
        <w:t>(</w:t>
      </w:r>
      <w:proofErr w:type="spellStart"/>
      <w:r w:rsidR="001E718C">
        <w:rPr>
          <w:rFonts w:ascii="Times New Roman" w:hAnsi="Times New Roman" w:cs="Times New Roman"/>
          <w:sz w:val="24"/>
          <w:szCs w:val="24"/>
          <w:lang w:val="en-US"/>
        </w:rPr>
        <w:t>Costanza</w:t>
      </w:r>
      <w:proofErr w:type="spellEnd"/>
      <w:r w:rsidR="001E718C">
        <w:rPr>
          <w:rFonts w:ascii="Times New Roman" w:hAnsi="Times New Roman" w:cs="Times New Roman"/>
          <w:sz w:val="24"/>
          <w:szCs w:val="24"/>
          <w:lang w:val="en-US"/>
        </w:rPr>
        <w:t xml:space="preserve"> </w:t>
      </w:r>
      <w:r w:rsidR="001E718C" w:rsidRPr="001E718C">
        <w:rPr>
          <w:rFonts w:ascii="Times New Roman" w:hAnsi="Times New Roman" w:cs="Times New Roman"/>
          <w:i/>
          <w:sz w:val="24"/>
          <w:szCs w:val="24"/>
          <w:lang w:val="en-US"/>
        </w:rPr>
        <w:t>et al.</w:t>
      </w:r>
      <w:r w:rsidR="001E718C">
        <w:rPr>
          <w:rFonts w:ascii="Times New Roman" w:hAnsi="Times New Roman" w:cs="Times New Roman"/>
          <w:sz w:val="24"/>
          <w:szCs w:val="24"/>
          <w:lang w:val="en-US"/>
        </w:rPr>
        <w:t>, 1997).</w:t>
      </w:r>
      <w:r w:rsidR="00FF6D90">
        <w:rPr>
          <w:rFonts w:ascii="Times New Roman" w:hAnsi="Times New Roman" w:cs="Times New Roman"/>
          <w:sz w:val="24"/>
          <w:szCs w:val="24"/>
          <w:lang w:val="en-US"/>
        </w:rPr>
        <w:t xml:space="preserve"> </w:t>
      </w:r>
      <w:r w:rsidR="0010117B">
        <w:rPr>
          <w:rFonts w:ascii="Times New Roman" w:hAnsi="Times New Roman" w:cs="Times New Roman"/>
          <w:sz w:val="24"/>
          <w:szCs w:val="24"/>
          <w:lang w:val="en-US"/>
        </w:rPr>
        <w:t xml:space="preserve">One can also highlight occurrence of ecological economics articles addressing the issue of sense of place, understood as a subjective, emotional bond between individuals and a specific space (Clark and Stein, 2003). Hannon (1994) derives geographical discounting or humans and animals from a sense of place. </w:t>
      </w:r>
      <w:proofErr w:type="spellStart"/>
      <w:r w:rsidR="0010117B">
        <w:rPr>
          <w:rFonts w:ascii="Times New Roman" w:hAnsi="Times New Roman" w:cs="Times New Roman"/>
          <w:sz w:val="24"/>
          <w:szCs w:val="24"/>
          <w:lang w:val="en-US"/>
        </w:rPr>
        <w:t>Costanza</w:t>
      </w:r>
      <w:proofErr w:type="spellEnd"/>
      <w:r w:rsidR="0010117B">
        <w:rPr>
          <w:rFonts w:ascii="Times New Roman" w:hAnsi="Times New Roman" w:cs="Times New Roman"/>
          <w:sz w:val="24"/>
          <w:szCs w:val="24"/>
          <w:lang w:val="en-US"/>
        </w:rPr>
        <w:t xml:space="preserve"> </w:t>
      </w:r>
      <w:r w:rsidR="0010117B" w:rsidRPr="0010117B">
        <w:rPr>
          <w:rFonts w:ascii="Times New Roman" w:hAnsi="Times New Roman" w:cs="Times New Roman"/>
          <w:i/>
          <w:sz w:val="24"/>
          <w:szCs w:val="24"/>
          <w:lang w:val="en-US"/>
        </w:rPr>
        <w:t>et al.</w:t>
      </w:r>
      <w:r w:rsidR="0010117B">
        <w:rPr>
          <w:rFonts w:ascii="Times New Roman" w:hAnsi="Times New Roman" w:cs="Times New Roman"/>
          <w:sz w:val="24"/>
          <w:szCs w:val="24"/>
          <w:lang w:val="en-US"/>
        </w:rPr>
        <w:t xml:space="preserve"> (2007) integrate sense of place as a human need to be uses as the basis for generating a set of indicators for assessing quality of life and subjective well-being. </w:t>
      </w:r>
      <w:r w:rsidR="00FF6D90">
        <w:rPr>
          <w:rFonts w:ascii="Times New Roman" w:hAnsi="Times New Roman" w:cs="Times New Roman"/>
          <w:sz w:val="24"/>
          <w:szCs w:val="24"/>
          <w:lang w:val="en-US"/>
        </w:rPr>
        <w:t xml:space="preserve">But, </w:t>
      </w:r>
      <w:proofErr w:type="spellStart"/>
      <w:r w:rsidR="00FF6D90">
        <w:rPr>
          <w:rFonts w:ascii="Times New Roman" w:hAnsi="Times New Roman" w:cs="Times New Roman"/>
          <w:sz w:val="24"/>
          <w:szCs w:val="24"/>
          <w:lang w:val="en-US"/>
        </w:rPr>
        <w:t>Lant</w:t>
      </w:r>
      <w:proofErr w:type="spellEnd"/>
      <w:r w:rsidR="00FF6D90">
        <w:rPr>
          <w:rFonts w:ascii="Times New Roman" w:hAnsi="Times New Roman" w:cs="Times New Roman"/>
          <w:sz w:val="24"/>
          <w:szCs w:val="24"/>
          <w:lang w:val="en-US"/>
        </w:rPr>
        <w:t xml:space="preserve"> (2009)</w:t>
      </w:r>
      <w:r w:rsidR="0010117B">
        <w:rPr>
          <w:rFonts w:ascii="Times New Roman" w:hAnsi="Times New Roman" w:cs="Times New Roman"/>
          <w:sz w:val="24"/>
          <w:szCs w:val="24"/>
          <w:lang w:val="en-US"/>
        </w:rPr>
        <w:t xml:space="preserve"> pointed out</w:t>
      </w:r>
      <w:r w:rsidR="00FF6D90">
        <w:rPr>
          <w:rFonts w:ascii="Times New Roman" w:hAnsi="Times New Roman" w:cs="Times New Roman"/>
          <w:sz w:val="24"/>
          <w:szCs w:val="24"/>
          <w:lang w:val="en-US"/>
        </w:rPr>
        <w:t xml:space="preserve"> the limitations of these approaches for a research agenda for geographers, in order to better consider the spatial relationship between human systems and ecosystems. </w:t>
      </w:r>
    </w:p>
    <w:p w:rsidR="00587003" w:rsidRDefault="00EF7016" w:rsidP="0058700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Territorial ecology takes geographical space, named “territory”, as </w:t>
      </w:r>
      <w:r w:rsidR="00462C69">
        <w:rPr>
          <w:rFonts w:ascii="Times New Roman" w:hAnsi="Times New Roman" w:cs="Times New Roman"/>
          <w:sz w:val="24"/>
          <w:szCs w:val="24"/>
          <w:lang w:val="en-US"/>
        </w:rPr>
        <w:t xml:space="preserve">the core </w:t>
      </w:r>
      <w:r>
        <w:rPr>
          <w:rFonts w:ascii="Times New Roman" w:hAnsi="Times New Roman" w:cs="Times New Roman"/>
          <w:sz w:val="24"/>
          <w:szCs w:val="24"/>
          <w:lang w:val="en-US"/>
        </w:rPr>
        <w:t>object of analysis</w:t>
      </w:r>
      <w:r w:rsidR="00FF6D90">
        <w:rPr>
          <w:rFonts w:ascii="Times New Roman" w:hAnsi="Times New Roman" w:cs="Times New Roman"/>
          <w:sz w:val="24"/>
          <w:szCs w:val="24"/>
          <w:lang w:val="en-US"/>
        </w:rPr>
        <w:t xml:space="preserve">. </w:t>
      </w:r>
      <w:r w:rsidR="00462C69">
        <w:rPr>
          <w:rFonts w:ascii="Times New Roman" w:hAnsi="Times New Roman" w:cs="Times New Roman"/>
          <w:sz w:val="24"/>
          <w:szCs w:val="24"/>
          <w:lang w:val="en-US"/>
        </w:rPr>
        <w:t>Since the 1980s, social geographers use this concept in order to understand the relationship between societies and their environment</w:t>
      </w:r>
      <w:r w:rsidR="00433B4F">
        <w:rPr>
          <w:rFonts w:ascii="Times New Roman" w:hAnsi="Times New Roman" w:cs="Times New Roman"/>
          <w:sz w:val="24"/>
          <w:szCs w:val="24"/>
          <w:lang w:val="en-US"/>
        </w:rPr>
        <w:t xml:space="preserve">: territory is designed by the eco-bio-sociologic relationships occurring between </w:t>
      </w:r>
      <w:proofErr w:type="spellStart"/>
      <w:r w:rsidR="00433B4F">
        <w:rPr>
          <w:rFonts w:ascii="Times New Roman" w:hAnsi="Times New Roman" w:cs="Times New Roman"/>
          <w:sz w:val="24"/>
          <w:szCs w:val="24"/>
          <w:lang w:val="en-US"/>
        </w:rPr>
        <w:t>anthroposystems</w:t>
      </w:r>
      <w:proofErr w:type="spellEnd"/>
      <w:r w:rsidR="00433B4F">
        <w:rPr>
          <w:rFonts w:ascii="Times New Roman" w:hAnsi="Times New Roman" w:cs="Times New Roman"/>
          <w:sz w:val="24"/>
          <w:szCs w:val="24"/>
          <w:lang w:val="en-US"/>
        </w:rPr>
        <w:t xml:space="preserve"> and ecosystems (</w:t>
      </w:r>
      <w:proofErr w:type="spellStart"/>
      <w:r w:rsidR="005D6948">
        <w:rPr>
          <w:rFonts w:ascii="Times New Roman" w:hAnsi="Times New Roman" w:cs="Times New Roman"/>
          <w:sz w:val="24"/>
          <w:szCs w:val="24"/>
          <w:lang w:val="en-US"/>
        </w:rPr>
        <w:t>Raffestin</w:t>
      </w:r>
      <w:proofErr w:type="spellEnd"/>
      <w:r w:rsidR="005D6948">
        <w:rPr>
          <w:rFonts w:ascii="Times New Roman" w:hAnsi="Times New Roman" w:cs="Times New Roman"/>
          <w:sz w:val="24"/>
          <w:szCs w:val="24"/>
          <w:lang w:val="en-US"/>
        </w:rPr>
        <w:t>, 1989)</w:t>
      </w:r>
      <w:r w:rsidR="00462C69">
        <w:rPr>
          <w:rFonts w:ascii="Times New Roman" w:hAnsi="Times New Roman" w:cs="Times New Roman"/>
          <w:sz w:val="24"/>
          <w:szCs w:val="24"/>
          <w:lang w:val="en-US"/>
        </w:rPr>
        <w:t xml:space="preserve">. Through decades, </w:t>
      </w:r>
      <w:r w:rsidR="00433B4F">
        <w:rPr>
          <w:rFonts w:ascii="Times New Roman" w:hAnsi="Times New Roman" w:cs="Times New Roman"/>
          <w:sz w:val="24"/>
          <w:szCs w:val="24"/>
          <w:lang w:val="en-US"/>
        </w:rPr>
        <w:t>t</w:t>
      </w:r>
      <w:r w:rsidR="00462C69" w:rsidRPr="00462C69">
        <w:rPr>
          <w:rFonts w:ascii="Times New Roman" w:hAnsi="Times New Roman" w:cs="Times New Roman"/>
          <w:sz w:val="24"/>
          <w:szCs w:val="24"/>
          <w:lang w:val="en-US"/>
        </w:rPr>
        <w:t xml:space="preserve">he concept of territory </w:t>
      </w:r>
      <w:r w:rsidR="00462C69">
        <w:rPr>
          <w:rFonts w:ascii="Times New Roman" w:hAnsi="Times New Roman" w:cs="Times New Roman"/>
          <w:sz w:val="24"/>
          <w:szCs w:val="24"/>
          <w:lang w:val="en-US"/>
        </w:rPr>
        <w:t>has become</w:t>
      </w:r>
      <w:r w:rsidR="00462C69" w:rsidRPr="00462C69">
        <w:rPr>
          <w:rFonts w:ascii="Times New Roman" w:hAnsi="Times New Roman" w:cs="Times New Roman"/>
          <w:sz w:val="24"/>
          <w:szCs w:val="24"/>
          <w:lang w:val="en-US"/>
        </w:rPr>
        <w:t xml:space="preserve"> a rather </w:t>
      </w:r>
      <w:proofErr w:type="spellStart"/>
      <w:r w:rsidR="00462C69" w:rsidRPr="00462C69">
        <w:rPr>
          <w:rFonts w:ascii="Times New Roman" w:hAnsi="Times New Roman" w:cs="Times New Roman"/>
          <w:sz w:val="24"/>
          <w:szCs w:val="24"/>
          <w:lang w:val="en-US"/>
        </w:rPr>
        <w:t>polysemous</w:t>
      </w:r>
      <w:proofErr w:type="spellEnd"/>
      <w:r w:rsidR="00462C69" w:rsidRPr="00462C69">
        <w:rPr>
          <w:rFonts w:ascii="Times New Roman" w:hAnsi="Times New Roman" w:cs="Times New Roman"/>
          <w:sz w:val="24"/>
          <w:szCs w:val="24"/>
          <w:lang w:val="en-US"/>
        </w:rPr>
        <w:t xml:space="preserve"> concept. A minima, geographers agree that territory covers three dimensions </w:t>
      </w:r>
      <w:r w:rsidR="008C3521" w:rsidRPr="00462C69">
        <w:rPr>
          <w:rFonts w:ascii="Times New Roman" w:hAnsi="Times New Roman" w:cs="Times New Roman"/>
          <w:sz w:val="24"/>
          <w:szCs w:val="24"/>
          <w:lang w:val="en-US"/>
        </w:rPr>
        <w:fldChar w:fldCharType="begin" w:fldLock="1"/>
      </w:r>
      <w:r w:rsidR="00462C69" w:rsidRPr="00462C69">
        <w:rPr>
          <w:rFonts w:ascii="Times New Roman" w:hAnsi="Times New Roman" w:cs="Times New Roman"/>
          <w:sz w:val="24"/>
          <w:szCs w:val="24"/>
          <w:lang w:val="en-US"/>
        </w:rPr>
        <w:instrText>ADDIN CSL_CITATION { "citationItems" : [ { "id" : "ITEM-1", "itemData" : { "author" : [ { "dropping-particle" : "", "family" : "Laganier", "given" : "Richard", "non-dropping-particle" : "", "parse-names" : false, "suffix" : "" }, { "dropping-particle" : "", "family" : "Villalba", "given" : "Bruno", "non-dropping-particle" : "", "parse-names" : false, "suffix" : "" }, { "dropping-particle" : "", "family" : "Zuindeau", "given" : "B.", "non-dropping-particle" : "", "parse-names" : false, "suffix" : "" } ], "container-title" : "D\u00e9veloppement durable et territoires", "id" : "ITEM-1", "issued" : { "date-parts" : [ [ "2002" ] ] }, "title" : "Le d\u00e9veloppement durable face au territoire: \u00e9l\u00e9ments pour une recherche pluridisciplinaire", "type" : "article-journal", "volume" : "1" }, "uris" : [ "http://www.mendeley.com/documents/?uuid=39d1f573-6c75-4434-ac9a-d412f5e8da2e" ] } ], "mendeley" : { "formattedCitation" : "(Laganier et al. 2002)", "plainTextFormattedCitation" : "(Laganier et al. 2002)", "previouslyFormattedCitation" : "(Laganier et al. 2002)" }, "properties" : { "noteIndex" : 0 }, "schema" : "https://github.com/citation-style-language/schema/raw/master/csl-citation.json" }</w:instrText>
      </w:r>
      <w:r w:rsidR="008C3521" w:rsidRPr="00462C69">
        <w:rPr>
          <w:rFonts w:ascii="Times New Roman" w:hAnsi="Times New Roman" w:cs="Times New Roman"/>
          <w:sz w:val="24"/>
          <w:szCs w:val="24"/>
          <w:lang w:val="en-US"/>
        </w:rPr>
        <w:fldChar w:fldCharType="separate"/>
      </w:r>
      <w:r w:rsidR="00462C69" w:rsidRPr="00462C69">
        <w:rPr>
          <w:rFonts w:ascii="Times New Roman" w:hAnsi="Times New Roman" w:cs="Times New Roman"/>
          <w:sz w:val="24"/>
          <w:szCs w:val="24"/>
          <w:lang w:val="en-US"/>
        </w:rPr>
        <w:t xml:space="preserve">(Laganier </w:t>
      </w:r>
      <w:r w:rsidR="00462C69" w:rsidRPr="008C2B67">
        <w:rPr>
          <w:rFonts w:ascii="Times New Roman" w:hAnsi="Times New Roman" w:cs="Times New Roman"/>
          <w:i/>
          <w:sz w:val="24"/>
          <w:szCs w:val="24"/>
          <w:lang w:val="en-US"/>
        </w:rPr>
        <w:t>et al.</w:t>
      </w:r>
      <w:r w:rsidR="00462C69" w:rsidRPr="00462C69">
        <w:rPr>
          <w:rFonts w:ascii="Times New Roman" w:hAnsi="Times New Roman" w:cs="Times New Roman"/>
          <w:sz w:val="24"/>
          <w:szCs w:val="24"/>
          <w:lang w:val="en-US"/>
        </w:rPr>
        <w:t xml:space="preserve"> 2002)</w:t>
      </w:r>
      <w:r w:rsidR="008C3521" w:rsidRPr="00462C69">
        <w:rPr>
          <w:rFonts w:ascii="Times New Roman" w:hAnsi="Times New Roman" w:cs="Times New Roman"/>
          <w:sz w:val="24"/>
          <w:szCs w:val="24"/>
          <w:lang w:val="en-US"/>
        </w:rPr>
        <w:fldChar w:fldCharType="end"/>
      </w:r>
      <w:r w:rsidR="00462C69" w:rsidRPr="00462C69">
        <w:rPr>
          <w:rFonts w:ascii="Times New Roman" w:hAnsi="Times New Roman" w:cs="Times New Roman"/>
          <w:sz w:val="24"/>
          <w:szCs w:val="24"/>
          <w:lang w:val="en-US"/>
        </w:rPr>
        <w:t xml:space="preserve">, i.e. </w:t>
      </w:r>
      <w:proofErr w:type="spellStart"/>
      <w:r w:rsidR="00462C69" w:rsidRPr="00462C69">
        <w:rPr>
          <w:rFonts w:ascii="Times New Roman" w:hAnsi="Times New Roman" w:cs="Times New Roman"/>
          <w:sz w:val="24"/>
          <w:szCs w:val="24"/>
          <w:lang w:val="en-US"/>
        </w:rPr>
        <w:t>i</w:t>
      </w:r>
      <w:proofErr w:type="spellEnd"/>
      <w:r w:rsidR="00462C69" w:rsidRPr="00462C69">
        <w:rPr>
          <w:rFonts w:ascii="Times New Roman" w:hAnsi="Times New Roman" w:cs="Times New Roman"/>
          <w:sz w:val="24"/>
          <w:szCs w:val="24"/>
          <w:lang w:val="en-US"/>
        </w:rPr>
        <w:t xml:space="preserve">) the </w:t>
      </w:r>
      <w:r w:rsidR="00462C69" w:rsidRPr="00462C69">
        <w:rPr>
          <w:rFonts w:ascii="Times New Roman" w:hAnsi="Times New Roman" w:cs="Times New Roman"/>
          <w:i/>
          <w:sz w:val="24"/>
          <w:szCs w:val="24"/>
          <w:lang w:val="en-US"/>
        </w:rPr>
        <w:t>material dimension</w:t>
      </w:r>
      <w:r w:rsidR="00462C69" w:rsidRPr="00462C69">
        <w:rPr>
          <w:rFonts w:ascii="Times New Roman" w:hAnsi="Times New Roman" w:cs="Times New Roman"/>
          <w:sz w:val="24"/>
          <w:szCs w:val="24"/>
          <w:lang w:val="en-US"/>
        </w:rPr>
        <w:t xml:space="preserve"> of a geographic area defined by the physical properties that can be considered as opportunities or constraints for the development of human systems, ii) the </w:t>
      </w:r>
      <w:r w:rsidR="00462C69" w:rsidRPr="00462C69">
        <w:rPr>
          <w:rFonts w:ascii="Times New Roman" w:hAnsi="Times New Roman" w:cs="Times New Roman"/>
          <w:i/>
          <w:sz w:val="24"/>
          <w:szCs w:val="24"/>
          <w:lang w:val="en-US"/>
        </w:rPr>
        <w:t>organizational dimension</w:t>
      </w:r>
      <w:r w:rsidR="00462C69" w:rsidRPr="00462C69">
        <w:rPr>
          <w:rFonts w:ascii="Times New Roman" w:hAnsi="Times New Roman" w:cs="Times New Roman"/>
          <w:sz w:val="24"/>
          <w:szCs w:val="24"/>
          <w:lang w:val="en-US"/>
        </w:rPr>
        <w:t xml:space="preserve"> defined by social and institutional actors structured within activities, organizations or jurisdictions that embody the strategies of territorial development and iii) the </w:t>
      </w:r>
      <w:r w:rsidR="00462C69" w:rsidRPr="00462C69">
        <w:rPr>
          <w:rFonts w:ascii="Times New Roman" w:hAnsi="Times New Roman" w:cs="Times New Roman"/>
          <w:i/>
          <w:sz w:val="24"/>
          <w:szCs w:val="24"/>
          <w:lang w:val="en-US"/>
        </w:rPr>
        <w:t>identity dimension</w:t>
      </w:r>
      <w:r w:rsidR="00462C69" w:rsidRPr="00462C69">
        <w:rPr>
          <w:rFonts w:ascii="Times New Roman" w:hAnsi="Times New Roman" w:cs="Times New Roman"/>
          <w:sz w:val="24"/>
          <w:szCs w:val="24"/>
          <w:lang w:val="en-US"/>
        </w:rPr>
        <w:t xml:space="preserve"> defined by the way social and institutional actors think and implement a project for their territory. These three dimensions can be linked in a systemic definition of the territory, defined as a complex system combining a geographic area, a system of actors and a system of representations </w:t>
      </w:r>
      <w:r w:rsidR="008C3521" w:rsidRPr="00462C69">
        <w:rPr>
          <w:rFonts w:ascii="Times New Roman" w:hAnsi="Times New Roman" w:cs="Times New Roman"/>
          <w:sz w:val="24"/>
          <w:szCs w:val="24"/>
          <w:lang w:val="en-US"/>
        </w:rPr>
        <w:fldChar w:fldCharType="begin" w:fldLock="1"/>
      </w:r>
      <w:r w:rsidR="00462C69" w:rsidRPr="00462C69">
        <w:rPr>
          <w:rFonts w:ascii="Times New Roman" w:hAnsi="Times New Roman" w:cs="Times New Roman"/>
          <w:sz w:val="24"/>
          <w:szCs w:val="24"/>
          <w:lang w:val="en-US"/>
        </w:rPr>
        <w:instrText>ADDIN CSL_CITATION { "citationItems" : [ { "id" : "ITEM-1", "itemData" : { "author" : [ { "dropping-particle" : "", "family" : "Moine", "given" : "Alexandre", "non-dropping-particle" : "", "parse-names" : false, "suffix" : "" } ], "container-title" : "L'Espace g\u00e9ographique", "id" : "ITEM-1", "issue" : "2", "issued" : { "date-parts" : [ [ "2006" ] ] }, "page" : "115-132", "title" : "Le territoire comme un syst\u00e8me complexe\u00a0: un concept op\u00e9ratoire pour l'am\u00e9nagement et la g\u00e9ographie", "title-short" : "Le territoire comme un syst\u00e8me complexe", "type" : "article-journal", "volume" : "35" }, "uris" : [ "http://www.mendeley.com/documents/?uuid=b30d1d49-0a12-484d-8134-04b0c1305e5c" ] } ], "mendeley" : { "formattedCitation" : "(Moine 2006)", "plainTextFormattedCitation" : "(Moine 2006)", "previouslyFormattedCitation" : "(Moine 2006)" }, "properties" : { "noteIndex" : 0 }, "schema" : "https://github.com/citation-style-language/schema/raw/master/csl-citation.json" }</w:instrText>
      </w:r>
      <w:r w:rsidR="008C3521" w:rsidRPr="00462C69">
        <w:rPr>
          <w:rFonts w:ascii="Times New Roman" w:hAnsi="Times New Roman" w:cs="Times New Roman"/>
          <w:sz w:val="24"/>
          <w:szCs w:val="24"/>
          <w:lang w:val="en-US"/>
        </w:rPr>
        <w:fldChar w:fldCharType="separate"/>
      </w:r>
      <w:r w:rsidR="00462C69" w:rsidRPr="00462C69">
        <w:rPr>
          <w:rFonts w:ascii="Times New Roman" w:hAnsi="Times New Roman" w:cs="Times New Roman"/>
          <w:sz w:val="24"/>
          <w:szCs w:val="24"/>
          <w:lang w:val="en-US"/>
        </w:rPr>
        <w:t>(Moine 2006)</w:t>
      </w:r>
      <w:r w:rsidR="008C3521" w:rsidRPr="00462C69">
        <w:rPr>
          <w:rFonts w:ascii="Times New Roman" w:hAnsi="Times New Roman" w:cs="Times New Roman"/>
          <w:sz w:val="24"/>
          <w:szCs w:val="24"/>
          <w:lang w:val="en-US"/>
        </w:rPr>
        <w:fldChar w:fldCharType="end"/>
      </w:r>
      <w:r w:rsidR="00462C69" w:rsidRPr="00462C69">
        <w:rPr>
          <w:rFonts w:ascii="Times New Roman" w:hAnsi="Times New Roman" w:cs="Times New Roman"/>
          <w:sz w:val="24"/>
          <w:szCs w:val="24"/>
          <w:lang w:val="en-US"/>
        </w:rPr>
        <w:t xml:space="preserve">. </w:t>
      </w:r>
      <w:r w:rsidR="00433B4F" w:rsidRPr="00462C69">
        <w:rPr>
          <w:rFonts w:ascii="Times New Roman" w:hAnsi="Times New Roman" w:cs="Times New Roman"/>
          <w:sz w:val="24"/>
          <w:szCs w:val="24"/>
          <w:lang w:val="en-US"/>
        </w:rPr>
        <w:t>Territory can be understood as the geographical system (i.e. a natural, social and institutionalized system) defining opportunities and constraints for human system’s organization and development.</w:t>
      </w:r>
      <w:r w:rsidR="00462C69" w:rsidRPr="00462C69">
        <w:rPr>
          <w:rFonts w:ascii="Times New Roman" w:hAnsi="Times New Roman" w:cs="Times New Roman"/>
          <w:sz w:val="24"/>
          <w:szCs w:val="24"/>
          <w:lang w:val="en-US"/>
        </w:rPr>
        <w:t xml:space="preserve"> Moreover, territory is</w:t>
      </w:r>
      <w:r w:rsidR="00433B4F">
        <w:rPr>
          <w:rFonts w:ascii="Times New Roman" w:hAnsi="Times New Roman" w:cs="Times New Roman"/>
          <w:sz w:val="24"/>
          <w:szCs w:val="24"/>
          <w:lang w:val="en-US"/>
        </w:rPr>
        <w:t xml:space="preserve"> considered as a</w:t>
      </w:r>
      <w:r w:rsidR="00462C69" w:rsidRPr="00462C69">
        <w:rPr>
          <w:rFonts w:ascii="Times New Roman" w:hAnsi="Times New Roman" w:cs="Times New Roman"/>
          <w:sz w:val="24"/>
          <w:szCs w:val="24"/>
          <w:lang w:val="en-US"/>
        </w:rPr>
        <w:t xml:space="preserve"> </w:t>
      </w:r>
      <w:r w:rsidR="00433B4F">
        <w:rPr>
          <w:rFonts w:ascii="Times New Roman" w:hAnsi="Times New Roman" w:cs="Times New Roman"/>
          <w:sz w:val="24"/>
          <w:szCs w:val="24"/>
          <w:lang w:val="en-US"/>
        </w:rPr>
        <w:t>dynamic</w:t>
      </w:r>
      <w:r w:rsidR="00462C69" w:rsidRPr="00462C69">
        <w:rPr>
          <w:rFonts w:ascii="Times New Roman" w:hAnsi="Times New Roman" w:cs="Times New Roman"/>
          <w:sz w:val="24"/>
          <w:szCs w:val="24"/>
          <w:lang w:val="en-US"/>
        </w:rPr>
        <w:t xml:space="preserve"> system </w:t>
      </w:r>
      <w:r w:rsidR="008C3521" w:rsidRPr="00462C69">
        <w:rPr>
          <w:rFonts w:ascii="Times New Roman" w:hAnsi="Times New Roman" w:cs="Times New Roman"/>
          <w:sz w:val="24"/>
          <w:szCs w:val="24"/>
          <w:lang w:val="en-US"/>
        </w:rPr>
        <w:fldChar w:fldCharType="begin" w:fldLock="1"/>
      </w:r>
      <w:r w:rsidR="00462C69" w:rsidRPr="00462C69">
        <w:rPr>
          <w:rFonts w:ascii="Times New Roman" w:hAnsi="Times New Roman" w:cs="Times New Roman"/>
          <w:sz w:val="24"/>
          <w:szCs w:val="24"/>
          <w:lang w:val="en-US"/>
        </w:rPr>
        <w:instrText>ADDIN CSL_CITATION { "citationItems" : [ { "id" : "ITEM-1", "itemData" : { "author" : [ { "dropping-particle" : "", "family" : "Moine", "given" : "Alexandre", "non-dropping-particle" : "", "parse-names" : false, "suffix" : "" } ], "container-title" : "L'Espace g\u00e9ographique", "id" : "ITEM-1", "issue" : "2", "issued" : { "date-parts" : [ [ "2006" ] ] }, "page" : "115-132", "title" : "Le territoire comme un syst\u00e8me complexe\u00a0: un concept op\u00e9ratoire pour l'am\u00e9nagement et la g\u00e9ographie", "title-short" : "Le territoire comme un syst\u00e8me complexe", "type" : "article-journal", "volume" : "35" }, "uris" : [ "http://www.mendeley.com/documents/?uuid=b30d1d49-0a12-484d-8134-04b0c1305e5c" ] } ], "mendeley" : { "formattedCitation" : "(Moine 2006)", "plainTextFormattedCitation" : "(Moine 2006)", "previouslyFormattedCitation" : "(Moine 2006)" }, "properties" : { "noteIndex" : 0 }, "schema" : "https://github.com/citation-style-language/schema/raw/master/csl-citation.json" }</w:instrText>
      </w:r>
      <w:r w:rsidR="008C3521" w:rsidRPr="00462C69">
        <w:rPr>
          <w:rFonts w:ascii="Times New Roman" w:hAnsi="Times New Roman" w:cs="Times New Roman"/>
          <w:sz w:val="24"/>
          <w:szCs w:val="24"/>
          <w:lang w:val="en-US"/>
        </w:rPr>
        <w:fldChar w:fldCharType="separate"/>
      </w:r>
      <w:r w:rsidR="00462C69" w:rsidRPr="00462C69">
        <w:rPr>
          <w:rFonts w:ascii="Times New Roman" w:hAnsi="Times New Roman" w:cs="Times New Roman"/>
          <w:sz w:val="24"/>
          <w:szCs w:val="24"/>
          <w:lang w:val="en-US"/>
        </w:rPr>
        <w:t>(Moine 2006)</w:t>
      </w:r>
      <w:r w:rsidR="008C3521" w:rsidRPr="00462C69">
        <w:rPr>
          <w:rFonts w:ascii="Times New Roman" w:hAnsi="Times New Roman" w:cs="Times New Roman"/>
          <w:sz w:val="24"/>
          <w:szCs w:val="24"/>
          <w:lang w:val="en-US"/>
        </w:rPr>
        <w:fldChar w:fldCharType="end"/>
      </w:r>
      <w:r w:rsidR="00462C69" w:rsidRPr="00462C69">
        <w:rPr>
          <w:rFonts w:ascii="Times New Roman" w:hAnsi="Times New Roman" w:cs="Times New Roman"/>
          <w:sz w:val="24"/>
          <w:szCs w:val="24"/>
          <w:lang w:val="en-US"/>
        </w:rPr>
        <w:t>, led by political and strategic projects of management and development.</w:t>
      </w:r>
      <w:r w:rsidR="00433B4F">
        <w:rPr>
          <w:rFonts w:ascii="Times New Roman" w:hAnsi="Times New Roman" w:cs="Times New Roman"/>
          <w:sz w:val="24"/>
          <w:szCs w:val="24"/>
          <w:lang w:val="en-US"/>
        </w:rPr>
        <w:t xml:space="preserve"> In territorial ecology, t</w:t>
      </w:r>
      <w:r w:rsidR="00FF6D90" w:rsidRPr="00FF6D90">
        <w:rPr>
          <w:rFonts w:ascii="Times New Roman" w:hAnsi="Times New Roman" w:cs="Times New Roman"/>
          <w:sz w:val="24"/>
          <w:szCs w:val="24"/>
          <w:lang w:val="en-US"/>
        </w:rPr>
        <w:t xml:space="preserve">erritory is understood in its </w:t>
      </w:r>
      <w:r w:rsidR="00433B4F">
        <w:rPr>
          <w:rFonts w:ascii="Times New Roman" w:hAnsi="Times New Roman" w:cs="Times New Roman"/>
          <w:sz w:val="24"/>
          <w:szCs w:val="24"/>
          <w:lang w:val="en-US"/>
        </w:rPr>
        <w:t>ethological</w:t>
      </w:r>
      <w:r w:rsidR="00FF6D90" w:rsidRPr="00FF6D90">
        <w:rPr>
          <w:rFonts w:ascii="Times New Roman" w:hAnsi="Times New Roman" w:cs="Times New Roman"/>
          <w:sz w:val="24"/>
          <w:szCs w:val="24"/>
          <w:lang w:val="en-US"/>
        </w:rPr>
        <w:t xml:space="preserve"> meaning, as the results of interactions living beings – and among them, human beings – have with their environment</w:t>
      </w:r>
      <w:r w:rsidR="00FF6D90">
        <w:rPr>
          <w:rFonts w:ascii="Times New Roman" w:hAnsi="Times New Roman" w:cs="Times New Roman"/>
          <w:sz w:val="24"/>
          <w:szCs w:val="24"/>
          <w:lang w:val="en-US"/>
        </w:rPr>
        <w:t xml:space="preserve">. </w:t>
      </w:r>
      <w:r w:rsidR="00433B4F">
        <w:rPr>
          <w:rFonts w:ascii="Times New Roman" w:hAnsi="Times New Roman" w:cs="Times New Roman"/>
          <w:sz w:val="24"/>
          <w:szCs w:val="24"/>
          <w:lang w:val="en-US"/>
        </w:rPr>
        <w:t xml:space="preserve">Territory is thus analyzed as a socioecological system </w:t>
      </w:r>
      <w:r w:rsidR="00433B4F" w:rsidRPr="00433B4F">
        <w:rPr>
          <w:rFonts w:ascii="Times New Roman" w:hAnsi="Times New Roman" w:cs="Times New Roman"/>
          <w:sz w:val="24"/>
          <w:szCs w:val="24"/>
          <w:lang w:val="en-US"/>
        </w:rPr>
        <w:t xml:space="preserve">(Redman </w:t>
      </w:r>
      <w:r w:rsidR="00433B4F" w:rsidRPr="008C2B67">
        <w:rPr>
          <w:rFonts w:ascii="Times New Roman" w:hAnsi="Times New Roman" w:cs="Times New Roman"/>
          <w:i/>
          <w:sz w:val="24"/>
          <w:szCs w:val="24"/>
          <w:lang w:val="en-US"/>
        </w:rPr>
        <w:t>et al.</w:t>
      </w:r>
      <w:r w:rsidR="00433B4F" w:rsidRPr="00433B4F">
        <w:rPr>
          <w:rFonts w:ascii="Times New Roman" w:hAnsi="Times New Roman" w:cs="Times New Roman"/>
          <w:sz w:val="24"/>
          <w:szCs w:val="24"/>
          <w:lang w:val="en-US"/>
        </w:rPr>
        <w:t xml:space="preserve">, 2004; </w:t>
      </w:r>
      <w:proofErr w:type="spellStart"/>
      <w:r w:rsidR="00433B4F" w:rsidRPr="00433B4F">
        <w:rPr>
          <w:rFonts w:ascii="Times New Roman" w:hAnsi="Times New Roman" w:cs="Times New Roman"/>
          <w:sz w:val="24"/>
          <w:szCs w:val="24"/>
          <w:lang w:val="en-US"/>
        </w:rPr>
        <w:t>Haberl</w:t>
      </w:r>
      <w:proofErr w:type="spellEnd"/>
      <w:r w:rsidR="00433B4F" w:rsidRPr="00433B4F">
        <w:rPr>
          <w:rFonts w:ascii="Times New Roman" w:hAnsi="Times New Roman" w:cs="Times New Roman"/>
          <w:sz w:val="24"/>
          <w:szCs w:val="24"/>
          <w:lang w:val="en-US"/>
        </w:rPr>
        <w:t xml:space="preserve"> </w:t>
      </w:r>
      <w:r w:rsidR="00433B4F" w:rsidRPr="008C2B67">
        <w:rPr>
          <w:rFonts w:ascii="Times New Roman" w:hAnsi="Times New Roman" w:cs="Times New Roman"/>
          <w:i/>
          <w:sz w:val="24"/>
          <w:szCs w:val="24"/>
          <w:lang w:val="en-US"/>
        </w:rPr>
        <w:t>et al.,</w:t>
      </w:r>
      <w:r w:rsidR="00433B4F" w:rsidRPr="00433B4F">
        <w:rPr>
          <w:rFonts w:ascii="Times New Roman" w:hAnsi="Times New Roman" w:cs="Times New Roman"/>
          <w:sz w:val="24"/>
          <w:szCs w:val="24"/>
          <w:lang w:val="en-US"/>
        </w:rPr>
        <w:t xml:space="preserve"> 2006).  The socio-ecological interactions </w:t>
      </w:r>
      <w:r w:rsidR="00433B4F">
        <w:rPr>
          <w:rFonts w:ascii="Times New Roman" w:hAnsi="Times New Roman" w:cs="Times New Roman"/>
          <w:sz w:val="24"/>
          <w:szCs w:val="24"/>
          <w:lang w:val="en-US"/>
        </w:rPr>
        <w:t>appear</w:t>
      </w:r>
      <w:r w:rsidR="00433B4F" w:rsidRPr="00433B4F">
        <w:rPr>
          <w:rFonts w:ascii="Times New Roman" w:hAnsi="Times New Roman" w:cs="Times New Roman"/>
          <w:sz w:val="24"/>
          <w:szCs w:val="24"/>
          <w:lang w:val="en-US"/>
        </w:rPr>
        <w:t xml:space="preserve"> as a dynamic</w:t>
      </w:r>
      <w:r w:rsidR="00433B4F">
        <w:rPr>
          <w:rFonts w:ascii="Times New Roman" w:hAnsi="Times New Roman" w:cs="Times New Roman"/>
          <w:sz w:val="24"/>
          <w:szCs w:val="24"/>
          <w:lang w:val="en-US"/>
        </w:rPr>
        <w:t xml:space="preserve"> process</w:t>
      </w:r>
      <w:r w:rsidR="00433B4F" w:rsidRPr="00433B4F">
        <w:rPr>
          <w:rFonts w:ascii="Times New Roman" w:hAnsi="Times New Roman" w:cs="Times New Roman"/>
          <w:sz w:val="24"/>
          <w:szCs w:val="24"/>
          <w:lang w:val="en-US"/>
        </w:rPr>
        <w:t xml:space="preserve"> in which self-organized sub-systems interact: the resource system, the system user and governance</w:t>
      </w:r>
      <w:r w:rsidR="00433B4F">
        <w:rPr>
          <w:rFonts w:ascii="Times New Roman" w:hAnsi="Times New Roman" w:cs="Times New Roman"/>
          <w:sz w:val="24"/>
          <w:szCs w:val="24"/>
          <w:lang w:val="en-US"/>
        </w:rPr>
        <w:t>. Each subsystem</w:t>
      </w:r>
      <w:r w:rsidR="00433B4F" w:rsidRPr="00433B4F">
        <w:rPr>
          <w:rFonts w:ascii="Times New Roman" w:hAnsi="Times New Roman" w:cs="Times New Roman"/>
          <w:sz w:val="24"/>
          <w:szCs w:val="24"/>
          <w:lang w:val="en-US"/>
        </w:rPr>
        <w:t xml:space="preserve"> evolve</w:t>
      </w:r>
      <w:r w:rsidR="00433B4F">
        <w:rPr>
          <w:rFonts w:ascii="Times New Roman" w:hAnsi="Times New Roman" w:cs="Times New Roman"/>
          <w:sz w:val="24"/>
          <w:szCs w:val="24"/>
          <w:lang w:val="en-US"/>
        </w:rPr>
        <w:t>s</w:t>
      </w:r>
      <w:r w:rsidR="00433B4F" w:rsidRPr="00433B4F">
        <w:rPr>
          <w:rFonts w:ascii="Times New Roman" w:hAnsi="Times New Roman" w:cs="Times New Roman"/>
          <w:sz w:val="24"/>
          <w:szCs w:val="24"/>
          <w:lang w:val="en-US"/>
        </w:rPr>
        <w:t xml:space="preserve"> relatively autonomously but interfere</w:t>
      </w:r>
      <w:r w:rsidR="00433B4F">
        <w:rPr>
          <w:rFonts w:ascii="Times New Roman" w:hAnsi="Times New Roman" w:cs="Times New Roman"/>
          <w:sz w:val="24"/>
          <w:szCs w:val="24"/>
          <w:lang w:val="en-US"/>
        </w:rPr>
        <w:t>s</w:t>
      </w:r>
      <w:r w:rsidR="00433B4F" w:rsidRPr="00433B4F">
        <w:rPr>
          <w:rFonts w:ascii="Times New Roman" w:hAnsi="Times New Roman" w:cs="Times New Roman"/>
          <w:sz w:val="24"/>
          <w:szCs w:val="24"/>
          <w:lang w:val="en-US"/>
        </w:rPr>
        <w:t xml:space="preserve"> to produce results on the scale of a social-ecological system complex (</w:t>
      </w:r>
      <w:proofErr w:type="spellStart"/>
      <w:r w:rsidR="00433B4F" w:rsidRPr="00433B4F">
        <w:rPr>
          <w:rFonts w:ascii="Times New Roman" w:hAnsi="Times New Roman" w:cs="Times New Roman"/>
          <w:sz w:val="24"/>
          <w:szCs w:val="24"/>
          <w:lang w:val="en-US"/>
        </w:rPr>
        <w:t>Ostrom</w:t>
      </w:r>
      <w:proofErr w:type="spellEnd"/>
      <w:r w:rsidR="00433B4F" w:rsidRPr="00433B4F">
        <w:rPr>
          <w:rFonts w:ascii="Times New Roman" w:hAnsi="Times New Roman" w:cs="Times New Roman"/>
          <w:sz w:val="24"/>
          <w:szCs w:val="24"/>
          <w:lang w:val="en-US"/>
        </w:rPr>
        <w:t xml:space="preserve">, 2009). </w:t>
      </w:r>
      <w:r w:rsidR="00433B4F">
        <w:rPr>
          <w:rFonts w:ascii="Times New Roman" w:hAnsi="Times New Roman" w:cs="Times New Roman"/>
          <w:sz w:val="24"/>
          <w:szCs w:val="24"/>
          <w:lang w:val="en-US"/>
        </w:rPr>
        <w:t>Thus, t</w:t>
      </w:r>
      <w:r w:rsidR="00433B4F" w:rsidRPr="00433B4F">
        <w:rPr>
          <w:rFonts w:ascii="Times New Roman" w:hAnsi="Times New Roman" w:cs="Times New Roman"/>
          <w:sz w:val="24"/>
          <w:szCs w:val="24"/>
          <w:lang w:val="en-US"/>
        </w:rPr>
        <w:t>erritorial ecology proposes to define and understand the territory, through its physical, organizational</w:t>
      </w:r>
      <w:r w:rsidR="00B760DB">
        <w:rPr>
          <w:rFonts w:ascii="Times New Roman" w:hAnsi="Times New Roman" w:cs="Times New Roman"/>
          <w:sz w:val="24"/>
          <w:szCs w:val="24"/>
          <w:lang w:val="en-US"/>
        </w:rPr>
        <w:t xml:space="preserve"> and</w:t>
      </w:r>
      <w:r w:rsidR="00433B4F" w:rsidRPr="00433B4F">
        <w:rPr>
          <w:rFonts w:ascii="Times New Roman" w:hAnsi="Times New Roman" w:cs="Times New Roman"/>
          <w:sz w:val="24"/>
          <w:szCs w:val="24"/>
          <w:lang w:val="en-US"/>
        </w:rPr>
        <w:t xml:space="preserve"> identity</w:t>
      </w:r>
      <w:r w:rsidR="00B760DB" w:rsidRPr="00B760DB">
        <w:rPr>
          <w:rFonts w:ascii="Times New Roman" w:hAnsi="Times New Roman" w:cs="Times New Roman"/>
          <w:sz w:val="24"/>
          <w:szCs w:val="24"/>
          <w:lang w:val="en-US"/>
        </w:rPr>
        <w:t xml:space="preserve"> </w:t>
      </w:r>
      <w:r w:rsidR="00B760DB" w:rsidRPr="00433B4F">
        <w:rPr>
          <w:rFonts w:ascii="Times New Roman" w:hAnsi="Times New Roman" w:cs="Times New Roman"/>
          <w:sz w:val="24"/>
          <w:szCs w:val="24"/>
          <w:lang w:val="en-US"/>
        </w:rPr>
        <w:t>dimensions</w:t>
      </w:r>
      <w:r w:rsidR="00433B4F" w:rsidRPr="00433B4F">
        <w:rPr>
          <w:rFonts w:ascii="Times New Roman" w:hAnsi="Times New Roman" w:cs="Times New Roman"/>
          <w:sz w:val="24"/>
          <w:szCs w:val="24"/>
          <w:lang w:val="en-US"/>
        </w:rPr>
        <w:t>, as a social-ecological system</w:t>
      </w:r>
      <w:r w:rsidR="00B760DB">
        <w:rPr>
          <w:rFonts w:ascii="Times New Roman" w:hAnsi="Times New Roman" w:cs="Times New Roman"/>
          <w:sz w:val="24"/>
          <w:szCs w:val="24"/>
          <w:lang w:val="en-US"/>
        </w:rPr>
        <w:t xml:space="preserve"> (</w:t>
      </w:r>
      <w:r w:rsidR="008C3521">
        <w:rPr>
          <w:rFonts w:ascii="Times New Roman" w:hAnsi="Times New Roman" w:cs="Times New Roman"/>
          <w:sz w:val="24"/>
          <w:szCs w:val="24"/>
          <w:lang w:val="en-US"/>
        </w:rPr>
        <w:fldChar w:fldCharType="begin"/>
      </w:r>
      <w:r w:rsidR="00B760DB">
        <w:rPr>
          <w:rFonts w:ascii="Times New Roman" w:hAnsi="Times New Roman" w:cs="Times New Roman"/>
          <w:sz w:val="24"/>
          <w:szCs w:val="24"/>
          <w:lang w:val="en-US"/>
        </w:rPr>
        <w:instrText xml:space="preserve"> REF _Ref431908531 \h </w:instrText>
      </w:r>
      <w:r w:rsidR="008C3521">
        <w:rPr>
          <w:rFonts w:ascii="Times New Roman" w:hAnsi="Times New Roman" w:cs="Times New Roman"/>
          <w:sz w:val="24"/>
          <w:szCs w:val="24"/>
          <w:lang w:val="en-US"/>
        </w:rPr>
      </w:r>
      <w:r w:rsidR="008C3521">
        <w:rPr>
          <w:rFonts w:ascii="Times New Roman" w:hAnsi="Times New Roman" w:cs="Times New Roman"/>
          <w:sz w:val="24"/>
          <w:szCs w:val="24"/>
          <w:lang w:val="en-US"/>
        </w:rPr>
        <w:fldChar w:fldCharType="separate"/>
      </w:r>
      <w:r w:rsidR="00B760DB" w:rsidRPr="00050586">
        <w:rPr>
          <w:rFonts w:ascii="Times New Roman" w:hAnsi="Times New Roman" w:cs="Times New Roman"/>
          <w:sz w:val="24"/>
          <w:lang w:val="en-US"/>
        </w:rPr>
        <w:t xml:space="preserve">Figure </w:t>
      </w:r>
      <w:r w:rsidR="00B760DB" w:rsidRPr="00050586">
        <w:rPr>
          <w:rFonts w:ascii="Times New Roman" w:hAnsi="Times New Roman" w:cs="Times New Roman"/>
          <w:noProof/>
          <w:sz w:val="24"/>
          <w:lang w:val="en-US"/>
        </w:rPr>
        <w:t>1</w:t>
      </w:r>
      <w:r w:rsidR="008C3521">
        <w:rPr>
          <w:rFonts w:ascii="Times New Roman" w:hAnsi="Times New Roman" w:cs="Times New Roman"/>
          <w:sz w:val="24"/>
          <w:szCs w:val="24"/>
          <w:lang w:val="en-US"/>
        </w:rPr>
        <w:fldChar w:fldCharType="end"/>
      </w:r>
      <w:r w:rsidR="00B760DB">
        <w:rPr>
          <w:rFonts w:ascii="Times New Roman" w:hAnsi="Times New Roman" w:cs="Times New Roman"/>
          <w:sz w:val="24"/>
          <w:szCs w:val="24"/>
          <w:lang w:val="en-US"/>
        </w:rPr>
        <w:t>)</w:t>
      </w:r>
      <w:r w:rsidR="00433B4F" w:rsidRPr="00433B4F">
        <w:rPr>
          <w:rFonts w:ascii="Times New Roman" w:hAnsi="Times New Roman" w:cs="Times New Roman"/>
          <w:sz w:val="24"/>
          <w:szCs w:val="24"/>
          <w:lang w:val="en-US"/>
        </w:rPr>
        <w:t>.</w:t>
      </w:r>
    </w:p>
    <w:p w:rsidR="005D6948" w:rsidRDefault="00FF6D90" w:rsidP="005D6948">
      <w:pPr>
        <w:keepNext/>
        <w:jc w:val="center"/>
      </w:pPr>
      <w:r w:rsidRPr="00FF6D90">
        <w:rPr>
          <w:noProof/>
        </w:rPr>
        <w:lastRenderedPageBreak/>
        <w:drawing>
          <wp:inline distT="0" distB="0" distL="0" distR="0">
            <wp:extent cx="4218409" cy="2413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217868" cy="2412690"/>
                    </a:xfrm>
                    <a:prstGeom prst="rect">
                      <a:avLst/>
                    </a:prstGeom>
                    <a:noFill/>
                    <a:ln w="9525">
                      <a:noFill/>
                      <a:miter lim="800000"/>
                      <a:headEnd/>
                      <a:tailEnd/>
                    </a:ln>
                  </pic:spPr>
                </pic:pic>
              </a:graphicData>
            </a:graphic>
          </wp:inline>
        </w:drawing>
      </w:r>
    </w:p>
    <w:p w:rsidR="00FF6D90" w:rsidRPr="00050586" w:rsidRDefault="005D6948" w:rsidP="005D6948">
      <w:pPr>
        <w:pStyle w:val="Lgende"/>
        <w:jc w:val="center"/>
        <w:rPr>
          <w:rFonts w:ascii="Times New Roman" w:hAnsi="Times New Roman" w:cs="Times New Roman"/>
          <w:color w:val="auto"/>
          <w:sz w:val="36"/>
          <w:szCs w:val="24"/>
          <w:lang w:val="en-US"/>
        </w:rPr>
      </w:pPr>
      <w:bookmarkStart w:id="1" w:name="_Ref431908531"/>
      <w:r w:rsidRPr="00050586">
        <w:rPr>
          <w:rFonts w:ascii="Times New Roman" w:hAnsi="Times New Roman" w:cs="Times New Roman"/>
          <w:color w:val="auto"/>
          <w:sz w:val="24"/>
          <w:lang w:val="en-US"/>
        </w:rPr>
        <w:t xml:space="preserve">Figure </w:t>
      </w:r>
      <w:r w:rsidR="008C3521" w:rsidRPr="00050586">
        <w:rPr>
          <w:rFonts w:ascii="Times New Roman" w:hAnsi="Times New Roman" w:cs="Times New Roman"/>
          <w:color w:val="auto"/>
          <w:sz w:val="24"/>
        </w:rPr>
        <w:fldChar w:fldCharType="begin"/>
      </w:r>
      <w:r w:rsidRPr="00050586">
        <w:rPr>
          <w:rFonts w:ascii="Times New Roman" w:hAnsi="Times New Roman" w:cs="Times New Roman"/>
          <w:color w:val="auto"/>
          <w:sz w:val="24"/>
          <w:lang w:val="en-US"/>
        </w:rPr>
        <w:instrText xml:space="preserve"> SEQ Figure \* ARABIC </w:instrText>
      </w:r>
      <w:r w:rsidR="008C3521" w:rsidRPr="00050586">
        <w:rPr>
          <w:rFonts w:ascii="Times New Roman" w:hAnsi="Times New Roman" w:cs="Times New Roman"/>
          <w:color w:val="auto"/>
          <w:sz w:val="24"/>
        </w:rPr>
        <w:fldChar w:fldCharType="separate"/>
      </w:r>
      <w:r w:rsidR="00DD17DC">
        <w:rPr>
          <w:rFonts w:ascii="Times New Roman" w:hAnsi="Times New Roman" w:cs="Times New Roman"/>
          <w:noProof/>
          <w:color w:val="auto"/>
          <w:sz w:val="24"/>
          <w:lang w:val="en-US"/>
        </w:rPr>
        <w:t>1</w:t>
      </w:r>
      <w:r w:rsidR="008C3521" w:rsidRPr="00050586">
        <w:rPr>
          <w:rFonts w:ascii="Times New Roman" w:hAnsi="Times New Roman" w:cs="Times New Roman"/>
          <w:color w:val="auto"/>
          <w:sz w:val="24"/>
        </w:rPr>
        <w:fldChar w:fldCharType="end"/>
      </w:r>
      <w:bookmarkEnd w:id="1"/>
      <w:r w:rsidRPr="00050586">
        <w:rPr>
          <w:rFonts w:ascii="Times New Roman" w:hAnsi="Times New Roman" w:cs="Times New Roman"/>
          <w:color w:val="auto"/>
          <w:sz w:val="24"/>
          <w:lang w:val="en-US"/>
        </w:rPr>
        <w:t xml:space="preserve"> – Territory as a socioecological system</w:t>
      </w:r>
    </w:p>
    <w:p w:rsidR="005D6948" w:rsidRDefault="005D6948" w:rsidP="005D6948">
      <w:pPr>
        <w:jc w:val="both"/>
        <w:rPr>
          <w:rFonts w:ascii="Times New Roman" w:hAnsi="Times New Roman" w:cs="Times New Roman"/>
          <w:sz w:val="24"/>
          <w:szCs w:val="24"/>
          <w:lang w:val="en-US"/>
        </w:rPr>
      </w:pPr>
      <w:r w:rsidRPr="005D6948">
        <w:rPr>
          <w:rFonts w:ascii="Times New Roman" w:hAnsi="Times New Roman" w:cs="Times New Roman"/>
          <w:sz w:val="24"/>
          <w:szCs w:val="24"/>
          <w:lang w:val="en-US"/>
        </w:rPr>
        <w:t xml:space="preserve">The evolution of society can be understood as a succession of </w:t>
      </w:r>
      <w:r>
        <w:rPr>
          <w:rFonts w:ascii="Times New Roman" w:hAnsi="Times New Roman" w:cs="Times New Roman"/>
          <w:sz w:val="24"/>
          <w:szCs w:val="24"/>
          <w:lang w:val="en-US"/>
        </w:rPr>
        <w:t xml:space="preserve">different territorial configurations, analyzed as </w:t>
      </w:r>
      <w:r w:rsidRPr="005D6948">
        <w:rPr>
          <w:rFonts w:ascii="Times New Roman" w:hAnsi="Times New Roman" w:cs="Times New Roman"/>
          <w:sz w:val="24"/>
          <w:szCs w:val="24"/>
          <w:lang w:val="en-US"/>
        </w:rPr>
        <w:t xml:space="preserve">different socio-ecological regimes that establish different </w:t>
      </w:r>
      <w:r w:rsidR="00B760DB">
        <w:rPr>
          <w:rFonts w:ascii="Times New Roman" w:hAnsi="Times New Roman" w:cs="Times New Roman"/>
          <w:sz w:val="24"/>
          <w:szCs w:val="24"/>
          <w:lang w:val="en-US"/>
        </w:rPr>
        <w:t>patterns</w:t>
      </w:r>
      <w:r w:rsidRPr="005D6948">
        <w:rPr>
          <w:rFonts w:ascii="Times New Roman" w:hAnsi="Times New Roman" w:cs="Times New Roman"/>
          <w:sz w:val="24"/>
          <w:szCs w:val="24"/>
          <w:lang w:val="en-US"/>
        </w:rPr>
        <w:t xml:space="preserve"> </w:t>
      </w:r>
      <w:r w:rsidR="00B760DB">
        <w:rPr>
          <w:rFonts w:ascii="Times New Roman" w:hAnsi="Times New Roman" w:cs="Times New Roman"/>
          <w:sz w:val="24"/>
          <w:szCs w:val="24"/>
          <w:lang w:val="en-US"/>
        </w:rPr>
        <w:t xml:space="preserve">of </w:t>
      </w:r>
      <w:r w:rsidRPr="005D6948">
        <w:rPr>
          <w:rFonts w:ascii="Times New Roman" w:hAnsi="Times New Roman" w:cs="Times New Roman"/>
          <w:sz w:val="24"/>
          <w:szCs w:val="24"/>
          <w:lang w:val="en-US"/>
        </w:rPr>
        <w:t>interactions between society and the biosphere (</w:t>
      </w:r>
      <w:proofErr w:type="spellStart"/>
      <w:r w:rsidRPr="005D6948">
        <w:rPr>
          <w:rFonts w:ascii="Times New Roman" w:hAnsi="Times New Roman" w:cs="Times New Roman"/>
          <w:sz w:val="24"/>
          <w:szCs w:val="24"/>
          <w:lang w:val="en-US"/>
        </w:rPr>
        <w:t>Krausmann</w:t>
      </w:r>
      <w:proofErr w:type="spellEnd"/>
      <w:r w:rsidRPr="005D6948">
        <w:rPr>
          <w:rFonts w:ascii="Times New Roman" w:hAnsi="Times New Roman" w:cs="Times New Roman"/>
          <w:sz w:val="24"/>
          <w:szCs w:val="24"/>
          <w:lang w:val="en-US"/>
        </w:rPr>
        <w:t xml:space="preserve"> </w:t>
      </w:r>
      <w:r w:rsidRPr="005D6948">
        <w:rPr>
          <w:rFonts w:ascii="Times New Roman" w:hAnsi="Times New Roman" w:cs="Times New Roman"/>
          <w:i/>
          <w:sz w:val="24"/>
          <w:szCs w:val="24"/>
          <w:lang w:val="en-US"/>
        </w:rPr>
        <w:t>et al.</w:t>
      </w:r>
      <w:r w:rsidRPr="005D6948">
        <w:rPr>
          <w:rFonts w:ascii="Times New Roman" w:hAnsi="Times New Roman" w:cs="Times New Roman"/>
          <w:sz w:val="24"/>
          <w:szCs w:val="24"/>
          <w:lang w:val="en-US"/>
        </w:rPr>
        <w:t xml:space="preserve">, 2008; </w:t>
      </w:r>
      <w:proofErr w:type="spellStart"/>
      <w:r w:rsidRPr="005D6948">
        <w:rPr>
          <w:rFonts w:ascii="Times New Roman" w:hAnsi="Times New Roman" w:cs="Times New Roman"/>
          <w:sz w:val="24"/>
          <w:szCs w:val="24"/>
          <w:lang w:val="en-US"/>
        </w:rPr>
        <w:t>Schandl</w:t>
      </w:r>
      <w:proofErr w:type="spellEnd"/>
      <w:r w:rsidRPr="005D6948">
        <w:rPr>
          <w:rFonts w:ascii="Times New Roman" w:hAnsi="Times New Roman" w:cs="Times New Roman"/>
          <w:sz w:val="24"/>
          <w:szCs w:val="24"/>
          <w:lang w:val="en-US"/>
        </w:rPr>
        <w:t xml:space="preserve"> </w:t>
      </w:r>
      <w:r w:rsidRPr="005D6948">
        <w:rPr>
          <w:rFonts w:ascii="Times New Roman" w:hAnsi="Times New Roman" w:cs="Times New Roman"/>
          <w:i/>
          <w:sz w:val="24"/>
          <w:szCs w:val="24"/>
          <w:lang w:val="en-US"/>
        </w:rPr>
        <w:t>et al.</w:t>
      </w:r>
      <w:r w:rsidRPr="005D6948">
        <w:rPr>
          <w:rFonts w:ascii="Times New Roman" w:hAnsi="Times New Roman" w:cs="Times New Roman"/>
          <w:sz w:val="24"/>
          <w:szCs w:val="24"/>
          <w:lang w:val="en-US"/>
        </w:rPr>
        <w:t>, 2009).</w:t>
      </w:r>
      <w:r w:rsidRPr="005D6948">
        <w:rPr>
          <w:lang w:val="en-US"/>
        </w:rPr>
        <w:t xml:space="preserve"> </w:t>
      </w:r>
      <w:r w:rsidRPr="005D6948">
        <w:rPr>
          <w:rFonts w:ascii="Times New Roman" w:hAnsi="Times New Roman" w:cs="Times New Roman"/>
          <w:sz w:val="24"/>
          <w:szCs w:val="24"/>
          <w:lang w:val="en-US"/>
        </w:rPr>
        <w:t>Ultimately, territory gives a political dimension to the concept of socio-ecological system, organizing and structuring a community of actors around the emerging integrated system of continuous interactions of human society with the biosphere.</w:t>
      </w:r>
      <w:r>
        <w:rPr>
          <w:rFonts w:ascii="Times New Roman" w:hAnsi="Times New Roman" w:cs="Times New Roman"/>
          <w:sz w:val="24"/>
          <w:szCs w:val="24"/>
          <w:lang w:val="en-US"/>
        </w:rPr>
        <w:t xml:space="preserve"> T</w:t>
      </w:r>
      <w:r w:rsidRPr="005D6948">
        <w:rPr>
          <w:rFonts w:ascii="Times New Roman" w:hAnsi="Times New Roman" w:cs="Times New Roman"/>
          <w:sz w:val="24"/>
          <w:szCs w:val="24"/>
          <w:lang w:val="en-US"/>
        </w:rPr>
        <w:t xml:space="preserve">erritorial ecology </w:t>
      </w:r>
      <w:r>
        <w:rPr>
          <w:rFonts w:ascii="Times New Roman" w:hAnsi="Times New Roman" w:cs="Times New Roman"/>
          <w:sz w:val="24"/>
          <w:szCs w:val="24"/>
          <w:lang w:val="en-US"/>
        </w:rPr>
        <w:t>considers</w:t>
      </w:r>
      <w:r w:rsidRPr="005D6948">
        <w:rPr>
          <w:rFonts w:ascii="Times New Roman" w:hAnsi="Times New Roman" w:cs="Times New Roman"/>
          <w:sz w:val="24"/>
          <w:szCs w:val="24"/>
          <w:lang w:val="en-US"/>
        </w:rPr>
        <w:t xml:space="preserve"> the modalities of flows</w:t>
      </w:r>
      <w:r>
        <w:rPr>
          <w:rFonts w:ascii="Times New Roman" w:hAnsi="Times New Roman" w:cs="Times New Roman"/>
          <w:sz w:val="24"/>
          <w:szCs w:val="24"/>
          <w:lang w:val="en-US"/>
        </w:rPr>
        <w:t>’</w:t>
      </w:r>
      <w:r w:rsidRPr="005D6948">
        <w:rPr>
          <w:rFonts w:ascii="Times New Roman" w:hAnsi="Times New Roman" w:cs="Times New Roman"/>
          <w:sz w:val="24"/>
          <w:szCs w:val="24"/>
          <w:lang w:val="en-US"/>
        </w:rPr>
        <w:t xml:space="preserve"> governance and the development of </w:t>
      </w:r>
      <w:r>
        <w:rPr>
          <w:rFonts w:ascii="Times New Roman" w:hAnsi="Times New Roman" w:cs="Times New Roman"/>
          <w:sz w:val="24"/>
          <w:szCs w:val="24"/>
          <w:lang w:val="en-US"/>
        </w:rPr>
        <w:t>collaborative</w:t>
      </w:r>
      <w:r w:rsidRPr="005D6948">
        <w:rPr>
          <w:rFonts w:ascii="Times New Roman" w:hAnsi="Times New Roman" w:cs="Times New Roman"/>
          <w:sz w:val="24"/>
          <w:szCs w:val="24"/>
          <w:lang w:val="en-US"/>
        </w:rPr>
        <w:t xml:space="preserve"> regional projects </w:t>
      </w:r>
      <w:r>
        <w:rPr>
          <w:rFonts w:ascii="Times New Roman" w:hAnsi="Times New Roman" w:cs="Times New Roman"/>
          <w:sz w:val="24"/>
          <w:szCs w:val="24"/>
          <w:lang w:val="en-US"/>
        </w:rPr>
        <w:t>in order to optimize</w:t>
      </w:r>
      <w:r w:rsidRPr="005D6948">
        <w:rPr>
          <w:rFonts w:ascii="Times New Roman" w:hAnsi="Times New Roman" w:cs="Times New Roman"/>
          <w:sz w:val="24"/>
          <w:szCs w:val="24"/>
          <w:lang w:val="en-US"/>
        </w:rPr>
        <w:t xml:space="preserve"> the management of flows and interactions (</w:t>
      </w:r>
      <w:proofErr w:type="spellStart"/>
      <w:r w:rsidRPr="005D6948">
        <w:rPr>
          <w:rFonts w:ascii="Times New Roman" w:hAnsi="Times New Roman" w:cs="Times New Roman"/>
          <w:sz w:val="24"/>
          <w:szCs w:val="24"/>
          <w:lang w:val="en-US"/>
        </w:rPr>
        <w:t>Buclet</w:t>
      </w:r>
      <w:proofErr w:type="spellEnd"/>
      <w:r w:rsidRPr="005D6948">
        <w:rPr>
          <w:rFonts w:ascii="Times New Roman" w:hAnsi="Times New Roman" w:cs="Times New Roman"/>
          <w:sz w:val="24"/>
          <w:szCs w:val="24"/>
          <w:lang w:val="en-US"/>
        </w:rPr>
        <w:t xml:space="preserve"> and </w:t>
      </w:r>
      <w:proofErr w:type="spellStart"/>
      <w:r w:rsidRPr="005D6948">
        <w:rPr>
          <w:rFonts w:ascii="Times New Roman" w:hAnsi="Times New Roman" w:cs="Times New Roman"/>
          <w:sz w:val="24"/>
          <w:szCs w:val="24"/>
          <w:lang w:val="en-US"/>
        </w:rPr>
        <w:t>Barles</w:t>
      </w:r>
      <w:proofErr w:type="spellEnd"/>
      <w:r w:rsidRPr="005D6948">
        <w:rPr>
          <w:rFonts w:ascii="Times New Roman" w:hAnsi="Times New Roman" w:cs="Times New Roman"/>
          <w:sz w:val="24"/>
          <w:szCs w:val="24"/>
          <w:lang w:val="en-US"/>
        </w:rPr>
        <w:t>, 2013).</w:t>
      </w:r>
    </w:p>
    <w:p w:rsidR="005D6948" w:rsidRDefault="005D6948" w:rsidP="005D694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Another outstanding difference between territorial ecology and ecological economics consists in the way human beings are defined. </w:t>
      </w:r>
      <w:r w:rsidR="00B760DB">
        <w:rPr>
          <w:rFonts w:ascii="Times New Roman" w:hAnsi="Times New Roman" w:cs="Times New Roman"/>
          <w:sz w:val="24"/>
          <w:szCs w:val="24"/>
          <w:lang w:val="en-US"/>
        </w:rPr>
        <w:t>The definition of human beings</w:t>
      </w:r>
      <w:r w:rsidR="00DB267B">
        <w:rPr>
          <w:rFonts w:ascii="Times New Roman" w:hAnsi="Times New Roman" w:cs="Times New Roman"/>
          <w:sz w:val="24"/>
          <w:szCs w:val="24"/>
          <w:lang w:val="en-US"/>
        </w:rPr>
        <w:t xml:space="preserve"> appears as a</w:t>
      </w:r>
      <w:r w:rsidR="00C061F6">
        <w:rPr>
          <w:rFonts w:ascii="Times New Roman" w:hAnsi="Times New Roman" w:cs="Times New Roman"/>
          <w:sz w:val="24"/>
          <w:szCs w:val="24"/>
          <w:lang w:val="en-US"/>
        </w:rPr>
        <w:t>n</w:t>
      </w:r>
      <w:r w:rsidR="00DB267B">
        <w:rPr>
          <w:rFonts w:ascii="Times New Roman" w:hAnsi="Times New Roman" w:cs="Times New Roman"/>
          <w:sz w:val="24"/>
          <w:szCs w:val="24"/>
          <w:lang w:val="en-US"/>
        </w:rPr>
        <w:t xml:space="preserve"> </w:t>
      </w:r>
      <w:r w:rsidR="00C061F6">
        <w:rPr>
          <w:rFonts w:ascii="Times New Roman" w:hAnsi="Times New Roman" w:cs="Times New Roman"/>
          <w:sz w:val="24"/>
          <w:szCs w:val="24"/>
          <w:lang w:val="en-US"/>
        </w:rPr>
        <w:t>underlying</w:t>
      </w:r>
      <w:r w:rsidR="00DB267B">
        <w:rPr>
          <w:rFonts w:ascii="Times New Roman" w:hAnsi="Times New Roman" w:cs="Times New Roman"/>
          <w:sz w:val="24"/>
          <w:szCs w:val="24"/>
          <w:lang w:val="en-US"/>
        </w:rPr>
        <w:t xml:space="preserve"> debate for ecological economists. Becker (2006) provides a systematic philosophical analysis of the human actor in ecological economics</w:t>
      </w:r>
      <w:r w:rsidR="00C061F6">
        <w:rPr>
          <w:rFonts w:ascii="Times New Roman" w:hAnsi="Times New Roman" w:cs="Times New Roman"/>
          <w:sz w:val="24"/>
          <w:szCs w:val="24"/>
          <w:lang w:val="en-US"/>
        </w:rPr>
        <w:t xml:space="preserve">, relating the evolution from the self-interested </w:t>
      </w:r>
      <w:r w:rsidR="00C061F6" w:rsidRPr="00C061F6">
        <w:rPr>
          <w:rFonts w:ascii="Times New Roman" w:hAnsi="Times New Roman" w:cs="Times New Roman"/>
          <w:i/>
          <w:sz w:val="24"/>
          <w:szCs w:val="24"/>
          <w:lang w:val="en-US"/>
        </w:rPr>
        <w:t xml:space="preserve">homo </w:t>
      </w:r>
      <w:proofErr w:type="spellStart"/>
      <w:r w:rsidR="00C061F6" w:rsidRPr="00C061F6">
        <w:rPr>
          <w:rFonts w:ascii="Times New Roman" w:hAnsi="Times New Roman" w:cs="Times New Roman"/>
          <w:i/>
          <w:sz w:val="24"/>
          <w:szCs w:val="24"/>
          <w:lang w:val="en-US"/>
        </w:rPr>
        <w:t>economicus</w:t>
      </w:r>
      <w:proofErr w:type="spellEnd"/>
      <w:r w:rsidR="00C061F6">
        <w:rPr>
          <w:rFonts w:ascii="Times New Roman" w:hAnsi="Times New Roman" w:cs="Times New Roman"/>
          <w:sz w:val="24"/>
          <w:szCs w:val="24"/>
          <w:lang w:val="en-US"/>
        </w:rPr>
        <w:t xml:space="preserve"> defined by the mainstream economic theory to the cooperative </w:t>
      </w:r>
      <w:r w:rsidR="00C061F6" w:rsidRPr="00C061F6">
        <w:rPr>
          <w:rFonts w:ascii="Times New Roman" w:hAnsi="Times New Roman" w:cs="Times New Roman"/>
          <w:i/>
          <w:sz w:val="24"/>
          <w:szCs w:val="24"/>
          <w:lang w:val="en-US"/>
        </w:rPr>
        <w:t xml:space="preserve">homo </w:t>
      </w:r>
      <w:proofErr w:type="spellStart"/>
      <w:r w:rsidR="00C061F6" w:rsidRPr="00C061F6">
        <w:rPr>
          <w:rFonts w:ascii="Times New Roman" w:hAnsi="Times New Roman" w:cs="Times New Roman"/>
          <w:i/>
          <w:sz w:val="24"/>
          <w:szCs w:val="24"/>
          <w:lang w:val="en-US"/>
        </w:rPr>
        <w:t>politicus</w:t>
      </w:r>
      <w:proofErr w:type="spellEnd"/>
      <w:r w:rsidR="00C061F6">
        <w:rPr>
          <w:rFonts w:ascii="Times New Roman" w:hAnsi="Times New Roman" w:cs="Times New Roman"/>
          <w:sz w:val="24"/>
          <w:szCs w:val="24"/>
          <w:lang w:val="en-US"/>
        </w:rPr>
        <w:t xml:space="preserve"> (</w:t>
      </w:r>
      <w:proofErr w:type="spellStart"/>
      <w:r w:rsidR="00C061F6">
        <w:rPr>
          <w:rFonts w:ascii="Times New Roman" w:hAnsi="Times New Roman" w:cs="Times New Roman"/>
          <w:sz w:val="24"/>
          <w:szCs w:val="24"/>
          <w:lang w:val="en-US"/>
        </w:rPr>
        <w:t>Nyoborg</w:t>
      </w:r>
      <w:proofErr w:type="spellEnd"/>
      <w:r w:rsidR="00C061F6">
        <w:rPr>
          <w:rFonts w:ascii="Times New Roman" w:hAnsi="Times New Roman" w:cs="Times New Roman"/>
          <w:sz w:val="24"/>
          <w:szCs w:val="24"/>
          <w:lang w:val="en-US"/>
        </w:rPr>
        <w:t xml:space="preserve">, 2000; Faber </w:t>
      </w:r>
      <w:r w:rsidR="00C061F6" w:rsidRPr="00C061F6">
        <w:rPr>
          <w:rFonts w:ascii="Times New Roman" w:hAnsi="Times New Roman" w:cs="Times New Roman"/>
          <w:i/>
          <w:sz w:val="24"/>
          <w:szCs w:val="24"/>
          <w:lang w:val="en-US"/>
        </w:rPr>
        <w:t>et al.</w:t>
      </w:r>
      <w:r w:rsidR="00C061F6">
        <w:rPr>
          <w:rFonts w:ascii="Times New Roman" w:hAnsi="Times New Roman" w:cs="Times New Roman"/>
          <w:sz w:val="24"/>
          <w:szCs w:val="24"/>
          <w:lang w:val="en-US"/>
        </w:rPr>
        <w:t xml:space="preserve">, 2002) or </w:t>
      </w:r>
      <w:r w:rsidR="00C061F6" w:rsidRPr="00C061F6">
        <w:rPr>
          <w:rFonts w:ascii="Times New Roman" w:hAnsi="Times New Roman" w:cs="Times New Roman"/>
          <w:i/>
          <w:sz w:val="24"/>
          <w:szCs w:val="24"/>
          <w:lang w:val="en-US"/>
        </w:rPr>
        <w:t xml:space="preserve">homo </w:t>
      </w:r>
      <w:proofErr w:type="spellStart"/>
      <w:r w:rsidR="00C061F6" w:rsidRPr="00C061F6">
        <w:rPr>
          <w:rFonts w:ascii="Times New Roman" w:hAnsi="Times New Roman" w:cs="Times New Roman"/>
          <w:i/>
          <w:sz w:val="24"/>
          <w:szCs w:val="24"/>
          <w:lang w:val="en-US"/>
        </w:rPr>
        <w:t>sustinens</w:t>
      </w:r>
      <w:proofErr w:type="spellEnd"/>
      <w:r w:rsidR="00C061F6">
        <w:rPr>
          <w:rFonts w:ascii="Times New Roman" w:hAnsi="Times New Roman" w:cs="Times New Roman"/>
          <w:sz w:val="24"/>
          <w:szCs w:val="24"/>
          <w:lang w:val="en-US"/>
        </w:rPr>
        <w:t xml:space="preserve">  (</w:t>
      </w:r>
      <w:proofErr w:type="spellStart"/>
      <w:r w:rsidR="00C061F6">
        <w:rPr>
          <w:rFonts w:ascii="Times New Roman" w:hAnsi="Times New Roman" w:cs="Times New Roman"/>
          <w:sz w:val="24"/>
          <w:szCs w:val="24"/>
          <w:lang w:val="en-US"/>
        </w:rPr>
        <w:t>Siebenhüner</w:t>
      </w:r>
      <w:proofErr w:type="spellEnd"/>
      <w:r w:rsidR="00C061F6">
        <w:rPr>
          <w:rFonts w:ascii="Times New Roman" w:hAnsi="Times New Roman" w:cs="Times New Roman"/>
          <w:sz w:val="24"/>
          <w:szCs w:val="24"/>
          <w:lang w:val="en-US"/>
        </w:rPr>
        <w:t xml:space="preserve">, 2000). He develops the concept of </w:t>
      </w:r>
      <w:r w:rsidR="00C061F6" w:rsidRPr="00C061F6">
        <w:rPr>
          <w:rFonts w:ascii="Times New Roman" w:hAnsi="Times New Roman" w:cs="Times New Roman"/>
          <w:i/>
          <w:sz w:val="24"/>
          <w:szCs w:val="24"/>
          <w:lang w:val="en-US"/>
        </w:rPr>
        <w:t xml:space="preserve">homo </w:t>
      </w:r>
      <w:proofErr w:type="spellStart"/>
      <w:r w:rsidR="00C061F6" w:rsidRPr="00C061F6">
        <w:rPr>
          <w:rFonts w:ascii="Times New Roman" w:hAnsi="Times New Roman" w:cs="Times New Roman"/>
          <w:i/>
          <w:sz w:val="24"/>
          <w:szCs w:val="24"/>
          <w:lang w:val="en-US"/>
        </w:rPr>
        <w:t>ecologicus</w:t>
      </w:r>
      <w:proofErr w:type="spellEnd"/>
      <w:r w:rsidR="00C061F6">
        <w:rPr>
          <w:rFonts w:ascii="Times New Roman" w:hAnsi="Times New Roman" w:cs="Times New Roman"/>
          <w:sz w:val="24"/>
          <w:szCs w:val="24"/>
          <w:lang w:val="en-US"/>
        </w:rPr>
        <w:t xml:space="preserve"> in order to describe the relationship between human being and nature and characterizes it by</w:t>
      </w:r>
      <w:r w:rsidR="00B760DB">
        <w:rPr>
          <w:rFonts w:ascii="Times New Roman" w:hAnsi="Times New Roman" w:cs="Times New Roman"/>
          <w:sz w:val="24"/>
          <w:szCs w:val="24"/>
          <w:lang w:val="en-US"/>
        </w:rPr>
        <w:t xml:space="preserve"> the</w:t>
      </w:r>
      <w:r w:rsidR="00C061F6">
        <w:rPr>
          <w:rFonts w:ascii="Times New Roman" w:hAnsi="Times New Roman" w:cs="Times New Roman"/>
          <w:sz w:val="24"/>
          <w:szCs w:val="24"/>
          <w:lang w:val="en-US"/>
        </w:rPr>
        <w:t xml:space="preserve"> sympathy with and respect for nature, a creativity founded on nature and a relation with nature based on personal experience. In territorial ecology, the major difference is that human actors are considered through their individual interactions with </w:t>
      </w:r>
      <w:r w:rsidR="001C6209">
        <w:rPr>
          <w:rFonts w:ascii="Times New Roman" w:hAnsi="Times New Roman" w:cs="Times New Roman"/>
          <w:sz w:val="24"/>
          <w:szCs w:val="24"/>
          <w:lang w:val="en-US"/>
        </w:rPr>
        <w:t>a geographical space, a specific and localized</w:t>
      </w:r>
      <w:r w:rsidR="00C061F6">
        <w:rPr>
          <w:rFonts w:ascii="Times New Roman" w:hAnsi="Times New Roman" w:cs="Times New Roman"/>
          <w:sz w:val="24"/>
          <w:szCs w:val="24"/>
          <w:lang w:val="en-US"/>
        </w:rPr>
        <w:t xml:space="preserve"> environment</w:t>
      </w:r>
      <w:r w:rsidR="001C6209">
        <w:rPr>
          <w:rFonts w:ascii="Times New Roman" w:hAnsi="Times New Roman" w:cs="Times New Roman"/>
          <w:sz w:val="24"/>
          <w:szCs w:val="24"/>
          <w:lang w:val="en-US"/>
        </w:rPr>
        <w:t>, from which territory emerge. Human actors are thus considered as inhabitants (</w:t>
      </w:r>
      <w:proofErr w:type="spellStart"/>
      <w:r w:rsidR="001C6209">
        <w:rPr>
          <w:rFonts w:ascii="Times New Roman" w:hAnsi="Times New Roman" w:cs="Times New Roman"/>
          <w:sz w:val="24"/>
          <w:szCs w:val="24"/>
          <w:lang w:val="en-US"/>
        </w:rPr>
        <w:t>Hoyaux</w:t>
      </w:r>
      <w:proofErr w:type="spellEnd"/>
      <w:r w:rsidR="001C6209">
        <w:rPr>
          <w:rFonts w:ascii="Times New Roman" w:hAnsi="Times New Roman" w:cs="Times New Roman"/>
          <w:sz w:val="24"/>
          <w:szCs w:val="24"/>
          <w:lang w:val="en-US"/>
        </w:rPr>
        <w:t>, 2002; Cerceau, 2013) in</w:t>
      </w:r>
      <w:r w:rsidR="00B760DB">
        <w:rPr>
          <w:rFonts w:ascii="Times New Roman" w:hAnsi="Times New Roman" w:cs="Times New Roman"/>
          <w:sz w:val="24"/>
          <w:szCs w:val="24"/>
          <w:lang w:val="en-US"/>
        </w:rPr>
        <w:t xml:space="preserve"> constant interaction with the</w:t>
      </w:r>
      <w:r w:rsidR="001C6209">
        <w:rPr>
          <w:rFonts w:ascii="Times New Roman" w:hAnsi="Times New Roman" w:cs="Times New Roman"/>
          <w:sz w:val="24"/>
          <w:szCs w:val="24"/>
          <w:lang w:val="en-US"/>
        </w:rPr>
        <w:t xml:space="preserve"> dwelling place they share with other beings. As a result, the territorial system and metabolism can only be manifested by representations and discourses human actors have on their own interactions with their environment. </w:t>
      </w:r>
    </w:p>
    <w:p w:rsidR="00697428" w:rsidRPr="00D92E08" w:rsidRDefault="00587003" w:rsidP="0058700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These major differences </w:t>
      </w:r>
      <w:r w:rsidR="00B760DB">
        <w:rPr>
          <w:rFonts w:ascii="Times New Roman" w:hAnsi="Times New Roman" w:cs="Times New Roman"/>
          <w:sz w:val="24"/>
          <w:szCs w:val="24"/>
          <w:lang w:val="en-US"/>
        </w:rPr>
        <w:t>have</w:t>
      </w:r>
      <w:r>
        <w:rPr>
          <w:rFonts w:ascii="Times New Roman" w:hAnsi="Times New Roman" w:cs="Times New Roman"/>
          <w:sz w:val="24"/>
          <w:szCs w:val="24"/>
          <w:lang w:val="en-US"/>
        </w:rPr>
        <w:t xml:space="preserve"> direct consequences on the definition of socioecological processes considered in the design of the societal and territorial metabolisms. In ecological economics, t</w:t>
      </w:r>
      <w:r w:rsidRPr="00587003">
        <w:rPr>
          <w:rFonts w:ascii="Times New Roman" w:hAnsi="Times New Roman" w:cs="Times New Roman"/>
          <w:sz w:val="24"/>
          <w:szCs w:val="24"/>
          <w:lang w:val="en-US"/>
        </w:rPr>
        <w:t xml:space="preserve">hese social-natural metabolic processes are understood in terms of funds and </w:t>
      </w:r>
      <w:r w:rsidRPr="00587003">
        <w:rPr>
          <w:rFonts w:ascii="Times New Roman" w:hAnsi="Times New Roman" w:cs="Times New Roman"/>
          <w:sz w:val="24"/>
          <w:szCs w:val="24"/>
          <w:lang w:val="en-US"/>
        </w:rPr>
        <w:lastRenderedPageBreak/>
        <w:t>flows: funds are agents that transform input flows into output flows and have to be sustained, whereas flows include matter and energy that occur in interaction between the system and its context (</w:t>
      </w:r>
      <w:proofErr w:type="spellStart"/>
      <w:r w:rsidRPr="00587003">
        <w:rPr>
          <w:rFonts w:ascii="Times New Roman" w:hAnsi="Times New Roman" w:cs="Times New Roman"/>
          <w:sz w:val="24"/>
          <w:szCs w:val="24"/>
          <w:lang w:val="en-US"/>
        </w:rPr>
        <w:t>Giampietro</w:t>
      </w:r>
      <w:proofErr w:type="spellEnd"/>
      <w:r w:rsidRPr="00587003">
        <w:rPr>
          <w:rFonts w:ascii="Times New Roman" w:hAnsi="Times New Roman" w:cs="Times New Roman"/>
          <w:sz w:val="24"/>
          <w:szCs w:val="24"/>
          <w:lang w:val="en-US"/>
        </w:rPr>
        <w:t xml:space="preserve"> </w:t>
      </w:r>
      <w:r w:rsidRPr="005F5821">
        <w:rPr>
          <w:rFonts w:ascii="Times New Roman" w:hAnsi="Times New Roman" w:cs="Times New Roman"/>
          <w:i/>
          <w:sz w:val="24"/>
          <w:szCs w:val="24"/>
          <w:lang w:val="en-US"/>
        </w:rPr>
        <w:t>et al.</w:t>
      </w:r>
      <w:r w:rsidRPr="00587003">
        <w:rPr>
          <w:rFonts w:ascii="Times New Roman" w:hAnsi="Times New Roman" w:cs="Times New Roman"/>
          <w:sz w:val="24"/>
          <w:szCs w:val="24"/>
          <w:lang w:val="en-US"/>
        </w:rPr>
        <w:t>, 2012). The territorial metabolic processes are grabbed by the concept of physical, economic, social and cultural wealth that they generate. Territorial wealth is considered as a given and a construct (</w:t>
      </w:r>
      <w:proofErr w:type="spellStart"/>
      <w:r w:rsidRPr="00587003">
        <w:rPr>
          <w:rFonts w:ascii="Times New Roman" w:hAnsi="Times New Roman" w:cs="Times New Roman"/>
          <w:sz w:val="24"/>
          <w:szCs w:val="24"/>
          <w:lang w:val="en-US"/>
        </w:rPr>
        <w:t>Kébir</w:t>
      </w:r>
      <w:proofErr w:type="spellEnd"/>
      <w:r w:rsidRPr="00587003">
        <w:rPr>
          <w:rFonts w:ascii="Times New Roman" w:hAnsi="Times New Roman" w:cs="Times New Roman"/>
          <w:sz w:val="24"/>
          <w:szCs w:val="24"/>
          <w:lang w:val="en-US"/>
        </w:rPr>
        <w:t xml:space="preserve"> and </w:t>
      </w:r>
      <w:proofErr w:type="spellStart"/>
      <w:r w:rsidRPr="00587003">
        <w:rPr>
          <w:rFonts w:ascii="Times New Roman" w:hAnsi="Times New Roman" w:cs="Times New Roman"/>
          <w:sz w:val="24"/>
          <w:szCs w:val="24"/>
          <w:lang w:val="en-US"/>
        </w:rPr>
        <w:t>Crévoisier</w:t>
      </w:r>
      <w:proofErr w:type="spellEnd"/>
      <w:r w:rsidRPr="00587003">
        <w:rPr>
          <w:rFonts w:ascii="Times New Roman" w:hAnsi="Times New Roman" w:cs="Times New Roman"/>
          <w:sz w:val="24"/>
          <w:szCs w:val="24"/>
          <w:lang w:val="en-US"/>
        </w:rPr>
        <w:t>, 2004). As a given, wealth depends on the biogeochemical resources of the environment. As a construct, it relies on the capacity of human societies to extract and transform these resources and convert them as a potential for their development. Given resources become wealth when human societies reveal and shape their potentiality, their utility and their value (</w:t>
      </w:r>
      <w:proofErr w:type="spellStart"/>
      <w:r w:rsidRPr="00587003">
        <w:rPr>
          <w:rFonts w:ascii="Times New Roman" w:hAnsi="Times New Roman" w:cs="Times New Roman"/>
          <w:sz w:val="24"/>
          <w:szCs w:val="24"/>
          <w:lang w:val="en-US"/>
        </w:rPr>
        <w:t>Gumuchian</w:t>
      </w:r>
      <w:proofErr w:type="spellEnd"/>
      <w:r w:rsidRPr="00587003">
        <w:rPr>
          <w:rFonts w:ascii="Times New Roman" w:hAnsi="Times New Roman" w:cs="Times New Roman"/>
          <w:sz w:val="24"/>
          <w:szCs w:val="24"/>
          <w:lang w:val="en-US"/>
        </w:rPr>
        <w:t xml:space="preserve"> and </w:t>
      </w:r>
      <w:proofErr w:type="spellStart"/>
      <w:r w:rsidRPr="00587003">
        <w:rPr>
          <w:rFonts w:ascii="Times New Roman" w:hAnsi="Times New Roman" w:cs="Times New Roman"/>
          <w:sz w:val="24"/>
          <w:szCs w:val="24"/>
          <w:lang w:val="en-US"/>
        </w:rPr>
        <w:t>Pecqueur</w:t>
      </w:r>
      <w:proofErr w:type="spellEnd"/>
      <w:r w:rsidRPr="00587003">
        <w:rPr>
          <w:rFonts w:ascii="Times New Roman" w:hAnsi="Times New Roman" w:cs="Times New Roman"/>
          <w:sz w:val="24"/>
          <w:szCs w:val="24"/>
          <w:lang w:val="en-US"/>
        </w:rPr>
        <w:t>, 2007).</w:t>
      </w:r>
    </w:p>
    <w:p w:rsidR="00460CDA" w:rsidRDefault="00C252F8" w:rsidP="00462847">
      <w:pPr>
        <w:pStyle w:val="Paragraphedeliste"/>
        <w:numPr>
          <w:ilvl w:val="0"/>
          <w:numId w:val="1"/>
        </w:numPr>
        <w:jc w:val="both"/>
        <w:rPr>
          <w:rFonts w:ascii="Times New Roman" w:hAnsi="Times New Roman" w:cs="Times New Roman"/>
          <w:b/>
          <w:sz w:val="24"/>
          <w:szCs w:val="24"/>
          <w:lang w:val="en-US"/>
        </w:rPr>
      </w:pPr>
      <w:r>
        <w:rPr>
          <w:rFonts w:ascii="Times New Roman" w:hAnsi="Times New Roman" w:cs="Times New Roman"/>
          <w:b/>
          <w:sz w:val="24"/>
          <w:szCs w:val="24"/>
          <w:lang w:val="en-US"/>
        </w:rPr>
        <w:t>A territorial ecology approach: territorial metabolism of wealth generation processes</w:t>
      </w:r>
      <w:r w:rsidR="00106A91" w:rsidRPr="00462847">
        <w:rPr>
          <w:rFonts w:ascii="Times New Roman" w:hAnsi="Times New Roman" w:cs="Times New Roman"/>
          <w:b/>
          <w:sz w:val="24"/>
          <w:szCs w:val="24"/>
          <w:lang w:val="en-US"/>
        </w:rPr>
        <w:t xml:space="preserve"> </w:t>
      </w:r>
    </w:p>
    <w:p w:rsidR="000A0873" w:rsidRPr="00B760DB" w:rsidRDefault="00C252F8" w:rsidP="00C252F8">
      <w:pPr>
        <w:jc w:val="both"/>
        <w:rPr>
          <w:rFonts w:ascii="Times New Roman" w:hAnsi="Times New Roman" w:cs="Times New Roman"/>
          <w:sz w:val="24"/>
          <w:lang w:val="en-US"/>
        </w:rPr>
      </w:pPr>
      <w:r w:rsidRPr="00B760DB">
        <w:rPr>
          <w:rFonts w:ascii="Times New Roman" w:hAnsi="Times New Roman" w:cs="Times New Roman"/>
          <w:sz w:val="24"/>
          <w:lang w:val="en-US"/>
        </w:rPr>
        <w:t>Territorial ecology proposes to analyze each wealth generation subsystem from a socio-ecological perspective, focusing on resource units, resource system, users (or actors) and governance system (</w:t>
      </w:r>
      <w:proofErr w:type="spellStart"/>
      <w:r w:rsidRPr="00B760DB">
        <w:rPr>
          <w:rFonts w:ascii="Times New Roman" w:hAnsi="Times New Roman" w:cs="Times New Roman"/>
          <w:sz w:val="24"/>
          <w:lang w:val="en-US"/>
        </w:rPr>
        <w:t>Ostrom</w:t>
      </w:r>
      <w:proofErr w:type="spellEnd"/>
      <w:r w:rsidRPr="00B760DB">
        <w:rPr>
          <w:rFonts w:ascii="Times New Roman" w:hAnsi="Times New Roman" w:cs="Times New Roman"/>
          <w:sz w:val="24"/>
          <w:lang w:val="en-US"/>
        </w:rPr>
        <w:t>, 2009)</w:t>
      </w:r>
      <w:r w:rsidR="000A0873" w:rsidRPr="00B760DB">
        <w:rPr>
          <w:rFonts w:ascii="Times New Roman" w:hAnsi="Times New Roman" w:cs="Times New Roman"/>
          <w:sz w:val="24"/>
          <w:lang w:val="en-US"/>
        </w:rPr>
        <w:t xml:space="preserve"> (</w:t>
      </w:r>
      <w:fldSimple w:instr=" REF _Ref431376047 \h  \* MERGEFORMAT ">
        <w:r w:rsidR="000A0873" w:rsidRPr="00B760DB">
          <w:rPr>
            <w:rFonts w:ascii="Times New Roman" w:hAnsi="Times New Roman" w:cs="Times New Roman"/>
            <w:sz w:val="24"/>
            <w:lang w:val="en-US"/>
          </w:rPr>
          <w:t>Figure 2</w:t>
        </w:r>
      </w:fldSimple>
      <w:r w:rsidR="000A0873" w:rsidRPr="00B760DB">
        <w:rPr>
          <w:rFonts w:ascii="Times New Roman" w:hAnsi="Times New Roman" w:cs="Times New Roman"/>
          <w:sz w:val="24"/>
          <w:lang w:val="en-US"/>
        </w:rPr>
        <w:t>)</w:t>
      </w:r>
      <w:r w:rsidRPr="00B760DB">
        <w:rPr>
          <w:rFonts w:ascii="Times New Roman" w:hAnsi="Times New Roman" w:cs="Times New Roman"/>
          <w:sz w:val="24"/>
          <w:lang w:val="en-US"/>
        </w:rPr>
        <w:t xml:space="preserve">. </w:t>
      </w:r>
    </w:p>
    <w:p w:rsidR="000A0873" w:rsidRDefault="000A0873" w:rsidP="000A0873">
      <w:pPr>
        <w:jc w:val="center"/>
        <w:rPr>
          <w:rFonts w:asciiTheme="majorHAnsi" w:hAnsiTheme="majorHAnsi"/>
          <w:sz w:val="24"/>
          <w:lang w:val="en-US"/>
        </w:rPr>
      </w:pPr>
      <w:r w:rsidRPr="000A0873">
        <w:rPr>
          <w:noProof/>
        </w:rPr>
        <w:drawing>
          <wp:inline distT="0" distB="0" distL="0" distR="0">
            <wp:extent cx="3891946" cy="2392123"/>
            <wp:effectExtent l="19050" t="0" r="0" b="0"/>
            <wp:docPr id="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895068" cy="2394042"/>
                    </a:xfrm>
                    <a:prstGeom prst="rect">
                      <a:avLst/>
                    </a:prstGeom>
                    <a:noFill/>
                    <a:ln w="9525">
                      <a:noFill/>
                      <a:miter lim="800000"/>
                      <a:headEnd/>
                      <a:tailEnd/>
                    </a:ln>
                  </pic:spPr>
                </pic:pic>
              </a:graphicData>
            </a:graphic>
          </wp:inline>
        </w:drawing>
      </w:r>
    </w:p>
    <w:p w:rsidR="000A0873" w:rsidRPr="00050586" w:rsidRDefault="000A0873" w:rsidP="000A0873">
      <w:pPr>
        <w:pStyle w:val="Lgende"/>
        <w:jc w:val="center"/>
        <w:rPr>
          <w:rFonts w:ascii="Times New Roman" w:hAnsi="Times New Roman" w:cs="Times New Roman"/>
          <w:color w:val="auto"/>
          <w:sz w:val="36"/>
          <w:szCs w:val="24"/>
          <w:lang w:val="en-US"/>
        </w:rPr>
      </w:pPr>
      <w:bookmarkStart w:id="2" w:name="_Ref431376047"/>
      <w:r w:rsidRPr="00050586">
        <w:rPr>
          <w:rFonts w:ascii="Times New Roman" w:hAnsi="Times New Roman" w:cs="Times New Roman"/>
          <w:color w:val="auto"/>
          <w:sz w:val="24"/>
          <w:lang w:val="en-US"/>
        </w:rPr>
        <w:t xml:space="preserve">Figure </w:t>
      </w:r>
      <w:r w:rsidR="008C3521" w:rsidRPr="00050586">
        <w:rPr>
          <w:rFonts w:ascii="Times New Roman" w:hAnsi="Times New Roman" w:cs="Times New Roman"/>
          <w:color w:val="auto"/>
          <w:sz w:val="24"/>
        </w:rPr>
        <w:fldChar w:fldCharType="begin"/>
      </w:r>
      <w:r w:rsidRPr="00050586">
        <w:rPr>
          <w:rFonts w:ascii="Times New Roman" w:hAnsi="Times New Roman" w:cs="Times New Roman"/>
          <w:color w:val="auto"/>
          <w:sz w:val="24"/>
          <w:lang w:val="en-US"/>
        </w:rPr>
        <w:instrText xml:space="preserve"> SEQ Figure \* ARABIC </w:instrText>
      </w:r>
      <w:r w:rsidR="008C3521" w:rsidRPr="00050586">
        <w:rPr>
          <w:rFonts w:ascii="Times New Roman" w:hAnsi="Times New Roman" w:cs="Times New Roman"/>
          <w:color w:val="auto"/>
          <w:sz w:val="24"/>
        </w:rPr>
        <w:fldChar w:fldCharType="separate"/>
      </w:r>
      <w:r w:rsidR="00DD17DC">
        <w:rPr>
          <w:rFonts w:ascii="Times New Roman" w:hAnsi="Times New Roman" w:cs="Times New Roman"/>
          <w:noProof/>
          <w:color w:val="auto"/>
          <w:sz w:val="24"/>
          <w:lang w:val="en-US"/>
        </w:rPr>
        <w:t>2</w:t>
      </w:r>
      <w:r w:rsidR="008C3521" w:rsidRPr="00050586">
        <w:rPr>
          <w:rFonts w:ascii="Times New Roman" w:hAnsi="Times New Roman" w:cs="Times New Roman"/>
          <w:color w:val="auto"/>
          <w:sz w:val="24"/>
        </w:rPr>
        <w:fldChar w:fldCharType="end"/>
      </w:r>
      <w:bookmarkEnd w:id="2"/>
      <w:r w:rsidRPr="00050586">
        <w:rPr>
          <w:rFonts w:ascii="Times New Roman" w:hAnsi="Times New Roman" w:cs="Times New Roman"/>
          <w:color w:val="auto"/>
          <w:sz w:val="24"/>
          <w:lang w:val="en-US"/>
        </w:rPr>
        <w:t xml:space="preserve"> – </w:t>
      </w:r>
      <w:r>
        <w:rPr>
          <w:rFonts w:ascii="Times New Roman" w:hAnsi="Times New Roman" w:cs="Times New Roman"/>
          <w:color w:val="auto"/>
          <w:sz w:val="24"/>
          <w:lang w:val="en-US"/>
        </w:rPr>
        <w:t>Territorial ecology methodology</w:t>
      </w:r>
    </w:p>
    <w:p w:rsidR="008234CC" w:rsidRDefault="00C252F8" w:rsidP="008234CC">
      <w:pPr>
        <w:jc w:val="both"/>
        <w:rPr>
          <w:rFonts w:ascii="Times New Roman" w:hAnsi="Times New Roman" w:cs="Times New Roman"/>
          <w:sz w:val="24"/>
          <w:szCs w:val="24"/>
          <w:lang w:val="en-US"/>
        </w:rPr>
      </w:pPr>
      <w:r w:rsidRPr="00B760DB">
        <w:rPr>
          <w:rFonts w:ascii="Times New Roman" w:hAnsi="Times New Roman" w:cs="Times New Roman"/>
          <w:sz w:val="24"/>
          <w:lang w:val="en-US"/>
        </w:rPr>
        <w:t>Resources in terms of material and energy flows, incomes as well as tangible and intangible heritage are accounted and assessed in view of their positive or negative effects on the territorial wealth generation. Retroactive effects are also considered.</w:t>
      </w:r>
    </w:p>
    <w:p w:rsidR="00DB062F" w:rsidRPr="00DB062F" w:rsidRDefault="00DB062F" w:rsidP="00DB062F">
      <w:pPr>
        <w:pStyle w:val="Paragraphedeliste"/>
        <w:numPr>
          <w:ilvl w:val="1"/>
          <w:numId w:val="1"/>
        </w:numPr>
        <w:jc w:val="both"/>
        <w:rPr>
          <w:rFonts w:ascii="Times New Roman" w:hAnsi="Times New Roman" w:cs="Times New Roman"/>
          <w:b/>
          <w:i/>
          <w:sz w:val="24"/>
          <w:szCs w:val="24"/>
          <w:lang w:val="en-US"/>
        </w:rPr>
      </w:pPr>
      <w:r>
        <w:rPr>
          <w:rFonts w:ascii="Times New Roman" w:hAnsi="Times New Roman" w:cs="Times New Roman"/>
          <w:b/>
          <w:i/>
          <w:sz w:val="24"/>
          <w:szCs w:val="24"/>
          <w:lang w:val="en-US"/>
        </w:rPr>
        <w:t xml:space="preserve"> Identification of territorial subsystems</w:t>
      </w:r>
    </w:p>
    <w:p w:rsidR="00050586" w:rsidRDefault="004B5B21" w:rsidP="00C252F8">
      <w:pPr>
        <w:jc w:val="both"/>
        <w:rPr>
          <w:rFonts w:ascii="Times New Roman" w:hAnsi="Times New Roman" w:cs="Times New Roman"/>
          <w:sz w:val="24"/>
          <w:szCs w:val="24"/>
          <w:lang w:val="en-US"/>
        </w:rPr>
      </w:pPr>
      <w:r w:rsidRPr="00460CDA">
        <w:rPr>
          <w:rFonts w:ascii="Times New Roman" w:hAnsi="Times New Roman" w:cs="Times New Roman"/>
          <w:sz w:val="24"/>
          <w:szCs w:val="24"/>
          <w:lang w:val="en-US"/>
        </w:rPr>
        <w:t>Adopting a systemic approach, territorial wealth generation subsystems are defined on the basis of human time use that appears to be a determining dimension of socio-ecological interactions. It corresponds to the structure of activities and employment that are crucial factors influencing land use types and intensity, transformation of land cover and impacts on the environment (</w:t>
      </w:r>
      <w:proofErr w:type="spellStart"/>
      <w:r w:rsidRPr="00460CDA">
        <w:rPr>
          <w:rFonts w:ascii="Times New Roman" w:hAnsi="Times New Roman" w:cs="Times New Roman"/>
          <w:sz w:val="24"/>
          <w:szCs w:val="24"/>
          <w:lang w:val="en-US"/>
        </w:rPr>
        <w:t>Ohl</w:t>
      </w:r>
      <w:proofErr w:type="spellEnd"/>
      <w:r w:rsidRPr="00460CDA">
        <w:rPr>
          <w:rFonts w:ascii="Times New Roman" w:hAnsi="Times New Roman" w:cs="Times New Roman"/>
          <w:sz w:val="24"/>
          <w:szCs w:val="24"/>
          <w:lang w:val="en-US"/>
        </w:rPr>
        <w:t xml:space="preserve"> </w:t>
      </w:r>
      <w:r w:rsidRPr="00460CDA">
        <w:rPr>
          <w:rFonts w:ascii="Times New Roman" w:hAnsi="Times New Roman" w:cs="Times New Roman"/>
          <w:i/>
          <w:sz w:val="24"/>
          <w:szCs w:val="24"/>
          <w:lang w:val="en-US"/>
        </w:rPr>
        <w:t>et al.</w:t>
      </w:r>
      <w:r w:rsidRPr="00460CDA">
        <w:rPr>
          <w:rFonts w:ascii="Times New Roman" w:hAnsi="Times New Roman" w:cs="Times New Roman"/>
          <w:sz w:val="24"/>
          <w:szCs w:val="24"/>
          <w:lang w:val="en-US"/>
        </w:rPr>
        <w:t xml:space="preserve">, 2007). </w:t>
      </w:r>
      <w:r w:rsidR="001E0601">
        <w:rPr>
          <w:rFonts w:ascii="Times New Roman" w:hAnsi="Times New Roman" w:cs="Times New Roman"/>
          <w:sz w:val="24"/>
          <w:szCs w:val="24"/>
          <w:lang w:val="en-US"/>
        </w:rPr>
        <w:t>However, this</w:t>
      </w:r>
      <w:r w:rsidR="001E0601" w:rsidRPr="001E0601">
        <w:rPr>
          <w:rFonts w:ascii="Times New Roman" w:hAnsi="Times New Roman" w:cs="Times New Roman"/>
          <w:sz w:val="24"/>
          <w:szCs w:val="24"/>
          <w:lang w:val="en-US"/>
        </w:rPr>
        <w:t xml:space="preserve"> classical economic</w:t>
      </w:r>
      <w:r w:rsidR="001E0601">
        <w:rPr>
          <w:rFonts w:ascii="Times New Roman" w:hAnsi="Times New Roman" w:cs="Times New Roman"/>
          <w:sz w:val="24"/>
          <w:szCs w:val="24"/>
          <w:lang w:val="en-US"/>
        </w:rPr>
        <w:t xml:space="preserve"> approach</w:t>
      </w:r>
      <w:r w:rsidR="001E0601" w:rsidRPr="001E0601">
        <w:rPr>
          <w:rFonts w:ascii="Times New Roman" w:hAnsi="Times New Roman" w:cs="Times New Roman"/>
          <w:sz w:val="24"/>
          <w:szCs w:val="24"/>
          <w:lang w:val="en-US"/>
        </w:rPr>
        <w:t xml:space="preserve">, which is </w:t>
      </w:r>
      <w:r w:rsidR="001E0601">
        <w:rPr>
          <w:rFonts w:ascii="Times New Roman" w:hAnsi="Times New Roman" w:cs="Times New Roman"/>
          <w:sz w:val="24"/>
          <w:szCs w:val="24"/>
          <w:lang w:val="en-US"/>
        </w:rPr>
        <w:t xml:space="preserve">mainly </w:t>
      </w:r>
      <w:r w:rsidR="001E0601" w:rsidRPr="001E0601">
        <w:rPr>
          <w:rFonts w:ascii="Times New Roman" w:hAnsi="Times New Roman" w:cs="Times New Roman"/>
          <w:sz w:val="24"/>
          <w:szCs w:val="24"/>
          <w:lang w:val="en-US"/>
        </w:rPr>
        <w:t>confined to monetary aspects, does not reflect the</w:t>
      </w:r>
      <w:r w:rsidR="001E0601">
        <w:rPr>
          <w:rFonts w:ascii="Times New Roman" w:hAnsi="Times New Roman" w:cs="Times New Roman"/>
          <w:sz w:val="24"/>
          <w:szCs w:val="24"/>
          <w:lang w:val="en-US"/>
        </w:rPr>
        <w:t xml:space="preserve"> overall wealth of a territory. Territorial wealth also includes non monetary or non quantifiable resources</w:t>
      </w:r>
      <w:r w:rsidR="001E0601" w:rsidRPr="001E0601">
        <w:rPr>
          <w:rFonts w:ascii="Times New Roman" w:hAnsi="Times New Roman" w:cs="Times New Roman"/>
          <w:sz w:val="24"/>
          <w:szCs w:val="24"/>
          <w:lang w:val="en-US"/>
        </w:rPr>
        <w:t xml:space="preserve">, </w:t>
      </w:r>
      <w:r w:rsidR="001E0601">
        <w:rPr>
          <w:rFonts w:ascii="Times New Roman" w:hAnsi="Times New Roman" w:cs="Times New Roman"/>
          <w:sz w:val="24"/>
          <w:szCs w:val="24"/>
          <w:lang w:val="en-US"/>
        </w:rPr>
        <w:t>for instance</w:t>
      </w:r>
      <w:r w:rsidR="001E0601" w:rsidRPr="001E0601">
        <w:rPr>
          <w:rFonts w:ascii="Times New Roman" w:hAnsi="Times New Roman" w:cs="Times New Roman"/>
          <w:sz w:val="24"/>
          <w:szCs w:val="24"/>
          <w:lang w:val="en-US"/>
        </w:rPr>
        <w:t xml:space="preserve"> ecological elements </w:t>
      </w:r>
      <w:r w:rsidR="001E0601">
        <w:rPr>
          <w:rFonts w:ascii="Times New Roman" w:hAnsi="Times New Roman" w:cs="Times New Roman"/>
          <w:sz w:val="24"/>
          <w:szCs w:val="24"/>
          <w:lang w:val="en-US"/>
        </w:rPr>
        <w:t>that contribute to the quality of life and the</w:t>
      </w:r>
      <w:r w:rsidR="001E0601" w:rsidRPr="001E0601">
        <w:rPr>
          <w:rFonts w:ascii="Times New Roman" w:hAnsi="Times New Roman" w:cs="Times New Roman"/>
          <w:sz w:val="24"/>
          <w:szCs w:val="24"/>
          <w:lang w:val="en-US"/>
        </w:rPr>
        <w:t xml:space="preserve"> physical, mental and social </w:t>
      </w:r>
      <w:r w:rsidR="00CF2F85">
        <w:rPr>
          <w:rFonts w:ascii="Times New Roman" w:hAnsi="Times New Roman" w:cs="Times New Roman"/>
          <w:sz w:val="24"/>
          <w:szCs w:val="24"/>
          <w:lang w:val="en-US"/>
        </w:rPr>
        <w:lastRenderedPageBreak/>
        <w:t xml:space="preserve">well-being of the population. </w:t>
      </w:r>
      <w:proofErr w:type="spellStart"/>
      <w:r w:rsidR="00CF2F85">
        <w:rPr>
          <w:rFonts w:ascii="Times New Roman" w:hAnsi="Times New Roman" w:cs="Times New Roman"/>
          <w:sz w:val="24"/>
          <w:szCs w:val="24"/>
          <w:lang w:val="en-US"/>
        </w:rPr>
        <w:t>Costanza</w:t>
      </w:r>
      <w:proofErr w:type="spellEnd"/>
      <w:r w:rsidR="00CF2F85">
        <w:rPr>
          <w:rFonts w:ascii="Times New Roman" w:hAnsi="Times New Roman" w:cs="Times New Roman"/>
          <w:sz w:val="24"/>
          <w:szCs w:val="24"/>
          <w:lang w:val="en-US"/>
        </w:rPr>
        <w:t xml:space="preserve"> </w:t>
      </w:r>
      <w:r w:rsidR="00CF2F85" w:rsidRPr="00CF2F85">
        <w:rPr>
          <w:rFonts w:ascii="Times New Roman" w:hAnsi="Times New Roman" w:cs="Times New Roman"/>
          <w:i/>
          <w:sz w:val="24"/>
          <w:szCs w:val="24"/>
          <w:lang w:val="en-US"/>
        </w:rPr>
        <w:t>et al.</w:t>
      </w:r>
      <w:r w:rsidR="00CF2F85">
        <w:rPr>
          <w:rFonts w:ascii="Times New Roman" w:hAnsi="Times New Roman" w:cs="Times New Roman"/>
          <w:sz w:val="24"/>
          <w:szCs w:val="24"/>
          <w:lang w:val="en-US"/>
        </w:rPr>
        <w:t xml:space="preserve"> (2007) defined human needs which fulfillment determines the level of quality of life of individuals and collectivities. Among this human needs, the production of food and vital ecological services such as water or energy, the leisure that enables the access to nature or the homemaking. The definition of territorial subsystems thus covers socio</w:t>
      </w:r>
      <w:r w:rsidR="00F87729">
        <w:rPr>
          <w:rFonts w:ascii="Times New Roman" w:hAnsi="Times New Roman" w:cs="Times New Roman"/>
          <w:sz w:val="24"/>
          <w:szCs w:val="24"/>
          <w:lang w:val="en-US"/>
        </w:rPr>
        <w:t xml:space="preserve">economic activities that play a fundamental role in local population quality of life and well-being. </w:t>
      </w:r>
    </w:p>
    <w:p w:rsidR="008234CC" w:rsidRPr="00DB062F" w:rsidRDefault="008234CC" w:rsidP="008234CC">
      <w:pPr>
        <w:pStyle w:val="Paragraphedeliste"/>
        <w:numPr>
          <w:ilvl w:val="1"/>
          <w:numId w:val="1"/>
        </w:numPr>
        <w:jc w:val="both"/>
        <w:rPr>
          <w:rFonts w:ascii="Times New Roman" w:hAnsi="Times New Roman" w:cs="Times New Roman"/>
          <w:b/>
          <w:i/>
          <w:sz w:val="24"/>
          <w:szCs w:val="24"/>
          <w:lang w:val="en-US"/>
        </w:rPr>
      </w:pPr>
      <w:r>
        <w:rPr>
          <w:rFonts w:ascii="Times New Roman" w:hAnsi="Times New Roman" w:cs="Times New Roman"/>
          <w:b/>
          <w:i/>
          <w:sz w:val="24"/>
          <w:szCs w:val="24"/>
          <w:lang w:val="en-US"/>
        </w:rPr>
        <w:t>Collection of data</w:t>
      </w:r>
    </w:p>
    <w:p w:rsidR="00DB062F" w:rsidRDefault="00050586" w:rsidP="004B5B2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coherence with territorial ecology’s principle stating that the territorial system and metabolism manifest through the interaction human beings have with a geographical space, we assume that socio-ecological data can only be gathered in the oral and written discourses inhabitants produce. Territorial ecology thus design territorial metabolism on the basis of interviews </w:t>
      </w:r>
      <w:r w:rsidR="00C945AA">
        <w:rPr>
          <w:rFonts w:ascii="Times New Roman" w:hAnsi="Times New Roman" w:cs="Times New Roman"/>
          <w:sz w:val="24"/>
          <w:szCs w:val="24"/>
          <w:lang w:val="en-US"/>
        </w:rPr>
        <w:t xml:space="preserve">with inhabitants </w:t>
      </w:r>
      <w:r>
        <w:rPr>
          <w:rFonts w:ascii="Times New Roman" w:hAnsi="Times New Roman" w:cs="Times New Roman"/>
          <w:sz w:val="24"/>
          <w:szCs w:val="24"/>
          <w:lang w:val="en-US"/>
        </w:rPr>
        <w:t>and local documentary analysis</w:t>
      </w:r>
      <w:r w:rsidR="00C945AA">
        <w:rPr>
          <w:rFonts w:ascii="Times New Roman" w:hAnsi="Times New Roman" w:cs="Times New Roman"/>
          <w:sz w:val="24"/>
          <w:szCs w:val="24"/>
          <w:lang w:val="en-US"/>
        </w:rPr>
        <w:t>. Among these oral and written discourses, we search manifestation of territorial metabolic processes that we characterize as endogenous and exogenous inputs and outputs that contribute to the production of territorial wealth. We identify t</w:t>
      </w:r>
      <w:r w:rsidR="00C945AA" w:rsidRPr="00C945AA">
        <w:rPr>
          <w:rFonts w:ascii="Times New Roman" w:hAnsi="Times New Roman" w:cs="Times New Roman"/>
          <w:sz w:val="24"/>
          <w:szCs w:val="24"/>
          <w:lang w:val="en-US"/>
        </w:rPr>
        <w:t xml:space="preserve">he necessary resources and </w:t>
      </w:r>
      <w:r w:rsidR="00C945AA">
        <w:rPr>
          <w:rFonts w:ascii="Times New Roman" w:hAnsi="Times New Roman" w:cs="Times New Roman"/>
          <w:sz w:val="24"/>
          <w:szCs w:val="24"/>
          <w:lang w:val="en-US"/>
        </w:rPr>
        <w:t xml:space="preserve">patrimony, </w:t>
      </w:r>
      <w:r w:rsidR="00E30266" w:rsidRPr="00C945AA">
        <w:rPr>
          <w:rFonts w:ascii="Times New Roman" w:hAnsi="Times New Roman" w:cs="Times New Roman"/>
          <w:sz w:val="24"/>
          <w:szCs w:val="24"/>
          <w:lang w:val="en-US"/>
        </w:rPr>
        <w:t>produce</w:t>
      </w:r>
      <w:r w:rsidR="00E30266">
        <w:rPr>
          <w:rFonts w:ascii="Times New Roman" w:hAnsi="Times New Roman" w:cs="Times New Roman"/>
          <w:sz w:val="24"/>
          <w:szCs w:val="24"/>
          <w:lang w:val="en-US"/>
        </w:rPr>
        <w:t>d</w:t>
      </w:r>
      <w:r w:rsidR="00C945AA" w:rsidRPr="00C945AA">
        <w:rPr>
          <w:rFonts w:ascii="Times New Roman" w:hAnsi="Times New Roman" w:cs="Times New Roman"/>
          <w:sz w:val="24"/>
          <w:szCs w:val="24"/>
          <w:lang w:val="en-US"/>
        </w:rPr>
        <w:t xml:space="preserve"> or revealed by </w:t>
      </w:r>
      <w:r w:rsidR="00C945AA">
        <w:rPr>
          <w:rFonts w:ascii="Times New Roman" w:hAnsi="Times New Roman" w:cs="Times New Roman"/>
          <w:sz w:val="24"/>
          <w:szCs w:val="24"/>
          <w:lang w:val="en-US"/>
        </w:rPr>
        <w:t>inhabitants,</w:t>
      </w:r>
      <w:r w:rsidR="00C945AA" w:rsidRPr="00C945AA">
        <w:rPr>
          <w:rFonts w:ascii="Times New Roman" w:hAnsi="Times New Roman" w:cs="Times New Roman"/>
          <w:sz w:val="24"/>
          <w:szCs w:val="24"/>
          <w:lang w:val="en-US"/>
        </w:rPr>
        <w:t xml:space="preserve"> and </w:t>
      </w:r>
      <w:r w:rsidR="00E30266">
        <w:rPr>
          <w:rFonts w:ascii="Times New Roman" w:hAnsi="Times New Roman" w:cs="Times New Roman"/>
          <w:sz w:val="24"/>
          <w:szCs w:val="24"/>
          <w:lang w:val="en-US"/>
        </w:rPr>
        <w:t xml:space="preserve">we </w:t>
      </w:r>
      <w:r w:rsidR="00C945AA" w:rsidRPr="00C945AA">
        <w:rPr>
          <w:rFonts w:ascii="Times New Roman" w:hAnsi="Times New Roman" w:cs="Times New Roman"/>
          <w:sz w:val="24"/>
          <w:szCs w:val="24"/>
          <w:lang w:val="en-US"/>
        </w:rPr>
        <w:t xml:space="preserve">evaluate generated </w:t>
      </w:r>
      <w:r w:rsidR="00E30266" w:rsidRPr="00C945AA">
        <w:rPr>
          <w:rFonts w:ascii="Times New Roman" w:hAnsi="Times New Roman" w:cs="Times New Roman"/>
          <w:sz w:val="24"/>
          <w:szCs w:val="24"/>
          <w:lang w:val="en-US"/>
        </w:rPr>
        <w:t xml:space="preserve">(positive or negative) </w:t>
      </w:r>
      <w:r w:rsidR="00C945AA" w:rsidRPr="00C945AA">
        <w:rPr>
          <w:rFonts w:ascii="Times New Roman" w:hAnsi="Times New Roman" w:cs="Times New Roman"/>
          <w:sz w:val="24"/>
          <w:szCs w:val="24"/>
          <w:lang w:val="en-US"/>
        </w:rPr>
        <w:t xml:space="preserve">effects on the territory in terms of wealth </w:t>
      </w:r>
      <w:r w:rsidR="00E30266">
        <w:rPr>
          <w:rFonts w:ascii="Times New Roman" w:hAnsi="Times New Roman" w:cs="Times New Roman"/>
          <w:sz w:val="24"/>
          <w:szCs w:val="24"/>
          <w:lang w:val="en-US"/>
        </w:rPr>
        <w:t>generation.</w:t>
      </w:r>
      <w:r w:rsidR="00C945AA">
        <w:rPr>
          <w:rFonts w:ascii="Times New Roman" w:hAnsi="Times New Roman" w:cs="Times New Roman"/>
          <w:sz w:val="24"/>
          <w:szCs w:val="24"/>
          <w:lang w:val="en-US"/>
        </w:rPr>
        <w:t xml:space="preserve"> </w:t>
      </w:r>
      <w:r w:rsidR="00E30266">
        <w:rPr>
          <w:rFonts w:ascii="Times New Roman" w:hAnsi="Times New Roman" w:cs="Times New Roman"/>
          <w:sz w:val="24"/>
          <w:szCs w:val="24"/>
          <w:lang w:val="en-US"/>
        </w:rPr>
        <w:t>For each subsystem, r</w:t>
      </w:r>
      <w:r w:rsidR="00E30266" w:rsidRPr="00460CDA">
        <w:rPr>
          <w:rFonts w:ascii="Times New Roman" w:hAnsi="Times New Roman" w:cs="Times New Roman"/>
          <w:sz w:val="24"/>
          <w:szCs w:val="24"/>
          <w:lang w:val="en-US"/>
        </w:rPr>
        <w:t>esources in terms of material and energy flows, incomes as well as tangible</w:t>
      </w:r>
      <w:r w:rsidR="00E30266">
        <w:rPr>
          <w:rFonts w:ascii="Times New Roman" w:hAnsi="Times New Roman" w:cs="Times New Roman"/>
          <w:sz w:val="24"/>
          <w:szCs w:val="24"/>
          <w:lang w:val="en-US"/>
        </w:rPr>
        <w:t xml:space="preserve"> heritage</w:t>
      </w:r>
      <w:r w:rsidR="00E30266" w:rsidRPr="00460CDA">
        <w:rPr>
          <w:rFonts w:ascii="Times New Roman" w:hAnsi="Times New Roman" w:cs="Times New Roman"/>
          <w:sz w:val="24"/>
          <w:szCs w:val="24"/>
          <w:lang w:val="en-US"/>
        </w:rPr>
        <w:t xml:space="preserve"> </w:t>
      </w:r>
      <w:r w:rsidR="00E30266">
        <w:rPr>
          <w:rFonts w:ascii="Times New Roman" w:hAnsi="Times New Roman" w:cs="Times New Roman"/>
          <w:sz w:val="24"/>
          <w:szCs w:val="24"/>
          <w:lang w:val="en-US"/>
        </w:rPr>
        <w:t xml:space="preserve">(infrastructures, buildings) </w:t>
      </w:r>
      <w:r w:rsidR="00E30266" w:rsidRPr="00460CDA">
        <w:rPr>
          <w:rFonts w:ascii="Times New Roman" w:hAnsi="Times New Roman" w:cs="Times New Roman"/>
          <w:sz w:val="24"/>
          <w:szCs w:val="24"/>
          <w:lang w:val="en-US"/>
        </w:rPr>
        <w:t>and intangible heritage</w:t>
      </w:r>
      <w:r w:rsidR="00E30266">
        <w:rPr>
          <w:rFonts w:ascii="Times New Roman" w:hAnsi="Times New Roman" w:cs="Times New Roman"/>
          <w:sz w:val="24"/>
          <w:szCs w:val="24"/>
          <w:lang w:val="en-US"/>
        </w:rPr>
        <w:t xml:space="preserve"> (landscape, culture, identity, local skills)</w:t>
      </w:r>
      <w:r w:rsidR="00E30266" w:rsidRPr="00460CDA">
        <w:rPr>
          <w:rFonts w:ascii="Times New Roman" w:hAnsi="Times New Roman" w:cs="Times New Roman"/>
          <w:sz w:val="24"/>
          <w:szCs w:val="24"/>
          <w:lang w:val="en-US"/>
        </w:rPr>
        <w:t xml:space="preserve"> are accounted and assessed in view of their positive or negative effects on the territorial wealth generation.</w:t>
      </w:r>
    </w:p>
    <w:p w:rsidR="00DB062F" w:rsidRDefault="008234CC" w:rsidP="008234CC">
      <w:pPr>
        <w:pStyle w:val="Paragraphedeliste"/>
        <w:numPr>
          <w:ilvl w:val="1"/>
          <w:numId w:val="1"/>
        </w:numPr>
        <w:jc w:val="both"/>
        <w:rPr>
          <w:rFonts w:ascii="Times New Roman" w:hAnsi="Times New Roman" w:cs="Times New Roman"/>
          <w:b/>
          <w:i/>
          <w:sz w:val="24"/>
          <w:szCs w:val="24"/>
          <w:lang w:val="en-US"/>
        </w:rPr>
      </w:pPr>
      <w:r>
        <w:rPr>
          <w:rFonts w:ascii="Times New Roman" w:hAnsi="Times New Roman" w:cs="Times New Roman"/>
          <w:b/>
          <w:i/>
          <w:sz w:val="24"/>
          <w:szCs w:val="24"/>
          <w:lang w:val="en-US"/>
        </w:rPr>
        <w:t>Analysis of territorial subsystems</w:t>
      </w:r>
    </w:p>
    <w:p w:rsidR="00E30266" w:rsidRPr="00E30266" w:rsidRDefault="00E30266" w:rsidP="00E30266">
      <w:pPr>
        <w:jc w:val="both"/>
        <w:rPr>
          <w:rFonts w:ascii="Times New Roman" w:hAnsi="Times New Roman" w:cs="Times New Roman"/>
          <w:sz w:val="24"/>
          <w:szCs w:val="24"/>
          <w:lang w:val="en-US"/>
        </w:rPr>
      </w:pPr>
      <w:r>
        <w:rPr>
          <w:rFonts w:ascii="Times New Roman" w:hAnsi="Times New Roman" w:cs="Times New Roman"/>
          <w:sz w:val="24"/>
          <w:szCs w:val="24"/>
          <w:lang w:val="en-US"/>
        </w:rPr>
        <w:t>A systemic diagram of the territorial metabolic processes is elaborated for each territorial subsystem</w:t>
      </w:r>
      <w:r w:rsidR="002B1AA6">
        <w:rPr>
          <w:rFonts w:ascii="Times New Roman" w:hAnsi="Times New Roman" w:cs="Times New Roman"/>
          <w:sz w:val="24"/>
          <w:szCs w:val="24"/>
          <w:lang w:val="en-US"/>
        </w:rPr>
        <w:t xml:space="preserve"> (</w:t>
      </w:r>
      <w:r w:rsidR="008C3521">
        <w:rPr>
          <w:rFonts w:ascii="Times New Roman" w:hAnsi="Times New Roman" w:cs="Times New Roman"/>
          <w:sz w:val="24"/>
          <w:szCs w:val="24"/>
          <w:lang w:val="en-US"/>
        </w:rPr>
        <w:fldChar w:fldCharType="begin"/>
      </w:r>
      <w:r w:rsidR="002B1AA6">
        <w:rPr>
          <w:rFonts w:ascii="Times New Roman" w:hAnsi="Times New Roman" w:cs="Times New Roman"/>
          <w:sz w:val="24"/>
          <w:szCs w:val="24"/>
          <w:lang w:val="en-US"/>
        </w:rPr>
        <w:instrText xml:space="preserve"> REF _Ref431373445 \h </w:instrText>
      </w:r>
      <w:r w:rsidR="008C3521">
        <w:rPr>
          <w:rFonts w:ascii="Times New Roman" w:hAnsi="Times New Roman" w:cs="Times New Roman"/>
          <w:sz w:val="24"/>
          <w:szCs w:val="24"/>
          <w:lang w:val="en-US"/>
        </w:rPr>
      </w:r>
      <w:r w:rsidR="008C3521">
        <w:rPr>
          <w:rFonts w:ascii="Times New Roman" w:hAnsi="Times New Roman" w:cs="Times New Roman"/>
          <w:sz w:val="24"/>
          <w:szCs w:val="24"/>
          <w:lang w:val="en-US"/>
        </w:rPr>
        <w:fldChar w:fldCharType="separate"/>
      </w:r>
      <w:r w:rsidR="000A0873" w:rsidRPr="00050586">
        <w:rPr>
          <w:rFonts w:ascii="Times New Roman" w:hAnsi="Times New Roman" w:cs="Times New Roman"/>
          <w:sz w:val="24"/>
          <w:lang w:val="en-US"/>
        </w:rPr>
        <w:t xml:space="preserve">Figure </w:t>
      </w:r>
      <w:r w:rsidR="000A0873">
        <w:rPr>
          <w:rFonts w:ascii="Times New Roman" w:hAnsi="Times New Roman" w:cs="Times New Roman"/>
          <w:noProof/>
          <w:sz w:val="24"/>
          <w:lang w:val="en-US"/>
        </w:rPr>
        <w:t>3</w:t>
      </w:r>
      <w:r w:rsidR="008C3521">
        <w:rPr>
          <w:rFonts w:ascii="Times New Roman" w:hAnsi="Times New Roman" w:cs="Times New Roman"/>
          <w:sz w:val="24"/>
          <w:szCs w:val="24"/>
          <w:lang w:val="en-US"/>
        </w:rPr>
        <w:fldChar w:fldCharType="end"/>
      </w:r>
      <w:r w:rsidR="002B1AA6">
        <w:rPr>
          <w:rFonts w:ascii="Times New Roman" w:hAnsi="Times New Roman" w:cs="Times New Roman"/>
          <w:sz w:val="24"/>
          <w:szCs w:val="24"/>
          <w:lang w:val="en-US"/>
        </w:rPr>
        <w:t>)</w:t>
      </w:r>
      <w:r>
        <w:rPr>
          <w:rFonts w:ascii="Times New Roman" w:hAnsi="Times New Roman" w:cs="Times New Roman"/>
          <w:sz w:val="24"/>
          <w:szCs w:val="24"/>
          <w:lang w:val="en-US"/>
        </w:rPr>
        <w:t xml:space="preserve">. This diagram proposes a mapping of resources, tangible and intangible heritage producing or produced by the subsystem wealth generation process. On the basis of the analysis of discourses, it </w:t>
      </w:r>
      <w:r w:rsidRPr="00E30266">
        <w:rPr>
          <w:rFonts w:ascii="Times New Roman" w:hAnsi="Times New Roman" w:cs="Times New Roman"/>
          <w:sz w:val="24"/>
          <w:szCs w:val="24"/>
          <w:lang w:val="en-US"/>
        </w:rPr>
        <w:t>also allow</w:t>
      </w:r>
      <w:r>
        <w:rPr>
          <w:rFonts w:ascii="Times New Roman" w:hAnsi="Times New Roman" w:cs="Times New Roman"/>
          <w:sz w:val="24"/>
          <w:szCs w:val="24"/>
          <w:lang w:val="en-US"/>
        </w:rPr>
        <w:t>s</w:t>
      </w:r>
      <w:r w:rsidRPr="00E30266">
        <w:rPr>
          <w:rFonts w:ascii="Times New Roman" w:hAnsi="Times New Roman" w:cs="Times New Roman"/>
          <w:sz w:val="24"/>
          <w:szCs w:val="24"/>
          <w:lang w:val="en-US"/>
        </w:rPr>
        <w:t xml:space="preserve"> us to </w:t>
      </w:r>
      <w:r w:rsidR="002B1AA6">
        <w:rPr>
          <w:rFonts w:ascii="Times New Roman" w:hAnsi="Times New Roman" w:cs="Times New Roman"/>
          <w:sz w:val="24"/>
          <w:szCs w:val="24"/>
          <w:lang w:val="en-US"/>
        </w:rPr>
        <w:t>map</w:t>
      </w:r>
      <w:r w:rsidRPr="00E30266">
        <w:rPr>
          <w:rFonts w:ascii="Times New Roman" w:hAnsi="Times New Roman" w:cs="Times New Roman"/>
          <w:sz w:val="24"/>
          <w:szCs w:val="24"/>
          <w:lang w:val="en-US"/>
        </w:rPr>
        <w:t xml:space="preserve"> the positive</w:t>
      </w:r>
      <w:r w:rsidR="002B1AA6">
        <w:rPr>
          <w:rFonts w:ascii="Times New Roman" w:hAnsi="Times New Roman" w:cs="Times New Roman"/>
          <w:sz w:val="24"/>
          <w:szCs w:val="24"/>
          <w:lang w:val="en-US"/>
        </w:rPr>
        <w:t xml:space="preserve"> or </w:t>
      </w:r>
      <w:r w:rsidR="002B1AA6" w:rsidRPr="00E30266">
        <w:rPr>
          <w:rFonts w:ascii="Times New Roman" w:hAnsi="Times New Roman" w:cs="Times New Roman"/>
          <w:sz w:val="24"/>
          <w:szCs w:val="24"/>
          <w:lang w:val="en-US"/>
        </w:rPr>
        <w:t xml:space="preserve">negative </w:t>
      </w:r>
      <w:r w:rsidRPr="00E30266">
        <w:rPr>
          <w:rFonts w:ascii="Times New Roman" w:hAnsi="Times New Roman" w:cs="Times New Roman"/>
          <w:sz w:val="24"/>
          <w:szCs w:val="24"/>
          <w:lang w:val="en-US"/>
        </w:rPr>
        <w:t>feedback</w:t>
      </w:r>
      <w:r w:rsidR="002B1AA6">
        <w:rPr>
          <w:rFonts w:ascii="Times New Roman" w:hAnsi="Times New Roman" w:cs="Times New Roman"/>
          <w:sz w:val="24"/>
          <w:szCs w:val="24"/>
          <w:lang w:val="en-US"/>
        </w:rPr>
        <w:t>s</w:t>
      </w:r>
      <w:r w:rsidRPr="00E30266">
        <w:rPr>
          <w:rFonts w:ascii="Times New Roman" w:hAnsi="Times New Roman" w:cs="Times New Roman"/>
          <w:sz w:val="24"/>
          <w:szCs w:val="24"/>
          <w:lang w:val="en-US"/>
        </w:rPr>
        <w:t xml:space="preserve"> </w:t>
      </w:r>
      <w:r w:rsidR="002B1AA6">
        <w:rPr>
          <w:rFonts w:ascii="Times New Roman" w:hAnsi="Times New Roman" w:cs="Times New Roman"/>
          <w:sz w:val="24"/>
          <w:szCs w:val="24"/>
          <w:lang w:val="en-US"/>
        </w:rPr>
        <w:t>related to engendered effects</w:t>
      </w:r>
      <w:r w:rsidRPr="00E30266">
        <w:rPr>
          <w:rFonts w:ascii="Times New Roman" w:hAnsi="Times New Roman" w:cs="Times New Roman"/>
          <w:sz w:val="24"/>
          <w:szCs w:val="24"/>
          <w:lang w:val="en-US"/>
        </w:rPr>
        <w:t xml:space="preserve">. </w:t>
      </w:r>
      <w:r w:rsidR="002B1AA6">
        <w:rPr>
          <w:rFonts w:ascii="Times New Roman" w:hAnsi="Times New Roman" w:cs="Times New Roman"/>
          <w:sz w:val="24"/>
          <w:szCs w:val="24"/>
          <w:lang w:val="en-US"/>
        </w:rPr>
        <w:t>We</w:t>
      </w:r>
      <w:r w:rsidR="002B1AA6" w:rsidRPr="00E30266">
        <w:rPr>
          <w:rFonts w:ascii="Times New Roman" w:hAnsi="Times New Roman" w:cs="Times New Roman"/>
          <w:sz w:val="24"/>
          <w:szCs w:val="24"/>
          <w:lang w:val="en-US"/>
        </w:rPr>
        <w:t xml:space="preserve"> do not </w:t>
      </w:r>
      <w:r w:rsidR="002B1AA6">
        <w:rPr>
          <w:rFonts w:ascii="Times New Roman" w:hAnsi="Times New Roman" w:cs="Times New Roman"/>
          <w:sz w:val="24"/>
          <w:szCs w:val="24"/>
          <w:lang w:val="en-US"/>
        </w:rPr>
        <w:t>refer</w:t>
      </w:r>
      <w:r w:rsidR="002B1AA6" w:rsidRPr="00E30266">
        <w:rPr>
          <w:rFonts w:ascii="Times New Roman" w:hAnsi="Times New Roman" w:cs="Times New Roman"/>
          <w:sz w:val="24"/>
          <w:szCs w:val="24"/>
          <w:lang w:val="en-US"/>
        </w:rPr>
        <w:t xml:space="preserve"> here according to the classic systemic distinction between positive and negative feedback.</w:t>
      </w:r>
      <w:r w:rsidR="002B1AA6">
        <w:rPr>
          <w:rFonts w:ascii="Times New Roman" w:hAnsi="Times New Roman" w:cs="Times New Roman"/>
          <w:sz w:val="24"/>
          <w:szCs w:val="24"/>
          <w:lang w:val="en-US"/>
        </w:rPr>
        <w:t xml:space="preserve"> By</w:t>
      </w:r>
      <w:r w:rsidRPr="00E30266">
        <w:rPr>
          <w:rFonts w:ascii="Times New Roman" w:hAnsi="Times New Roman" w:cs="Times New Roman"/>
          <w:sz w:val="24"/>
          <w:szCs w:val="24"/>
          <w:lang w:val="en-US"/>
        </w:rPr>
        <w:t xml:space="preserve"> positive feedback, we mean an effect of a product or impact created by the </w:t>
      </w:r>
      <w:r w:rsidR="002B1AA6">
        <w:rPr>
          <w:rFonts w:ascii="Times New Roman" w:hAnsi="Times New Roman" w:cs="Times New Roman"/>
          <w:sz w:val="24"/>
          <w:szCs w:val="24"/>
          <w:lang w:val="en-US"/>
        </w:rPr>
        <w:t>sub</w:t>
      </w:r>
      <w:r w:rsidR="002B1AA6" w:rsidRPr="00E30266">
        <w:rPr>
          <w:rFonts w:ascii="Times New Roman" w:hAnsi="Times New Roman" w:cs="Times New Roman"/>
          <w:sz w:val="24"/>
          <w:szCs w:val="24"/>
          <w:lang w:val="en-US"/>
        </w:rPr>
        <w:t>system</w:t>
      </w:r>
      <w:r w:rsidR="002B1AA6">
        <w:rPr>
          <w:rFonts w:ascii="Times New Roman" w:hAnsi="Times New Roman" w:cs="Times New Roman"/>
          <w:sz w:val="24"/>
          <w:szCs w:val="24"/>
          <w:lang w:val="en-US"/>
        </w:rPr>
        <w:t>’s</w:t>
      </w:r>
      <w:r w:rsidR="002B1AA6" w:rsidRPr="00E30266">
        <w:rPr>
          <w:rFonts w:ascii="Times New Roman" w:hAnsi="Times New Roman" w:cs="Times New Roman"/>
          <w:sz w:val="24"/>
          <w:szCs w:val="24"/>
          <w:lang w:val="en-US"/>
        </w:rPr>
        <w:t xml:space="preserve"> </w:t>
      </w:r>
      <w:r w:rsidRPr="00E30266">
        <w:rPr>
          <w:rFonts w:ascii="Times New Roman" w:hAnsi="Times New Roman" w:cs="Times New Roman"/>
          <w:sz w:val="24"/>
          <w:szCs w:val="24"/>
          <w:lang w:val="en-US"/>
        </w:rPr>
        <w:t xml:space="preserve">activity that increases in quantity or quality </w:t>
      </w:r>
      <w:r w:rsidR="002B1AA6">
        <w:rPr>
          <w:rFonts w:ascii="Times New Roman" w:hAnsi="Times New Roman" w:cs="Times New Roman"/>
          <w:sz w:val="24"/>
          <w:szCs w:val="24"/>
          <w:lang w:val="en-US"/>
        </w:rPr>
        <w:t>territorial wealth (</w:t>
      </w:r>
      <w:r w:rsidRPr="00E30266">
        <w:rPr>
          <w:rFonts w:ascii="Times New Roman" w:hAnsi="Times New Roman" w:cs="Times New Roman"/>
          <w:sz w:val="24"/>
          <w:szCs w:val="24"/>
          <w:lang w:val="en-US"/>
        </w:rPr>
        <w:t xml:space="preserve">resources, </w:t>
      </w:r>
      <w:r w:rsidR="002B1AA6">
        <w:rPr>
          <w:rFonts w:ascii="Times New Roman" w:hAnsi="Times New Roman" w:cs="Times New Roman"/>
          <w:sz w:val="24"/>
          <w:szCs w:val="24"/>
          <w:lang w:val="en-US"/>
        </w:rPr>
        <w:t>tangible or intangible</w:t>
      </w:r>
      <w:r w:rsidRPr="00E30266">
        <w:rPr>
          <w:rFonts w:ascii="Times New Roman" w:hAnsi="Times New Roman" w:cs="Times New Roman"/>
          <w:sz w:val="24"/>
          <w:szCs w:val="24"/>
          <w:lang w:val="en-US"/>
        </w:rPr>
        <w:t xml:space="preserve"> heritage</w:t>
      </w:r>
      <w:r w:rsidR="002B1AA6">
        <w:rPr>
          <w:rFonts w:ascii="Times New Roman" w:hAnsi="Times New Roman" w:cs="Times New Roman"/>
          <w:sz w:val="24"/>
          <w:szCs w:val="24"/>
          <w:lang w:val="en-US"/>
        </w:rPr>
        <w:t>)</w:t>
      </w:r>
      <w:r w:rsidRPr="00E30266">
        <w:rPr>
          <w:rFonts w:ascii="Times New Roman" w:hAnsi="Times New Roman" w:cs="Times New Roman"/>
          <w:sz w:val="24"/>
          <w:szCs w:val="24"/>
          <w:lang w:val="en-US"/>
        </w:rPr>
        <w:t xml:space="preserve">. </w:t>
      </w:r>
      <w:r w:rsidR="002B1AA6">
        <w:rPr>
          <w:rFonts w:ascii="Times New Roman" w:hAnsi="Times New Roman" w:cs="Times New Roman"/>
          <w:sz w:val="24"/>
          <w:szCs w:val="24"/>
          <w:lang w:val="en-US"/>
        </w:rPr>
        <w:t>By</w:t>
      </w:r>
      <w:r w:rsidRPr="00E30266">
        <w:rPr>
          <w:rFonts w:ascii="Times New Roman" w:hAnsi="Times New Roman" w:cs="Times New Roman"/>
          <w:sz w:val="24"/>
          <w:szCs w:val="24"/>
          <w:lang w:val="en-US"/>
        </w:rPr>
        <w:t xml:space="preserve"> negative feedback, we </w:t>
      </w:r>
      <w:r w:rsidR="002B1AA6">
        <w:rPr>
          <w:rFonts w:ascii="Times New Roman" w:hAnsi="Times New Roman" w:cs="Times New Roman"/>
          <w:sz w:val="24"/>
          <w:szCs w:val="24"/>
          <w:lang w:val="en-US"/>
        </w:rPr>
        <w:t xml:space="preserve">thus </w:t>
      </w:r>
      <w:r w:rsidRPr="00E30266">
        <w:rPr>
          <w:rFonts w:ascii="Times New Roman" w:hAnsi="Times New Roman" w:cs="Times New Roman"/>
          <w:sz w:val="24"/>
          <w:szCs w:val="24"/>
          <w:lang w:val="en-US"/>
        </w:rPr>
        <w:t xml:space="preserve">understand the effect of a product or impact </w:t>
      </w:r>
      <w:r w:rsidR="002B1AA6" w:rsidRPr="00E30266">
        <w:rPr>
          <w:rFonts w:ascii="Times New Roman" w:hAnsi="Times New Roman" w:cs="Times New Roman"/>
          <w:sz w:val="24"/>
          <w:szCs w:val="24"/>
          <w:lang w:val="en-US"/>
        </w:rPr>
        <w:t xml:space="preserve">created by the </w:t>
      </w:r>
      <w:r w:rsidR="002B1AA6">
        <w:rPr>
          <w:rFonts w:ascii="Times New Roman" w:hAnsi="Times New Roman" w:cs="Times New Roman"/>
          <w:sz w:val="24"/>
          <w:szCs w:val="24"/>
          <w:lang w:val="en-US"/>
        </w:rPr>
        <w:t>sub</w:t>
      </w:r>
      <w:r w:rsidR="002B1AA6" w:rsidRPr="00E30266">
        <w:rPr>
          <w:rFonts w:ascii="Times New Roman" w:hAnsi="Times New Roman" w:cs="Times New Roman"/>
          <w:sz w:val="24"/>
          <w:szCs w:val="24"/>
          <w:lang w:val="en-US"/>
        </w:rPr>
        <w:t>system</w:t>
      </w:r>
      <w:r w:rsidR="002B1AA6">
        <w:rPr>
          <w:rFonts w:ascii="Times New Roman" w:hAnsi="Times New Roman" w:cs="Times New Roman"/>
          <w:sz w:val="24"/>
          <w:szCs w:val="24"/>
          <w:lang w:val="en-US"/>
        </w:rPr>
        <w:t>’s</w:t>
      </w:r>
      <w:r w:rsidR="002B1AA6" w:rsidRPr="00E30266">
        <w:rPr>
          <w:rFonts w:ascii="Times New Roman" w:hAnsi="Times New Roman" w:cs="Times New Roman"/>
          <w:sz w:val="24"/>
          <w:szCs w:val="24"/>
          <w:lang w:val="en-US"/>
        </w:rPr>
        <w:t xml:space="preserve"> activity </w:t>
      </w:r>
      <w:r w:rsidR="002B1AA6">
        <w:rPr>
          <w:rFonts w:ascii="Times New Roman" w:hAnsi="Times New Roman" w:cs="Times New Roman"/>
          <w:sz w:val="24"/>
          <w:szCs w:val="24"/>
          <w:lang w:val="en-US"/>
        </w:rPr>
        <w:t xml:space="preserve">that </w:t>
      </w:r>
      <w:r w:rsidRPr="00E30266">
        <w:rPr>
          <w:rFonts w:ascii="Times New Roman" w:hAnsi="Times New Roman" w:cs="Times New Roman"/>
          <w:sz w:val="24"/>
          <w:szCs w:val="24"/>
          <w:lang w:val="en-US"/>
        </w:rPr>
        <w:t xml:space="preserve">decreases in quality or quantity of </w:t>
      </w:r>
      <w:r w:rsidR="002B1AA6">
        <w:rPr>
          <w:rFonts w:ascii="Times New Roman" w:hAnsi="Times New Roman" w:cs="Times New Roman"/>
          <w:sz w:val="24"/>
          <w:szCs w:val="24"/>
          <w:lang w:val="en-US"/>
        </w:rPr>
        <w:t>territorial wealth</w:t>
      </w:r>
      <w:r w:rsidRPr="00E30266">
        <w:rPr>
          <w:rFonts w:ascii="Times New Roman" w:hAnsi="Times New Roman" w:cs="Times New Roman"/>
          <w:sz w:val="24"/>
          <w:szCs w:val="24"/>
          <w:lang w:val="en-US"/>
        </w:rPr>
        <w:t xml:space="preserve">. </w:t>
      </w:r>
    </w:p>
    <w:p w:rsidR="00E30266" w:rsidRDefault="00100380" w:rsidP="004B5B21">
      <w:pPr>
        <w:jc w:val="both"/>
        <w:rPr>
          <w:rFonts w:ascii="Times New Roman" w:hAnsi="Times New Roman" w:cs="Times New Roman"/>
          <w:sz w:val="24"/>
          <w:szCs w:val="24"/>
          <w:lang w:val="en-US"/>
        </w:rPr>
      </w:pPr>
      <w:r w:rsidRPr="00100380">
        <w:rPr>
          <w:noProof/>
        </w:rPr>
        <w:lastRenderedPageBreak/>
        <w:drawing>
          <wp:inline distT="0" distB="0" distL="0" distR="0">
            <wp:extent cx="5760720" cy="3333291"/>
            <wp:effectExtent l="19050" t="0" r="0" b="0"/>
            <wp:docPr id="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760720" cy="3333291"/>
                    </a:xfrm>
                    <a:prstGeom prst="rect">
                      <a:avLst/>
                    </a:prstGeom>
                    <a:noFill/>
                    <a:ln w="9525">
                      <a:noFill/>
                      <a:miter lim="800000"/>
                      <a:headEnd/>
                      <a:tailEnd/>
                    </a:ln>
                  </pic:spPr>
                </pic:pic>
              </a:graphicData>
            </a:graphic>
          </wp:inline>
        </w:drawing>
      </w:r>
    </w:p>
    <w:p w:rsidR="002B1AA6" w:rsidRPr="00050586" w:rsidRDefault="002B1AA6" w:rsidP="002B1AA6">
      <w:pPr>
        <w:pStyle w:val="Lgende"/>
        <w:jc w:val="center"/>
        <w:rPr>
          <w:rFonts w:ascii="Times New Roman" w:hAnsi="Times New Roman" w:cs="Times New Roman"/>
          <w:color w:val="auto"/>
          <w:sz w:val="36"/>
          <w:szCs w:val="24"/>
          <w:lang w:val="en-US"/>
        </w:rPr>
      </w:pPr>
      <w:bookmarkStart w:id="3" w:name="_Ref431373445"/>
      <w:r w:rsidRPr="00050586">
        <w:rPr>
          <w:rFonts w:ascii="Times New Roman" w:hAnsi="Times New Roman" w:cs="Times New Roman"/>
          <w:color w:val="auto"/>
          <w:sz w:val="24"/>
          <w:lang w:val="en-US"/>
        </w:rPr>
        <w:t xml:space="preserve">Figure </w:t>
      </w:r>
      <w:r w:rsidR="008C3521" w:rsidRPr="00050586">
        <w:rPr>
          <w:rFonts w:ascii="Times New Roman" w:hAnsi="Times New Roman" w:cs="Times New Roman"/>
          <w:color w:val="auto"/>
          <w:sz w:val="24"/>
        </w:rPr>
        <w:fldChar w:fldCharType="begin"/>
      </w:r>
      <w:r w:rsidRPr="00050586">
        <w:rPr>
          <w:rFonts w:ascii="Times New Roman" w:hAnsi="Times New Roman" w:cs="Times New Roman"/>
          <w:color w:val="auto"/>
          <w:sz w:val="24"/>
          <w:lang w:val="en-US"/>
        </w:rPr>
        <w:instrText xml:space="preserve"> SEQ Figure \* ARABIC </w:instrText>
      </w:r>
      <w:r w:rsidR="008C3521" w:rsidRPr="00050586">
        <w:rPr>
          <w:rFonts w:ascii="Times New Roman" w:hAnsi="Times New Roman" w:cs="Times New Roman"/>
          <w:color w:val="auto"/>
          <w:sz w:val="24"/>
        </w:rPr>
        <w:fldChar w:fldCharType="separate"/>
      </w:r>
      <w:r w:rsidR="00DD17DC">
        <w:rPr>
          <w:rFonts w:ascii="Times New Roman" w:hAnsi="Times New Roman" w:cs="Times New Roman"/>
          <w:noProof/>
          <w:color w:val="auto"/>
          <w:sz w:val="24"/>
          <w:lang w:val="en-US"/>
        </w:rPr>
        <w:t>3</w:t>
      </w:r>
      <w:r w:rsidR="008C3521" w:rsidRPr="00050586">
        <w:rPr>
          <w:rFonts w:ascii="Times New Roman" w:hAnsi="Times New Roman" w:cs="Times New Roman"/>
          <w:color w:val="auto"/>
          <w:sz w:val="24"/>
        </w:rPr>
        <w:fldChar w:fldCharType="end"/>
      </w:r>
      <w:bookmarkEnd w:id="3"/>
      <w:r w:rsidRPr="00050586">
        <w:rPr>
          <w:rFonts w:ascii="Times New Roman" w:hAnsi="Times New Roman" w:cs="Times New Roman"/>
          <w:color w:val="auto"/>
          <w:sz w:val="24"/>
          <w:lang w:val="en-US"/>
        </w:rPr>
        <w:t xml:space="preserve"> – </w:t>
      </w:r>
      <w:r>
        <w:rPr>
          <w:rFonts w:ascii="Times New Roman" w:hAnsi="Times New Roman" w:cs="Times New Roman"/>
          <w:color w:val="auto"/>
          <w:sz w:val="24"/>
          <w:lang w:val="en-US"/>
        </w:rPr>
        <w:t>Territorial metabolism of subsystem’s wealth generation process</w:t>
      </w:r>
    </w:p>
    <w:p w:rsidR="004B5B21" w:rsidRPr="00460CDA" w:rsidRDefault="004B5B21" w:rsidP="004B5B21">
      <w:pPr>
        <w:jc w:val="both"/>
        <w:rPr>
          <w:rFonts w:ascii="Times New Roman" w:hAnsi="Times New Roman" w:cs="Times New Roman"/>
          <w:sz w:val="24"/>
          <w:szCs w:val="24"/>
          <w:lang w:val="en-US"/>
        </w:rPr>
      </w:pPr>
      <w:r w:rsidRPr="00460CDA">
        <w:rPr>
          <w:rFonts w:ascii="Times New Roman" w:hAnsi="Times New Roman" w:cs="Times New Roman"/>
          <w:sz w:val="24"/>
          <w:szCs w:val="24"/>
          <w:lang w:val="en-US"/>
        </w:rPr>
        <w:t xml:space="preserve">The mapping of </w:t>
      </w:r>
      <w:r w:rsidR="002B1AA6">
        <w:rPr>
          <w:rFonts w:ascii="Times New Roman" w:hAnsi="Times New Roman" w:cs="Times New Roman"/>
          <w:sz w:val="24"/>
          <w:szCs w:val="24"/>
          <w:lang w:val="en-US"/>
        </w:rPr>
        <w:t>metabolic process and retroactions</w:t>
      </w:r>
      <w:r w:rsidRPr="00460CDA">
        <w:rPr>
          <w:rFonts w:ascii="Times New Roman" w:hAnsi="Times New Roman" w:cs="Times New Roman"/>
          <w:sz w:val="24"/>
          <w:szCs w:val="24"/>
          <w:lang w:val="en-US"/>
        </w:rPr>
        <w:t xml:space="preserve"> allows, </w:t>
      </w:r>
      <w:r w:rsidRPr="00460CDA">
        <w:rPr>
          <w:rFonts w:ascii="Times New Roman" w:hAnsi="Times New Roman" w:cs="Times New Roman"/>
          <w:i/>
          <w:sz w:val="24"/>
          <w:szCs w:val="24"/>
          <w:lang w:val="en-US"/>
        </w:rPr>
        <w:t>in fine</w:t>
      </w:r>
      <w:r w:rsidRPr="00460CDA">
        <w:rPr>
          <w:rFonts w:ascii="Times New Roman" w:hAnsi="Times New Roman" w:cs="Times New Roman"/>
          <w:sz w:val="24"/>
          <w:szCs w:val="24"/>
          <w:lang w:val="en-US"/>
        </w:rPr>
        <w:t xml:space="preserve">, to understand </w:t>
      </w:r>
      <w:r w:rsidR="000627DF" w:rsidRPr="00460CDA">
        <w:rPr>
          <w:rFonts w:ascii="Times New Roman" w:hAnsi="Times New Roman" w:cs="Times New Roman"/>
          <w:sz w:val="24"/>
          <w:szCs w:val="24"/>
          <w:lang w:val="en-US"/>
        </w:rPr>
        <w:t xml:space="preserve">the </w:t>
      </w:r>
      <w:r w:rsidR="000627DF">
        <w:rPr>
          <w:rFonts w:ascii="Times New Roman" w:hAnsi="Times New Roman" w:cs="Times New Roman"/>
          <w:sz w:val="24"/>
          <w:szCs w:val="24"/>
          <w:lang w:val="en-US"/>
        </w:rPr>
        <w:t>territorial</w:t>
      </w:r>
      <w:r w:rsidR="002B1AA6">
        <w:rPr>
          <w:rFonts w:ascii="Times New Roman" w:hAnsi="Times New Roman" w:cs="Times New Roman"/>
          <w:sz w:val="24"/>
          <w:szCs w:val="24"/>
          <w:lang w:val="en-US"/>
        </w:rPr>
        <w:t xml:space="preserve"> capability as a specific form of </w:t>
      </w:r>
      <w:r w:rsidRPr="00460CDA">
        <w:rPr>
          <w:rFonts w:ascii="Times New Roman" w:hAnsi="Times New Roman" w:cs="Times New Roman"/>
          <w:sz w:val="24"/>
          <w:szCs w:val="24"/>
          <w:lang w:val="en-US"/>
        </w:rPr>
        <w:t>collective capability (</w:t>
      </w:r>
      <w:proofErr w:type="spellStart"/>
      <w:r w:rsidRPr="00460CDA">
        <w:rPr>
          <w:rFonts w:ascii="Times New Roman" w:hAnsi="Times New Roman" w:cs="Times New Roman"/>
          <w:sz w:val="24"/>
          <w:szCs w:val="24"/>
          <w:lang w:val="en-US"/>
        </w:rPr>
        <w:t>Sen</w:t>
      </w:r>
      <w:proofErr w:type="spellEnd"/>
      <w:r w:rsidRPr="00460CDA">
        <w:rPr>
          <w:rFonts w:ascii="Times New Roman" w:hAnsi="Times New Roman" w:cs="Times New Roman"/>
          <w:sz w:val="24"/>
          <w:szCs w:val="24"/>
          <w:lang w:val="en-US"/>
        </w:rPr>
        <w:t xml:space="preserve">, 1999; </w:t>
      </w:r>
      <w:proofErr w:type="spellStart"/>
      <w:r w:rsidRPr="00460CDA">
        <w:rPr>
          <w:rFonts w:ascii="Times New Roman" w:hAnsi="Times New Roman" w:cs="Times New Roman"/>
          <w:sz w:val="24"/>
          <w:szCs w:val="24"/>
          <w:lang w:val="en-US"/>
        </w:rPr>
        <w:t>Rauschmeyer</w:t>
      </w:r>
      <w:proofErr w:type="spellEnd"/>
      <w:r w:rsidRPr="00460CDA">
        <w:rPr>
          <w:rFonts w:ascii="Times New Roman" w:hAnsi="Times New Roman" w:cs="Times New Roman"/>
          <w:sz w:val="24"/>
          <w:szCs w:val="24"/>
          <w:lang w:val="en-US"/>
        </w:rPr>
        <w:t xml:space="preserve">, </w:t>
      </w:r>
      <w:proofErr w:type="spellStart"/>
      <w:r w:rsidRPr="00460CDA">
        <w:rPr>
          <w:rFonts w:ascii="Times New Roman" w:hAnsi="Times New Roman" w:cs="Times New Roman"/>
          <w:sz w:val="24"/>
          <w:szCs w:val="24"/>
          <w:lang w:val="en-US"/>
        </w:rPr>
        <w:t>Omann</w:t>
      </w:r>
      <w:proofErr w:type="spellEnd"/>
      <w:r w:rsidRPr="00460CDA">
        <w:rPr>
          <w:rFonts w:ascii="Times New Roman" w:hAnsi="Times New Roman" w:cs="Times New Roman"/>
          <w:sz w:val="24"/>
          <w:szCs w:val="24"/>
          <w:lang w:val="en-US"/>
        </w:rPr>
        <w:t xml:space="preserve">, </w:t>
      </w:r>
      <w:proofErr w:type="spellStart"/>
      <w:r w:rsidRPr="00460CDA">
        <w:rPr>
          <w:rFonts w:ascii="Times New Roman" w:hAnsi="Times New Roman" w:cs="Times New Roman"/>
          <w:sz w:val="24"/>
          <w:szCs w:val="24"/>
          <w:lang w:val="en-US"/>
        </w:rPr>
        <w:t>Frühmann</w:t>
      </w:r>
      <w:proofErr w:type="spellEnd"/>
      <w:r w:rsidRPr="00460CDA">
        <w:rPr>
          <w:rFonts w:ascii="Times New Roman" w:hAnsi="Times New Roman" w:cs="Times New Roman"/>
          <w:sz w:val="24"/>
          <w:szCs w:val="24"/>
          <w:lang w:val="en-US"/>
        </w:rPr>
        <w:t xml:space="preserve">, 2011, </w:t>
      </w:r>
      <w:proofErr w:type="spellStart"/>
      <w:r w:rsidRPr="00460CDA">
        <w:rPr>
          <w:rFonts w:ascii="Times New Roman" w:hAnsi="Times New Roman" w:cs="Times New Roman"/>
          <w:sz w:val="24"/>
          <w:szCs w:val="24"/>
          <w:lang w:val="en-US"/>
        </w:rPr>
        <w:t>Solava</w:t>
      </w:r>
      <w:proofErr w:type="spellEnd"/>
      <w:r w:rsidRPr="00460CDA">
        <w:rPr>
          <w:rFonts w:ascii="Times New Roman" w:hAnsi="Times New Roman" w:cs="Times New Roman"/>
          <w:sz w:val="24"/>
          <w:szCs w:val="24"/>
          <w:lang w:val="en-US"/>
        </w:rPr>
        <w:t xml:space="preserve">, 2006). </w:t>
      </w:r>
      <w:r w:rsidR="00100380">
        <w:rPr>
          <w:rFonts w:ascii="Times New Roman" w:hAnsi="Times New Roman" w:cs="Times New Roman"/>
          <w:sz w:val="24"/>
          <w:szCs w:val="24"/>
          <w:lang w:val="en-US"/>
        </w:rPr>
        <w:t>Considering the ratio between exogenous and endogenous inputs as well as the density of positive retroactions, w</w:t>
      </w:r>
      <w:r w:rsidR="002B1AA6">
        <w:rPr>
          <w:rFonts w:ascii="Times New Roman" w:hAnsi="Times New Roman" w:cs="Times New Roman"/>
          <w:sz w:val="24"/>
          <w:szCs w:val="24"/>
          <w:lang w:val="en-US"/>
        </w:rPr>
        <w:t xml:space="preserve">e </w:t>
      </w:r>
      <w:r w:rsidR="00100380">
        <w:rPr>
          <w:rFonts w:ascii="Times New Roman" w:hAnsi="Times New Roman" w:cs="Times New Roman"/>
          <w:sz w:val="24"/>
          <w:szCs w:val="24"/>
          <w:lang w:val="en-US"/>
        </w:rPr>
        <w:t>discuss</w:t>
      </w:r>
      <w:r w:rsidR="002B1AA6">
        <w:rPr>
          <w:rFonts w:ascii="Times New Roman" w:hAnsi="Times New Roman" w:cs="Times New Roman"/>
          <w:sz w:val="24"/>
          <w:szCs w:val="24"/>
          <w:lang w:val="en-US"/>
        </w:rPr>
        <w:t xml:space="preserve"> the </w:t>
      </w:r>
      <w:r w:rsidR="002B1AA6" w:rsidRPr="002B1AA6">
        <w:rPr>
          <w:rFonts w:ascii="Times New Roman" w:hAnsi="Times New Roman" w:cs="Times New Roman"/>
          <w:sz w:val="24"/>
          <w:szCs w:val="24"/>
          <w:lang w:val="en-US"/>
        </w:rPr>
        <w:t xml:space="preserve">autonomy of </w:t>
      </w:r>
      <w:r w:rsidR="002B1AA6">
        <w:rPr>
          <w:rFonts w:ascii="Times New Roman" w:hAnsi="Times New Roman" w:cs="Times New Roman"/>
          <w:sz w:val="24"/>
          <w:szCs w:val="24"/>
          <w:lang w:val="en-US"/>
        </w:rPr>
        <w:t>inhabitants</w:t>
      </w:r>
      <w:r w:rsidR="002B1AA6" w:rsidRPr="002B1AA6">
        <w:rPr>
          <w:rFonts w:ascii="Times New Roman" w:hAnsi="Times New Roman" w:cs="Times New Roman"/>
          <w:sz w:val="24"/>
          <w:szCs w:val="24"/>
          <w:lang w:val="en-US"/>
        </w:rPr>
        <w:t xml:space="preserve"> </w:t>
      </w:r>
      <w:r w:rsidR="002B1AA6">
        <w:rPr>
          <w:rFonts w:ascii="Times New Roman" w:hAnsi="Times New Roman" w:cs="Times New Roman"/>
          <w:sz w:val="24"/>
          <w:szCs w:val="24"/>
          <w:lang w:val="en-US"/>
        </w:rPr>
        <w:t>through</w:t>
      </w:r>
      <w:r w:rsidR="002B1AA6" w:rsidRPr="002B1AA6">
        <w:rPr>
          <w:rFonts w:ascii="Times New Roman" w:hAnsi="Times New Roman" w:cs="Times New Roman"/>
          <w:sz w:val="24"/>
          <w:szCs w:val="24"/>
          <w:lang w:val="en-US"/>
        </w:rPr>
        <w:t xml:space="preserve"> their ability to generate </w:t>
      </w:r>
      <w:r w:rsidR="00100380">
        <w:rPr>
          <w:rFonts w:ascii="Times New Roman" w:hAnsi="Times New Roman" w:cs="Times New Roman"/>
          <w:sz w:val="24"/>
          <w:szCs w:val="24"/>
          <w:lang w:val="en-US"/>
        </w:rPr>
        <w:t xml:space="preserve">themselves </w:t>
      </w:r>
      <w:r w:rsidR="002B1AA6" w:rsidRPr="002B1AA6">
        <w:rPr>
          <w:rFonts w:ascii="Times New Roman" w:hAnsi="Times New Roman" w:cs="Times New Roman"/>
          <w:sz w:val="24"/>
          <w:szCs w:val="24"/>
          <w:lang w:val="en-US"/>
        </w:rPr>
        <w:t xml:space="preserve">the </w:t>
      </w:r>
      <w:r w:rsidR="00100380">
        <w:rPr>
          <w:rFonts w:ascii="Times New Roman" w:hAnsi="Times New Roman" w:cs="Times New Roman"/>
          <w:sz w:val="24"/>
          <w:szCs w:val="24"/>
          <w:lang w:val="en-US"/>
        </w:rPr>
        <w:t>means to meet the production of territorial wealth</w:t>
      </w:r>
      <w:r w:rsidR="002B1AA6" w:rsidRPr="002B1AA6">
        <w:rPr>
          <w:rFonts w:ascii="Times New Roman" w:hAnsi="Times New Roman" w:cs="Times New Roman"/>
          <w:sz w:val="24"/>
          <w:szCs w:val="24"/>
          <w:lang w:val="en-US"/>
        </w:rPr>
        <w:t>.</w:t>
      </w:r>
    </w:p>
    <w:p w:rsidR="00460CDA" w:rsidRDefault="00B22295" w:rsidP="008234CC">
      <w:pPr>
        <w:pStyle w:val="Paragraphedeliste"/>
        <w:numPr>
          <w:ilvl w:val="0"/>
          <w:numId w:val="1"/>
        </w:numPr>
        <w:jc w:val="both"/>
        <w:rPr>
          <w:rFonts w:ascii="Times New Roman" w:hAnsi="Times New Roman" w:cs="Times New Roman"/>
          <w:b/>
          <w:sz w:val="24"/>
          <w:szCs w:val="24"/>
          <w:lang w:val="en-US"/>
        </w:rPr>
      </w:pPr>
      <w:r>
        <w:rPr>
          <w:rFonts w:ascii="Times New Roman" w:hAnsi="Times New Roman" w:cs="Times New Roman"/>
          <w:b/>
          <w:sz w:val="24"/>
          <w:szCs w:val="24"/>
          <w:lang w:val="en-US"/>
        </w:rPr>
        <w:t>Application to Aussois, a mountain village in the French Alps</w:t>
      </w:r>
    </w:p>
    <w:p w:rsidR="00CB5068" w:rsidRDefault="00CB5068" w:rsidP="00CB5068">
      <w:pPr>
        <w:pStyle w:val="Paragraphedeliste"/>
        <w:jc w:val="both"/>
        <w:rPr>
          <w:rFonts w:ascii="Times New Roman" w:hAnsi="Times New Roman" w:cs="Times New Roman"/>
          <w:b/>
          <w:sz w:val="24"/>
          <w:szCs w:val="24"/>
          <w:lang w:val="en-US"/>
        </w:rPr>
      </w:pPr>
    </w:p>
    <w:p w:rsidR="00CB5068" w:rsidRDefault="00CB5068" w:rsidP="00CB5068">
      <w:pPr>
        <w:pStyle w:val="Paragraphedeliste"/>
        <w:numPr>
          <w:ilvl w:val="1"/>
          <w:numId w:val="1"/>
        </w:numPr>
        <w:jc w:val="both"/>
        <w:rPr>
          <w:rFonts w:ascii="Times New Roman" w:hAnsi="Times New Roman" w:cs="Times New Roman"/>
          <w:b/>
          <w:i/>
          <w:sz w:val="24"/>
          <w:szCs w:val="24"/>
          <w:lang w:val="en-US"/>
        </w:rPr>
      </w:pPr>
      <w:r>
        <w:rPr>
          <w:rFonts w:ascii="Times New Roman" w:hAnsi="Times New Roman" w:cs="Times New Roman"/>
          <w:b/>
          <w:i/>
          <w:sz w:val="24"/>
          <w:szCs w:val="24"/>
          <w:lang w:val="en-US"/>
        </w:rPr>
        <w:t>Case study’s descripti</w:t>
      </w:r>
      <w:r w:rsidR="008F6781">
        <w:rPr>
          <w:rFonts w:ascii="Times New Roman" w:hAnsi="Times New Roman" w:cs="Times New Roman"/>
          <w:b/>
          <w:i/>
          <w:sz w:val="24"/>
          <w:szCs w:val="24"/>
          <w:lang w:val="en-US"/>
        </w:rPr>
        <w:t>on</w:t>
      </w:r>
      <w:r w:rsidR="00B877E1">
        <w:rPr>
          <w:rFonts w:ascii="Times New Roman" w:hAnsi="Times New Roman" w:cs="Times New Roman"/>
          <w:b/>
          <w:i/>
          <w:sz w:val="24"/>
          <w:szCs w:val="24"/>
          <w:lang w:val="en-US"/>
        </w:rPr>
        <w:t xml:space="preserve"> and territorial subsystems’ identification</w:t>
      </w:r>
    </w:p>
    <w:p w:rsidR="008F6781" w:rsidRPr="008F6781" w:rsidRDefault="008F6781" w:rsidP="008F678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Aussois is a mountain village located in the </w:t>
      </w:r>
      <w:proofErr w:type="spellStart"/>
      <w:r>
        <w:rPr>
          <w:rFonts w:ascii="Times New Roman" w:hAnsi="Times New Roman" w:cs="Times New Roman"/>
          <w:sz w:val="24"/>
          <w:szCs w:val="24"/>
          <w:lang w:val="en-US"/>
        </w:rPr>
        <w:t>Maurienne</w:t>
      </w:r>
      <w:proofErr w:type="spellEnd"/>
      <w:r>
        <w:rPr>
          <w:rFonts w:ascii="Times New Roman" w:hAnsi="Times New Roman" w:cs="Times New Roman"/>
          <w:sz w:val="24"/>
          <w:szCs w:val="24"/>
          <w:lang w:val="en-US"/>
        </w:rPr>
        <w:t xml:space="preserve"> Valley in the </w:t>
      </w:r>
      <w:proofErr w:type="spellStart"/>
      <w:r>
        <w:rPr>
          <w:rFonts w:ascii="Times New Roman" w:hAnsi="Times New Roman" w:cs="Times New Roman"/>
          <w:sz w:val="24"/>
          <w:szCs w:val="24"/>
          <w:lang w:val="en-US"/>
        </w:rPr>
        <w:t>Savoie</w:t>
      </w:r>
      <w:proofErr w:type="spellEnd"/>
      <w:r>
        <w:rPr>
          <w:rFonts w:ascii="Times New Roman" w:hAnsi="Times New Roman" w:cs="Times New Roman"/>
          <w:sz w:val="24"/>
          <w:szCs w:val="24"/>
          <w:lang w:val="en-US"/>
        </w:rPr>
        <w:t xml:space="preserve"> depar</w:t>
      </w:r>
      <w:r w:rsidR="00F33F9D">
        <w:rPr>
          <w:rFonts w:ascii="Times New Roman" w:hAnsi="Times New Roman" w:cs="Times New Roman"/>
          <w:sz w:val="24"/>
          <w:szCs w:val="24"/>
          <w:lang w:val="en-US"/>
        </w:rPr>
        <w:t>t</w:t>
      </w:r>
      <w:r>
        <w:rPr>
          <w:rFonts w:ascii="Times New Roman" w:hAnsi="Times New Roman" w:cs="Times New Roman"/>
          <w:sz w:val="24"/>
          <w:szCs w:val="24"/>
          <w:lang w:val="en-US"/>
        </w:rPr>
        <w:t xml:space="preserve">ment of the French Alps. In 2012, Aussois counted 646 inhabitants spread over 42km². </w:t>
      </w:r>
      <w:r w:rsidR="00E83076">
        <w:rPr>
          <w:rFonts w:ascii="Times New Roman" w:hAnsi="Times New Roman" w:cs="Times New Roman"/>
          <w:sz w:val="24"/>
          <w:szCs w:val="24"/>
          <w:lang w:val="en-US"/>
        </w:rPr>
        <w:t>The local employment rate reached 78%. Among the active population, 66</w:t>
      </w:r>
      <w:proofErr w:type="gramStart"/>
      <w:r w:rsidR="00E83076">
        <w:rPr>
          <w:rFonts w:ascii="Times New Roman" w:hAnsi="Times New Roman" w:cs="Times New Roman"/>
          <w:sz w:val="24"/>
          <w:szCs w:val="24"/>
          <w:lang w:val="en-US"/>
        </w:rPr>
        <w:t>,5</w:t>
      </w:r>
      <w:proofErr w:type="gramEnd"/>
      <w:r w:rsidR="00E83076">
        <w:rPr>
          <w:rFonts w:ascii="Times New Roman" w:hAnsi="Times New Roman" w:cs="Times New Roman"/>
          <w:sz w:val="24"/>
          <w:szCs w:val="24"/>
          <w:lang w:val="en-US"/>
        </w:rPr>
        <w:t xml:space="preserve">% worked in Aussois and 31,5% within the department. </w:t>
      </w:r>
      <w:r>
        <w:rPr>
          <w:rFonts w:ascii="Times New Roman" w:hAnsi="Times New Roman" w:cs="Times New Roman"/>
          <w:sz w:val="24"/>
          <w:szCs w:val="24"/>
          <w:lang w:val="en-US"/>
        </w:rPr>
        <w:t>Among the 372 inventoried activities, 1,1% were agricultural activities, 2,2% were industrial activities, 1,6% were building activities and 79,6% were commercial, service and transport activities</w:t>
      </w:r>
      <w:r w:rsidR="00E83076">
        <w:rPr>
          <w:rFonts w:ascii="Times New Roman" w:hAnsi="Times New Roman" w:cs="Times New Roman"/>
          <w:sz w:val="24"/>
          <w:szCs w:val="24"/>
          <w:lang w:val="en-US"/>
        </w:rPr>
        <w:t xml:space="preserve"> including tourism (INSEE, 2013)</w:t>
      </w:r>
      <w:r>
        <w:rPr>
          <w:rFonts w:ascii="Times New Roman" w:hAnsi="Times New Roman" w:cs="Times New Roman"/>
          <w:sz w:val="24"/>
          <w:szCs w:val="24"/>
          <w:lang w:val="en-US"/>
        </w:rPr>
        <w:t xml:space="preserve">. </w:t>
      </w:r>
      <w:r w:rsidR="00E83076" w:rsidRPr="00E83076">
        <w:rPr>
          <w:rFonts w:ascii="Times New Roman" w:hAnsi="Times New Roman" w:cs="Times New Roman"/>
          <w:sz w:val="24"/>
          <w:szCs w:val="24"/>
          <w:lang w:val="en-US"/>
        </w:rPr>
        <w:t xml:space="preserve">The partition of the economy in </w:t>
      </w:r>
      <w:r w:rsidR="00E83076">
        <w:rPr>
          <w:rFonts w:ascii="Times New Roman" w:hAnsi="Times New Roman" w:cs="Times New Roman"/>
          <w:sz w:val="24"/>
          <w:szCs w:val="24"/>
          <w:lang w:val="en-US"/>
        </w:rPr>
        <w:t>two</w:t>
      </w:r>
      <w:r w:rsidR="00E83076" w:rsidRPr="00E83076">
        <w:rPr>
          <w:rFonts w:ascii="Times New Roman" w:hAnsi="Times New Roman" w:cs="Times New Roman"/>
          <w:sz w:val="24"/>
          <w:szCs w:val="24"/>
          <w:lang w:val="en-US"/>
        </w:rPr>
        <w:t xml:space="preserve"> spheres, </w:t>
      </w:r>
      <w:r w:rsidR="00E83076">
        <w:rPr>
          <w:rFonts w:ascii="Times New Roman" w:hAnsi="Times New Roman" w:cs="Times New Roman"/>
          <w:sz w:val="24"/>
          <w:szCs w:val="24"/>
          <w:lang w:val="en-US"/>
        </w:rPr>
        <w:t xml:space="preserve">productive and </w:t>
      </w:r>
      <w:proofErr w:type="spellStart"/>
      <w:r w:rsidR="00E83076">
        <w:rPr>
          <w:rFonts w:ascii="Times New Roman" w:hAnsi="Times New Roman" w:cs="Times New Roman"/>
          <w:sz w:val="24"/>
          <w:szCs w:val="24"/>
          <w:lang w:val="en-US"/>
        </w:rPr>
        <w:t>presential</w:t>
      </w:r>
      <w:proofErr w:type="spellEnd"/>
      <w:r w:rsidR="00E83076" w:rsidRPr="00E83076">
        <w:rPr>
          <w:rFonts w:ascii="Times New Roman" w:hAnsi="Times New Roman" w:cs="Times New Roman"/>
          <w:sz w:val="24"/>
          <w:szCs w:val="24"/>
          <w:lang w:val="en-US"/>
        </w:rPr>
        <w:t>,</w:t>
      </w:r>
      <w:r w:rsidR="00E83076">
        <w:rPr>
          <w:rFonts w:ascii="Times New Roman" w:hAnsi="Times New Roman" w:cs="Times New Roman"/>
          <w:sz w:val="24"/>
          <w:szCs w:val="24"/>
          <w:lang w:val="en-US"/>
        </w:rPr>
        <w:t xml:space="preserve"> allows to </w:t>
      </w:r>
      <w:r w:rsidR="00E83076" w:rsidRPr="00E83076">
        <w:rPr>
          <w:rFonts w:ascii="Times New Roman" w:hAnsi="Times New Roman" w:cs="Times New Roman"/>
          <w:sz w:val="24"/>
          <w:szCs w:val="24"/>
          <w:lang w:val="en-US"/>
        </w:rPr>
        <w:t>better understand the logic of activities</w:t>
      </w:r>
      <w:r w:rsidR="00E83076">
        <w:rPr>
          <w:rFonts w:ascii="Times New Roman" w:hAnsi="Times New Roman" w:cs="Times New Roman"/>
          <w:sz w:val="24"/>
          <w:szCs w:val="24"/>
          <w:lang w:val="en-US"/>
        </w:rPr>
        <w:t>’</w:t>
      </w:r>
      <w:r w:rsidR="00E83076" w:rsidRPr="00E83076">
        <w:rPr>
          <w:rFonts w:ascii="Times New Roman" w:hAnsi="Times New Roman" w:cs="Times New Roman"/>
          <w:sz w:val="24"/>
          <w:szCs w:val="24"/>
          <w:lang w:val="en-US"/>
        </w:rPr>
        <w:t xml:space="preserve"> </w:t>
      </w:r>
      <w:proofErr w:type="spellStart"/>
      <w:r w:rsidR="00E83076" w:rsidRPr="00E83076">
        <w:rPr>
          <w:rFonts w:ascii="Times New Roman" w:hAnsi="Times New Roman" w:cs="Times New Roman"/>
          <w:sz w:val="24"/>
          <w:szCs w:val="24"/>
          <w:lang w:val="en-US"/>
        </w:rPr>
        <w:t>spatial</w:t>
      </w:r>
      <w:r w:rsidR="00E83076">
        <w:rPr>
          <w:rFonts w:ascii="Times New Roman" w:hAnsi="Times New Roman" w:cs="Times New Roman"/>
          <w:sz w:val="24"/>
          <w:szCs w:val="24"/>
          <w:lang w:val="en-US"/>
        </w:rPr>
        <w:t>ization</w:t>
      </w:r>
      <w:proofErr w:type="spellEnd"/>
      <w:r w:rsidR="00E83076">
        <w:rPr>
          <w:rFonts w:ascii="Times New Roman" w:hAnsi="Times New Roman" w:cs="Times New Roman"/>
          <w:sz w:val="24"/>
          <w:szCs w:val="24"/>
          <w:lang w:val="en-US"/>
        </w:rPr>
        <w:t xml:space="preserve"> </w:t>
      </w:r>
      <w:r w:rsidR="00E83076" w:rsidRPr="00E83076">
        <w:rPr>
          <w:rFonts w:ascii="Times New Roman" w:hAnsi="Times New Roman" w:cs="Times New Roman"/>
          <w:sz w:val="24"/>
          <w:szCs w:val="24"/>
          <w:lang w:val="en-US"/>
        </w:rPr>
        <w:t>and to highlight the openness of local production systems.</w:t>
      </w:r>
      <w:r w:rsidR="00A07146" w:rsidRPr="00A07146">
        <w:rPr>
          <w:lang w:val="en-US"/>
        </w:rPr>
        <w:t xml:space="preserve"> </w:t>
      </w:r>
      <w:proofErr w:type="spellStart"/>
      <w:r w:rsidR="00A07146">
        <w:rPr>
          <w:rFonts w:ascii="Times New Roman" w:hAnsi="Times New Roman" w:cs="Times New Roman"/>
          <w:sz w:val="24"/>
          <w:szCs w:val="24"/>
          <w:lang w:val="en-US"/>
        </w:rPr>
        <w:t>Presential</w:t>
      </w:r>
      <w:proofErr w:type="spellEnd"/>
      <w:r w:rsidR="00A07146" w:rsidRPr="00A07146">
        <w:rPr>
          <w:rFonts w:ascii="Times New Roman" w:hAnsi="Times New Roman" w:cs="Times New Roman"/>
          <w:sz w:val="24"/>
          <w:szCs w:val="24"/>
          <w:lang w:val="en-US"/>
        </w:rPr>
        <w:t xml:space="preserve"> activities are implemented locally for the production of goods and services </w:t>
      </w:r>
      <w:r w:rsidR="003B2C84">
        <w:rPr>
          <w:rFonts w:ascii="Times New Roman" w:hAnsi="Times New Roman" w:cs="Times New Roman"/>
          <w:sz w:val="24"/>
          <w:szCs w:val="24"/>
          <w:lang w:val="en-US"/>
        </w:rPr>
        <w:t>satisfying</w:t>
      </w:r>
      <w:r w:rsidR="00A07146" w:rsidRPr="00A07146">
        <w:rPr>
          <w:rFonts w:ascii="Times New Roman" w:hAnsi="Times New Roman" w:cs="Times New Roman"/>
          <w:sz w:val="24"/>
          <w:szCs w:val="24"/>
          <w:lang w:val="en-US"/>
        </w:rPr>
        <w:t xml:space="preserve"> the needs of persons present in the area, whether residents or tourists.</w:t>
      </w:r>
      <w:r w:rsidR="00A07146">
        <w:rPr>
          <w:rFonts w:ascii="Times New Roman" w:hAnsi="Times New Roman" w:cs="Times New Roman"/>
          <w:sz w:val="24"/>
          <w:szCs w:val="24"/>
          <w:lang w:val="en-US"/>
        </w:rPr>
        <w:t xml:space="preserve"> Productive activities, quantified by difference, </w:t>
      </w:r>
      <w:r w:rsidR="00A07146" w:rsidRPr="00A07146">
        <w:rPr>
          <w:rFonts w:ascii="Times New Roman" w:hAnsi="Times New Roman" w:cs="Times New Roman"/>
          <w:sz w:val="24"/>
          <w:szCs w:val="24"/>
          <w:lang w:val="en-US"/>
        </w:rPr>
        <w:t>are activities that produce goods</w:t>
      </w:r>
      <w:r w:rsidR="00A07146">
        <w:rPr>
          <w:rFonts w:ascii="Times New Roman" w:hAnsi="Times New Roman" w:cs="Times New Roman"/>
          <w:sz w:val="24"/>
          <w:szCs w:val="24"/>
          <w:lang w:val="en-US"/>
        </w:rPr>
        <w:t xml:space="preserve"> and services</w:t>
      </w:r>
      <w:r w:rsidR="00A07146" w:rsidRPr="00A07146">
        <w:rPr>
          <w:rFonts w:ascii="Times New Roman" w:hAnsi="Times New Roman" w:cs="Times New Roman"/>
          <w:sz w:val="24"/>
          <w:szCs w:val="24"/>
          <w:lang w:val="en-US"/>
        </w:rPr>
        <w:t xml:space="preserve"> mainly consumed outside the area.</w:t>
      </w:r>
      <w:r w:rsidR="00A07146">
        <w:rPr>
          <w:rFonts w:ascii="Times New Roman" w:hAnsi="Times New Roman" w:cs="Times New Roman"/>
          <w:sz w:val="24"/>
          <w:szCs w:val="24"/>
          <w:lang w:val="en-US"/>
        </w:rPr>
        <w:t xml:space="preserve"> Among the 372 inventoried activities, 60% are dedicated to the productive sphere (INSEE, 2013), </w:t>
      </w:r>
      <w:r w:rsidR="00A07146" w:rsidRPr="00A07146">
        <w:rPr>
          <w:rFonts w:ascii="Times New Roman" w:hAnsi="Times New Roman" w:cs="Times New Roman"/>
          <w:sz w:val="24"/>
          <w:szCs w:val="24"/>
          <w:lang w:val="en-US"/>
        </w:rPr>
        <w:t xml:space="preserve">which allows the hypothesis of a relative </w:t>
      </w:r>
      <w:r w:rsidR="00A07146">
        <w:rPr>
          <w:rFonts w:ascii="Times New Roman" w:hAnsi="Times New Roman" w:cs="Times New Roman"/>
          <w:sz w:val="24"/>
          <w:szCs w:val="24"/>
          <w:lang w:val="en-US"/>
        </w:rPr>
        <w:t>openness</w:t>
      </w:r>
      <w:r w:rsidR="00A07146" w:rsidRPr="00A07146">
        <w:rPr>
          <w:rFonts w:ascii="Times New Roman" w:hAnsi="Times New Roman" w:cs="Times New Roman"/>
          <w:sz w:val="24"/>
          <w:szCs w:val="24"/>
          <w:lang w:val="en-US"/>
        </w:rPr>
        <w:t xml:space="preserve"> of the village </w:t>
      </w:r>
      <w:r w:rsidR="00A07146">
        <w:rPr>
          <w:rFonts w:ascii="Times New Roman" w:hAnsi="Times New Roman" w:cs="Times New Roman"/>
          <w:sz w:val="24"/>
          <w:szCs w:val="24"/>
          <w:lang w:val="en-US"/>
        </w:rPr>
        <w:t>to</w:t>
      </w:r>
      <w:r w:rsidR="00A07146" w:rsidRPr="00A07146">
        <w:rPr>
          <w:rFonts w:ascii="Times New Roman" w:hAnsi="Times New Roman" w:cs="Times New Roman"/>
          <w:sz w:val="24"/>
          <w:szCs w:val="24"/>
          <w:lang w:val="en-US"/>
        </w:rPr>
        <w:t xml:space="preserve"> the</w:t>
      </w:r>
      <w:r w:rsidR="00A07146">
        <w:rPr>
          <w:rFonts w:ascii="Times New Roman" w:hAnsi="Times New Roman" w:cs="Times New Roman"/>
          <w:sz w:val="24"/>
          <w:szCs w:val="24"/>
          <w:lang w:val="en-US"/>
        </w:rPr>
        <w:t xml:space="preserve"> regional, national and even global</w:t>
      </w:r>
      <w:r w:rsidR="00A07146" w:rsidRPr="00A07146">
        <w:rPr>
          <w:rFonts w:ascii="Times New Roman" w:hAnsi="Times New Roman" w:cs="Times New Roman"/>
          <w:sz w:val="24"/>
          <w:szCs w:val="24"/>
          <w:lang w:val="en-US"/>
        </w:rPr>
        <w:t xml:space="preserve"> economy</w:t>
      </w:r>
      <w:r w:rsidR="00A07146">
        <w:rPr>
          <w:rFonts w:ascii="Times New Roman" w:hAnsi="Times New Roman" w:cs="Times New Roman"/>
          <w:sz w:val="24"/>
          <w:szCs w:val="24"/>
          <w:lang w:val="en-US"/>
        </w:rPr>
        <w:t xml:space="preserve">. Taking a look at the land cover repartition </w:t>
      </w:r>
      <w:r w:rsidR="00DF225B">
        <w:rPr>
          <w:rFonts w:ascii="Times New Roman" w:hAnsi="Times New Roman" w:cs="Times New Roman"/>
          <w:sz w:val="24"/>
          <w:szCs w:val="24"/>
          <w:lang w:val="en-US"/>
        </w:rPr>
        <w:t>within Aussois communal limits (</w:t>
      </w:r>
      <w:r w:rsidR="008C3521">
        <w:rPr>
          <w:rFonts w:ascii="Times New Roman" w:hAnsi="Times New Roman" w:cs="Times New Roman"/>
          <w:sz w:val="24"/>
          <w:szCs w:val="24"/>
          <w:lang w:val="en-US"/>
        </w:rPr>
        <w:fldChar w:fldCharType="begin"/>
      </w:r>
      <w:r w:rsidR="00DF225B">
        <w:rPr>
          <w:rFonts w:ascii="Times New Roman" w:hAnsi="Times New Roman" w:cs="Times New Roman"/>
          <w:sz w:val="24"/>
          <w:szCs w:val="24"/>
          <w:lang w:val="en-US"/>
        </w:rPr>
        <w:instrText xml:space="preserve"> REF _Ref431978475 \h </w:instrText>
      </w:r>
      <w:r w:rsidR="008C3521">
        <w:rPr>
          <w:rFonts w:ascii="Times New Roman" w:hAnsi="Times New Roman" w:cs="Times New Roman"/>
          <w:sz w:val="24"/>
          <w:szCs w:val="24"/>
          <w:lang w:val="en-US"/>
        </w:rPr>
      </w:r>
      <w:r w:rsidR="008C3521">
        <w:rPr>
          <w:rFonts w:ascii="Times New Roman" w:hAnsi="Times New Roman" w:cs="Times New Roman"/>
          <w:sz w:val="24"/>
          <w:szCs w:val="24"/>
          <w:lang w:val="en-US"/>
        </w:rPr>
        <w:fldChar w:fldCharType="separate"/>
      </w:r>
      <w:r w:rsidR="00DF225B" w:rsidRPr="008F6781">
        <w:rPr>
          <w:rFonts w:ascii="Times New Roman" w:hAnsi="Times New Roman" w:cs="Times New Roman"/>
          <w:sz w:val="24"/>
          <w:lang w:val="en-US"/>
        </w:rPr>
        <w:t>Figure 4</w:t>
      </w:r>
      <w:r w:rsidR="008C3521">
        <w:rPr>
          <w:rFonts w:ascii="Times New Roman" w:hAnsi="Times New Roman" w:cs="Times New Roman"/>
          <w:sz w:val="24"/>
          <w:szCs w:val="24"/>
          <w:lang w:val="en-US"/>
        </w:rPr>
        <w:fldChar w:fldCharType="end"/>
      </w:r>
      <w:r w:rsidR="00DF225B">
        <w:rPr>
          <w:rFonts w:ascii="Times New Roman" w:hAnsi="Times New Roman" w:cs="Times New Roman"/>
          <w:sz w:val="24"/>
          <w:szCs w:val="24"/>
          <w:lang w:val="en-US"/>
        </w:rPr>
        <w:t>)</w:t>
      </w:r>
      <w:r w:rsidR="00A07146">
        <w:rPr>
          <w:rFonts w:ascii="Times New Roman" w:hAnsi="Times New Roman" w:cs="Times New Roman"/>
          <w:sz w:val="24"/>
          <w:szCs w:val="24"/>
          <w:lang w:val="en-US"/>
        </w:rPr>
        <w:t xml:space="preserve">, </w:t>
      </w:r>
      <w:r w:rsidR="00DF225B">
        <w:rPr>
          <w:rFonts w:ascii="Times New Roman" w:hAnsi="Times New Roman" w:cs="Times New Roman"/>
          <w:sz w:val="24"/>
          <w:szCs w:val="24"/>
          <w:lang w:val="en-US"/>
        </w:rPr>
        <w:t xml:space="preserve">it appears that the urban zone is </w:t>
      </w:r>
      <w:r w:rsidR="00DF225B">
        <w:rPr>
          <w:rFonts w:ascii="Times New Roman" w:hAnsi="Times New Roman" w:cs="Times New Roman"/>
          <w:sz w:val="24"/>
          <w:szCs w:val="24"/>
          <w:lang w:val="en-US"/>
        </w:rPr>
        <w:lastRenderedPageBreak/>
        <w:t xml:space="preserve">concentrated around the historical village and that the land cover is spread between forest and semi-natural areas, agricultural areas mainly covered by prairies and artificialized green areas dedicated to sports and </w:t>
      </w:r>
      <w:r w:rsidR="003744F0">
        <w:rPr>
          <w:rFonts w:ascii="Times New Roman" w:hAnsi="Times New Roman" w:cs="Times New Roman"/>
          <w:sz w:val="24"/>
          <w:szCs w:val="24"/>
          <w:lang w:val="en-US"/>
        </w:rPr>
        <w:t>leisure</w:t>
      </w:r>
      <w:r w:rsidR="00DF225B">
        <w:rPr>
          <w:rFonts w:ascii="Times New Roman" w:hAnsi="Times New Roman" w:cs="Times New Roman"/>
          <w:sz w:val="24"/>
          <w:szCs w:val="24"/>
          <w:lang w:val="en-US"/>
        </w:rPr>
        <w:t xml:space="preserve">. </w:t>
      </w:r>
      <w:r w:rsidR="003744F0">
        <w:rPr>
          <w:rFonts w:ascii="Times New Roman" w:hAnsi="Times New Roman" w:cs="Times New Roman"/>
          <w:sz w:val="24"/>
          <w:szCs w:val="24"/>
          <w:lang w:val="en-US"/>
        </w:rPr>
        <w:t>T</w:t>
      </w:r>
      <w:r w:rsidR="00DF225B">
        <w:rPr>
          <w:rFonts w:ascii="Times New Roman" w:hAnsi="Times New Roman" w:cs="Times New Roman"/>
          <w:sz w:val="24"/>
          <w:szCs w:val="24"/>
          <w:lang w:val="en-US"/>
        </w:rPr>
        <w:t xml:space="preserve">wo hydroelectric dams and hydraulic infrastructures also occupy a remarkable place in this geographical area. </w:t>
      </w:r>
    </w:p>
    <w:p w:rsidR="00765161" w:rsidRDefault="00765161" w:rsidP="008F6781">
      <w:pPr>
        <w:keepNext/>
        <w:jc w:val="center"/>
      </w:pPr>
      <w:r>
        <w:rPr>
          <w:noProof/>
        </w:rPr>
        <w:drawing>
          <wp:inline distT="0" distB="0" distL="0" distR="0">
            <wp:extent cx="3060582" cy="3636335"/>
            <wp:effectExtent l="19050" t="0" r="6468"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r="43319"/>
                    <a:stretch>
                      <a:fillRect/>
                    </a:stretch>
                  </pic:blipFill>
                  <pic:spPr bwMode="auto">
                    <a:xfrm>
                      <a:off x="0" y="0"/>
                      <a:ext cx="3060582" cy="3636335"/>
                    </a:xfrm>
                    <a:prstGeom prst="rect">
                      <a:avLst/>
                    </a:prstGeom>
                    <a:noFill/>
                    <a:ln w="9525">
                      <a:noFill/>
                      <a:miter lim="800000"/>
                      <a:headEnd/>
                      <a:tailEnd/>
                    </a:ln>
                  </pic:spPr>
                </pic:pic>
              </a:graphicData>
            </a:graphic>
          </wp:inline>
        </w:drawing>
      </w:r>
    </w:p>
    <w:tbl>
      <w:tblPr>
        <w:tblStyle w:val="Grilledutableau"/>
        <w:tblW w:w="0" w:type="auto"/>
        <w:jc w:val="center"/>
        <w:tblInd w:w="4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9"/>
        <w:gridCol w:w="4382"/>
      </w:tblGrid>
      <w:tr w:rsidR="00982D71" w:rsidRPr="008646B6" w:rsidTr="00F62098">
        <w:trPr>
          <w:jc w:val="center"/>
        </w:trPr>
        <w:tc>
          <w:tcPr>
            <w:tcW w:w="4911" w:type="dxa"/>
            <w:gridSpan w:val="2"/>
            <w:shd w:val="clear" w:color="auto" w:fill="auto"/>
          </w:tcPr>
          <w:p w:rsidR="00982D71" w:rsidRPr="00982D71" w:rsidRDefault="00982D71" w:rsidP="00F62098">
            <w:pPr>
              <w:keepNext/>
              <w:rPr>
                <w:rFonts w:asciiTheme="majorHAnsi" w:hAnsiTheme="majorHAnsi"/>
                <w:b/>
                <w:sz w:val="20"/>
                <w:lang w:val="en-US"/>
              </w:rPr>
            </w:pPr>
            <w:r w:rsidRPr="00982D71">
              <w:rPr>
                <w:rFonts w:asciiTheme="majorHAnsi" w:hAnsiTheme="majorHAnsi"/>
                <w:b/>
                <w:sz w:val="20"/>
                <w:lang w:val="en-US"/>
              </w:rPr>
              <w:t>Caption</w:t>
            </w:r>
          </w:p>
        </w:tc>
      </w:tr>
      <w:tr w:rsidR="00982D71" w:rsidRPr="008646B6" w:rsidTr="00F62098">
        <w:trPr>
          <w:jc w:val="center"/>
        </w:trPr>
        <w:tc>
          <w:tcPr>
            <w:tcW w:w="529" w:type="dxa"/>
            <w:shd w:val="clear" w:color="auto" w:fill="auto"/>
          </w:tcPr>
          <w:p w:rsidR="00982D71" w:rsidRPr="008646B6" w:rsidRDefault="008C3521" w:rsidP="00F62098">
            <w:pPr>
              <w:keepNext/>
              <w:jc w:val="center"/>
              <w:rPr>
                <w:rFonts w:asciiTheme="majorHAnsi" w:hAnsiTheme="majorHAnsi"/>
                <w:lang w:val="en-US"/>
              </w:rPr>
            </w:pPr>
            <w:r>
              <w:rPr>
                <w:rFonts w:asciiTheme="majorHAnsi" w:hAnsiTheme="majorHAnsi"/>
                <w:noProof/>
              </w:rPr>
              <w:pict>
                <v:shapetype id="_x0000_t32" coordsize="21600,21600" o:spt="32" o:oned="t" path="m,l21600,21600e" filled="f">
                  <v:path arrowok="t" fillok="f" o:connecttype="none"/>
                  <o:lock v:ext="edit" shapetype="t"/>
                </v:shapetype>
                <v:shape id="_x0000_s1037" type="#_x0000_t32" style="position:absolute;left:0;text-align:left;margin-left:-3.6pt;margin-top:5.35pt;width:24.3pt;height:.85pt;z-index:251660288;mso-position-horizontal-relative:text;mso-position-vertical-relative:text" o:connectortype="straight" strokecolor="#1f497d [3215]" strokeweight="2.25pt"/>
              </w:pict>
            </w:r>
          </w:p>
        </w:tc>
        <w:tc>
          <w:tcPr>
            <w:tcW w:w="4382" w:type="dxa"/>
          </w:tcPr>
          <w:p w:rsidR="00982D71" w:rsidRPr="00982D71" w:rsidRDefault="00982D71" w:rsidP="00F62098">
            <w:pPr>
              <w:keepNext/>
              <w:rPr>
                <w:rFonts w:asciiTheme="majorHAnsi" w:hAnsiTheme="majorHAnsi"/>
                <w:sz w:val="20"/>
                <w:lang w:val="en-US"/>
              </w:rPr>
            </w:pPr>
            <w:r w:rsidRPr="00982D71">
              <w:rPr>
                <w:rFonts w:asciiTheme="majorHAnsi" w:hAnsiTheme="majorHAnsi"/>
                <w:sz w:val="20"/>
                <w:lang w:val="en-US"/>
              </w:rPr>
              <w:t>Administrative limits of Aussois</w:t>
            </w:r>
          </w:p>
        </w:tc>
      </w:tr>
      <w:tr w:rsidR="008646B6" w:rsidRPr="008646B6" w:rsidTr="00982D71">
        <w:trPr>
          <w:jc w:val="center"/>
        </w:trPr>
        <w:tc>
          <w:tcPr>
            <w:tcW w:w="529" w:type="dxa"/>
            <w:shd w:val="clear" w:color="auto" w:fill="FF0000"/>
          </w:tcPr>
          <w:p w:rsidR="008646B6" w:rsidRPr="008646B6" w:rsidRDefault="008646B6" w:rsidP="008F6781">
            <w:pPr>
              <w:keepNext/>
              <w:jc w:val="center"/>
              <w:rPr>
                <w:rFonts w:asciiTheme="majorHAnsi" w:hAnsiTheme="majorHAnsi"/>
              </w:rPr>
            </w:pPr>
          </w:p>
        </w:tc>
        <w:tc>
          <w:tcPr>
            <w:tcW w:w="4382" w:type="dxa"/>
          </w:tcPr>
          <w:p w:rsidR="008646B6" w:rsidRPr="00982D71" w:rsidRDefault="008646B6" w:rsidP="008646B6">
            <w:pPr>
              <w:keepNext/>
              <w:rPr>
                <w:rFonts w:asciiTheme="majorHAnsi" w:hAnsiTheme="majorHAnsi"/>
                <w:sz w:val="20"/>
              </w:rPr>
            </w:pPr>
            <w:proofErr w:type="spellStart"/>
            <w:r w:rsidRPr="00982D71">
              <w:rPr>
                <w:rFonts w:asciiTheme="majorHAnsi" w:hAnsiTheme="majorHAnsi"/>
                <w:sz w:val="20"/>
              </w:rPr>
              <w:t>Urban</w:t>
            </w:r>
            <w:proofErr w:type="spellEnd"/>
            <w:r w:rsidRPr="00982D71">
              <w:rPr>
                <w:rFonts w:asciiTheme="majorHAnsi" w:hAnsiTheme="majorHAnsi"/>
                <w:sz w:val="20"/>
              </w:rPr>
              <w:t xml:space="preserve"> land</w:t>
            </w:r>
          </w:p>
        </w:tc>
      </w:tr>
      <w:tr w:rsidR="008646B6" w:rsidRPr="00F9510A" w:rsidTr="00982D71">
        <w:trPr>
          <w:jc w:val="center"/>
        </w:trPr>
        <w:tc>
          <w:tcPr>
            <w:tcW w:w="529" w:type="dxa"/>
            <w:shd w:val="clear" w:color="auto" w:fill="99FF33"/>
          </w:tcPr>
          <w:p w:rsidR="008646B6" w:rsidRPr="008646B6" w:rsidRDefault="008646B6" w:rsidP="008F6781">
            <w:pPr>
              <w:keepNext/>
              <w:jc w:val="center"/>
              <w:rPr>
                <w:rFonts w:asciiTheme="majorHAnsi" w:hAnsiTheme="majorHAnsi"/>
              </w:rPr>
            </w:pPr>
          </w:p>
        </w:tc>
        <w:tc>
          <w:tcPr>
            <w:tcW w:w="4382" w:type="dxa"/>
          </w:tcPr>
          <w:p w:rsidR="008646B6" w:rsidRPr="00982D71" w:rsidRDefault="008646B6" w:rsidP="008646B6">
            <w:pPr>
              <w:keepNext/>
              <w:rPr>
                <w:rFonts w:asciiTheme="majorHAnsi" w:hAnsiTheme="majorHAnsi"/>
                <w:sz w:val="20"/>
                <w:lang w:val="en-US"/>
              </w:rPr>
            </w:pPr>
            <w:r w:rsidRPr="00982D71">
              <w:rPr>
                <w:rFonts w:asciiTheme="majorHAnsi" w:hAnsiTheme="majorHAnsi"/>
                <w:sz w:val="20"/>
                <w:lang w:val="en-US"/>
              </w:rPr>
              <w:t>Forest and semi-natural areas</w:t>
            </w:r>
          </w:p>
        </w:tc>
      </w:tr>
      <w:tr w:rsidR="008646B6" w:rsidRPr="008646B6" w:rsidTr="00982D71">
        <w:trPr>
          <w:jc w:val="center"/>
        </w:trPr>
        <w:tc>
          <w:tcPr>
            <w:tcW w:w="529" w:type="dxa"/>
            <w:shd w:val="clear" w:color="auto" w:fill="006600"/>
          </w:tcPr>
          <w:p w:rsidR="008646B6" w:rsidRPr="008646B6" w:rsidRDefault="008646B6" w:rsidP="008F6781">
            <w:pPr>
              <w:keepNext/>
              <w:jc w:val="center"/>
              <w:rPr>
                <w:rFonts w:asciiTheme="majorHAnsi" w:hAnsiTheme="majorHAnsi"/>
                <w:lang w:val="en-US"/>
              </w:rPr>
            </w:pPr>
          </w:p>
        </w:tc>
        <w:tc>
          <w:tcPr>
            <w:tcW w:w="4382" w:type="dxa"/>
          </w:tcPr>
          <w:p w:rsidR="008646B6" w:rsidRPr="00982D71" w:rsidRDefault="008646B6" w:rsidP="008646B6">
            <w:pPr>
              <w:keepNext/>
              <w:rPr>
                <w:rFonts w:asciiTheme="majorHAnsi" w:hAnsiTheme="majorHAnsi"/>
                <w:sz w:val="20"/>
                <w:lang w:val="en-US"/>
              </w:rPr>
            </w:pPr>
            <w:r w:rsidRPr="00982D71">
              <w:rPr>
                <w:rFonts w:asciiTheme="majorHAnsi" w:hAnsiTheme="majorHAnsi"/>
                <w:sz w:val="20"/>
                <w:lang w:val="en-US"/>
              </w:rPr>
              <w:t>Agricultural areas: prairies</w:t>
            </w:r>
          </w:p>
        </w:tc>
      </w:tr>
      <w:tr w:rsidR="008646B6" w:rsidRPr="00F9510A" w:rsidTr="00982D71">
        <w:trPr>
          <w:jc w:val="center"/>
        </w:trPr>
        <w:tc>
          <w:tcPr>
            <w:tcW w:w="529" w:type="dxa"/>
            <w:shd w:val="clear" w:color="auto" w:fill="CCCCFF"/>
          </w:tcPr>
          <w:p w:rsidR="008646B6" w:rsidRPr="008646B6" w:rsidRDefault="008646B6" w:rsidP="008F6781">
            <w:pPr>
              <w:keepNext/>
              <w:jc w:val="center"/>
              <w:rPr>
                <w:rFonts w:asciiTheme="majorHAnsi" w:hAnsiTheme="majorHAnsi"/>
                <w:lang w:val="en-US"/>
              </w:rPr>
            </w:pPr>
          </w:p>
        </w:tc>
        <w:tc>
          <w:tcPr>
            <w:tcW w:w="4382" w:type="dxa"/>
          </w:tcPr>
          <w:p w:rsidR="008646B6" w:rsidRPr="00982D71" w:rsidRDefault="008646B6" w:rsidP="00C26B89">
            <w:pPr>
              <w:keepNext/>
              <w:rPr>
                <w:rFonts w:asciiTheme="majorHAnsi" w:hAnsiTheme="majorHAnsi"/>
                <w:sz w:val="20"/>
                <w:lang w:val="en-US"/>
              </w:rPr>
            </w:pPr>
            <w:proofErr w:type="spellStart"/>
            <w:r w:rsidRPr="00982D71">
              <w:rPr>
                <w:rFonts w:asciiTheme="majorHAnsi" w:hAnsiTheme="majorHAnsi"/>
                <w:sz w:val="20"/>
                <w:lang w:val="en-US"/>
              </w:rPr>
              <w:t>Artificialized</w:t>
            </w:r>
            <w:proofErr w:type="spellEnd"/>
            <w:r w:rsidRPr="00982D71">
              <w:rPr>
                <w:rFonts w:asciiTheme="majorHAnsi" w:hAnsiTheme="majorHAnsi"/>
                <w:sz w:val="20"/>
                <w:lang w:val="en-US"/>
              </w:rPr>
              <w:t xml:space="preserve"> green areas; sport </w:t>
            </w:r>
            <w:r w:rsidR="00C26B89">
              <w:rPr>
                <w:rFonts w:asciiTheme="majorHAnsi" w:hAnsiTheme="majorHAnsi"/>
                <w:sz w:val="20"/>
                <w:lang w:val="en-US"/>
              </w:rPr>
              <w:t xml:space="preserve">/ </w:t>
            </w:r>
            <w:r w:rsidRPr="00982D71">
              <w:rPr>
                <w:rFonts w:asciiTheme="majorHAnsi" w:hAnsiTheme="majorHAnsi"/>
                <w:sz w:val="20"/>
                <w:lang w:val="en-US"/>
              </w:rPr>
              <w:t>leisure</w:t>
            </w:r>
            <w:r w:rsidR="00C26B89">
              <w:rPr>
                <w:rFonts w:asciiTheme="majorHAnsi" w:hAnsiTheme="majorHAnsi"/>
                <w:sz w:val="20"/>
                <w:lang w:val="en-US"/>
              </w:rPr>
              <w:t xml:space="preserve"> areas</w:t>
            </w:r>
          </w:p>
        </w:tc>
      </w:tr>
      <w:tr w:rsidR="008646B6" w:rsidRPr="008646B6" w:rsidTr="00982D71">
        <w:trPr>
          <w:jc w:val="center"/>
        </w:trPr>
        <w:tc>
          <w:tcPr>
            <w:tcW w:w="529" w:type="dxa"/>
            <w:shd w:val="clear" w:color="auto" w:fill="00CCFF"/>
          </w:tcPr>
          <w:p w:rsidR="008646B6" w:rsidRPr="008646B6" w:rsidRDefault="008646B6" w:rsidP="008F6781">
            <w:pPr>
              <w:keepNext/>
              <w:jc w:val="center"/>
              <w:rPr>
                <w:rFonts w:asciiTheme="majorHAnsi" w:hAnsiTheme="majorHAnsi"/>
                <w:lang w:val="en-US"/>
              </w:rPr>
            </w:pPr>
          </w:p>
        </w:tc>
        <w:tc>
          <w:tcPr>
            <w:tcW w:w="4382" w:type="dxa"/>
          </w:tcPr>
          <w:p w:rsidR="008646B6" w:rsidRPr="00982D71" w:rsidRDefault="008646B6" w:rsidP="008646B6">
            <w:pPr>
              <w:keepNext/>
              <w:rPr>
                <w:rFonts w:asciiTheme="majorHAnsi" w:hAnsiTheme="majorHAnsi"/>
                <w:sz w:val="20"/>
                <w:lang w:val="en-US"/>
              </w:rPr>
            </w:pPr>
            <w:r w:rsidRPr="00982D71">
              <w:rPr>
                <w:rFonts w:asciiTheme="majorHAnsi" w:hAnsiTheme="majorHAnsi"/>
                <w:sz w:val="20"/>
                <w:lang w:val="en-US"/>
              </w:rPr>
              <w:t>Water surface</w:t>
            </w:r>
          </w:p>
        </w:tc>
      </w:tr>
    </w:tbl>
    <w:p w:rsidR="00CB5068" w:rsidRPr="008F6781" w:rsidRDefault="00765161" w:rsidP="00765161">
      <w:pPr>
        <w:pStyle w:val="Lgende"/>
        <w:jc w:val="center"/>
        <w:rPr>
          <w:rFonts w:ascii="Times New Roman" w:hAnsi="Times New Roman" w:cs="Times New Roman"/>
          <w:color w:val="auto"/>
          <w:sz w:val="24"/>
          <w:lang w:val="en-US"/>
        </w:rPr>
      </w:pPr>
      <w:bookmarkStart w:id="4" w:name="_Ref431978475"/>
      <w:r w:rsidRPr="008F6781">
        <w:rPr>
          <w:rFonts w:ascii="Times New Roman" w:hAnsi="Times New Roman" w:cs="Times New Roman"/>
          <w:color w:val="auto"/>
          <w:sz w:val="24"/>
          <w:lang w:val="en-US"/>
        </w:rPr>
        <w:t xml:space="preserve">Figure </w:t>
      </w:r>
      <w:r w:rsidR="008C3521" w:rsidRPr="00765161">
        <w:rPr>
          <w:rFonts w:ascii="Times New Roman" w:hAnsi="Times New Roman" w:cs="Times New Roman"/>
          <w:color w:val="auto"/>
          <w:sz w:val="24"/>
          <w:lang w:val="en-US"/>
        </w:rPr>
        <w:fldChar w:fldCharType="begin"/>
      </w:r>
      <w:r w:rsidRPr="008F6781">
        <w:rPr>
          <w:rFonts w:ascii="Times New Roman" w:hAnsi="Times New Roman" w:cs="Times New Roman"/>
          <w:color w:val="auto"/>
          <w:sz w:val="24"/>
          <w:lang w:val="en-US"/>
        </w:rPr>
        <w:instrText xml:space="preserve"> SEQ Figure \* ARABIC </w:instrText>
      </w:r>
      <w:r w:rsidR="008C3521" w:rsidRPr="00765161">
        <w:rPr>
          <w:rFonts w:ascii="Times New Roman" w:hAnsi="Times New Roman" w:cs="Times New Roman"/>
          <w:color w:val="auto"/>
          <w:sz w:val="24"/>
          <w:lang w:val="en-US"/>
        </w:rPr>
        <w:fldChar w:fldCharType="separate"/>
      </w:r>
      <w:r w:rsidR="00DD17DC">
        <w:rPr>
          <w:rFonts w:ascii="Times New Roman" w:hAnsi="Times New Roman" w:cs="Times New Roman"/>
          <w:noProof/>
          <w:color w:val="auto"/>
          <w:sz w:val="24"/>
          <w:lang w:val="en-US"/>
        </w:rPr>
        <w:t>4</w:t>
      </w:r>
      <w:r w:rsidR="008C3521" w:rsidRPr="00765161">
        <w:rPr>
          <w:rFonts w:ascii="Times New Roman" w:hAnsi="Times New Roman" w:cs="Times New Roman"/>
          <w:color w:val="auto"/>
          <w:sz w:val="24"/>
          <w:lang w:val="en-US"/>
        </w:rPr>
        <w:fldChar w:fldCharType="end"/>
      </w:r>
      <w:bookmarkEnd w:id="4"/>
      <w:r w:rsidRPr="008F6781">
        <w:rPr>
          <w:rFonts w:ascii="Times New Roman" w:hAnsi="Times New Roman" w:cs="Times New Roman"/>
          <w:color w:val="auto"/>
          <w:sz w:val="24"/>
          <w:lang w:val="en-US"/>
        </w:rPr>
        <w:t xml:space="preserve"> – </w:t>
      </w:r>
      <w:r w:rsidR="008F6781">
        <w:rPr>
          <w:rFonts w:ascii="Times New Roman" w:hAnsi="Times New Roman" w:cs="Times New Roman"/>
          <w:color w:val="auto"/>
          <w:sz w:val="24"/>
          <w:lang w:val="en-US"/>
        </w:rPr>
        <w:t xml:space="preserve">Land cover in </w:t>
      </w:r>
      <w:r w:rsidRPr="008F6781">
        <w:rPr>
          <w:rFonts w:ascii="Times New Roman" w:hAnsi="Times New Roman" w:cs="Times New Roman"/>
          <w:color w:val="auto"/>
          <w:sz w:val="24"/>
          <w:lang w:val="en-US"/>
        </w:rPr>
        <w:t xml:space="preserve">Aussois, a mountain village in </w:t>
      </w:r>
      <w:r w:rsidR="008F6781" w:rsidRPr="008F6781">
        <w:rPr>
          <w:rFonts w:ascii="Times New Roman" w:hAnsi="Times New Roman" w:cs="Times New Roman"/>
          <w:color w:val="auto"/>
          <w:sz w:val="24"/>
          <w:lang w:val="en-US"/>
        </w:rPr>
        <w:t>French Alps</w:t>
      </w:r>
      <w:r w:rsidR="009A08FE">
        <w:rPr>
          <w:rFonts w:ascii="Times New Roman" w:hAnsi="Times New Roman" w:cs="Times New Roman"/>
          <w:color w:val="auto"/>
          <w:sz w:val="24"/>
          <w:lang w:val="en-US"/>
        </w:rPr>
        <w:t xml:space="preserve"> (source: </w:t>
      </w:r>
      <w:proofErr w:type="spellStart"/>
      <w:r w:rsidR="009A08FE">
        <w:rPr>
          <w:rFonts w:ascii="Times New Roman" w:hAnsi="Times New Roman" w:cs="Times New Roman"/>
          <w:color w:val="auto"/>
          <w:sz w:val="24"/>
          <w:lang w:val="en-US"/>
        </w:rPr>
        <w:t>Corine</w:t>
      </w:r>
      <w:proofErr w:type="spellEnd"/>
      <w:r w:rsidR="009A08FE">
        <w:rPr>
          <w:rFonts w:ascii="Times New Roman" w:hAnsi="Times New Roman" w:cs="Times New Roman"/>
          <w:color w:val="auto"/>
          <w:sz w:val="24"/>
          <w:lang w:val="en-US"/>
        </w:rPr>
        <w:t xml:space="preserve"> Land Cover, 2012)</w:t>
      </w:r>
    </w:p>
    <w:p w:rsidR="00765161" w:rsidRPr="003B2C84" w:rsidRDefault="003B2C84" w:rsidP="00CB5068">
      <w:pPr>
        <w:jc w:val="both"/>
        <w:rPr>
          <w:rFonts w:ascii="Times New Roman" w:hAnsi="Times New Roman" w:cs="Times New Roman"/>
          <w:sz w:val="24"/>
          <w:szCs w:val="24"/>
          <w:lang w:val="en-US"/>
        </w:rPr>
      </w:pPr>
      <w:r w:rsidRPr="003B2C84">
        <w:rPr>
          <w:rFonts w:ascii="Times New Roman" w:hAnsi="Times New Roman" w:cs="Times New Roman"/>
          <w:sz w:val="24"/>
          <w:szCs w:val="24"/>
          <w:lang w:val="en-US"/>
        </w:rPr>
        <w:t>This</w:t>
      </w:r>
      <w:r>
        <w:rPr>
          <w:rFonts w:ascii="Times New Roman" w:hAnsi="Times New Roman" w:cs="Times New Roman"/>
          <w:sz w:val="24"/>
          <w:szCs w:val="24"/>
          <w:lang w:val="en-US"/>
        </w:rPr>
        <w:t xml:space="preserve"> time use and</w:t>
      </w:r>
      <w:r w:rsidRPr="003B2C84">
        <w:rPr>
          <w:rFonts w:ascii="Times New Roman" w:hAnsi="Times New Roman" w:cs="Times New Roman"/>
          <w:sz w:val="24"/>
          <w:szCs w:val="24"/>
          <w:lang w:val="en-US"/>
        </w:rPr>
        <w:t xml:space="preserve"> land cover repartition</w:t>
      </w:r>
      <w:r>
        <w:rPr>
          <w:rFonts w:ascii="Times New Roman" w:hAnsi="Times New Roman" w:cs="Times New Roman"/>
          <w:sz w:val="24"/>
          <w:szCs w:val="24"/>
          <w:lang w:val="en-US"/>
        </w:rPr>
        <w:t>s</w:t>
      </w:r>
      <w:r w:rsidRPr="003B2C8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reveal the evolution of Aussois since the beginning of the </w:t>
      </w:r>
      <w:proofErr w:type="spellStart"/>
      <w:r>
        <w:rPr>
          <w:rFonts w:ascii="Times New Roman" w:hAnsi="Times New Roman" w:cs="Times New Roman"/>
          <w:sz w:val="24"/>
          <w:szCs w:val="24"/>
          <w:lang w:val="en-US"/>
        </w:rPr>
        <w:t>X</w:t>
      </w:r>
      <w:r w:rsidR="00185C91">
        <w:rPr>
          <w:rFonts w:ascii="Times New Roman" w:hAnsi="Times New Roman" w:cs="Times New Roman"/>
          <w:sz w:val="24"/>
          <w:szCs w:val="24"/>
          <w:lang w:val="en-US"/>
        </w:rPr>
        <w:t>I</w:t>
      </w:r>
      <w:r>
        <w:rPr>
          <w:rFonts w:ascii="Times New Roman" w:hAnsi="Times New Roman" w:cs="Times New Roman"/>
          <w:sz w:val="24"/>
          <w:szCs w:val="24"/>
          <w:lang w:val="en-US"/>
        </w:rPr>
        <w:t>Xth</w:t>
      </w:r>
      <w:proofErr w:type="spellEnd"/>
      <w:r>
        <w:rPr>
          <w:rFonts w:ascii="Times New Roman" w:hAnsi="Times New Roman" w:cs="Times New Roman"/>
          <w:sz w:val="24"/>
          <w:szCs w:val="24"/>
          <w:lang w:val="en-US"/>
        </w:rPr>
        <w:t xml:space="preserve"> century. A </w:t>
      </w:r>
      <w:r w:rsidR="004912F3">
        <w:rPr>
          <w:rFonts w:ascii="Times New Roman" w:hAnsi="Times New Roman" w:cs="Times New Roman"/>
          <w:sz w:val="24"/>
          <w:szCs w:val="24"/>
          <w:lang w:val="en-US"/>
        </w:rPr>
        <w:t xml:space="preserve">historical </w:t>
      </w:r>
      <w:r>
        <w:rPr>
          <w:rFonts w:ascii="Times New Roman" w:hAnsi="Times New Roman" w:cs="Times New Roman"/>
          <w:sz w:val="24"/>
          <w:szCs w:val="24"/>
          <w:lang w:val="en-US"/>
        </w:rPr>
        <w:t>study of Aussois socioecological trajectory</w:t>
      </w:r>
      <w:r w:rsidR="004912F3">
        <w:rPr>
          <w:rFonts w:ascii="Times New Roman" w:hAnsi="Times New Roman" w:cs="Times New Roman"/>
          <w:sz w:val="24"/>
          <w:szCs w:val="24"/>
          <w:lang w:val="en-US"/>
        </w:rPr>
        <w:t xml:space="preserve"> (</w:t>
      </w:r>
      <w:proofErr w:type="spellStart"/>
      <w:r w:rsidR="004912F3">
        <w:rPr>
          <w:rFonts w:ascii="Times New Roman" w:hAnsi="Times New Roman" w:cs="Times New Roman"/>
          <w:sz w:val="24"/>
          <w:szCs w:val="24"/>
          <w:lang w:val="en-US"/>
        </w:rPr>
        <w:t>Barles</w:t>
      </w:r>
      <w:proofErr w:type="spellEnd"/>
      <w:r w:rsidR="004912F3">
        <w:rPr>
          <w:rFonts w:ascii="Times New Roman" w:hAnsi="Times New Roman" w:cs="Times New Roman"/>
          <w:sz w:val="24"/>
          <w:szCs w:val="24"/>
          <w:lang w:val="en-US"/>
        </w:rPr>
        <w:t xml:space="preserve">, </w:t>
      </w:r>
      <w:r w:rsidR="004912F3" w:rsidRPr="004912F3">
        <w:rPr>
          <w:rFonts w:ascii="Times New Roman" w:hAnsi="Times New Roman" w:cs="Times New Roman"/>
          <w:i/>
          <w:sz w:val="24"/>
          <w:szCs w:val="24"/>
          <w:lang w:val="en-US"/>
        </w:rPr>
        <w:t>et al.</w:t>
      </w:r>
      <w:r w:rsidR="004912F3">
        <w:rPr>
          <w:rFonts w:ascii="Times New Roman" w:hAnsi="Times New Roman" w:cs="Times New Roman"/>
          <w:sz w:val="24"/>
          <w:szCs w:val="24"/>
          <w:lang w:val="en-US"/>
        </w:rPr>
        <w:t>, 2015) highlighted the evolution of the village from a relative</w:t>
      </w:r>
      <w:r w:rsidR="00185C91">
        <w:rPr>
          <w:rFonts w:ascii="Times New Roman" w:hAnsi="Times New Roman" w:cs="Times New Roman"/>
          <w:sz w:val="24"/>
          <w:szCs w:val="24"/>
          <w:lang w:val="en-US"/>
        </w:rPr>
        <w:t xml:space="preserve"> </w:t>
      </w:r>
      <w:proofErr w:type="spellStart"/>
      <w:r w:rsidR="00185C91">
        <w:rPr>
          <w:rFonts w:ascii="Times New Roman" w:hAnsi="Times New Roman" w:cs="Times New Roman"/>
          <w:sz w:val="24"/>
          <w:szCs w:val="24"/>
          <w:lang w:val="en-US"/>
        </w:rPr>
        <w:t>enclaved</w:t>
      </w:r>
      <w:proofErr w:type="spellEnd"/>
      <w:r w:rsidR="00185C91">
        <w:rPr>
          <w:rFonts w:ascii="Times New Roman" w:hAnsi="Times New Roman" w:cs="Times New Roman"/>
          <w:sz w:val="24"/>
          <w:szCs w:val="24"/>
          <w:lang w:val="en-US"/>
        </w:rPr>
        <w:t>,</w:t>
      </w:r>
      <w:r w:rsidR="004912F3">
        <w:rPr>
          <w:rFonts w:ascii="Times New Roman" w:hAnsi="Times New Roman" w:cs="Times New Roman"/>
          <w:sz w:val="24"/>
          <w:szCs w:val="24"/>
          <w:lang w:val="en-US"/>
        </w:rPr>
        <w:t xml:space="preserve"> autonomous and self-reliant territorial system</w:t>
      </w:r>
      <w:r w:rsidR="00185C91">
        <w:rPr>
          <w:rFonts w:ascii="Times New Roman" w:hAnsi="Times New Roman" w:cs="Times New Roman"/>
          <w:sz w:val="24"/>
          <w:szCs w:val="24"/>
          <w:lang w:val="en-US"/>
        </w:rPr>
        <w:t xml:space="preserve"> deeply connected to local resources,</w:t>
      </w:r>
      <w:r w:rsidR="004912F3">
        <w:rPr>
          <w:rFonts w:ascii="Times New Roman" w:hAnsi="Times New Roman" w:cs="Times New Roman"/>
          <w:sz w:val="24"/>
          <w:szCs w:val="24"/>
          <w:lang w:val="en-US"/>
        </w:rPr>
        <w:t xml:space="preserve"> based on agro-pastoral activities, biomass energy (wood, charcoal, animal heat and feces) as well as human and animal labor to </w:t>
      </w:r>
      <w:r w:rsidR="00185C91">
        <w:rPr>
          <w:rFonts w:ascii="Times New Roman" w:hAnsi="Times New Roman" w:cs="Times New Roman"/>
          <w:sz w:val="24"/>
          <w:szCs w:val="24"/>
          <w:lang w:val="en-US"/>
        </w:rPr>
        <w:t xml:space="preserve">the opening of the territorial system under the influence of exogenous factors. Until the end of the </w:t>
      </w:r>
      <w:proofErr w:type="spellStart"/>
      <w:r w:rsidR="00185C91">
        <w:rPr>
          <w:rFonts w:ascii="Times New Roman" w:hAnsi="Times New Roman" w:cs="Times New Roman"/>
          <w:sz w:val="24"/>
          <w:szCs w:val="24"/>
          <w:lang w:val="en-US"/>
        </w:rPr>
        <w:t>XIXth</w:t>
      </w:r>
      <w:proofErr w:type="spellEnd"/>
      <w:r w:rsidR="00185C91">
        <w:rPr>
          <w:rFonts w:ascii="Times New Roman" w:hAnsi="Times New Roman" w:cs="Times New Roman"/>
          <w:sz w:val="24"/>
          <w:szCs w:val="24"/>
          <w:lang w:val="en-US"/>
        </w:rPr>
        <w:t xml:space="preserve"> century, the dwelling dynamics and configurations were mainly based on the human capacity to mobilize vital resources</w:t>
      </w:r>
      <w:r w:rsidR="00F24678">
        <w:rPr>
          <w:rFonts w:ascii="Times New Roman" w:hAnsi="Times New Roman" w:cs="Times New Roman"/>
          <w:sz w:val="24"/>
          <w:szCs w:val="24"/>
          <w:lang w:val="en-US"/>
        </w:rPr>
        <w:t xml:space="preserve"> (</w:t>
      </w:r>
      <w:proofErr w:type="spellStart"/>
      <w:r w:rsidR="00F24678">
        <w:rPr>
          <w:rFonts w:ascii="Times New Roman" w:hAnsi="Times New Roman" w:cs="Times New Roman"/>
          <w:sz w:val="24"/>
          <w:szCs w:val="24"/>
          <w:lang w:val="en-US"/>
        </w:rPr>
        <w:t>Préau</w:t>
      </w:r>
      <w:proofErr w:type="spellEnd"/>
      <w:r w:rsidR="00F24678">
        <w:rPr>
          <w:rFonts w:ascii="Times New Roman" w:hAnsi="Times New Roman" w:cs="Times New Roman"/>
          <w:sz w:val="24"/>
          <w:szCs w:val="24"/>
          <w:lang w:val="en-US"/>
        </w:rPr>
        <w:t>, 1984)</w:t>
      </w:r>
      <w:r w:rsidR="005461E5">
        <w:rPr>
          <w:rFonts w:ascii="Times New Roman" w:hAnsi="Times New Roman" w:cs="Times New Roman"/>
          <w:sz w:val="24"/>
          <w:szCs w:val="24"/>
          <w:lang w:val="en-US"/>
        </w:rPr>
        <w:t>. In the 195</w:t>
      </w:r>
      <w:r w:rsidR="00185C91">
        <w:rPr>
          <w:rFonts w:ascii="Times New Roman" w:hAnsi="Times New Roman" w:cs="Times New Roman"/>
          <w:sz w:val="24"/>
          <w:szCs w:val="24"/>
          <w:lang w:val="en-US"/>
        </w:rPr>
        <w:t xml:space="preserve">0s, the construction of the hydroelectric dams </w:t>
      </w:r>
      <w:r w:rsidR="005461E5">
        <w:rPr>
          <w:rFonts w:ascii="Times New Roman" w:hAnsi="Times New Roman" w:cs="Times New Roman"/>
          <w:sz w:val="24"/>
          <w:szCs w:val="24"/>
          <w:lang w:val="en-US"/>
        </w:rPr>
        <w:t>fosters</w:t>
      </w:r>
      <w:r w:rsidR="00185C91">
        <w:rPr>
          <w:rFonts w:ascii="Times New Roman" w:hAnsi="Times New Roman" w:cs="Times New Roman"/>
          <w:sz w:val="24"/>
          <w:szCs w:val="24"/>
          <w:lang w:val="en-US"/>
        </w:rPr>
        <w:t xml:space="preserve"> the industrialization of the valley, having for local consequence a massive exodus of Aussois labor force and the decline of the agro-pastoral system. Hydroelectricity also led the transition from biomass energy to electricity and fossil fuel energy. The internalization of industrial and hydroelectric incomes in the village’s economy </w:t>
      </w:r>
      <w:r w:rsidR="00185C91">
        <w:rPr>
          <w:rFonts w:ascii="Times New Roman" w:hAnsi="Times New Roman" w:cs="Times New Roman"/>
          <w:sz w:val="24"/>
          <w:szCs w:val="24"/>
          <w:lang w:val="en-US"/>
        </w:rPr>
        <w:lastRenderedPageBreak/>
        <w:t>allowed the development of touristic activities, and especially</w:t>
      </w:r>
      <w:r w:rsidR="00F24678">
        <w:rPr>
          <w:rFonts w:ascii="Times New Roman" w:hAnsi="Times New Roman" w:cs="Times New Roman"/>
          <w:sz w:val="24"/>
          <w:szCs w:val="24"/>
          <w:lang w:val="en-US"/>
        </w:rPr>
        <w:t xml:space="preserve"> in the 1950s, with</w:t>
      </w:r>
      <w:r w:rsidR="00185C91">
        <w:rPr>
          <w:rFonts w:ascii="Times New Roman" w:hAnsi="Times New Roman" w:cs="Times New Roman"/>
          <w:sz w:val="24"/>
          <w:szCs w:val="24"/>
          <w:lang w:val="en-US"/>
        </w:rPr>
        <w:t xml:space="preserve"> the building of a communal ski station still operating today</w:t>
      </w:r>
      <w:r w:rsidR="00F24678">
        <w:rPr>
          <w:rFonts w:ascii="Times New Roman" w:hAnsi="Times New Roman" w:cs="Times New Roman"/>
          <w:sz w:val="24"/>
          <w:szCs w:val="24"/>
          <w:lang w:val="en-US"/>
        </w:rPr>
        <w:t xml:space="preserve"> (</w:t>
      </w:r>
      <w:proofErr w:type="spellStart"/>
      <w:r w:rsidR="00F24678">
        <w:rPr>
          <w:rFonts w:ascii="Times New Roman" w:hAnsi="Times New Roman" w:cs="Times New Roman"/>
          <w:sz w:val="24"/>
          <w:szCs w:val="24"/>
          <w:lang w:val="en-US"/>
        </w:rPr>
        <w:t>Galléty</w:t>
      </w:r>
      <w:proofErr w:type="spellEnd"/>
      <w:r w:rsidR="00F24678">
        <w:rPr>
          <w:rFonts w:ascii="Times New Roman" w:hAnsi="Times New Roman" w:cs="Times New Roman"/>
          <w:sz w:val="24"/>
          <w:szCs w:val="24"/>
          <w:lang w:val="en-US"/>
        </w:rPr>
        <w:t>, 1983)</w:t>
      </w:r>
      <w:r w:rsidR="00185C91">
        <w:rPr>
          <w:rFonts w:ascii="Times New Roman" w:hAnsi="Times New Roman" w:cs="Times New Roman"/>
          <w:sz w:val="24"/>
          <w:szCs w:val="24"/>
          <w:lang w:val="en-US"/>
        </w:rPr>
        <w:t xml:space="preserve">. </w:t>
      </w:r>
      <w:proofErr w:type="spellStart"/>
      <w:r w:rsidR="00185C91">
        <w:rPr>
          <w:rFonts w:ascii="Times New Roman" w:hAnsi="Times New Roman" w:cs="Times New Roman"/>
          <w:sz w:val="24"/>
          <w:szCs w:val="24"/>
          <w:lang w:val="en-US"/>
        </w:rPr>
        <w:t>Pluri</w:t>
      </w:r>
      <w:proofErr w:type="spellEnd"/>
      <w:r w:rsidR="00185C91">
        <w:rPr>
          <w:rFonts w:ascii="Times New Roman" w:hAnsi="Times New Roman" w:cs="Times New Roman"/>
          <w:sz w:val="24"/>
          <w:szCs w:val="24"/>
          <w:lang w:val="en-US"/>
        </w:rPr>
        <w:t>-activity</w:t>
      </w:r>
      <w:r w:rsidR="00F24678">
        <w:rPr>
          <w:rFonts w:ascii="Times New Roman" w:hAnsi="Times New Roman" w:cs="Times New Roman"/>
          <w:sz w:val="24"/>
          <w:szCs w:val="24"/>
          <w:lang w:val="en-US"/>
        </w:rPr>
        <w:t xml:space="preserve"> (agriculture, tourism, and industry), high mobility and importation of goods and services contributed to disconnect the territorial system for local resources. Dwelling dynamics and configurations are now based on residential and touristic attractiveness (</w:t>
      </w:r>
      <w:proofErr w:type="spellStart"/>
      <w:r w:rsidR="00F24678">
        <w:rPr>
          <w:rFonts w:ascii="Times New Roman" w:hAnsi="Times New Roman" w:cs="Times New Roman"/>
          <w:sz w:val="24"/>
          <w:szCs w:val="24"/>
          <w:lang w:val="en-US"/>
        </w:rPr>
        <w:t>Préau</w:t>
      </w:r>
      <w:proofErr w:type="spellEnd"/>
      <w:r w:rsidR="00F24678">
        <w:rPr>
          <w:rFonts w:ascii="Times New Roman" w:hAnsi="Times New Roman" w:cs="Times New Roman"/>
          <w:sz w:val="24"/>
          <w:szCs w:val="24"/>
          <w:lang w:val="en-US"/>
        </w:rPr>
        <w:t xml:space="preserve">, 1984). </w:t>
      </w:r>
    </w:p>
    <w:p w:rsidR="00CB5068" w:rsidRDefault="00F24678" w:rsidP="00CB506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brief description of Aussois territorial and historical context allows a better understanding of the methodological choices taken to identify the local territorial subsystems. </w:t>
      </w:r>
      <w:r w:rsidR="00CB5068" w:rsidRPr="00460CDA">
        <w:rPr>
          <w:rFonts w:ascii="Times New Roman" w:hAnsi="Times New Roman" w:cs="Times New Roman"/>
          <w:sz w:val="24"/>
          <w:szCs w:val="24"/>
          <w:lang w:val="en-US"/>
        </w:rPr>
        <w:t xml:space="preserve">In </w:t>
      </w:r>
      <w:r>
        <w:rPr>
          <w:rFonts w:ascii="Times New Roman" w:hAnsi="Times New Roman" w:cs="Times New Roman"/>
          <w:sz w:val="24"/>
          <w:szCs w:val="24"/>
          <w:lang w:val="en-US"/>
        </w:rPr>
        <w:t>this</w:t>
      </w:r>
      <w:r w:rsidR="00CB5068">
        <w:rPr>
          <w:rFonts w:ascii="Times New Roman" w:hAnsi="Times New Roman" w:cs="Times New Roman"/>
          <w:sz w:val="24"/>
          <w:szCs w:val="24"/>
          <w:lang w:val="en-US"/>
        </w:rPr>
        <w:t xml:space="preserve"> case study</w:t>
      </w:r>
      <w:r w:rsidR="00CB5068" w:rsidRPr="00460CDA">
        <w:rPr>
          <w:rFonts w:ascii="Times New Roman" w:hAnsi="Times New Roman" w:cs="Times New Roman"/>
          <w:sz w:val="24"/>
          <w:szCs w:val="24"/>
          <w:lang w:val="en-US"/>
        </w:rPr>
        <w:t>, four wealth generation subsystems have thus been identified</w:t>
      </w:r>
      <w:r w:rsidR="00CB5068">
        <w:rPr>
          <w:rFonts w:ascii="Times New Roman" w:hAnsi="Times New Roman" w:cs="Times New Roman"/>
          <w:sz w:val="24"/>
          <w:szCs w:val="24"/>
          <w:lang w:val="en-US"/>
        </w:rPr>
        <w:t xml:space="preserve"> (</w:t>
      </w:r>
      <w:r w:rsidR="008C3521">
        <w:rPr>
          <w:rFonts w:ascii="Times New Roman" w:hAnsi="Times New Roman" w:cs="Times New Roman"/>
          <w:sz w:val="24"/>
          <w:szCs w:val="24"/>
          <w:lang w:val="en-US"/>
        </w:rPr>
        <w:fldChar w:fldCharType="begin"/>
      </w:r>
      <w:r w:rsidR="00CB5068">
        <w:rPr>
          <w:rFonts w:ascii="Times New Roman" w:hAnsi="Times New Roman" w:cs="Times New Roman"/>
          <w:sz w:val="24"/>
          <w:szCs w:val="24"/>
          <w:lang w:val="en-US"/>
        </w:rPr>
        <w:instrText xml:space="preserve"> REF _Ref431371453 \h </w:instrText>
      </w:r>
      <w:r w:rsidR="008C3521">
        <w:rPr>
          <w:rFonts w:ascii="Times New Roman" w:hAnsi="Times New Roman" w:cs="Times New Roman"/>
          <w:sz w:val="24"/>
          <w:szCs w:val="24"/>
          <w:lang w:val="en-US"/>
        </w:rPr>
      </w:r>
      <w:r w:rsidR="008C3521">
        <w:rPr>
          <w:rFonts w:ascii="Times New Roman" w:hAnsi="Times New Roman" w:cs="Times New Roman"/>
          <w:sz w:val="24"/>
          <w:szCs w:val="24"/>
          <w:lang w:val="en-US"/>
        </w:rPr>
        <w:fldChar w:fldCharType="separate"/>
      </w:r>
      <w:r w:rsidR="00CB5068" w:rsidRPr="00050586">
        <w:rPr>
          <w:rFonts w:ascii="Cambria" w:hAnsi="Cambria"/>
          <w:sz w:val="24"/>
          <w:lang w:val="en-US"/>
        </w:rPr>
        <w:t xml:space="preserve">Table </w:t>
      </w:r>
      <w:r w:rsidR="00CB5068" w:rsidRPr="00050586">
        <w:rPr>
          <w:rFonts w:ascii="Cambria" w:hAnsi="Cambria"/>
          <w:noProof/>
          <w:sz w:val="24"/>
          <w:lang w:val="en-US"/>
        </w:rPr>
        <w:t>1</w:t>
      </w:r>
      <w:r w:rsidR="008C3521">
        <w:rPr>
          <w:rFonts w:ascii="Times New Roman" w:hAnsi="Times New Roman" w:cs="Times New Roman"/>
          <w:sz w:val="24"/>
          <w:szCs w:val="24"/>
          <w:lang w:val="en-US"/>
        </w:rPr>
        <w:fldChar w:fldCharType="end"/>
      </w:r>
      <w:r w:rsidR="00CB5068">
        <w:rPr>
          <w:rFonts w:ascii="Times New Roman" w:hAnsi="Times New Roman" w:cs="Times New Roman"/>
          <w:sz w:val="24"/>
          <w:szCs w:val="24"/>
          <w:lang w:val="en-US"/>
        </w:rPr>
        <w:t>)</w:t>
      </w:r>
      <w:r w:rsidR="00CB5068" w:rsidRPr="00460CDA">
        <w:rPr>
          <w:rFonts w:ascii="Times New Roman" w:hAnsi="Times New Roman" w:cs="Times New Roman"/>
          <w:sz w:val="24"/>
          <w:szCs w:val="24"/>
          <w:lang w:val="en-US"/>
        </w:rPr>
        <w:t xml:space="preserve">: </w:t>
      </w:r>
      <w:r w:rsidR="00CB5068">
        <w:rPr>
          <w:rFonts w:ascii="Times New Roman" w:hAnsi="Times New Roman" w:cs="Times New Roman"/>
          <w:sz w:val="24"/>
          <w:szCs w:val="24"/>
          <w:lang w:val="en-US"/>
        </w:rPr>
        <w:t xml:space="preserve">the </w:t>
      </w:r>
      <w:r w:rsidR="00CB5068" w:rsidRPr="00460CDA">
        <w:rPr>
          <w:rFonts w:ascii="Times New Roman" w:hAnsi="Times New Roman" w:cs="Times New Roman"/>
          <w:sz w:val="24"/>
          <w:szCs w:val="24"/>
          <w:lang w:val="en-US"/>
        </w:rPr>
        <w:t xml:space="preserve">agricultural subsystem, </w:t>
      </w:r>
      <w:r w:rsidR="00CB5068">
        <w:rPr>
          <w:rFonts w:ascii="Times New Roman" w:hAnsi="Times New Roman" w:cs="Times New Roman"/>
          <w:sz w:val="24"/>
          <w:szCs w:val="24"/>
          <w:lang w:val="en-US"/>
        </w:rPr>
        <w:t xml:space="preserve">the </w:t>
      </w:r>
      <w:r w:rsidR="00CB5068" w:rsidRPr="00460CDA">
        <w:rPr>
          <w:rFonts w:ascii="Times New Roman" w:hAnsi="Times New Roman" w:cs="Times New Roman"/>
          <w:sz w:val="24"/>
          <w:szCs w:val="24"/>
          <w:lang w:val="en-US"/>
        </w:rPr>
        <w:t xml:space="preserve">hydroelectric subsystem, </w:t>
      </w:r>
      <w:r w:rsidR="00CB5068">
        <w:rPr>
          <w:rFonts w:ascii="Times New Roman" w:hAnsi="Times New Roman" w:cs="Times New Roman"/>
          <w:sz w:val="24"/>
          <w:szCs w:val="24"/>
          <w:lang w:val="en-US"/>
        </w:rPr>
        <w:t xml:space="preserve">the </w:t>
      </w:r>
      <w:r w:rsidR="00CB5068" w:rsidRPr="00460CDA">
        <w:rPr>
          <w:rFonts w:ascii="Times New Roman" w:hAnsi="Times New Roman" w:cs="Times New Roman"/>
          <w:sz w:val="24"/>
          <w:szCs w:val="24"/>
          <w:lang w:val="en-US"/>
        </w:rPr>
        <w:t xml:space="preserve">touristic subsystem, but also </w:t>
      </w:r>
      <w:r w:rsidR="00CB5068">
        <w:rPr>
          <w:rFonts w:ascii="Times New Roman" w:hAnsi="Times New Roman" w:cs="Times New Roman"/>
          <w:sz w:val="24"/>
          <w:szCs w:val="24"/>
          <w:lang w:val="en-US"/>
        </w:rPr>
        <w:t xml:space="preserve">the </w:t>
      </w:r>
      <w:r w:rsidR="00CB5068" w:rsidRPr="00460CDA">
        <w:rPr>
          <w:rFonts w:ascii="Times New Roman" w:hAnsi="Times New Roman" w:cs="Times New Roman"/>
          <w:sz w:val="24"/>
          <w:szCs w:val="24"/>
          <w:lang w:val="en-US"/>
        </w:rPr>
        <w:t xml:space="preserve">residential subsystem (people living </w:t>
      </w:r>
      <w:r w:rsidR="00CB5068">
        <w:rPr>
          <w:rFonts w:ascii="Times New Roman" w:hAnsi="Times New Roman" w:cs="Times New Roman"/>
          <w:sz w:val="24"/>
          <w:szCs w:val="24"/>
          <w:lang w:val="en-US"/>
        </w:rPr>
        <w:t>within the perimeter of analysis</w:t>
      </w:r>
      <w:r w:rsidR="00CB5068" w:rsidRPr="00460CDA">
        <w:rPr>
          <w:rFonts w:ascii="Times New Roman" w:hAnsi="Times New Roman" w:cs="Times New Roman"/>
          <w:sz w:val="24"/>
          <w:szCs w:val="24"/>
          <w:lang w:val="en-US"/>
        </w:rPr>
        <w:t xml:space="preserve"> with</w:t>
      </w:r>
      <w:r w:rsidR="006926C0">
        <w:rPr>
          <w:rFonts w:ascii="Times New Roman" w:hAnsi="Times New Roman" w:cs="Times New Roman"/>
          <w:sz w:val="24"/>
          <w:szCs w:val="24"/>
          <w:lang w:val="en-US"/>
        </w:rPr>
        <w:t xml:space="preserve"> revenues </w:t>
      </w:r>
      <w:r w:rsidR="00FA43DF">
        <w:rPr>
          <w:rFonts w:ascii="Times New Roman" w:hAnsi="Times New Roman" w:cs="Times New Roman"/>
          <w:sz w:val="24"/>
          <w:szCs w:val="24"/>
          <w:lang w:val="en-US"/>
        </w:rPr>
        <w:t>not depending of the territory</w:t>
      </w:r>
      <w:r w:rsidR="00CB5068" w:rsidRPr="00460CDA">
        <w:rPr>
          <w:rFonts w:ascii="Times New Roman" w:hAnsi="Times New Roman" w:cs="Times New Roman"/>
          <w:sz w:val="24"/>
          <w:szCs w:val="24"/>
          <w:lang w:val="en-US"/>
        </w:rPr>
        <w:t xml:space="preserve">: commuters, retired, out of work...). </w:t>
      </w:r>
      <w:r w:rsidR="00B22295">
        <w:rPr>
          <w:rFonts w:ascii="Times New Roman" w:hAnsi="Times New Roman" w:cs="Times New Roman"/>
          <w:sz w:val="24"/>
          <w:szCs w:val="24"/>
          <w:lang w:val="en-US"/>
        </w:rPr>
        <w:t xml:space="preserve">The analyses of the </w:t>
      </w:r>
      <w:r w:rsidR="00B22295" w:rsidRPr="00460CDA">
        <w:rPr>
          <w:rFonts w:ascii="Times New Roman" w:hAnsi="Times New Roman" w:cs="Times New Roman"/>
          <w:sz w:val="24"/>
          <w:szCs w:val="24"/>
          <w:lang w:val="en-US"/>
        </w:rPr>
        <w:t xml:space="preserve">agricultural subsystem, </w:t>
      </w:r>
      <w:r w:rsidR="00B22295">
        <w:rPr>
          <w:rFonts w:ascii="Times New Roman" w:hAnsi="Times New Roman" w:cs="Times New Roman"/>
          <w:sz w:val="24"/>
          <w:szCs w:val="24"/>
          <w:lang w:val="en-US"/>
        </w:rPr>
        <w:t>of the hydroelectric subsystem and</w:t>
      </w:r>
      <w:r w:rsidR="00B22295" w:rsidRPr="00460CDA">
        <w:rPr>
          <w:rFonts w:ascii="Times New Roman" w:hAnsi="Times New Roman" w:cs="Times New Roman"/>
          <w:sz w:val="24"/>
          <w:szCs w:val="24"/>
          <w:lang w:val="en-US"/>
        </w:rPr>
        <w:t xml:space="preserve"> </w:t>
      </w:r>
      <w:r w:rsidR="00B22295">
        <w:rPr>
          <w:rFonts w:ascii="Times New Roman" w:hAnsi="Times New Roman" w:cs="Times New Roman"/>
          <w:sz w:val="24"/>
          <w:szCs w:val="24"/>
          <w:lang w:val="en-US"/>
        </w:rPr>
        <w:t xml:space="preserve">of the </w:t>
      </w:r>
      <w:r w:rsidR="00B22295" w:rsidRPr="00460CDA">
        <w:rPr>
          <w:rFonts w:ascii="Times New Roman" w:hAnsi="Times New Roman" w:cs="Times New Roman"/>
          <w:sz w:val="24"/>
          <w:szCs w:val="24"/>
          <w:lang w:val="en-US"/>
        </w:rPr>
        <w:t>touristic subsystem</w:t>
      </w:r>
      <w:r w:rsidR="00B22295">
        <w:rPr>
          <w:rFonts w:ascii="Times New Roman" w:hAnsi="Times New Roman" w:cs="Times New Roman"/>
          <w:sz w:val="24"/>
          <w:szCs w:val="24"/>
          <w:lang w:val="en-US"/>
        </w:rPr>
        <w:t xml:space="preserve"> are detailed in the following sections.</w:t>
      </w:r>
    </w:p>
    <w:p w:rsidR="00CB5068" w:rsidRPr="00050586" w:rsidRDefault="00CB5068" w:rsidP="00CB5068">
      <w:pPr>
        <w:pStyle w:val="Lgende"/>
        <w:rPr>
          <w:rFonts w:ascii="Cambria" w:hAnsi="Cambria"/>
          <w:color w:val="auto"/>
          <w:sz w:val="24"/>
          <w:lang w:val="en-US"/>
        </w:rPr>
      </w:pPr>
      <w:bookmarkStart w:id="5" w:name="_Ref431371453"/>
      <w:r w:rsidRPr="00050586">
        <w:rPr>
          <w:rFonts w:ascii="Cambria" w:hAnsi="Cambria"/>
          <w:color w:val="auto"/>
          <w:sz w:val="24"/>
          <w:lang w:val="en-US"/>
        </w:rPr>
        <w:t xml:space="preserve">Table </w:t>
      </w:r>
      <w:r w:rsidR="008C3521" w:rsidRPr="00050586">
        <w:rPr>
          <w:rFonts w:ascii="Cambria" w:hAnsi="Cambria"/>
          <w:color w:val="auto"/>
          <w:sz w:val="24"/>
        </w:rPr>
        <w:fldChar w:fldCharType="begin"/>
      </w:r>
      <w:r w:rsidRPr="00050586">
        <w:rPr>
          <w:rFonts w:ascii="Cambria" w:hAnsi="Cambria"/>
          <w:color w:val="auto"/>
          <w:sz w:val="24"/>
          <w:lang w:val="en-US"/>
        </w:rPr>
        <w:instrText xml:space="preserve"> SEQ Table \* ARABIC </w:instrText>
      </w:r>
      <w:r w:rsidR="008C3521" w:rsidRPr="00050586">
        <w:rPr>
          <w:rFonts w:ascii="Cambria" w:hAnsi="Cambria"/>
          <w:color w:val="auto"/>
          <w:sz w:val="24"/>
        </w:rPr>
        <w:fldChar w:fldCharType="separate"/>
      </w:r>
      <w:r w:rsidR="00CF0E7F">
        <w:rPr>
          <w:rFonts w:ascii="Cambria" w:hAnsi="Cambria"/>
          <w:noProof/>
          <w:color w:val="auto"/>
          <w:sz w:val="24"/>
          <w:lang w:val="en-US"/>
        </w:rPr>
        <w:t>1</w:t>
      </w:r>
      <w:r w:rsidR="008C3521" w:rsidRPr="00050586">
        <w:rPr>
          <w:rFonts w:ascii="Cambria" w:hAnsi="Cambria"/>
          <w:color w:val="auto"/>
          <w:sz w:val="24"/>
        </w:rPr>
        <w:fldChar w:fldCharType="end"/>
      </w:r>
      <w:bookmarkEnd w:id="5"/>
      <w:r w:rsidRPr="00050586">
        <w:rPr>
          <w:rFonts w:ascii="Cambria" w:hAnsi="Cambria"/>
          <w:color w:val="auto"/>
          <w:sz w:val="24"/>
          <w:lang w:val="en-US"/>
        </w:rPr>
        <w:t xml:space="preserve"> – Identification and characteristics of territorial subsystem</w:t>
      </w:r>
      <w:r>
        <w:rPr>
          <w:rFonts w:ascii="Cambria" w:hAnsi="Cambria"/>
          <w:color w:val="auto"/>
          <w:sz w:val="24"/>
          <w:lang w:val="en-US"/>
        </w:rPr>
        <w:t>s</w:t>
      </w:r>
      <w:r w:rsidRPr="00050586">
        <w:rPr>
          <w:rFonts w:ascii="Cambria" w:hAnsi="Cambria"/>
          <w:color w:val="auto"/>
          <w:sz w:val="24"/>
          <w:lang w:val="en-US"/>
        </w:rPr>
        <w:t xml:space="preserve"> in Aussois</w:t>
      </w:r>
    </w:p>
    <w:tbl>
      <w:tblPr>
        <w:tblStyle w:val="Grilledutableau"/>
        <w:tblW w:w="0" w:type="auto"/>
        <w:tblLook w:val="04A0"/>
      </w:tblPr>
      <w:tblGrid>
        <w:gridCol w:w="1846"/>
        <w:gridCol w:w="1781"/>
        <w:gridCol w:w="2322"/>
        <w:gridCol w:w="1491"/>
        <w:gridCol w:w="1848"/>
      </w:tblGrid>
      <w:tr w:rsidR="00CB5068" w:rsidRPr="00E30266" w:rsidTr="00E83076">
        <w:tc>
          <w:tcPr>
            <w:tcW w:w="1846" w:type="dxa"/>
          </w:tcPr>
          <w:p w:rsidR="00CB5068" w:rsidRPr="00E30266" w:rsidRDefault="00CB5068" w:rsidP="00E83076">
            <w:pPr>
              <w:jc w:val="both"/>
              <w:rPr>
                <w:rFonts w:ascii="Times New Roman" w:hAnsi="Times New Roman" w:cs="Times New Roman"/>
                <w:b/>
                <w:sz w:val="20"/>
                <w:szCs w:val="24"/>
                <w:lang w:val="en-US"/>
              </w:rPr>
            </w:pPr>
            <w:r w:rsidRPr="00E30266">
              <w:rPr>
                <w:rFonts w:ascii="Times New Roman" w:hAnsi="Times New Roman" w:cs="Times New Roman"/>
                <w:b/>
                <w:sz w:val="20"/>
                <w:szCs w:val="24"/>
                <w:lang w:val="en-US"/>
              </w:rPr>
              <w:t>Territorial subsystems</w:t>
            </w:r>
          </w:p>
        </w:tc>
        <w:tc>
          <w:tcPr>
            <w:tcW w:w="1781" w:type="dxa"/>
          </w:tcPr>
          <w:p w:rsidR="00CB5068" w:rsidRPr="00E30266" w:rsidRDefault="00CB5068" w:rsidP="00E83076">
            <w:pPr>
              <w:jc w:val="both"/>
              <w:rPr>
                <w:rFonts w:ascii="Times New Roman" w:hAnsi="Times New Roman" w:cs="Times New Roman"/>
                <w:b/>
                <w:sz w:val="20"/>
                <w:szCs w:val="24"/>
                <w:lang w:val="en-US"/>
              </w:rPr>
            </w:pPr>
            <w:r w:rsidRPr="00E30266">
              <w:rPr>
                <w:rFonts w:ascii="Times New Roman" w:hAnsi="Times New Roman" w:cs="Times New Roman"/>
                <w:b/>
                <w:sz w:val="20"/>
                <w:szCs w:val="24"/>
                <w:lang w:val="en-US"/>
              </w:rPr>
              <w:t>Percentage of the economic basis of the district*</w:t>
            </w:r>
          </w:p>
        </w:tc>
        <w:tc>
          <w:tcPr>
            <w:tcW w:w="2322" w:type="dxa"/>
          </w:tcPr>
          <w:p w:rsidR="00CB5068" w:rsidRPr="00E30266" w:rsidRDefault="00CB5068" w:rsidP="00E83076">
            <w:pPr>
              <w:jc w:val="both"/>
              <w:rPr>
                <w:rFonts w:ascii="Times New Roman" w:hAnsi="Times New Roman" w:cs="Times New Roman"/>
                <w:b/>
                <w:sz w:val="20"/>
                <w:szCs w:val="24"/>
              </w:rPr>
            </w:pPr>
            <w:proofErr w:type="spellStart"/>
            <w:r w:rsidRPr="009A08FE">
              <w:rPr>
                <w:rFonts w:ascii="Times New Roman" w:hAnsi="Times New Roman" w:cs="Times New Roman"/>
                <w:b/>
                <w:sz w:val="20"/>
                <w:szCs w:val="24"/>
                <w:highlight w:val="yellow"/>
              </w:rPr>
              <w:t>Employment</w:t>
            </w:r>
            <w:proofErr w:type="spellEnd"/>
            <w:r w:rsidRPr="00E30266">
              <w:rPr>
                <w:rFonts w:ascii="Times New Roman" w:hAnsi="Times New Roman" w:cs="Times New Roman"/>
                <w:b/>
                <w:sz w:val="20"/>
                <w:szCs w:val="24"/>
              </w:rPr>
              <w:t>**</w:t>
            </w:r>
          </w:p>
        </w:tc>
        <w:tc>
          <w:tcPr>
            <w:tcW w:w="1491" w:type="dxa"/>
          </w:tcPr>
          <w:p w:rsidR="00CB5068" w:rsidRPr="00E30266" w:rsidRDefault="00CB5068" w:rsidP="00E83076">
            <w:pPr>
              <w:jc w:val="both"/>
              <w:rPr>
                <w:rFonts w:ascii="Times New Roman" w:hAnsi="Times New Roman" w:cs="Times New Roman"/>
                <w:b/>
                <w:sz w:val="20"/>
                <w:szCs w:val="24"/>
              </w:rPr>
            </w:pPr>
            <w:r w:rsidRPr="00E30266">
              <w:rPr>
                <w:rFonts w:ascii="Times New Roman" w:hAnsi="Times New Roman" w:cs="Times New Roman"/>
                <w:b/>
                <w:sz w:val="20"/>
                <w:szCs w:val="24"/>
              </w:rPr>
              <w:t>Land use***</w:t>
            </w:r>
          </w:p>
        </w:tc>
        <w:tc>
          <w:tcPr>
            <w:tcW w:w="1848" w:type="dxa"/>
          </w:tcPr>
          <w:p w:rsidR="00CB5068" w:rsidRPr="00E30266" w:rsidRDefault="00CB5068" w:rsidP="00E83076">
            <w:pPr>
              <w:jc w:val="both"/>
              <w:rPr>
                <w:rFonts w:ascii="Times New Roman" w:hAnsi="Times New Roman" w:cs="Times New Roman"/>
                <w:b/>
                <w:sz w:val="20"/>
                <w:szCs w:val="24"/>
              </w:rPr>
            </w:pPr>
            <w:proofErr w:type="spellStart"/>
            <w:r w:rsidRPr="00E30266">
              <w:rPr>
                <w:rFonts w:ascii="Times New Roman" w:hAnsi="Times New Roman" w:cs="Times New Roman"/>
                <w:b/>
                <w:sz w:val="20"/>
                <w:szCs w:val="24"/>
              </w:rPr>
              <w:t>Quality</w:t>
            </w:r>
            <w:proofErr w:type="spellEnd"/>
            <w:r w:rsidRPr="00E30266">
              <w:rPr>
                <w:rFonts w:ascii="Times New Roman" w:hAnsi="Times New Roman" w:cs="Times New Roman"/>
                <w:b/>
                <w:sz w:val="20"/>
                <w:szCs w:val="24"/>
              </w:rPr>
              <w:t xml:space="preserve"> of life</w:t>
            </w:r>
            <w:r>
              <w:rPr>
                <w:rFonts w:ascii="Times New Roman" w:hAnsi="Times New Roman" w:cs="Times New Roman"/>
                <w:b/>
                <w:sz w:val="20"/>
                <w:szCs w:val="24"/>
              </w:rPr>
              <w:t>****</w:t>
            </w:r>
          </w:p>
        </w:tc>
      </w:tr>
      <w:tr w:rsidR="00CB5068" w:rsidRPr="00E30266" w:rsidTr="00E83076">
        <w:tc>
          <w:tcPr>
            <w:tcW w:w="1846" w:type="dxa"/>
          </w:tcPr>
          <w:p w:rsidR="00CB5068" w:rsidRPr="00E30266" w:rsidRDefault="00CB5068" w:rsidP="00E83076">
            <w:pPr>
              <w:jc w:val="both"/>
              <w:rPr>
                <w:rFonts w:ascii="Times New Roman" w:hAnsi="Times New Roman" w:cs="Times New Roman"/>
                <w:sz w:val="20"/>
                <w:szCs w:val="24"/>
                <w:lang w:val="en-US"/>
              </w:rPr>
            </w:pPr>
            <w:r w:rsidRPr="00E30266">
              <w:rPr>
                <w:rFonts w:ascii="Times New Roman" w:hAnsi="Times New Roman" w:cs="Times New Roman"/>
                <w:sz w:val="20"/>
                <w:szCs w:val="24"/>
                <w:lang w:val="en-US"/>
              </w:rPr>
              <w:t>Agricultural subsystem</w:t>
            </w:r>
          </w:p>
        </w:tc>
        <w:tc>
          <w:tcPr>
            <w:tcW w:w="1781" w:type="dxa"/>
          </w:tcPr>
          <w:p w:rsidR="00CB5068" w:rsidRPr="00E30266" w:rsidRDefault="00CB5068" w:rsidP="00E83076">
            <w:pPr>
              <w:jc w:val="both"/>
              <w:rPr>
                <w:rFonts w:ascii="Times New Roman" w:hAnsi="Times New Roman" w:cs="Times New Roman"/>
                <w:sz w:val="20"/>
                <w:szCs w:val="24"/>
                <w:lang w:val="en-US"/>
              </w:rPr>
            </w:pPr>
            <w:r w:rsidRPr="00E30266">
              <w:rPr>
                <w:rFonts w:ascii="Times New Roman" w:hAnsi="Times New Roman" w:cs="Times New Roman"/>
                <w:sz w:val="20"/>
                <w:szCs w:val="24"/>
                <w:lang w:val="en-US"/>
              </w:rPr>
              <w:t>9,2%</w:t>
            </w:r>
          </w:p>
        </w:tc>
        <w:tc>
          <w:tcPr>
            <w:tcW w:w="2322" w:type="dxa"/>
          </w:tcPr>
          <w:p w:rsidR="00CB5068" w:rsidRPr="00E30266" w:rsidRDefault="00F24678" w:rsidP="00E83076">
            <w:pPr>
              <w:jc w:val="both"/>
              <w:rPr>
                <w:rFonts w:ascii="Times New Roman" w:hAnsi="Times New Roman" w:cs="Times New Roman"/>
                <w:sz w:val="20"/>
                <w:szCs w:val="24"/>
                <w:lang w:val="en-US"/>
              </w:rPr>
            </w:pPr>
            <w:r>
              <w:rPr>
                <w:rFonts w:ascii="Times New Roman" w:hAnsi="Times New Roman" w:cs="Times New Roman"/>
                <w:sz w:val="20"/>
                <w:szCs w:val="24"/>
                <w:lang w:val="en-US"/>
              </w:rPr>
              <w:t>1,1%</w:t>
            </w:r>
          </w:p>
        </w:tc>
        <w:tc>
          <w:tcPr>
            <w:tcW w:w="1491" w:type="dxa"/>
          </w:tcPr>
          <w:p w:rsidR="0042363A" w:rsidRDefault="0042363A" w:rsidP="00E83076">
            <w:pPr>
              <w:jc w:val="both"/>
              <w:rPr>
                <w:rFonts w:ascii="Times New Roman" w:hAnsi="Times New Roman" w:cs="Times New Roman"/>
                <w:sz w:val="20"/>
                <w:szCs w:val="24"/>
                <w:lang w:val="en-US"/>
              </w:rPr>
            </w:pPr>
            <w:r>
              <w:rPr>
                <w:rFonts w:ascii="Times New Roman" w:hAnsi="Times New Roman" w:cs="Times New Roman"/>
                <w:sz w:val="20"/>
                <w:szCs w:val="24"/>
                <w:lang w:val="en-US"/>
              </w:rPr>
              <w:t>Agricultural land</w:t>
            </w:r>
            <w:r w:rsidR="00DD17DC">
              <w:rPr>
                <w:rFonts w:ascii="Times New Roman" w:hAnsi="Times New Roman" w:cs="Times New Roman"/>
                <w:sz w:val="20"/>
                <w:szCs w:val="24"/>
                <w:lang w:val="en-US"/>
              </w:rPr>
              <w:t xml:space="preserve"> (including prairies)</w:t>
            </w:r>
            <w:r>
              <w:rPr>
                <w:rFonts w:ascii="Times New Roman" w:hAnsi="Times New Roman" w:cs="Times New Roman"/>
                <w:sz w:val="20"/>
                <w:szCs w:val="24"/>
                <w:lang w:val="en-US"/>
              </w:rPr>
              <w:t>:</w:t>
            </w:r>
          </w:p>
          <w:p w:rsidR="00CB5068" w:rsidRPr="00E30266" w:rsidRDefault="00DD17DC" w:rsidP="00E83076">
            <w:pPr>
              <w:jc w:val="both"/>
              <w:rPr>
                <w:rFonts w:ascii="Times New Roman" w:hAnsi="Times New Roman" w:cs="Times New Roman"/>
                <w:sz w:val="20"/>
                <w:szCs w:val="24"/>
                <w:lang w:val="en-US"/>
              </w:rPr>
            </w:pPr>
            <w:r>
              <w:rPr>
                <w:rFonts w:ascii="Times New Roman" w:hAnsi="Times New Roman" w:cs="Times New Roman"/>
                <w:sz w:val="20"/>
                <w:szCs w:val="24"/>
                <w:lang w:val="en-US"/>
              </w:rPr>
              <w:t>46</w:t>
            </w:r>
            <w:r w:rsidR="0042363A">
              <w:rPr>
                <w:rFonts w:ascii="Times New Roman" w:hAnsi="Times New Roman" w:cs="Times New Roman"/>
                <w:sz w:val="20"/>
                <w:szCs w:val="24"/>
                <w:lang w:val="en-US"/>
              </w:rPr>
              <w:t>%</w:t>
            </w:r>
          </w:p>
        </w:tc>
        <w:tc>
          <w:tcPr>
            <w:tcW w:w="1848" w:type="dxa"/>
          </w:tcPr>
          <w:p w:rsidR="00CB5068" w:rsidRPr="00E30266" w:rsidRDefault="00CB5068" w:rsidP="00E83076">
            <w:pPr>
              <w:jc w:val="both"/>
              <w:rPr>
                <w:rFonts w:ascii="Times New Roman" w:hAnsi="Times New Roman" w:cs="Times New Roman"/>
                <w:sz w:val="20"/>
                <w:szCs w:val="24"/>
                <w:lang w:val="en-US"/>
              </w:rPr>
            </w:pPr>
            <w:r w:rsidRPr="00E30266">
              <w:rPr>
                <w:rFonts w:ascii="Times New Roman" w:hAnsi="Times New Roman" w:cs="Times New Roman"/>
                <w:sz w:val="20"/>
                <w:szCs w:val="24"/>
                <w:lang w:val="en-US"/>
              </w:rPr>
              <w:t>Subsistence</w:t>
            </w:r>
          </w:p>
        </w:tc>
      </w:tr>
      <w:tr w:rsidR="00CB5068" w:rsidRPr="00E30266" w:rsidTr="00E83076">
        <w:tc>
          <w:tcPr>
            <w:tcW w:w="1846" w:type="dxa"/>
          </w:tcPr>
          <w:p w:rsidR="00CB5068" w:rsidRPr="00E30266" w:rsidRDefault="00CB5068" w:rsidP="00E83076">
            <w:pPr>
              <w:jc w:val="both"/>
              <w:rPr>
                <w:rFonts w:ascii="Times New Roman" w:hAnsi="Times New Roman" w:cs="Times New Roman"/>
                <w:sz w:val="20"/>
                <w:szCs w:val="24"/>
                <w:lang w:val="en-US"/>
              </w:rPr>
            </w:pPr>
            <w:r w:rsidRPr="00E30266">
              <w:rPr>
                <w:rFonts w:ascii="Times New Roman" w:hAnsi="Times New Roman" w:cs="Times New Roman"/>
                <w:sz w:val="20"/>
                <w:szCs w:val="24"/>
                <w:lang w:val="en-US"/>
              </w:rPr>
              <w:t>Hydroelectric subsystem</w:t>
            </w:r>
          </w:p>
        </w:tc>
        <w:tc>
          <w:tcPr>
            <w:tcW w:w="1781" w:type="dxa"/>
          </w:tcPr>
          <w:p w:rsidR="00CB5068" w:rsidRPr="00E30266" w:rsidRDefault="00CB5068" w:rsidP="00E83076">
            <w:pPr>
              <w:jc w:val="both"/>
              <w:rPr>
                <w:rFonts w:ascii="Times New Roman" w:hAnsi="Times New Roman" w:cs="Times New Roman"/>
                <w:sz w:val="20"/>
                <w:szCs w:val="24"/>
                <w:lang w:val="en-US"/>
              </w:rPr>
            </w:pPr>
            <w:r w:rsidRPr="00E30266">
              <w:rPr>
                <w:rFonts w:ascii="Times New Roman" w:hAnsi="Times New Roman" w:cs="Times New Roman"/>
                <w:sz w:val="20"/>
                <w:szCs w:val="24"/>
                <w:lang w:val="en-US"/>
              </w:rPr>
              <w:t>/</w:t>
            </w:r>
          </w:p>
        </w:tc>
        <w:tc>
          <w:tcPr>
            <w:tcW w:w="2322" w:type="dxa"/>
          </w:tcPr>
          <w:p w:rsidR="00F24678" w:rsidRPr="00E30266" w:rsidRDefault="00F24678" w:rsidP="00E83076">
            <w:pPr>
              <w:jc w:val="both"/>
              <w:rPr>
                <w:rFonts w:ascii="Times New Roman" w:hAnsi="Times New Roman" w:cs="Times New Roman"/>
                <w:sz w:val="20"/>
                <w:szCs w:val="24"/>
                <w:lang w:val="en-US"/>
              </w:rPr>
            </w:pPr>
            <w:r>
              <w:rPr>
                <w:rFonts w:ascii="Times New Roman" w:hAnsi="Times New Roman" w:cs="Times New Roman"/>
                <w:sz w:val="20"/>
                <w:szCs w:val="24"/>
                <w:lang w:val="en-US"/>
              </w:rPr>
              <w:t>/</w:t>
            </w:r>
          </w:p>
        </w:tc>
        <w:tc>
          <w:tcPr>
            <w:tcW w:w="1491" w:type="dxa"/>
          </w:tcPr>
          <w:p w:rsidR="0042363A" w:rsidRDefault="0042363A" w:rsidP="00E83076">
            <w:pPr>
              <w:jc w:val="both"/>
              <w:rPr>
                <w:rFonts w:ascii="Times New Roman" w:hAnsi="Times New Roman" w:cs="Times New Roman"/>
                <w:sz w:val="20"/>
                <w:szCs w:val="24"/>
                <w:lang w:val="en-US"/>
              </w:rPr>
            </w:pPr>
            <w:r>
              <w:rPr>
                <w:rFonts w:ascii="Times New Roman" w:hAnsi="Times New Roman" w:cs="Times New Roman"/>
                <w:sz w:val="20"/>
                <w:szCs w:val="24"/>
                <w:lang w:val="en-US"/>
              </w:rPr>
              <w:t>Water surface:</w:t>
            </w:r>
          </w:p>
          <w:p w:rsidR="00CB5068" w:rsidRPr="00E30266" w:rsidRDefault="0042363A" w:rsidP="00E83076">
            <w:pPr>
              <w:jc w:val="both"/>
              <w:rPr>
                <w:rFonts w:ascii="Times New Roman" w:hAnsi="Times New Roman" w:cs="Times New Roman"/>
                <w:sz w:val="20"/>
                <w:szCs w:val="24"/>
                <w:lang w:val="en-US"/>
              </w:rPr>
            </w:pPr>
            <w:r>
              <w:rPr>
                <w:rFonts w:ascii="Times New Roman" w:hAnsi="Times New Roman" w:cs="Times New Roman"/>
                <w:sz w:val="20"/>
                <w:szCs w:val="24"/>
                <w:lang w:val="en-US"/>
              </w:rPr>
              <w:t>1,3%</w:t>
            </w:r>
          </w:p>
        </w:tc>
        <w:tc>
          <w:tcPr>
            <w:tcW w:w="1848" w:type="dxa"/>
          </w:tcPr>
          <w:p w:rsidR="00CB5068" w:rsidRPr="00E30266" w:rsidRDefault="00CB5068" w:rsidP="00E83076">
            <w:pPr>
              <w:jc w:val="both"/>
              <w:rPr>
                <w:rFonts w:ascii="Times New Roman" w:hAnsi="Times New Roman" w:cs="Times New Roman"/>
                <w:sz w:val="20"/>
                <w:szCs w:val="24"/>
                <w:lang w:val="en-US"/>
              </w:rPr>
            </w:pPr>
            <w:r w:rsidRPr="00E30266">
              <w:rPr>
                <w:rFonts w:ascii="Times New Roman" w:hAnsi="Times New Roman" w:cs="Times New Roman"/>
                <w:sz w:val="20"/>
                <w:szCs w:val="24"/>
                <w:lang w:val="en-US"/>
              </w:rPr>
              <w:t>Subsistence</w:t>
            </w:r>
          </w:p>
        </w:tc>
      </w:tr>
      <w:tr w:rsidR="00CB5068" w:rsidRPr="00E30266" w:rsidTr="00E83076">
        <w:tc>
          <w:tcPr>
            <w:tcW w:w="1846" w:type="dxa"/>
          </w:tcPr>
          <w:p w:rsidR="00CB5068" w:rsidRPr="00E30266" w:rsidRDefault="00CB5068" w:rsidP="00E83076">
            <w:pPr>
              <w:jc w:val="both"/>
              <w:rPr>
                <w:rFonts w:ascii="Times New Roman" w:hAnsi="Times New Roman" w:cs="Times New Roman"/>
                <w:sz w:val="20"/>
                <w:szCs w:val="24"/>
                <w:lang w:val="en-US"/>
              </w:rPr>
            </w:pPr>
            <w:r w:rsidRPr="00E30266">
              <w:rPr>
                <w:rFonts w:ascii="Times New Roman" w:hAnsi="Times New Roman" w:cs="Times New Roman"/>
                <w:sz w:val="20"/>
                <w:szCs w:val="24"/>
                <w:lang w:val="en-US"/>
              </w:rPr>
              <w:t>Touristic subsystem</w:t>
            </w:r>
          </w:p>
        </w:tc>
        <w:tc>
          <w:tcPr>
            <w:tcW w:w="1781" w:type="dxa"/>
          </w:tcPr>
          <w:p w:rsidR="00CB5068" w:rsidRPr="00E30266" w:rsidRDefault="00CB5068" w:rsidP="00E83076">
            <w:pPr>
              <w:jc w:val="both"/>
              <w:rPr>
                <w:rFonts w:ascii="Times New Roman" w:hAnsi="Times New Roman" w:cs="Times New Roman"/>
                <w:sz w:val="20"/>
                <w:szCs w:val="24"/>
                <w:lang w:val="en-US"/>
              </w:rPr>
            </w:pPr>
            <w:r w:rsidRPr="00E30266">
              <w:rPr>
                <w:rFonts w:ascii="Times New Roman" w:hAnsi="Times New Roman" w:cs="Times New Roman"/>
                <w:sz w:val="20"/>
                <w:szCs w:val="24"/>
                <w:lang w:val="en-US"/>
              </w:rPr>
              <w:t>50%</w:t>
            </w:r>
          </w:p>
        </w:tc>
        <w:tc>
          <w:tcPr>
            <w:tcW w:w="2322" w:type="dxa"/>
          </w:tcPr>
          <w:p w:rsidR="00CB5068" w:rsidRPr="00E30266" w:rsidRDefault="00CB5068" w:rsidP="00E83076">
            <w:pPr>
              <w:jc w:val="both"/>
              <w:rPr>
                <w:rFonts w:ascii="Times New Roman" w:hAnsi="Times New Roman" w:cs="Times New Roman"/>
                <w:sz w:val="20"/>
                <w:szCs w:val="24"/>
                <w:lang w:val="en-US"/>
              </w:rPr>
            </w:pPr>
          </w:p>
        </w:tc>
        <w:tc>
          <w:tcPr>
            <w:tcW w:w="1491" w:type="dxa"/>
          </w:tcPr>
          <w:p w:rsidR="0042363A" w:rsidRDefault="0042363A" w:rsidP="0042363A">
            <w:pPr>
              <w:rPr>
                <w:rFonts w:ascii="Times New Roman" w:hAnsi="Times New Roman" w:cs="Times New Roman"/>
                <w:sz w:val="20"/>
                <w:szCs w:val="24"/>
                <w:lang w:val="en-US"/>
              </w:rPr>
            </w:pPr>
            <w:r>
              <w:rPr>
                <w:rFonts w:ascii="Times New Roman" w:hAnsi="Times New Roman" w:cs="Times New Roman"/>
                <w:sz w:val="20"/>
                <w:szCs w:val="24"/>
                <w:lang w:val="en-US"/>
              </w:rPr>
              <w:t xml:space="preserve">Semi-natural and forest </w:t>
            </w:r>
            <w:r w:rsidR="009A08FE">
              <w:rPr>
                <w:rFonts w:ascii="Times New Roman" w:hAnsi="Times New Roman" w:cs="Times New Roman"/>
                <w:sz w:val="20"/>
                <w:szCs w:val="24"/>
                <w:lang w:val="en-US"/>
              </w:rPr>
              <w:t>lands</w:t>
            </w:r>
            <w:r>
              <w:rPr>
                <w:rFonts w:ascii="Times New Roman" w:hAnsi="Times New Roman" w:cs="Times New Roman"/>
                <w:sz w:val="20"/>
                <w:szCs w:val="24"/>
                <w:lang w:val="en-US"/>
              </w:rPr>
              <w:t>:</w:t>
            </w:r>
          </w:p>
          <w:p w:rsidR="00CB5068" w:rsidRPr="00E30266" w:rsidRDefault="00DD17DC" w:rsidP="00E83076">
            <w:pPr>
              <w:jc w:val="both"/>
              <w:rPr>
                <w:rFonts w:ascii="Times New Roman" w:hAnsi="Times New Roman" w:cs="Times New Roman"/>
                <w:sz w:val="20"/>
                <w:szCs w:val="24"/>
                <w:lang w:val="en-US"/>
              </w:rPr>
            </w:pPr>
            <w:r>
              <w:rPr>
                <w:rFonts w:ascii="Times New Roman" w:hAnsi="Times New Roman" w:cs="Times New Roman"/>
                <w:sz w:val="20"/>
                <w:szCs w:val="24"/>
                <w:lang w:val="en-US"/>
              </w:rPr>
              <w:t>52,1</w:t>
            </w:r>
            <w:r w:rsidR="0042363A">
              <w:rPr>
                <w:rFonts w:ascii="Times New Roman" w:hAnsi="Times New Roman" w:cs="Times New Roman"/>
                <w:sz w:val="20"/>
                <w:szCs w:val="24"/>
                <w:lang w:val="en-US"/>
              </w:rPr>
              <w:t>%</w:t>
            </w:r>
          </w:p>
        </w:tc>
        <w:tc>
          <w:tcPr>
            <w:tcW w:w="1848" w:type="dxa"/>
          </w:tcPr>
          <w:p w:rsidR="00CB5068" w:rsidRPr="00E30266" w:rsidRDefault="00CB5068" w:rsidP="00E83076">
            <w:pPr>
              <w:jc w:val="both"/>
              <w:rPr>
                <w:rFonts w:ascii="Times New Roman" w:hAnsi="Times New Roman" w:cs="Times New Roman"/>
                <w:sz w:val="20"/>
                <w:szCs w:val="24"/>
                <w:lang w:val="en-US"/>
              </w:rPr>
            </w:pPr>
            <w:r w:rsidRPr="00E30266">
              <w:rPr>
                <w:rFonts w:ascii="Times New Roman" w:hAnsi="Times New Roman" w:cs="Times New Roman"/>
                <w:sz w:val="20"/>
                <w:szCs w:val="24"/>
                <w:lang w:val="en-US"/>
              </w:rPr>
              <w:t>Leisure</w:t>
            </w:r>
          </w:p>
        </w:tc>
      </w:tr>
      <w:tr w:rsidR="00CB5068" w:rsidRPr="00E30266" w:rsidTr="00E83076">
        <w:tc>
          <w:tcPr>
            <w:tcW w:w="1846" w:type="dxa"/>
          </w:tcPr>
          <w:p w:rsidR="00CB5068" w:rsidRPr="00E30266" w:rsidRDefault="00CB5068" w:rsidP="00E83076">
            <w:pPr>
              <w:jc w:val="both"/>
              <w:rPr>
                <w:rFonts w:ascii="Times New Roman" w:hAnsi="Times New Roman" w:cs="Times New Roman"/>
                <w:sz w:val="20"/>
                <w:szCs w:val="24"/>
                <w:lang w:val="en-US"/>
              </w:rPr>
            </w:pPr>
            <w:r w:rsidRPr="00E30266">
              <w:rPr>
                <w:rFonts w:ascii="Times New Roman" w:hAnsi="Times New Roman" w:cs="Times New Roman"/>
                <w:sz w:val="20"/>
                <w:szCs w:val="24"/>
                <w:lang w:val="en-US"/>
              </w:rPr>
              <w:t>Residential subsystem</w:t>
            </w:r>
          </w:p>
        </w:tc>
        <w:tc>
          <w:tcPr>
            <w:tcW w:w="1781" w:type="dxa"/>
          </w:tcPr>
          <w:p w:rsidR="00CB5068" w:rsidRPr="00E30266" w:rsidRDefault="00CB5068" w:rsidP="00E83076">
            <w:pPr>
              <w:jc w:val="both"/>
              <w:rPr>
                <w:rFonts w:ascii="Times New Roman" w:hAnsi="Times New Roman" w:cs="Times New Roman"/>
                <w:sz w:val="20"/>
                <w:szCs w:val="24"/>
                <w:lang w:val="en-US"/>
              </w:rPr>
            </w:pPr>
            <w:r w:rsidRPr="00E30266">
              <w:rPr>
                <w:rFonts w:ascii="Times New Roman" w:hAnsi="Times New Roman" w:cs="Times New Roman"/>
                <w:sz w:val="20"/>
                <w:szCs w:val="24"/>
                <w:lang w:val="en-US"/>
              </w:rPr>
              <w:t>24%</w:t>
            </w:r>
          </w:p>
        </w:tc>
        <w:tc>
          <w:tcPr>
            <w:tcW w:w="2322" w:type="dxa"/>
          </w:tcPr>
          <w:p w:rsidR="00CB5068" w:rsidRPr="00E30266" w:rsidRDefault="00CB5068" w:rsidP="00E83076">
            <w:pPr>
              <w:jc w:val="both"/>
              <w:rPr>
                <w:rFonts w:ascii="Times New Roman" w:hAnsi="Times New Roman" w:cs="Times New Roman"/>
                <w:sz w:val="20"/>
                <w:szCs w:val="24"/>
                <w:lang w:val="en-US"/>
              </w:rPr>
            </w:pPr>
          </w:p>
        </w:tc>
        <w:tc>
          <w:tcPr>
            <w:tcW w:w="1491" w:type="dxa"/>
          </w:tcPr>
          <w:p w:rsidR="009A08FE" w:rsidRDefault="009A08FE" w:rsidP="00E83076">
            <w:pPr>
              <w:jc w:val="both"/>
              <w:rPr>
                <w:rFonts w:ascii="Times New Roman" w:hAnsi="Times New Roman" w:cs="Times New Roman"/>
                <w:sz w:val="20"/>
                <w:szCs w:val="24"/>
                <w:lang w:val="en-US"/>
              </w:rPr>
            </w:pPr>
            <w:r>
              <w:rPr>
                <w:rFonts w:ascii="Times New Roman" w:hAnsi="Times New Roman" w:cs="Times New Roman"/>
                <w:sz w:val="20"/>
                <w:szCs w:val="24"/>
                <w:lang w:val="en-US"/>
              </w:rPr>
              <w:t>Artificial land:</w:t>
            </w:r>
          </w:p>
          <w:p w:rsidR="00CB5068" w:rsidRPr="00E30266" w:rsidRDefault="0042363A" w:rsidP="00E83076">
            <w:pPr>
              <w:jc w:val="both"/>
              <w:rPr>
                <w:rFonts w:ascii="Times New Roman" w:hAnsi="Times New Roman" w:cs="Times New Roman"/>
                <w:sz w:val="20"/>
                <w:szCs w:val="24"/>
                <w:lang w:val="en-US"/>
              </w:rPr>
            </w:pPr>
            <w:r>
              <w:rPr>
                <w:rFonts w:ascii="Times New Roman" w:hAnsi="Times New Roman" w:cs="Times New Roman"/>
                <w:sz w:val="20"/>
                <w:szCs w:val="24"/>
                <w:lang w:val="en-US"/>
              </w:rPr>
              <w:t>0,6%</w:t>
            </w:r>
          </w:p>
        </w:tc>
        <w:tc>
          <w:tcPr>
            <w:tcW w:w="1848" w:type="dxa"/>
          </w:tcPr>
          <w:p w:rsidR="00CB5068" w:rsidRPr="00E30266" w:rsidRDefault="009A08FE" w:rsidP="00E83076">
            <w:pPr>
              <w:keepNext/>
              <w:jc w:val="both"/>
              <w:rPr>
                <w:rFonts w:ascii="Times New Roman" w:hAnsi="Times New Roman" w:cs="Times New Roman"/>
                <w:sz w:val="20"/>
                <w:szCs w:val="24"/>
                <w:lang w:val="en-US"/>
              </w:rPr>
            </w:pPr>
            <w:r w:rsidRPr="00E30266">
              <w:rPr>
                <w:rFonts w:ascii="Times New Roman" w:hAnsi="Times New Roman" w:cs="Times New Roman"/>
                <w:sz w:val="20"/>
                <w:szCs w:val="24"/>
                <w:lang w:val="en-US"/>
              </w:rPr>
              <w:t>Homemaking</w:t>
            </w:r>
          </w:p>
        </w:tc>
      </w:tr>
    </w:tbl>
    <w:p w:rsidR="00CB5068" w:rsidRPr="00050586" w:rsidRDefault="00CB5068" w:rsidP="00CB5068">
      <w:pPr>
        <w:spacing w:after="0" w:line="240" w:lineRule="auto"/>
        <w:jc w:val="both"/>
        <w:rPr>
          <w:rFonts w:ascii="Times New Roman" w:hAnsi="Times New Roman" w:cs="Times New Roman"/>
          <w:sz w:val="18"/>
          <w:szCs w:val="18"/>
          <w:lang w:val="en-US"/>
        </w:rPr>
      </w:pPr>
      <w:r w:rsidRPr="00050586">
        <w:rPr>
          <w:rFonts w:ascii="Times New Roman" w:hAnsi="Times New Roman" w:cs="Times New Roman"/>
          <w:sz w:val="18"/>
          <w:szCs w:val="18"/>
          <w:lang w:val="en-US"/>
        </w:rPr>
        <w:t xml:space="preserve">* </w:t>
      </w:r>
      <w:proofErr w:type="gramStart"/>
      <w:r w:rsidRPr="00050586">
        <w:rPr>
          <w:rFonts w:ascii="Times New Roman" w:hAnsi="Times New Roman" w:cs="Times New Roman"/>
          <w:sz w:val="18"/>
          <w:szCs w:val="18"/>
          <w:lang w:val="en-US"/>
        </w:rPr>
        <w:t>Source :</w:t>
      </w:r>
      <w:proofErr w:type="gramEnd"/>
      <w:r w:rsidRPr="00050586">
        <w:rPr>
          <w:rFonts w:ascii="Times New Roman" w:hAnsi="Times New Roman" w:cs="Times New Roman"/>
          <w:sz w:val="18"/>
          <w:szCs w:val="18"/>
          <w:lang w:val="en-US"/>
        </w:rPr>
        <w:t xml:space="preserve"> </w:t>
      </w:r>
      <w:proofErr w:type="spellStart"/>
      <w:r w:rsidRPr="00050586">
        <w:rPr>
          <w:rFonts w:ascii="Times New Roman" w:hAnsi="Times New Roman" w:cs="Times New Roman"/>
          <w:sz w:val="18"/>
          <w:szCs w:val="18"/>
          <w:lang w:val="en-US"/>
        </w:rPr>
        <w:t>Magali</w:t>
      </w:r>
      <w:proofErr w:type="spellEnd"/>
      <w:r w:rsidRPr="00050586">
        <w:rPr>
          <w:rFonts w:ascii="Times New Roman" w:hAnsi="Times New Roman" w:cs="Times New Roman"/>
          <w:sz w:val="18"/>
          <w:szCs w:val="18"/>
          <w:lang w:val="en-US"/>
        </w:rPr>
        <w:t xml:space="preserve"> </w:t>
      </w:r>
      <w:proofErr w:type="spellStart"/>
      <w:r w:rsidRPr="00050586">
        <w:rPr>
          <w:rFonts w:ascii="Times New Roman" w:hAnsi="Times New Roman" w:cs="Times New Roman"/>
          <w:sz w:val="18"/>
          <w:szCs w:val="18"/>
          <w:lang w:val="en-US"/>
        </w:rPr>
        <w:t>Talandier</w:t>
      </w:r>
      <w:proofErr w:type="spellEnd"/>
      <w:r w:rsidRPr="00050586">
        <w:rPr>
          <w:rFonts w:ascii="Times New Roman" w:hAnsi="Times New Roman" w:cs="Times New Roman"/>
          <w:sz w:val="18"/>
          <w:szCs w:val="18"/>
          <w:lang w:val="en-US"/>
        </w:rPr>
        <w:t>, from DGI, RGP-</w:t>
      </w:r>
      <w:proofErr w:type="spellStart"/>
      <w:r w:rsidRPr="00050586">
        <w:rPr>
          <w:rFonts w:ascii="Times New Roman" w:hAnsi="Times New Roman" w:cs="Times New Roman"/>
          <w:sz w:val="18"/>
          <w:szCs w:val="18"/>
          <w:lang w:val="en-US"/>
        </w:rPr>
        <w:t>Insee</w:t>
      </w:r>
      <w:proofErr w:type="spellEnd"/>
      <w:r w:rsidRPr="00050586">
        <w:rPr>
          <w:rFonts w:ascii="Times New Roman" w:hAnsi="Times New Roman" w:cs="Times New Roman"/>
          <w:sz w:val="18"/>
          <w:szCs w:val="18"/>
          <w:lang w:val="en-US"/>
        </w:rPr>
        <w:t>, Dads-</w:t>
      </w:r>
      <w:proofErr w:type="spellStart"/>
      <w:r w:rsidRPr="00050586">
        <w:rPr>
          <w:rFonts w:ascii="Times New Roman" w:hAnsi="Times New Roman" w:cs="Times New Roman"/>
          <w:sz w:val="18"/>
          <w:szCs w:val="18"/>
          <w:lang w:val="en-US"/>
        </w:rPr>
        <w:t>Insee</w:t>
      </w:r>
      <w:proofErr w:type="spellEnd"/>
      <w:r w:rsidRPr="00050586">
        <w:rPr>
          <w:rFonts w:ascii="Times New Roman" w:hAnsi="Times New Roman" w:cs="Times New Roman"/>
          <w:sz w:val="18"/>
          <w:szCs w:val="18"/>
          <w:lang w:val="en-US"/>
        </w:rPr>
        <w:t xml:space="preserve">, </w:t>
      </w:r>
      <w:proofErr w:type="spellStart"/>
      <w:r w:rsidRPr="00050586">
        <w:rPr>
          <w:rFonts w:ascii="Times New Roman" w:hAnsi="Times New Roman" w:cs="Times New Roman"/>
          <w:sz w:val="18"/>
          <w:szCs w:val="18"/>
          <w:lang w:val="en-US"/>
        </w:rPr>
        <w:t>Unedic</w:t>
      </w:r>
      <w:proofErr w:type="spellEnd"/>
      <w:r w:rsidRPr="00050586">
        <w:rPr>
          <w:rFonts w:ascii="Times New Roman" w:hAnsi="Times New Roman" w:cs="Times New Roman"/>
          <w:sz w:val="18"/>
          <w:szCs w:val="18"/>
          <w:lang w:val="en-US"/>
        </w:rPr>
        <w:t>, BDSL, DGCIS data basis</w:t>
      </w:r>
    </w:p>
    <w:p w:rsidR="00CB5068" w:rsidRPr="00050586" w:rsidRDefault="00CB5068" w:rsidP="00CB5068">
      <w:pPr>
        <w:spacing w:after="0" w:line="240" w:lineRule="auto"/>
        <w:jc w:val="both"/>
        <w:rPr>
          <w:rFonts w:ascii="Times New Roman" w:hAnsi="Times New Roman" w:cs="Times New Roman"/>
          <w:sz w:val="18"/>
          <w:szCs w:val="18"/>
          <w:lang w:val="en-US"/>
        </w:rPr>
      </w:pPr>
      <w:r w:rsidRPr="009A08FE">
        <w:rPr>
          <w:rFonts w:ascii="Times New Roman" w:hAnsi="Times New Roman" w:cs="Times New Roman"/>
          <w:sz w:val="18"/>
          <w:szCs w:val="18"/>
          <w:highlight w:val="yellow"/>
          <w:lang w:val="en-US"/>
        </w:rPr>
        <w:t>**</w:t>
      </w:r>
    </w:p>
    <w:p w:rsidR="00CB5068" w:rsidRPr="00B760DB" w:rsidRDefault="00CB5068" w:rsidP="00CB5068">
      <w:pPr>
        <w:spacing w:after="0" w:line="240" w:lineRule="auto"/>
        <w:rPr>
          <w:rFonts w:ascii="Times New Roman" w:hAnsi="Times New Roman" w:cs="Times New Roman"/>
          <w:sz w:val="18"/>
          <w:szCs w:val="18"/>
          <w:lang w:val="en-US"/>
        </w:rPr>
      </w:pPr>
      <w:r w:rsidRPr="00B760DB">
        <w:rPr>
          <w:rFonts w:ascii="Times New Roman" w:hAnsi="Times New Roman" w:cs="Times New Roman"/>
          <w:sz w:val="18"/>
          <w:szCs w:val="18"/>
          <w:lang w:val="en-US"/>
        </w:rPr>
        <w:t>***</w:t>
      </w:r>
      <w:r w:rsidR="0042363A">
        <w:rPr>
          <w:rFonts w:ascii="Times New Roman" w:hAnsi="Times New Roman" w:cs="Times New Roman"/>
          <w:sz w:val="18"/>
          <w:szCs w:val="18"/>
          <w:lang w:val="en-US"/>
        </w:rPr>
        <w:t xml:space="preserve"> </w:t>
      </w:r>
      <w:r w:rsidR="00DD17DC">
        <w:rPr>
          <w:rFonts w:ascii="Times New Roman" w:hAnsi="Times New Roman" w:cs="Times New Roman"/>
          <w:sz w:val="18"/>
          <w:szCs w:val="18"/>
          <w:lang w:val="en-US"/>
        </w:rPr>
        <w:t xml:space="preserve">adapted from </w:t>
      </w:r>
      <w:proofErr w:type="spellStart"/>
      <w:r w:rsidR="0042363A">
        <w:rPr>
          <w:rFonts w:ascii="Times New Roman" w:hAnsi="Times New Roman" w:cs="Times New Roman"/>
          <w:sz w:val="18"/>
          <w:szCs w:val="18"/>
          <w:lang w:val="en-US"/>
        </w:rPr>
        <w:t>Corine</w:t>
      </w:r>
      <w:proofErr w:type="spellEnd"/>
      <w:r w:rsidR="0042363A">
        <w:rPr>
          <w:rFonts w:ascii="Times New Roman" w:hAnsi="Times New Roman" w:cs="Times New Roman"/>
          <w:sz w:val="18"/>
          <w:szCs w:val="18"/>
          <w:lang w:val="en-US"/>
        </w:rPr>
        <w:t xml:space="preserve"> Land Cover, 2012</w:t>
      </w:r>
    </w:p>
    <w:p w:rsidR="00CB5068" w:rsidRDefault="00CB5068" w:rsidP="00CB5068">
      <w:pPr>
        <w:spacing w:after="0" w:line="240" w:lineRule="auto"/>
        <w:jc w:val="both"/>
        <w:rPr>
          <w:rFonts w:ascii="Times New Roman" w:hAnsi="Times New Roman" w:cs="Times New Roman"/>
          <w:sz w:val="18"/>
          <w:szCs w:val="18"/>
          <w:lang w:val="en-US"/>
        </w:rPr>
      </w:pPr>
      <w:r w:rsidRPr="00050586">
        <w:rPr>
          <w:rFonts w:ascii="Times New Roman" w:hAnsi="Times New Roman" w:cs="Times New Roman"/>
          <w:sz w:val="18"/>
          <w:szCs w:val="18"/>
          <w:lang w:val="en-US"/>
        </w:rPr>
        <w:t xml:space="preserve">**** From </w:t>
      </w:r>
      <w:proofErr w:type="spellStart"/>
      <w:r w:rsidRPr="00050586">
        <w:rPr>
          <w:rFonts w:ascii="Times New Roman" w:hAnsi="Times New Roman" w:cs="Times New Roman"/>
          <w:sz w:val="18"/>
          <w:szCs w:val="18"/>
          <w:lang w:val="en-US"/>
        </w:rPr>
        <w:t>Costanza</w:t>
      </w:r>
      <w:proofErr w:type="spellEnd"/>
      <w:r w:rsidRPr="00050586">
        <w:rPr>
          <w:rFonts w:ascii="Times New Roman" w:hAnsi="Times New Roman" w:cs="Times New Roman"/>
          <w:sz w:val="18"/>
          <w:szCs w:val="18"/>
          <w:lang w:val="en-US"/>
        </w:rPr>
        <w:t xml:space="preserve"> et al., 2007</w:t>
      </w:r>
    </w:p>
    <w:p w:rsidR="00FD257E" w:rsidRDefault="00FD257E" w:rsidP="00CB5068">
      <w:pPr>
        <w:spacing w:after="0" w:line="240" w:lineRule="auto"/>
        <w:jc w:val="both"/>
        <w:rPr>
          <w:rFonts w:ascii="Times New Roman" w:hAnsi="Times New Roman" w:cs="Times New Roman"/>
          <w:sz w:val="18"/>
          <w:szCs w:val="18"/>
          <w:lang w:val="en-US"/>
        </w:rPr>
      </w:pPr>
    </w:p>
    <w:p w:rsidR="00F9510A" w:rsidRDefault="00FD257E" w:rsidP="00FD257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Results of this case study analysis are based on the analysis of local actors discourses collected through </w:t>
      </w:r>
      <w:r w:rsidR="00EC55AE">
        <w:rPr>
          <w:rFonts w:ascii="Times New Roman" w:hAnsi="Times New Roman" w:cs="Times New Roman"/>
          <w:sz w:val="24"/>
          <w:szCs w:val="24"/>
          <w:lang w:val="en-US"/>
        </w:rPr>
        <w:t xml:space="preserve">25 </w:t>
      </w:r>
      <w:r>
        <w:rPr>
          <w:rFonts w:ascii="Times New Roman" w:hAnsi="Times New Roman" w:cs="Times New Roman"/>
          <w:sz w:val="24"/>
          <w:szCs w:val="24"/>
          <w:lang w:val="en-US"/>
        </w:rPr>
        <w:t>semi-directive interviews in 2013-2014 (</w:t>
      </w:r>
      <w:r w:rsidR="008C3521">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REF _Ref434582818 \h </w:instrText>
      </w:r>
      <w:r w:rsidR="008C3521">
        <w:rPr>
          <w:rFonts w:ascii="Times New Roman" w:hAnsi="Times New Roman" w:cs="Times New Roman"/>
          <w:sz w:val="24"/>
          <w:szCs w:val="24"/>
          <w:lang w:val="en-US"/>
        </w:rPr>
      </w:r>
      <w:r w:rsidR="008C3521">
        <w:rPr>
          <w:rFonts w:ascii="Times New Roman" w:hAnsi="Times New Roman" w:cs="Times New Roman"/>
          <w:sz w:val="24"/>
          <w:szCs w:val="24"/>
          <w:lang w:val="en-US"/>
        </w:rPr>
        <w:fldChar w:fldCharType="separate"/>
      </w:r>
      <w:r w:rsidRPr="00050586">
        <w:rPr>
          <w:rFonts w:ascii="Cambria" w:hAnsi="Cambria"/>
          <w:sz w:val="24"/>
          <w:lang w:val="en-US"/>
        </w:rPr>
        <w:t xml:space="preserve">Table </w:t>
      </w:r>
      <w:r>
        <w:rPr>
          <w:rFonts w:ascii="Cambria" w:hAnsi="Cambria"/>
          <w:noProof/>
          <w:sz w:val="24"/>
          <w:lang w:val="en-US"/>
        </w:rPr>
        <w:t>2</w:t>
      </w:r>
      <w:r w:rsidR="008C3521">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as well as on the analysis of local documentary archives and research works. </w:t>
      </w:r>
      <w:r w:rsidR="00B317F9" w:rsidRPr="00B317F9">
        <w:rPr>
          <w:rFonts w:ascii="Times New Roman" w:hAnsi="Times New Roman" w:cs="Times New Roman"/>
          <w:sz w:val="24"/>
          <w:szCs w:val="24"/>
          <w:lang w:val="en-US"/>
        </w:rPr>
        <w:t xml:space="preserve">The representativeness of the qualitative analysis sample cannot be assessed on statistical grounds (Miles and </w:t>
      </w:r>
      <w:proofErr w:type="spellStart"/>
      <w:r w:rsidR="00B317F9" w:rsidRPr="00B317F9">
        <w:rPr>
          <w:rFonts w:ascii="Times New Roman" w:hAnsi="Times New Roman" w:cs="Times New Roman"/>
          <w:sz w:val="24"/>
          <w:szCs w:val="24"/>
          <w:lang w:val="en-US"/>
        </w:rPr>
        <w:t>Huberman</w:t>
      </w:r>
      <w:proofErr w:type="spellEnd"/>
      <w:r w:rsidR="00B317F9" w:rsidRPr="00B317F9">
        <w:rPr>
          <w:rFonts w:ascii="Times New Roman" w:hAnsi="Times New Roman" w:cs="Times New Roman"/>
          <w:sz w:val="24"/>
          <w:szCs w:val="24"/>
          <w:lang w:val="en-US"/>
        </w:rPr>
        <w:t>, 2003). It deals with theoretical saturation</w:t>
      </w:r>
      <w:r w:rsidR="00B317F9">
        <w:rPr>
          <w:rFonts w:ascii="Times New Roman" w:hAnsi="Times New Roman" w:cs="Times New Roman"/>
          <w:sz w:val="24"/>
          <w:szCs w:val="24"/>
          <w:lang w:val="en-US"/>
        </w:rPr>
        <w:t xml:space="preserve"> and the sample’s</w:t>
      </w:r>
      <w:r w:rsidR="00B317F9" w:rsidRPr="00B317F9">
        <w:rPr>
          <w:rFonts w:ascii="Times New Roman" w:hAnsi="Times New Roman" w:cs="Times New Roman"/>
          <w:sz w:val="24"/>
          <w:szCs w:val="24"/>
          <w:lang w:val="en-US"/>
        </w:rPr>
        <w:t xml:space="preserve"> capac</w:t>
      </w:r>
      <w:r w:rsidR="00B317F9">
        <w:rPr>
          <w:rFonts w:ascii="Times New Roman" w:hAnsi="Times New Roman" w:cs="Times New Roman"/>
          <w:sz w:val="24"/>
          <w:szCs w:val="24"/>
          <w:lang w:val="en-US"/>
        </w:rPr>
        <w:t>ity to develop and consolidate the</w:t>
      </w:r>
      <w:r w:rsidR="00B317F9" w:rsidRPr="00B317F9">
        <w:rPr>
          <w:rFonts w:ascii="Times New Roman" w:hAnsi="Times New Roman" w:cs="Times New Roman"/>
          <w:sz w:val="24"/>
          <w:szCs w:val="24"/>
          <w:lang w:val="en-US"/>
        </w:rPr>
        <w:t xml:space="preserve"> theorization process.</w:t>
      </w:r>
    </w:p>
    <w:p w:rsidR="00FD257E" w:rsidRPr="00050586" w:rsidRDefault="00FD257E" w:rsidP="00FD257E">
      <w:pPr>
        <w:pStyle w:val="Lgende"/>
        <w:rPr>
          <w:rFonts w:ascii="Cambria" w:hAnsi="Cambria"/>
          <w:color w:val="auto"/>
          <w:sz w:val="24"/>
          <w:lang w:val="en-US"/>
        </w:rPr>
      </w:pPr>
      <w:bookmarkStart w:id="6" w:name="_Ref434582818"/>
      <w:r w:rsidRPr="00050586">
        <w:rPr>
          <w:rFonts w:ascii="Cambria" w:hAnsi="Cambria"/>
          <w:color w:val="auto"/>
          <w:sz w:val="24"/>
          <w:lang w:val="en-US"/>
        </w:rPr>
        <w:t xml:space="preserve">Table </w:t>
      </w:r>
      <w:r w:rsidR="008C3521" w:rsidRPr="00050586">
        <w:rPr>
          <w:rFonts w:ascii="Cambria" w:hAnsi="Cambria"/>
          <w:color w:val="auto"/>
          <w:sz w:val="24"/>
        </w:rPr>
        <w:fldChar w:fldCharType="begin"/>
      </w:r>
      <w:r w:rsidRPr="00050586">
        <w:rPr>
          <w:rFonts w:ascii="Cambria" w:hAnsi="Cambria"/>
          <w:color w:val="auto"/>
          <w:sz w:val="24"/>
          <w:lang w:val="en-US"/>
        </w:rPr>
        <w:instrText xml:space="preserve"> SEQ Table \* ARABIC </w:instrText>
      </w:r>
      <w:r w:rsidR="008C3521" w:rsidRPr="00050586">
        <w:rPr>
          <w:rFonts w:ascii="Cambria" w:hAnsi="Cambria"/>
          <w:color w:val="auto"/>
          <w:sz w:val="24"/>
        </w:rPr>
        <w:fldChar w:fldCharType="separate"/>
      </w:r>
      <w:r>
        <w:rPr>
          <w:rFonts w:ascii="Cambria" w:hAnsi="Cambria"/>
          <w:noProof/>
          <w:color w:val="auto"/>
          <w:sz w:val="24"/>
          <w:lang w:val="en-US"/>
        </w:rPr>
        <w:t>2</w:t>
      </w:r>
      <w:r w:rsidR="008C3521" w:rsidRPr="00050586">
        <w:rPr>
          <w:rFonts w:ascii="Cambria" w:hAnsi="Cambria"/>
          <w:color w:val="auto"/>
          <w:sz w:val="24"/>
        </w:rPr>
        <w:fldChar w:fldCharType="end"/>
      </w:r>
      <w:bookmarkEnd w:id="6"/>
      <w:r>
        <w:rPr>
          <w:rFonts w:ascii="Cambria" w:hAnsi="Cambria"/>
          <w:color w:val="auto"/>
          <w:sz w:val="24"/>
          <w:lang w:val="en-US"/>
        </w:rPr>
        <w:t xml:space="preserve"> – Panel of interviewed local actors</w:t>
      </w:r>
      <w:r w:rsidR="00EC55AE">
        <w:rPr>
          <w:rFonts w:ascii="Cambria" w:hAnsi="Cambria"/>
          <w:color w:val="auto"/>
          <w:sz w:val="24"/>
          <w:lang w:val="en-US"/>
        </w:rPr>
        <w:t xml:space="preserve"> </w:t>
      </w:r>
      <w:r w:rsidR="00B317F9">
        <w:rPr>
          <w:rFonts w:ascii="Cambria" w:hAnsi="Cambria"/>
          <w:color w:val="auto"/>
          <w:sz w:val="24"/>
          <w:lang w:val="en-US"/>
        </w:rPr>
        <w:t>distributed according to the territorial subsystems</w:t>
      </w:r>
    </w:p>
    <w:p w:rsidR="00FD257E" w:rsidRDefault="00B317F9" w:rsidP="00FD257E">
      <w:pPr>
        <w:jc w:val="both"/>
        <w:rPr>
          <w:rFonts w:ascii="Times New Roman" w:hAnsi="Times New Roman" w:cs="Times New Roman"/>
          <w:sz w:val="24"/>
          <w:szCs w:val="24"/>
          <w:lang w:val="en-US"/>
        </w:rPr>
      </w:pPr>
      <w:r w:rsidRPr="00B317F9">
        <w:rPr>
          <w:noProof/>
          <w:szCs w:val="24"/>
        </w:rPr>
        <w:lastRenderedPageBreak/>
        <w:drawing>
          <wp:inline distT="0" distB="0" distL="0" distR="0">
            <wp:extent cx="4091526" cy="2462382"/>
            <wp:effectExtent l="19050" t="0" r="4224" b="0"/>
            <wp:docPr id="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4091066" cy="2462105"/>
                    </a:xfrm>
                    <a:prstGeom prst="rect">
                      <a:avLst/>
                    </a:prstGeom>
                    <a:noFill/>
                    <a:ln w="9525">
                      <a:noFill/>
                      <a:miter lim="800000"/>
                      <a:headEnd/>
                      <a:tailEnd/>
                    </a:ln>
                  </pic:spPr>
                </pic:pic>
              </a:graphicData>
            </a:graphic>
          </wp:inline>
        </w:drawing>
      </w:r>
    </w:p>
    <w:p w:rsidR="00CB5068" w:rsidRPr="00DB062F" w:rsidRDefault="00CB5068" w:rsidP="00CB5068">
      <w:pPr>
        <w:pStyle w:val="Paragraphedeliste"/>
        <w:numPr>
          <w:ilvl w:val="1"/>
          <w:numId w:val="1"/>
        </w:numPr>
        <w:jc w:val="both"/>
        <w:rPr>
          <w:rFonts w:ascii="Times New Roman" w:hAnsi="Times New Roman" w:cs="Times New Roman"/>
          <w:b/>
          <w:i/>
          <w:sz w:val="24"/>
          <w:szCs w:val="24"/>
          <w:lang w:val="en-US"/>
        </w:rPr>
      </w:pPr>
      <w:r>
        <w:rPr>
          <w:rFonts w:ascii="Times New Roman" w:hAnsi="Times New Roman" w:cs="Times New Roman"/>
          <w:b/>
          <w:i/>
          <w:sz w:val="24"/>
          <w:szCs w:val="24"/>
          <w:lang w:val="en-US"/>
        </w:rPr>
        <w:t>Agricultural s</w:t>
      </w:r>
      <w:r w:rsidR="006E6D1F">
        <w:rPr>
          <w:rFonts w:ascii="Times New Roman" w:hAnsi="Times New Roman" w:cs="Times New Roman"/>
          <w:b/>
          <w:i/>
          <w:sz w:val="24"/>
          <w:szCs w:val="24"/>
          <w:lang w:val="en-US"/>
        </w:rPr>
        <w:t xml:space="preserve">ubsystem’s </w:t>
      </w:r>
      <w:r>
        <w:rPr>
          <w:rFonts w:ascii="Times New Roman" w:hAnsi="Times New Roman" w:cs="Times New Roman"/>
          <w:b/>
          <w:i/>
          <w:sz w:val="24"/>
          <w:szCs w:val="24"/>
          <w:lang w:val="en-US"/>
        </w:rPr>
        <w:t>metabolism</w:t>
      </w:r>
      <w:r w:rsidR="006E6D1F">
        <w:rPr>
          <w:rFonts w:ascii="Times New Roman" w:hAnsi="Times New Roman" w:cs="Times New Roman"/>
          <w:b/>
          <w:i/>
          <w:sz w:val="24"/>
          <w:szCs w:val="24"/>
          <w:lang w:val="en-US"/>
        </w:rPr>
        <w:t xml:space="preserve"> and capability</w:t>
      </w:r>
    </w:p>
    <w:p w:rsidR="00A5164D" w:rsidRDefault="00615EFB" w:rsidP="00C252F8">
      <w:pPr>
        <w:jc w:val="both"/>
        <w:rPr>
          <w:rFonts w:ascii="Times New Roman" w:hAnsi="Times New Roman" w:cs="Times New Roman"/>
          <w:sz w:val="24"/>
          <w:szCs w:val="24"/>
          <w:lang w:val="en-US"/>
        </w:rPr>
      </w:pPr>
      <w:r w:rsidRPr="00460CDA">
        <w:rPr>
          <w:rFonts w:ascii="Times New Roman" w:hAnsi="Times New Roman" w:cs="Times New Roman"/>
          <w:sz w:val="24"/>
          <w:szCs w:val="24"/>
          <w:lang w:val="en-US"/>
        </w:rPr>
        <w:t xml:space="preserve">Mainly based on extensive forms of stock faming such as the breeding of dairy cattle for Beaufort cheese production, </w:t>
      </w:r>
      <w:r>
        <w:rPr>
          <w:rFonts w:ascii="Times New Roman" w:hAnsi="Times New Roman" w:cs="Times New Roman"/>
          <w:sz w:val="24"/>
          <w:szCs w:val="24"/>
          <w:lang w:val="en-US"/>
        </w:rPr>
        <w:t>the agricultural subsystem</w:t>
      </w:r>
      <w:r w:rsidRPr="00460CDA">
        <w:rPr>
          <w:rFonts w:ascii="Times New Roman" w:hAnsi="Times New Roman" w:cs="Times New Roman"/>
          <w:sz w:val="24"/>
          <w:szCs w:val="24"/>
          <w:lang w:val="en-US"/>
        </w:rPr>
        <w:t xml:space="preserve"> appears as a structuring component of the territorial wealth generation</w:t>
      </w:r>
      <w:r>
        <w:rPr>
          <w:rFonts w:ascii="Times New Roman" w:hAnsi="Times New Roman" w:cs="Times New Roman"/>
          <w:sz w:val="24"/>
          <w:szCs w:val="24"/>
          <w:lang w:val="en-US"/>
        </w:rPr>
        <w:t xml:space="preserve"> system</w:t>
      </w:r>
      <w:r w:rsidRPr="00460CDA">
        <w:rPr>
          <w:rFonts w:ascii="Times New Roman" w:hAnsi="Times New Roman" w:cs="Times New Roman"/>
          <w:sz w:val="24"/>
          <w:szCs w:val="24"/>
          <w:lang w:val="en-US"/>
        </w:rPr>
        <w:t xml:space="preserve">. </w:t>
      </w:r>
      <w:r w:rsidRPr="00615EFB">
        <w:rPr>
          <w:rFonts w:ascii="Times New Roman" w:hAnsi="Times New Roman" w:cs="Times New Roman"/>
          <w:sz w:val="24"/>
          <w:szCs w:val="24"/>
          <w:lang w:val="en-US"/>
        </w:rPr>
        <w:t xml:space="preserve">Agricultural subsystem </w:t>
      </w:r>
      <w:r>
        <w:rPr>
          <w:rFonts w:ascii="Times New Roman" w:hAnsi="Times New Roman" w:cs="Times New Roman"/>
          <w:sz w:val="24"/>
          <w:szCs w:val="24"/>
          <w:lang w:val="en-US"/>
        </w:rPr>
        <w:t>has undergone profound transformations</w:t>
      </w:r>
      <w:r w:rsidRPr="00615EFB">
        <w:rPr>
          <w:rFonts w:ascii="Times New Roman" w:hAnsi="Times New Roman" w:cs="Times New Roman"/>
          <w:sz w:val="24"/>
          <w:szCs w:val="24"/>
          <w:lang w:val="en-US"/>
        </w:rPr>
        <w:t xml:space="preserve"> between 1950 and </w:t>
      </w:r>
      <w:r>
        <w:rPr>
          <w:rFonts w:ascii="Times New Roman" w:hAnsi="Times New Roman" w:cs="Times New Roman"/>
          <w:sz w:val="24"/>
          <w:szCs w:val="24"/>
          <w:lang w:val="en-US"/>
        </w:rPr>
        <w:t>nowadays</w:t>
      </w:r>
      <w:r w:rsidRPr="00615EFB">
        <w:rPr>
          <w:rFonts w:ascii="Times New Roman" w:hAnsi="Times New Roman" w:cs="Times New Roman"/>
          <w:sz w:val="24"/>
          <w:szCs w:val="24"/>
          <w:lang w:val="en-US"/>
        </w:rPr>
        <w:t>.</w:t>
      </w:r>
      <w:r w:rsidR="00DD17DC">
        <w:rPr>
          <w:rFonts w:ascii="Times New Roman" w:hAnsi="Times New Roman" w:cs="Times New Roman"/>
          <w:sz w:val="24"/>
          <w:szCs w:val="24"/>
          <w:lang w:val="en-US"/>
        </w:rPr>
        <w:t xml:space="preserve"> U</w:t>
      </w:r>
      <w:r w:rsidRPr="00460CDA">
        <w:rPr>
          <w:rFonts w:ascii="Times New Roman" w:hAnsi="Times New Roman" w:cs="Times New Roman"/>
          <w:sz w:val="24"/>
          <w:szCs w:val="24"/>
          <w:lang w:val="en-US"/>
        </w:rPr>
        <w:t xml:space="preserve">ntil the mid </w:t>
      </w:r>
      <w:proofErr w:type="spellStart"/>
      <w:r w:rsidRPr="00460CDA">
        <w:rPr>
          <w:rFonts w:ascii="Times New Roman" w:hAnsi="Times New Roman" w:cs="Times New Roman"/>
          <w:sz w:val="24"/>
          <w:szCs w:val="24"/>
          <w:lang w:val="en-US"/>
        </w:rPr>
        <w:t>XX</w:t>
      </w:r>
      <w:r w:rsidRPr="00460CDA">
        <w:rPr>
          <w:rFonts w:ascii="Times New Roman" w:hAnsi="Times New Roman" w:cs="Times New Roman"/>
          <w:sz w:val="24"/>
          <w:szCs w:val="24"/>
          <w:vertAlign w:val="superscript"/>
          <w:lang w:val="en-US"/>
        </w:rPr>
        <w:t>th</w:t>
      </w:r>
      <w:proofErr w:type="spellEnd"/>
      <w:r w:rsidRPr="00460CDA">
        <w:rPr>
          <w:rFonts w:ascii="Times New Roman" w:hAnsi="Times New Roman" w:cs="Times New Roman"/>
          <w:sz w:val="24"/>
          <w:szCs w:val="24"/>
          <w:lang w:val="en-US"/>
        </w:rPr>
        <w:t xml:space="preserve"> century, the agricultural subsystem appeared as a relatively closed system (mainly depending on local resources and maintained through numerous </w:t>
      </w:r>
      <w:r w:rsidR="00DD17DC">
        <w:rPr>
          <w:rFonts w:ascii="Times New Roman" w:hAnsi="Times New Roman" w:cs="Times New Roman"/>
          <w:sz w:val="24"/>
          <w:szCs w:val="24"/>
          <w:lang w:val="en-US"/>
        </w:rPr>
        <w:t xml:space="preserve">inner </w:t>
      </w:r>
      <w:r w:rsidRPr="00460CDA">
        <w:rPr>
          <w:rFonts w:ascii="Times New Roman" w:hAnsi="Times New Roman" w:cs="Times New Roman"/>
          <w:sz w:val="24"/>
          <w:szCs w:val="24"/>
          <w:lang w:val="en-US"/>
        </w:rPr>
        <w:t>retroact</w:t>
      </w:r>
      <w:r w:rsidR="00DD17DC">
        <w:rPr>
          <w:rFonts w:ascii="Times New Roman" w:hAnsi="Times New Roman" w:cs="Times New Roman"/>
          <w:sz w:val="24"/>
          <w:szCs w:val="24"/>
          <w:lang w:val="en-US"/>
        </w:rPr>
        <w:t>ions).</w:t>
      </w:r>
      <w:r w:rsidRPr="00460CDA">
        <w:rPr>
          <w:rFonts w:ascii="Times New Roman" w:hAnsi="Times New Roman" w:cs="Times New Roman"/>
          <w:sz w:val="24"/>
          <w:szCs w:val="24"/>
          <w:lang w:val="en-US"/>
        </w:rPr>
        <w:t xml:space="preserve"> </w:t>
      </w:r>
      <w:r w:rsidR="00DD17DC">
        <w:rPr>
          <w:rFonts w:ascii="Times New Roman" w:hAnsi="Times New Roman" w:cs="Times New Roman"/>
          <w:sz w:val="24"/>
          <w:szCs w:val="24"/>
          <w:lang w:val="en-US"/>
        </w:rPr>
        <w:t>S</w:t>
      </w:r>
      <w:r w:rsidRPr="00460CDA">
        <w:rPr>
          <w:rFonts w:ascii="Times New Roman" w:hAnsi="Times New Roman" w:cs="Times New Roman"/>
          <w:sz w:val="24"/>
          <w:szCs w:val="24"/>
          <w:lang w:val="en-US"/>
        </w:rPr>
        <w:t>ince 1950</w:t>
      </w:r>
      <w:r w:rsidR="00DD17DC">
        <w:rPr>
          <w:rFonts w:ascii="Times New Roman" w:hAnsi="Times New Roman" w:cs="Times New Roman"/>
          <w:sz w:val="24"/>
          <w:szCs w:val="24"/>
          <w:lang w:val="en-US"/>
        </w:rPr>
        <w:t>s</w:t>
      </w:r>
      <w:r w:rsidRPr="00460CDA">
        <w:rPr>
          <w:rFonts w:ascii="Times New Roman" w:hAnsi="Times New Roman" w:cs="Times New Roman"/>
          <w:sz w:val="24"/>
          <w:szCs w:val="24"/>
          <w:lang w:val="en-US"/>
        </w:rPr>
        <w:t>, the multiplication of outdoor interactions led the agricultural subsystem to a greater dependency, questioning its capacity to maintain its capability and resilience.</w:t>
      </w:r>
      <w:r>
        <w:rPr>
          <w:rFonts w:ascii="Times New Roman" w:hAnsi="Times New Roman" w:cs="Times New Roman"/>
          <w:sz w:val="24"/>
          <w:szCs w:val="24"/>
          <w:lang w:val="en-US"/>
        </w:rPr>
        <w:t xml:space="preserve"> </w:t>
      </w:r>
      <w:r w:rsidRPr="00615EFB">
        <w:rPr>
          <w:rFonts w:ascii="Times New Roman" w:hAnsi="Times New Roman" w:cs="Times New Roman"/>
          <w:sz w:val="24"/>
          <w:szCs w:val="24"/>
          <w:lang w:val="en-US"/>
        </w:rPr>
        <w:t xml:space="preserve">The increase in external flows substantially modifies </w:t>
      </w:r>
      <w:r w:rsidR="00DD17DC">
        <w:rPr>
          <w:rFonts w:ascii="Times New Roman" w:hAnsi="Times New Roman" w:cs="Times New Roman"/>
          <w:sz w:val="24"/>
          <w:szCs w:val="24"/>
          <w:lang w:val="en-US"/>
        </w:rPr>
        <w:t>the traditional</w:t>
      </w:r>
      <w:r w:rsidRPr="00615EFB">
        <w:rPr>
          <w:rFonts w:ascii="Times New Roman" w:hAnsi="Times New Roman" w:cs="Times New Roman"/>
          <w:sz w:val="24"/>
          <w:szCs w:val="24"/>
          <w:lang w:val="en-US"/>
        </w:rPr>
        <w:t xml:space="preserve"> endogenous activity</w:t>
      </w:r>
      <w:r>
        <w:rPr>
          <w:rFonts w:ascii="Times New Roman" w:hAnsi="Times New Roman" w:cs="Times New Roman"/>
          <w:sz w:val="24"/>
          <w:szCs w:val="24"/>
          <w:lang w:val="en-US"/>
        </w:rPr>
        <w:t>, the agricultural subsystem becoming</w:t>
      </w:r>
      <w:r w:rsidRPr="00615EFB">
        <w:rPr>
          <w:rFonts w:ascii="Times New Roman" w:hAnsi="Times New Roman" w:cs="Times New Roman"/>
          <w:sz w:val="24"/>
          <w:szCs w:val="24"/>
          <w:lang w:val="en-US"/>
        </w:rPr>
        <w:t xml:space="preserve"> strongly connected to the </w:t>
      </w:r>
      <w:r w:rsidR="007F417C">
        <w:rPr>
          <w:rFonts w:ascii="Times New Roman" w:hAnsi="Times New Roman" w:cs="Times New Roman"/>
          <w:sz w:val="24"/>
          <w:szCs w:val="24"/>
          <w:lang w:val="en-US"/>
        </w:rPr>
        <w:t>international market</w:t>
      </w:r>
      <w:r w:rsidRPr="00615EFB">
        <w:rPr>
          <w:rFonts w:ascii="Times New Roman" w:hAnsi="Times New Roman" w:cs="Times New Roman"/>
          <w:sz w:val="24"/>
          <w:szCs w:val="24"/>
          <w:lang w:val="en-US"/>
        </w:rPr>
        <w:t xml:space="preserve">. </w:t>
      </w:r>
      <w:r w:rsidR="008C3521">
        <w:rPr>
          <w:rFonts w:ascii="Times New Roman" w:hAnsi="Times New Roman" w:cs="Times New Roman"/>
          <w:sz w:val="24"/>
          <w:szCs w:val="24"/>
          <w:lang w:val="en-US"/>
        </w:rPr>
        <w:fldChar w:fldCharType="begin"/>
      </w:r>
      <w:r w:rsidR="00DD17DC">
        <w:rPr>
          <w:rFonts w:ascii="Times New Roman" w:hAnsi="Times New Roman" w:cs="Times New Roman"/>
          <w:sz w:val="24"/>
          <w:szCs w:val="24"/>
          <w:lang w:val="en-US"/>
        </w:rPr>
        <w:instrText xml:space="preserve"> REF _Ref432076081 \h </w:instrText>
      </w:r>
      <w:r w:rsidR="008C3521">
        <w:rPr>
          <w:rFonts w:ascii="Times New Roman" w:hAnsi="Times New Roman" w:cs="Times New Roman"/>
          <w:sz w:val="24"/>
          <w:szCs w:val="24"/>
          <w:lang w:val="en-US"/>
        </w:rPr>
      </w:r>
      <w:r w:rsidR="008C3521">
        <w:rPr>
          <w:rFonts w:ascii="Times New Roman" w:hAnsi="Times New Roman" w:cs="Times New Roman"/>
          <w:sz w:val="24"/>
          <w:szCs w:val="24"/>
          <w:lang w:val="en-US"/>
        </w:rPr>
        <w:fldChar w:fldCharType="separate"/>
      </w:r>
      <w:r w:rsidR="00DD17DC" w:rsidRPr="00DD17DC">
        <w:rPr>
          <w:rFonts w:ascii="Times New Roman" w:hAnsi="Times New Roman" w:cs="Times New Roman"/>
          <w:sz w:val="24"/>
          <w:lang w:val="en-US"/>
        </w:rPr>
        <w:t>Figure 5</w:t>
      </w:r>
      <w:r w:rsidR="008C3521">
        <w:rPr>
          <w:rFonts w:ascii="Times New Roman" w:hAnsi="Times New Roman" w:cs="Times New Roman"/>
          <w:sz w:val="24"/>
          <w:szCs w:val="24"/>
          <w:lang w:val="en-US"/>
        </w:rPr>
        <w:fldChar w:fldCharType="end"/>
      </w:r>
      <w:r w:rsidR="00DD17DC">
        <w:rPr>
          <w:rFonts w:ascii="Times New Roman" w:hAnsi="Times New Roman" w:cs="Times New Roman"/>
          <w:sz w:val="24"/>
          <w:szCs w:val="24"/>
          <w:lang w:val="en-US"/>
        </w:rPr>
        <w:t xml:space="preserve"> highlights the </w:t>
      </w:r>
      <w:r w:rsidR="00DD17DC" w:rsidRPr="00DD17DC">
        <w:rPr>
          <w:rFonts w:ascii="Times New Roman" w:hAnsi="Times New Roman" w:cs="Times New Roman"/>
          <w:sz w:val="24"/>
          <w:szCs w:val="24"/>
          <w:lang w:val="en-US"/>
        </w:rPr>
        <w:t xml:space="preserve">place occupied </w:t>
      </w:r>
      <w:r w:rsidR="00DD17DC">
        <w:rPr>
          <w:rFonts w:ascii="Times New Roman" w:hAnsi="Times New Roman" w:cs="Times New Roman"/>
          <w:sz w:val="24"/>
          <w:szCs w:val="24"/>
          <w:lang w:val="en-US"/>
        </w:rPr>
        <w:t xml:space="preserve">by </w:t>
      </w:r>
      <w:r w:rsidR="00DD17DC" w:rsidRPr="00DD17DC">
        <w:rPr>
          <w:rFonts w:ascii="Times New Roman" w:hAnsi="Times New Roman" w:cs="Times New Roman"/>
          <w:sz w:val="24"/>
          <w:szCs w:val="24"/>
          <w:lang w:val="en-US"/>
        </w:rPr>
        <w:t xml:space="preserve">externalities in </w:t>
      </w:r>
      <w:r w:rsidR="00DD17DC">
        <w:rPr>
          <w:rFonts w:ascii="Times New Roman" w:hAnsi="Times New Roman" w:cs="Times New Roman"/>
          <w:sz w:val="24"/>
          <w:szCs w:val="24"/>
          <w:lang w:val="en-US"/>
        </w:rPr>
        <w:t>sustaining</w:t>
      </w:r>
      <w:r w:rsidR="00DD17DC" w:rsidRPr="00DD17DC">
        <w:rPr>
          <w:rFonts w:ascii="Times New Roman" w:hAnsi="Times New Roman" w:cs="Times New Roman"/>
          <w:sz w:val="24"/>
          <w:szCs w:val="24"/>
          <w:lang w:val="en-US"/>
        </w:rPr>
        <w:t xml:space="preserve"> agricultural activity that is dependent on many</w:t>
      </w:r>
      <w:r w:rsidR="00DD17DC">
        <w:rPr>
          <w:rFonts w:ascii="Times New Roman" w:hAnsi="Times New Roman" w:cs="Times New Roman"/>
          <w:sz w:val="24"/>
          <w:szCs w:val="24"/>
          <w:lang w:val="en-US"/>
        </w:rPr>
        <w:t xml:space="preserve"> external</w:t>
      </w:r>
      <w:r w:rsidR="00DD17DC" w:rsidRPr="00DD17DC">
        <w:rPr>
          <w:rFonts w:ascii="Times New Roman" w:hAnsi="Times New Roman" w:cs="Times New Roman"/>
          <w:sz w:val="24"/>
          <w:szCs w:val="24"/>
          <w:lang w:val="en-US"/>
        </w:rPr>
        <w:t xml:space="preserve"> inputs related</w:t>
      </w:r>
      <w:r w:rsidR="00DD17DC">
        <w:rPr>
          <w:rFonts w:ascii="Times New Roman" w:hAnsi="Times New Roman" w:cs="Times New Roman"/>
          <w:sz w:val="24"/>
          <w:szCs w:val="24"/>
          <w:lang w:val="en-US"/>
        </w:rPr>
        <w:t xml:space="preserve"> to additional incomes</w:t>
      </w:r>
      <w:r w:rsidR="006E6D1F">
        <w:rPr>
          <w:rFonts w:ascii="Times New Roman" w:hAnsi="Times New Roman" w:cs="Times New Roman"/>
          <w:sz w:val="24"/>
          <w:szCs w:val="24"/>
          <w:lang w:val="en-US"/>
        </w:rPr>
        <w:t xml:space="preserve"> through </w:t>
      </w:r>
      <w:proofErr w:type="spellStart"/>
      <w:r w:rsidR="006E6D1F">
        <w:rPr>
          <w:rFonts w:ascii="Times New Roman" w:hAnsi="Times New Roman" w:cs="Times New Roman"/>
          <w:sz w:val="24"/>
          <w:szCs w:val="24"/>
          <w:lang w:val="en-US"/>
        </w:rPr>
        <w:t>pluri</w:t>
      </w:r>
      <w:proofErr w:type="spellEnd"/>
      <w:r w:rsidR="006E6D1F">
        <w:rPr>
          <w:rFonts w:ascii="Times New Roman" w:hAnsi="Times New Roman" w:cs="Times New Roman"/>
          <w:sz w:val="24"/>
          <w:szCs w:val="24"/>
          <w:lang w:val="en-US"/>
        </w:rPr>
        <w:t>-activity</w:t>
      </w:r>
      <w:r w:rsidR="00DD17DC">
        <w:rPr>
          <w:rFonts w:ascii="Times New Roman" w:hAnsi="Times New Roman" w:cs="Times New Roman"/>
          <w:sz w:val="24"/>
          <w:szCs w:val="24"/>
          <w:lang w:val="en-US"/>
        </w:rPr>
        <w:t>,</w:t>
      </w:r>
      <w:r w:rsidR="00DD17DC" w:rsidRPr="00DD17DC">
        <w:rPr>
          <w:rFonts w:ascii="Times New Roman" w:hAnsi="Times New Roman" w:cs="Times New Roman"/>
          <w:sz w:val="24"/>
          <w:szCs w:val="24"/>
          <w:lang w:val="en-US"/>
        </w:rPr>
        <w:t xml:space="preserve"> to </w:t>
      </w:r>
      <w:r w:rsidR="00DD17DC">
        <w:rPr>
          <w:rFonts w:ascii="Times New Roman" w:hAnsi="Times New Roman" w:cs="Times New Roman"/>
          <w:sz w:val="24"/>
          <w:szCs w:val="24"/>
          <w:lang w:val="en-US"/>
        </w:rPr>
        <w:t xml:space="preserve">fossil fuel energy for </w:t>
      </w:r>
      <w:r w:rsidR="00DD17DC" w:rsidRPr="00DD17DC">
        <w:rPr>
          <w:rFonts w:ascii="Times New Roman" w:hAnsi="Times New Roman" w:cs="Times New Roman"/>
          <w:sz w:val="24"/>
          <w:szCs w:val="24"/>
          <w:lang w:val="en-US"/>
        </w:rPr>
        <w:t xml:space="preserve">mechanization, </w:t>
      </w:r>
      <w:r w:rsidR="00DD17DC">
        <w:rPr>
          <w:rFonts w:ascii="Times New Roman" w:hAnsi="Times New Roman" w:cs="Times New Roman"/>
          <w:sz w:val="24"/>
          <w:szCs w:val="24"/>
          <w:lang w:val="en-US"/>
        </w:rPr>
        <w:t>to the</w:t>
      </w:r>
      <w:r w:rsidR="00DD17DC" w:rsidRPr="00DD17DC">
        <w:rPr>
          <w:rFonts w:ascii="Times New Roman" w:hAnsi="Times New Roman" w:cs="Times New Roman"/>
          <w:sz w:val="24"/>
          <w:szCs w:val="24"/>
          <w:lang w:val="en-US"/>
        </w:rPr>
        <w:t xml:space="preserve"> us</w:t>
      </w:r>
      <w:r w:rsidR="00DD17DC">
        <w:rPr>
          <w:rFonts w:ascii="Times New Roman" w:hAnsi="Times New Roman" w:cs="Times New Roman"/>
          <w:sz w:val="24"/>
          <w:szCs w:val="24"/>
          <w:lang w:val="en-US"/>
        </w:rPr>
        <w:t>e of fertilizers and pesticides (</w:t>
      </w:r>
      <w:r w:rsidR="00DD17DC" w:rsidRPr="00DD17DC">
        <w:rPr>
          <w:rFonts w:ascii="Times New Roman" w:hAnsi="Times New Roman" w:cs="Times New Roman"/>
          <w:sz w:val="24"/>
          <w:szCs w:val="24"/>
          <w:lang w:val="en-US"/>
        </w:rPr>
        <w:t xml:space="preserve">even if </w:t>
      </w:r>
      <w:r w:rsidR="00DD17DC">
        <w:rPr>
          <w:rFonts w:ascii="Times New Roman" w:hAnsi="Times New Roman" w:cs="Times New Roman"/>
          <w:sz w:val="24"/>
          <w:szCs w:val="24"/>
          <w:lang w:val="en-US"/>
        </w:rPr>
        <w:t>the latter</w:t>
      </w:r>
      <w:r w:rsidR="00DD17DC" w:rsidRPr="00DD17DC">
        <w:rPr>
          <w:rFonts w:ascii="Times New Roman" w:hAnsi="Times New Roman" w:cs="Times New Roman"/>
          <w:sz w:val="24"/>
          <w:szCs w:val="24"/>
          <w:lang w:val="en-US"/>
        </w:rPr>
        <w:t xml:space="preserve"> </w:t>
      </w:r>
      <w:r w:rsidR="00DD17DC">
        <w:rPr>
          <w:rFonts w:ascii="Times New Roman" w:hAnsi="Times New Roman" w:cs="Times New Roman"/>
          <w:sz w:val="24"/>
          <w:szCs w:val="24"/>
          <w:lang w:val="en-US"/>
        </w:rPr>
        <w:t>is</w:t>
      </w:r>
      <w:r w:rsidR="00DD17DC" w:rsidRPr="00DD17DC">
        <w:rPr>
          <w:rFonts w:ascii="Times New Roman" w:hAnsi="Times New Roman" w:cs="Times New Roman"/>
          <w:sz w:val="24"/>
          <w:szCs w:val="24"/>
          <w:lang w:val="en-US"/>
        </w:rPr>
        <w:t xml:space="preserve"> limited </w:t>
      </w:r>
      <w:r w:rsidR="00DD17DC">
        <w:rPr>
          <w:rFonts w:ascii="Times New Roman" w:hAnsi="Times New Roman" w:cs="Times New Roman"/>
          <w:sz w:val="24"/>
          <w:szCs w:val="24"/>
          <w:lang w:val="en-US"/>
        </w:rPr>
        <w:t>by the technical specification of the Beaufort labeling)</w:t>
      </w:r>
      <w:r w:rsidR="00DD17DC" w:rsidRPr="00DD17DC">
        <w:rPr>
          <w:rFonts w:ascii="Times New Roman" w:hAnsi="Times New Roman" w:cs="Times New Roman"/>
          <w:sz w:val="24"/>
          <w:szCs w:val="24"/>
          <w:lang w:val="en-US"/>
        </w:rPr>
        <w:t>.</w:t>
      </w:r>
      <w:r w:rsidR="00A5164D">
        <w:rPr>
          <w:rFonts w:ascii="Times New Roman" w:hAnsi="Times New Roman" w:cs="Times New Roman"/>
          <w:sz w:val="24"/>
          <w:szCs w:val="24"/>
          <w:lang w:val="en-US"/>
        </w:rPr>
        <w:t xml:space="preserve"> The localization of Aussois, below the hydroelectric dams, allows an abundant irrigation of productive hayfield, which appears to be exceptional, compared to climatic constraints that Alpine farmers are facing in other villages </w:t>
      </w:r>
      <w:r w:rsidR="00A5164D" w:rsidRPr="00A5164D">
        <w:rPr>
          <w:rFonts w:ascii="Times New Roman" w:hAnsi="Times New Roman" w:cs="Times New Roman"/>
          <w:sz w:val="24"/>
          <w:szCs w:val="24"/>
          <w:lang w:val="en-US"/>
        </w:rPr>
        <w:t xml:space="preserve">(EEA, 2009; Meyer </w:t>
      </w:r>
      <w:r w:rsidR="00A5164D">
        <w:rPr>
          <w:rFonts w:ascii="Times New Roman" w:hAnsi="Times New Roman" w:cs="Times New Roman"/>
          <w:sz w:val="24"/>
          <w:szCs w:val="24"/>
          <w:lang w:val="en-US"/>
        </w:rPr>
        <w:t>and</w:t>
      </w:r>
      <w:r w:rsidR="00A5164D" w:rsidRPr="00A5164D">
        <w:rPr>
          <w:rFonts w:ascii="Times New Roman" w:hAnsi="Times New Roman" w:cs="Times New Roman"/>
          <w:sz w:val="24"/>
          <w:szCs w:val="24"/>
          <w:lang w:val="en-US"/>
        </w:rPr>
        <w:t xml:space="preserve"> </w:t>
      </w:r>
      <w:proofErr w:type="spellStart"/>
      <w:r w:rsidR="00A5164D" w:rsidRPr="00A5164D">
        <w:rPr>
          <w:rFonts w:ascii="Times New Roman" w:hAnsi="Times New Roman" w:cs="Times New Roman"/>
          <w:sz w:val="24"/>
          <w:szCs w:val="24"/>
          <w:lang w:val="en-US"/>
        </w:rPr>
        <w:t>Sinabell</w:t>
      </w:r>
      <w:proofErr w:type="spellEnd"/>
      <w:r w:rsidR="00A5164D" w:rsidRPr="00A5164D">
        <w:rPr>
          <w:rFonts w:ascii="Times New Roman" w:hAnsi="Times New Roman" w:cs="Times New Roman"/>
          <w:sz w:val="24"/>
          <w:szCs w:val="24"/>
          <w:lang w:val="en-US"/>
        </w:rPr>
        <w:t>, 2011)</w:t>
      </w:r>
      <w:r w:rsidR="00A5164D">
        <w:rPr>
          <w:rFonts w:ascii="Times New Roman" w:hAnsi="Times New Roman" w:cs="Times New Roman"/>
          <w:sz w:val="24"/>
          <w:szCs w:val="24"/>
          <w:lang w:val="en-US"/>
        </w:rPr>
        <w:t xml:space="preserve">. </w:t>
      </w:r>
      <w:r w:rsidRPr="00615EFB">
        <w:rPr>
          <w:rFonts w:ascii="Times New Roman" w:hAnsi="Times New Roman" w:cs="Times New Roman"/>
          <w:sz w:val="24"/>
          <w:szCs w:val="24"/>
          <w:lang w:val="en-US"/>
        </w:rPr>
        <w:t xml:space="preserve">The main feedback within the subsystem essentially </w:t>
      </w:r>
      <w:r>
        <w:rPr>
          <w:rFonts w:ascii="Times New Roman" w:hAnsi="Times New Roman" w:cs="Times New Roman"/>
          <w:sz w:val="24"/>
          <w:szCs w:val="24"/>
          <w:lang w:val="en-US"/>
        </w:rPr>
        <w:t>concerns pollutants</w:t>
      </w:r>
      <w:r w:rsidRPr="00615EFB">
        <w:rPr>
          <w:rFonts w:ascii="Times New Roman" w:hAnsi="Times New Roman" w:cs="Times New Roman"/>
          <w:sz w:val="24"/>
          <w:szCs w:val="24"/>
          <w:lang w:val="en-US"/>
        </w:rPr>
        <w:t xml:space="preserve"> or monetary</w:t>
      </w:r>
      <w:r>
        <w:rPr>
          <w:rFonts w:ascii="Times New Roman" w:hAnsi="Times New Roman" w:cs="Times New Roman"/>
          <w:sz w:val="24"/>
          <w:szCs w:val="24"/>
          <w:lang w:val="en-US"/>
        </w:rPr>
        <w:t xml:space="preserve"> flows</w:t>
      </w:r>
      <w:r w:rsidRPr="00615EFB">
        <w:rPr>
          <w:rFonts w:ascii="Times New Roman" w:hAnsi="Times New Roman" w:cs="Times New Roman"/>
          <w:sz w:val="24"/>
          <w:szCs w:val="24"/>
          <w:lang w:val="en-US"/>
        </w:rPr>
        <w:t>, in a configuration where, in addition</w:t>
      </w:r>
      <w:r>
        <w:rPr>
          <w:rFonts w:ascii="Times New Roman" w:hAnsi="Times New Roman" w:cs="Times New Roman"/>
          <w:sz w:val="24"/>
          <w:szCs w:val="24"/>
          <w:lang w:val="en-US"/>
        </w:rPr>
        <w:t xml:space="preserve"> in France</w:t>
      </w:r>
      <w:r w:rsidRPr="00615EFB">
        <w:rPr>
          <w:rFonts w:ascii="Times New Roman" w:hAnsi="Times New Roman" w:cs="Times New Roman"/>
          <w:sz w:val="24"/>
          <w:szCs w:val="24"/>
          <w:lang w:val="en-US"/>
        </w:rPr>
        <w:t xml:space="preserve">, subsidies are vital to the agricultural </w:t>
      </w:r>
      <w:r>
        <w:rPr>
          <w:rFonts w:ascii="Times New Roman" w:hAnsi="Times New Roman" w:cs="Times New Roman"/>
          <w:sz w:val="24"/>
          <w:szCs w:val="24"/>
          <w:lang w:val="en-US"/>
        </w:rPr>
        <w:t>subsystem</w:t>
      </w:r>
      <w:r w:rsidRPr="00615EFB">
        <w:rPr>
          <w:rFonts w:ascii="Times New Roman" w:hAnsi="Times New Roman" w:cs="Times New Roman"/>
          <w:sz w:val="24"/>
          <w:szCs w:val="24"/>
          <w:lang w:val="en-US"/>
        </w:rPr>
        <w:t xml:space="preserve"> </w:t>
      </w:r>
      <w:r>
        <w:rPr>
          <w:rFonts w:ascii="Times New Roman" w:hAnsi="Times New Roman" w:cs="Times New Roman"/>
          <w:sz w:val="24"/>
          <w:szCs w:val="24"/>
          <w:lang w:val="en-US"/>
        </w:rPr>
        <w:t>mainly structured</w:t>
      </w:r>
      <w:r w:rsidRPr="00615EFB">
        <w:rPr>
          <w:rFonts w:ascii="Times New Roman" w:hAnsi="Times New Roman" w:cs="Times New Roman"/>
          <w:sz w:val="24"/>
          <w:szCs w:val="24"/>
          <w:lang w:val="en-US"/>
        </w:rPr>
        <w:t xml:space="preserve"> according to these aids.</w:t>
      </w:r>
      <w:r w:rsidR="00A5164D">
        <w:rPr>
          <w:rFonts w:ascii="Times New Roman" w:hAnsi="Times New Roman" w:cs="Times New Roman"/>
          <w:sz w:val="24"/>
          <w:szCs w:val="24"/>
          <w:lang w:val="en-US"/>
        </w:rPr>
        <w:t xml:space="preserve"> </w:t>
      </w:r>
    </w:p>
    <w:p w:rsidR="005461E5" w:rsidRDefault="005461E5" w:rsidP="00C252F8">
      <w:pPr>
        <w:jc w:val="both"/>
        <w:rPr>
          <w:rFonts w:ascii="Times New Roman" w:hAnsi="Times New Roman" w:cs="Times New Roman"/>
          <w:sz w:val="24"/>
          <w:szCs w:val="24"/>
          <w:lang w:val="en-US"/>
        </w:rPr>
      </w:pPr>
      <w:r w:rsidRPr="00615EFB">
        <w:rPr>
          <w:rFonts w:ascii="Times New Roman" w:hAnsi="Times New Roman" w:cs="Times New Roman"/>
          <w:sz w:val="24"/>
          <w:szCs w:val="24"/>
          <w:lang w:val="en-US"/>
        </w:rPr>
        <w:t xml:space="preserve">This subsystem is also characterized by a reduction in the </w:t>
      </w:r>
      <w:r>
        <w:rPr>
          <w:rFonts w:ascii="Times New Roman" w:hAnsi="Times New Roman" w:cs="Times New Roman"/>
          <w:sz w:val="24"/>
          <w:szCs w:val="24"/>
          <w:lang w:val="en-US"/>
        </w:rPr>
        <w:t xml:space="preserve">local </w:t>
      </w:r>
      <w:r w:rsidRPr="00615EFB">
        <w:rPr>
          <w:rFonts w:ascii="Times New Roman" w:hAnsi="Times New Roman" w:cs="Times New Roman"/>
          <w:sz w:val="24"/>
          <w:szCs w:val="24"/>
          <w:lang w:val="en-US"/>
        </w:rPr>
        <w:t>output stream, another element indicative of any connection between this subsystem and the territory, in favor of a stronger interaction with the rest of the world.</w:t>
      </w:r>
      <w:r>
        <w:rPr>
          <w:rFonts w:ascii="Times New Roman" w:hAnsi="Times New Roman" w:cs="Times New Roman"/>
          <w:sz w:val="24"/>
          <w:szCs w:val="24"/>
          <w:lang w:val="en-US"/>
        </w:rPr>
        <w:t xml:space="preserve"> Nevertheless, the agricultural system </w:t>
      </w:r>
      <w:r w:rsidRPr="00615EFB">
        <w:rPr>
          <w:rFonts w:ascii="Times New Roman" w:hAnsi="Times New Roman" w:cs="Times New Roman"/>
          <w:sz w:val="24"/>
          <w:szCs w:val="24"/>
          <w:lang w:val="en-US"/>
        </w:rPr>
        <w:t xml:space="preserve">plays a key role </w:t>
      </w:r>
      <w:r>
        <w:rPr>
          <w:rFonts w:ascii="Times New Roman" w:hAnsi="Times New Roman" w:cs="Times New Roman"/>
          <w:sz w:val="24"/>
          <w:szCs w:val="24"/>
          <w:lang w:val="en-US"/>
        </w:rPr>
        <w:t>through</w:t>
      </w:r>
      <w:r w:rsidRPr="00615EFB">
        <w:rPr>
          <w:rFonts w:ascii="Times New Roman" w:hAnsi="Times New Roman" w:cs="Times New Roman"/>
          <w:sz w:val="24"/>
          <w:szCs w:val="24"/>
          <w:lang w:val="en-US"/>
        </w:rPr>
        <w:t xml:space="preserve"> the </w:t>
      </w:r>
      <w:r>
        <w:rPr>
          <w:rFonts w:ascii="Times New Roman" w:hAnsi="Times New Roman" w:cs="Times New Roman"/>
          <w:sz w:val="24"/>
          <w:szCs w:val="24"/>
          <w:lang w:val="en-US"/>
        </w:rPr>
        <w:t xml:space="preserve">intangible and non-monetary </w:t>
      </w:r>
      <w:r w:rsidRPr="00615EFB">
        <w:rPr>
          <w:rFonts w:ascii="Times New Roman" w:hAnsi="Times New Roman" w:cs="Times New Roman"/>
          <w:sz w:val="24"/>
          <w:szCs w:val="24"/>
          <w:lang w:val="en-US"/>
        </w:rPr>
        <w:t xml:space="preserve">services it provides to </w:t>
      </w:r>
      <w:r>
        <w:rPr>
          <w:rFonts w:ascii="Times New Roman" w:hAnsi="Times New Roman" w:cs="Times New Roman"/>
          <w:sz w:val="24"/>
          <w:szCs w:val="24"/>
          <w:lang w:val="en-US"/>
        </w:rPr>
        <w:t xml:space="preserve">the territorial system: it </w:t>
      </w:r>
      <w:r w:rsidRPr="00615EFB">
        <w:rPr>
          <w:rFonts w:ascii="Times New Roman" w:hAnsi="Times New Roman" w:cs="Times New Roman"/>
          <w:sz w:val="24"/>
          <w:szCs w:val="24"/>
          <w:lang w:val="en-US"/>
        </w:rPr>
        <w:t>maintain</w:t>
      </w:r>
      <w:r w:rsidR="00D90AD1">
        <w:rPr>
          <w:rFonts w:ascii="Times New Roman" w:hAnsi="Times New Roman" w:cs="Times New Roman"/>
          <w:sz w:val="24"/>
          <w:szCs w:val="24"/>
          <w:lang w:val="en-US"/>
        </w:rPr>
        <w:t>s</w:t>
      </w:r>
      <w:r w:rsidRPr="00615EFB">
        <w:rPr>
          <w:rFonts w:ascii="Times New Roman" w:hAnsi="Times New Roman" w:cs="Times New Roman"/>
          <w:sz w:val="24"/>
          <w:szCs w:val="24"/>
          <w:lang w:val="en-US"/>
        </w:rPr>
        <w:t xml:space="preserve"> the landscape and the natural environment, including </w:t>
      </w:r>
      <w:r>
        <w:rPr>
          <w:rFonts w:ascii="Times New Roman" w:hAnsi="Times New Roman" w:cs="Times New Roman"/>
          <w:sz w:val="24"/>
          <w:szCs w:val="24"/>
          <w:lang w:val="en-US"/>
        </w:rPr>
        <w:t>the prevention of shrub and reforestation</w:t>
      </w:r>
      <w:r w:rsidR="00D90AD1">
        <w:rPr>
          <w:rFonts w:ascii="Times New Roman" w:hAnsi="Times New Roman" w:cs="Times New Roman"/>
          <w:sz w:val="24"/>
          <w:szCs w:val="24"/>
          <w:lang w:val="en-US"/>
        </w:rPr>
        <w:t xml:space="preserve"> and</w:t>
      </w:r>
      <w:r w:rsidRPr="00615EFB">
        <w:rPr>
          <w:rFonts w:ascii="Times New Roman" w:hAnsi="Times New Roman" w:cs="Times New Roman"/>
          <w:sz w:val="24"/>
          <w:szCs w:val="24"/>
          <w:lang w:val="en-US"/>
        </w:rPr>
        <w:t xml:space="preserve">, but also </w:t>
      </w:r>
      <w:r>
        <w:rPr>
          <w:rFonts w:ascii="Times New Roman" w:hAnsi="Times New Roman" w:cs="Times New Roman"/>
          <w:sz w:val="24"/>
          <w:szCs w:val="24"/>
          <w:lang w:val="en-US"/>
        </w:rPr>
        <w:t>for the</w:t>
      </w:r>
      <w:r w:rsidRPr="00615EFB">
        <w:rPr>
          <w:rFonts w:ascii="Times New Roman" w:hAnsi="Times New Roman" w:cs="Times New Roman"/>
          <w:sz w:val="24"/>
          <w:szCs w:val="24"/>
          <w:lang w:val="en-US"/>
        </w:rPr>
        <w:t xml:space="preserve"> maintenance of open habitats. These induced services are </w:t>
      </w:r>
      <w:r>
        <w:rPr>
          <w:rFonts w:ascii="Times New Roman" w:hAnsi="Times New Roman" w:cs="Times New Roman"/>
          <w:sz w:val="24"/>
          <w:szCs w:val="24"/>
          <w:lang w:val="en-US"/>
        </w:rPr>
        <w:t xml:space="preserve">not </w:t>
      </w:r>
      <w:r w:rsidRPr="00615EFB">
        <w:rPr>
          <w:rFonts w:ascii="Times New Roman" w:hAnsi="Times New Roman" w:cs="Times New Roman"/>
          <w:sz w:val="24"/>
          <w:szCs w:val="24"/>
          <w:lang w:val="en-US"/>
        </w:rPr>
        <w:t>being evaluated</w:t>
      </w:r>
      <w:r>
        <w:rPr>
          <w:rFonts w:ascii="Times New Roman" w:hAnsi="Times New Roman" w:cs="Times New Roman"/>
          <w:sz w:val="24"/>
          <w:szCs w:val="24"/>
          <w:lang w:val="en-US"/>
        </w:rPr>
        <w:t xml:space="preserve">, despite the fact that </w:t>
      </w:r>
      <w:r w:rsidRPr="00615EFB">
        <w:rPr>
          <w:rFonts w:ascii="Times New Roman" w:hAnsi="Times New Roman" w:cs="Times New Roman"/>
          <w:sz w:val="24"/>
          <w:szCs w:val="24"/>
          <w:lang w:val="en-US"/>
        </w:rPr>
        <w:t xml:space="preserve">they represent a cost and therefore a significant </w:t>
      </w:r>
      <w:r>
        <w:rPr>
          <w:rFonts w:ascii="Times New Roman" w:hAnsi="Times New Roman" w:cs="Times New Roman"/>
          <w:sz w:val="24"/>
          <w:szCs w:val="24"/>
          <w:lang w:val="en-US"/>
        </w:rPr>
        <w:t>annuity</w:t>
      </w:r>
      <w:r w:rsidRPr="00615EFB">
        <w:rPr>
          <w:rFonts w:ascii="Times New Roman" w:hAnsi="Times New Roman" w:cs="Times New Roman"/>
          <w:sz w:val="24"/>
          <w:szCs w:val="24"/>
          <w:lang w:val="en-US"/>
        </w:rPr>
        <w:t xml:space="preserve"> as </w:t>
      </w:r>
      <w:r>
        <w:rPr>
          <w:rFonts w:ascii="Times New Roman" w:hAnsi="Times New Roman" w:cs="Times New Roman"/>
          <w:sz w:val="24"/>
          <w:szCs w:val="24"/>
          <w:lang w:val="en-US"/>
        </w:rPr>
        <w:t xml:space="preserve">it </w:t>
      </w:r>
      <w:r w:rsidRPr="00615EFB">
        <w:rPr>
          <w:rFonts w:ascii="Times New Roman" w:hAnsi="Times New Roman" w:cs="Times New Roman"/>
          <w:sz w:val="24"/>
          <w:szCs w:val="24"/>
          <w:lang w:val="en-US"/>
        </w:rPr>
        <w:t>has been shown for other ecosystems and other agricultural landscapes (</w:t>
      </w:r>
      <w:proofErr w:type="spellStart"/>
      <w:r w:rsidRPr="00615EFB">
        <w:rPr>
          <w:rFonts w:ascii="Times New Roman" w:hAnsi="Times New Roman" w:cs="Times New Roman"/>
          <w:sz w:val="24"/>
          <w:szCs w:val="24"/>
          <w:lang w:val="en-US"/>
        </w:rPr>
        <w:t>Wainger</w:t>
      </w:r>
      <w:proofErr w:type="spellEnd"/>
      <w:r w:rsidRPr="00615EFB">
        <w:rPr>
          <w:rFonts w:ascii="Times New Roman" w:hAnsi="Times New Roman" w:cs="Times New Roman"/>
          <w:sz w:val="24"/>
          <w:szCs w:val="24"/>
          <w:lang w:val="en-US"/>
        </w:rPr>
        <w:t xml:space="preserve"> and </w:t>
      </w:r>
      <w:proofErr w:type="spellStart"/>
      <w:r w:rsidRPr="00615EFB">
        <w:rPr>
          <w:rFonts w:ascii="Times New Roman" w:hAnsi="Times New Roman" w:cs="Times New Roman"/>
          <w:sz w:val="24"/>
          <w:szCs w:val="24"/>
          <w:lang w:val="en-US"/>
        </w:rPr>
        <w:t>Mazzotta</w:t>
      </w:r>
      <w:proofErr w:type="spellEnd"/>
      <w:r w:rsidRPr="00615EFB">
        <w:rPr>
          <w:rFonts w:ascii="Times New Roman" w:hAnsi="Times New Roman" w:cs="Times New Roman"/>
          <w:sz w:val="24"/>
          <w:szCs w:val="24"/>
          <w:lang w:val="en-US"/>
        </w:rPr>
        <w:t xml:space="preserve">, 2011; </w:t>
      </w:r>
      <w:proofErr w:type="spellStart"/>
      <w:r w:rsidRPr="00615EFB">
        <w:rPr>
          <w:rFonts w:ascii="Times New Roman" w:hAnsi="Times New Roman" w:cs="Times New Roman"/>
          <w:sz w:val="24"/>
          <w:szCs w:val="24"/>
          <w:lang w:val="en-US"/>
        </w:rPr>
        <w:t>Laurans</w:t>
      </w:r>
      <w:proofErr w:type="spellEnd"/>
      <w:r w:rsidRPr="00615EFB">
        <w:rPr>
          <w:rFonts w:ascii="Times New Roman" w:hAnsi="Times New Roman" w:cs="Times New Roman"/>
          <w:sz w:val="24"/>
          <w:szCs w:val="24"/>
          <w:lang w:val="en-US"/>
        </w:rPr>
        <w:t xml:space="preserve"> </w:t>
      </w:r>
      <w:r w:rsidRPr="00B22295">
        <w:rPr>
          <w:rFonts w:ascii="Times New Roman" w:hAnsi="Times New Roman" w:cs="Times New Roman"/>
          <w:i/>
          <w:sz w:val="24"/>
          <w:szCs w:val="24"/>
          <w:lang w:val="en-US"/>
        </w:rPr>
        <w:t>et al.</w:t>
      </w:r>
      <w:r w:rsidRPr="00615EFB">
        <w:rPr>
          <w:rFonts w:ascii="Times New Roman" w:hAnsi="Times New Roman" w:cs="Times New Roman"/>
          <w:sz w:val="24"/>
          <w:szCs w:val="24"/>
          <w:lang w:val="en-US"/>
        </w:rPr>
        <w:t>, 2013).</w:t>
      </w:r>
    </w:p>
    <w:p w:rsidR="005461E5" w:rsidRDefault="005461E5" w:rsidP="005461E5">
      <w:pPr>
        <w:jc w:val="both"/>
        <w:rPr>
          <w:rFonts w:ascii="Times New Roman" w:hAnsi="Times New Roman" w:cs="Times New Roman"/>
          <w:sz w:val="24"/>
          <w:szCs w:val="24"/>
          <w:lang w:val="en-US"/>
        </w:rPr>
      </w:pPr>
      <w:r w:rsidRPr="00615EFB">
        <w:rPr>
          <w:rFonts w:ascii="Times New Roman" w:hAnsi="Times New Roman" w:cs="Times New Roman"/>
          <w:sz w:val="24"/>
          <w:szCs w:val="24"/>
          <w:lang w:val="en-US"/>
        </w:rPr>
        <w:lastRenderedPageBreak/>
        <w:t>Similarly, in the village landscape, traditional dwellings, which represent an attractive legacy of</w:t>
      </w:r>
      <w:r>
        <w:rPr>
          <w:rFonts w:ascii="Times New Roman" w:hAnsi="Times New Roman" w:cs="Times New Roman"/>
          <w:sz w:val="24"/>
          <w:szCs w:val="24"/>
          <w:lang w:val="en-US"/>
        </w:rPr>
        <w:t xml:space="preserve"> the</w:t>
      </w:r>
      <w:r w:rsidRPr="00615EFB">
        <w:rPr>
          <w:rFonts w:ascii="Times New Roman" w:hAnsi="Times New Roman" w:cs="Times New Roman"/>
          <w:sz w:val="24"/>
          <w:szCs w:val="24"/>
          <w:lang w:val="en-US"/>
        </w:rPr>
        <w:t xml:space="preserve"> architectural heritage, </w:t>
      </w:r>
      <w:r>
        <w:rPr>
          <w:rFonts w:ascii="Times New Roman" w:hAnsi="Times New Roman" w:cs="Times New Roman"/>
          <w:sz w:val="24"/>
          <w:szCs w:val="24"/>
          <w:lang w:val="en-US"/>
        </w:rPr>
        <w:t>not longer</w:t>
      </w:r>
      <w:r w:rsidRPr="00615EFB">
        <w:rPr>
          <w:rFonts w:ascii="Times New Roman" w:hAnsi="Times New Roman" w:cs="Times New Roman"/>
          <w:sz w:val="24"/>
          <w:szCs w:val="24"/>
          <w:lang w:val="en-US"/>
        </w:rPr>
        <w:t xml:space="preserve"> incorporate agricultural activities that were rejected and concentrated in an area </w:t>
      </w:r>
      <w:r>
        <w:rPr>
          <w:rFonts w:ascii="Times New Roman" w:hAnsi="Times New Roman" w:cs="Times New Roman"/>
          <w:sz w:val="24"/>
          <w:szCs w:val="24"/>
          <w:lang w:val="en-US"/>
        </w:rPr>
        <w:t>dedicated to</w:t>
      </w:r>
      <w:r w:rsidRPr="00615EFB">
        <w:rPr>
          <w:rFonts w:ascii="Times New Roman" w:hAnsi="Times New Roman" w:cs="Times New Roman"/>
          <w:sz w:val="24"/>
          <w:szCs w:val="24"/>
          <w:lang w:val="en-US"/>
        </w:rPr>
        <w:t xml:space="preserve"> the agricultural buildings, barns, </w:t>
      </w:r>
      <w:r>
        <w:rPr>
          <w:rFonts w:ascii="Times New Roman" w:hAnsi="Times New Roman" w:cs="Times New Roman"/>
          <w:sz w:val="24"/>
          <w:szCs w:val="24"/>
          <w:lang w:val="en-US"/>
        </w:rPr>
        <w:t xml:space="preserve">and </w:t>
      </w:r>
      <w:r w:rsidRPr="00615EFB">
        <w:rPr>
          <w:rFonts w:ascii="Times New Roman" w:hAnsi="Times New Roman" w:cs="Times New Roman"/>
          <w:sz w:val="24"/>
          <w:szCs w:val="24"/>
          <w:lang w:val="en-US"/>
        </w:rPr>
        <w:t xml:space="preserve">equipment freeing space for </w:t>
      </w:r>
      <w:r>
        <w:rPr>
          <w:rFonts w:ascii="Times New Roman" w:hAnsi="Times New Roman" w:cs="Times New Roman"/>
          <w:sz w:val="24"/>
          <w:szCs w:val="24"/>
          <w:lang w:val="en-US"/>
        </w:rPr>
        <w:t xml:space="preserve">a </w:t>
      </w:r>
      <w:r w:rsidRPr="00615EFB">
        <w:rPr>
          <w:rFonts w:ascii="Times New Roman" w:hAnsi="Times New Roman" w:cs="Times New Roman"/>
          <w:sz w:val="24"/>
          <w:szCs w:val="24"/>
          <w:lang w:val="en-US"/>
        </w:rPr>
        <w:t xml:space="preserve">better management of nuisances and pollution related to agricultural waste. </w:t>
      </w:r>
      <w:r>
        <w:rPr>
          <w:rFonts w:ascii="Times New Roman" w:hAnsi="Times New Roman" w:cs="Times New Roman"/>
          <w:sz w:val="24"/>
          <w:szCs w:val="24"/>
          <w:lang w:val="en-US"/>
        </w:rPr>
        <w:t xml:space="preserve">The agricultural subsystem also plays a key role through monetary incomes it provides to the territorial system: the high quality Beaufort production allows sustaining high exportation incomes, the liter of milk being sold twice the price it is sold elsewhere. </w:t>
      </w:r>
    </w:p>
    <w:p w:rsidR="005461E5" w:rsidRDefault="005461E5" w:rsidP="005461E5">
      <w:pPr>
        <w:jc w:val="both"/>
        <w:rPr>
          <w:rFonts w:ascii="Times New Roman" w:hAnsi="Times New Roman" w:cs="Times New Roman"/>
          <w:sz w:val="24"/>
          <w:szCs w:val="24"/>
          <w:lang w:val="en-US"/>
        </w:rPr>
        <w:sectPr w:rsidR="005461E5" w:rsidSect="00FE63FF">
          <w:footerReference w:type="default" r:id="rId13"/>
          <w:footnotePr>
            <w:numFmt w:val="chicago"/>
          </w:footnotePr>
          <w:pgSz w:w="11906" w:h="16838"/>
          <w:pgMar w:top="1417" w:right="1417" w:bottom="1417" w:left="1417" w:header="708" w:footer="708" w:gutter="0"/>
          <w:cols w:space="708"/>
          <w:docGrid w:linePitch="360"/>
        </w:sectPr>
      </w:pPr>
    </w:p>
    <w:p w:rsidR="005461E5" w:rsidRDefault="005461E5" w:rsidP="005461E5">
      <w:pPr>
        <w:jc w:val="both"/>
        <w:rPr>
          <w:rFonts w:ascii="Times New Roman" w:hAnsi="Times New Roman" w:cs="Times New Roman"/>
          <w:sz w:val="24"/>
          <w:szCs w:val="24"/>
          <w:lang w:val="en-US"/>
        </w:rPr>
      </w:pPr>
    </w:p>
    <w:p w:rsidR="006E6D1F" w:rsidRDefault="003C264B" w:rsidP="008646B6">
      <w:pPr>
        <w:keepNext/>
        <w:jc w:val="center"/>
      </w:pPr>
      <w:r w:rsidRPr="003C264B">
        <w:rPr>
          <w:noProof/>
        </w:rPr>
        <w:drawing>
          <wp:inline distT="0" distB="0" distL="0" distR="0">
            <wp:extent cx="7696087" cy="4180891"/>
            <wp:effectExtent l="19050" t="0" r="113"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7695709" cy="4180686"/>
                    </a:xfrm>
                    <a:prstGeom prst="rect">
                      <a:avLst/>
                    </a:prstGeom>
                    <a:noFill/>
                    <a:ln w="9525">
                      <a:noFill/>
                      <a:miter lim="800000"/>
                      <a:headEnd/>
                      <a:tailEnd/>
                    </a:ln>
                  </pic:spPr>
                </pic:pic>
              </a:graphicData>
            </a:graphic>
          </wp:inline>
        </w:drawing>
      </w:r>
    </w:p>
    <w:p w:rsidR="006E6D1F" w:rsidRDefault="006E6D1F" w:rsidP="006E6D1F">
      <w:pPr>
        <w:pStyle w:val="Lgende"/>
        <w:jc w:val="center"/>
        <w:rPr>
          <w:rFonts w:ascii="Times New Roman" w:hAnsi="Times New Roman" w:cs="Times New Roman"/>
          <w:color w:val="auto"/>
          <w:sz w:val="24"/>
          <w:lang w:val="en-US"/>
        </w:rPr>
      </w:pPr>
      <w:bookmarkStart w:id="7" w:name="_Ref432076081"/>
      <w:r w:rsidRPr="00DD17DC">
        <w:rPr>
          <w:rFonts w:ascii="Times New Roman" w:hAnsi="Times New Roman" w:cs="Times New Roman"/>
          <w:color w:val="auto"/>
          <w:sz w:val="24"/>
          <w:lang w:val="en-US"/>
        </w:rPr>
        <w:t xml:space="preserve">Figure </w:t>
      </w:r>
      <w:r w:rsidR="008C3521" w:rsidRPr="00DD17DC">
        <w:rPr>
          <w:rFonts w:ascii="Times New Roman" w:hAnsi="Times New Roman" w:cs="Times New Roman"/>
          <w:color w:val="auto"/>
          <w:sz w:val="24"/>
          <w:lang w:val="en-US"/>
        </w:rPr>
        <w:fldChar w:fldCharType="begin"/>
      </w:r>
      <w:r w:rsidRPr="00DD17DC">
        <w:rPr>
          <w:rFonts w:ascii="Times New Roman" w:hAnsi="Times New Roman" w:cs="Times New Roman"/>
          <w:color w:val="auto"/>
          <w:sz w:val="24"/>
          <w:lang w:val="en-US"/>
        </w:rPr>
        <w:instrText xml:space="preserve"> SEQ Figure \* ARABIC </w:instrText>
      </w:r>
      <w:r w:rsidR="008C3521" w:rsidRPr="00DD17DC">
        <w:rPr>
          <w:rFonts w:ascii="Times New Roman" w:hAnsi="Times New Roman" w:cs="Times New Roman"/>
          <w:color w:val="auto"/>
          <w:sz w:val="24"/>
          <w:lang w:val="en-US"/>
        </w:rPr>
        <w:fldChar w:fldCharType="separate"/>
      </w:r>
      <w:r w:rsidRPr="00DD17DC">
        <w:rPr>
          <w:rFonts w:ascii="Times New Roman" w:hAnsi="Times New Roman" w:cs="Times New Roman"/>
          <w:color w:val="auto"/>
          <w:sz w:val="24"/>
          <w:lang w:val="en-US"/>
        </w:rPr>
        <w:t>5</w:t>
      </w:r>
      <w:r w:rsidR="008C3521" w:rsidRPr="00DD17DC">
        <w:rPr>
          <w:rFonts w:ascii="Times New Roman" w:hAnsi="Times New Roman" w:cs="Times New Roman"/>
          <w:color w:val="auto"/>
          <w:sz w:val="24"/>
          <w:lang w:val="en-US"/>
        </w:rPr>
        <w:fldChar w:fldCharType="end"/>
      </w:r>
      <w:bookmarkEnd w:id="7"/>
      <w:r>
        <w:rPr>
          <w:rFonts w:ascii="Times New Roman" w:hAnsi="Times New Roman" w:cs="Times New Roman"/>
          <w:color w:val="auto"/>
          <w:sz w:val="24"/>
          <w:lang w:val="en-US"/>
        </w:rPr>
        <w:t xml:space="preserve"> – Agricultural subsystem metabolism</w:t>
      </w:r>
    </w:p>
    <w:p w:rsidR="005461E5" w:rsidRDefault="005461E5" w:rsidP="005461E5">
      <w:pPr>
        <w:rPr>
          <w:lang w:val="en-US"/>
        </w:rPr>
        <w:sectPr w:rsidR="005461E5" w:rsidSect="005461E5">
          <w:footnotePr>
            <w:numFmt w:val="chicago"/>
          </w:footnotePr>
          <w:pgSz w:w="16838" w:h="11906" w:orient="landscape"/>
          <w:pgMar w:top="1417" w:right="1417" w:bottom="1417" w:left="1417" w:header="708" w:footer="708" w:gutter="0"/>
          <w:cols w:space="708"/>
          <w:docGrid w:linePitch="360"/>
        </w:sectPr>
      </w:pPr>
    </w:p>
    <w:p w:rsidR="005461E5" w:rsidRPr="005461E5" w:rsidRDefault="005461E5" w:rsidP="005461E5">
      <w:pPr>
        <w:rPr>
          <w:lang w:val="en-US"/>
        </w:rPr>
      </w:pPr>
    </w:p>
    <w:p w:rsidR="00CB5068" w:rsidRDefault="00F72AF9" w:rsidP="00C252F8">
      <w:pPr>
        <w:jc w:val="both"/>
        <w:rPr>
          <w:rFonts w:ascii="Times New Roman" w:hAnsi="Times New Roman" w:cs="Times New Roman"/>
          <w:sz w:val="24"/>
          <w:szCs w:val="24"/>
          <w:lang w:val="en-US"/>
        </w:rPr>
      </w:pPr>
      <w:r>
        <w:rPr>
          <w:rFonts w:ascii="Times New Roman" w:hAnsi="Times New Roman" w:cs="Times New Roman"/>
          <w:sz w:val="24"/>
          <w:szCs w:val="24"/>
          <w:lang w:val="en-US"/>
        </w:rPr>
        <w:t>In terms of territorial capability, we propose to analyze t</w:t>
      </w:r>
      <w:r w:rsidR="006E6D1F" w:rsidRPr="00460CDA">
        <w:rPr>
          <w:rFonts w:ascii="Times New Roman" w:hAnsi="Times New Roman" w:cs="Times New Roman"/>
          <w:sz w:val="24"/>
          <w:szCs w:val="24"/>
          <w:lang w:val="en-US"/>
        </w:rPr>
        <w:t xml:space="preserve">he progressive organization of </w:t>
      </w:r>
      <w:r w:rsidR="006E6D1F">
        <w:rPr>
          <w:rFonts w:ascii="Times New Roman" w:hAnsi="Times New Roman" w:cs="Times New Roman"/>
          <w:sz w:val="24"/>
          <w:szCs w:val="24"/>
          <w:lang w:val="en-US"/>
        </w:rPr>
        <w:t>farmers</w:t>
      </w:r>
      <w:r w:rsidR="006E6D1F" w:rsidRPr="00460CDA">
        <w:rPr>
          <w:rFonts w:ascii="Times New Roman" w:hAnsi="Times New Roman" w:cs="Times New Roman"/>
          <w:sz w:val="24"/>
          <w:szCs w:val="24"/>
          <w:lang w:val="en-US"/>
        </w:rPr>
        <w:t xml:space="preserve"> in a process of certification as a collective process for the sustainability of high mounta</w:t>
      </w:r>
      <w:r w:rsidR="006E6D1F">
        <w:rPr>
          <w:rFonts w:ascii="Times New Roman" w:hAnsi="Times New Roman" w:cs="Times New Roman"/>
          <w:sz w:val="24"/>
          <w:szCs w:val="24"/>
          <w:lang w:val="en-US"/>
        </w:rPr>
        <w:t xml:space="preserve">in wealth generation. </w:t>
      </w:r>
      <w:r>
        <w:rPr>
          <w:rFonts w:ascii="Times New Roman" w:hAnsi="Times New Roman" w:cs="Times New Roman"/>
          <w:sz w:val="24"/>
          <w:szCs w:val="24"/>
          <w:lang w:val="en-US"/>
        </w:rPr>
        <w:t xml:space="preserve">For the agricultural subsystem, this capability </w:t>
      </w:r>
      <w:r w:rsidRPr="00F72AF9">
        <w:rPr>
          <w:rFonts w:ascii="Times New Roman" w:hAnsi="Times New Roman" w:cs="Times New Roman"/>
          <w:sz w:val="24"/>
          <w:szCs w:val="24"/>
          <w:lang w:val="en-US"/>
        </w:rPr>
        <w:t>expresses the fact that it can perpetuate itself by the establishment of a system of production and organization allowing farmers to live from</w:t>
      </w:r>
      <w:r>
        <w:rPr>
          <w:rFonts w:ascii="Times New Roman" w:hAnsi="Times New Roman" w:cs="Times New Roman"/>
          <w:sz w:val="24"/>
          <w:szCs w:val="24"/>
          <w:lang w:val="en-US"/>
        </w:rPr>
        <w:t xml:space="preserve"> agriculture: “what is needed is that people manage to live from it” (extract of </w:t>
      </w:r>
      <w:r w:rsidR="00A146EC">
        <w:rPr>
          <w:rFonts w:ascii="Times New Roman" w:hAnsi="Times New Roman" w:cs="Times New Roman"/>
          <w:sz w:val="24"/>
          <w:szCs w:val="24"/>
          <w:lang w:val="en-US"/>
        </w:rPr>
        <w:t xml:space="preserve">an interview with a farmer). </w:t>
      </w:r>
      <w:r w:rsidR="00A146EC" w:rsidRPr="00A146EC">
        <w:rPr>
          <w:rFonts w:ascii="Times New Roman" w:hAnsi="Times New Roman" w:cs="Times New Roman"/>
          <w:sz w:val="24"/>
          <w:szCs w:val="24"/>
          <w:lang w:val="en-US"/>
        </w:rPr>
        <w:t xml:space="preserve">Facing the </w:t>
      </w:r>
      <w:proofErr w:type="spellStart"/>
      <w:r w:rsidR="00A146EC" w:rsidRPr="00A146EC">
        <w:rPr>
          <w:rFonts w:ascii="Times New Roman" w:hAnsi="Times New Roman" w:cs="Times New Roman"/>
          <w:sz w:val="24"/>
          <w:szCs w:val="24"/>
          <w:lang w:val="en-US"/>
        </w:rPr>
        <w:t>productivist</w:t>
      </w:r>
      <w:proofErr w:type="spellEnd"/>
      <w:r w:rsidR="00A146EC" w:rsidRPr="00A146EC">
        <w:rPr>
          <w:rFonts w:ascii="Times New Roman" w:hAnsi="Times New Roman" w:cs="Times New Roman"/>
          <w:sz w:val="24"/>
          <w:szCs w:val="24"/>
          <w:lang w:val="en-US"/>
        </w:rPr>
        <w:t xml:space="preserve"> tendency incompatible with mountain production conditions, farmers have played the card </w:t>
      </w:r>
      <w:r w:rsidR="00A146EC">
        <w:rPr>
          <w:rFonts w:ascii="Times New Roman" w:hAnsi="Times New Roman" w:cs="Times New Roman"/>
          <w:sz w:val="24"/>
          <w:szCs w:val="24"/>
          <w:lang w:val="en-US"/>
        </w:rPr>
        <w:t xml:space="preserve">of cooperation and quality in order </w:t>
      </w:r>
      <w:r w:rsidR="00A146EC" w:rsidRPr="00A146EC">
        <w:rPr>
          <w:rFonts w:ascii="Times New Roman" w:hAnsi="Times New Roman" w:cs="Times New Roman"/>
          <w:sz w:val="24"/>
          <w:szCs w:val="24"/>
          <w:lang w:val="en-US"/>
        </w:rPr>
        <w:t>to increase the valuation of milk</w:t>
      </w:r>
      <w:r w:rsidR="00B22295">
        <w:rPr>
          <w:rFonts w:ascii="Times New Roman" w:hAnsi="Times New Roman" w:cs="Times New Roman"/>
          <w:sz w:val="24"/>
          <w:szCs w:val="24"/>
          <w:lang w:val="en-US"/>
        </w:rPr>
        <w:t>.</w:t>
      </w:r>
    </w:p>
    <w:p w:rsidR="00A146EC" w:rsidRDefault="008C3521" w:rsidP="00C252F8">
      <w:pPr>
        <w:jc w:val="both"/>
        <w:rPr>
          <w:rFonts w:ascii="Times New Roman" w:hAnsi="Times New Roman" w:cs="Times New Roman"/>
          <w:sz w:val="24"/>
          <w:szCs w:val="24"/>
          <w:lang w:val="en-US"/>
        </w:rPr>
      </w:pPr>
      <w:r>
        <w:rPr>
          <w:rFonts w:ascii="Times New Roman" w:hAnsi="Times New Roman" w:cs="Times New Roman"/>
          <w:noProof/>
          <w:sz w:val="24"/>
          <w:szCs w:val="24"/>
        </w:rPr>
      </w:r>
      <w:r w:rsidRPr="008C3521">
        <w:rPr>
          <w:rFonts w:ascii="Times New Roman" w:hAnsi="Times New Roman" w:cs="Times New Roman"/>
          <w:noProof/>
          <w:sz w:val="24"/>
          <w:szCs w:val="24"/>
        </w:rPr>
        <w:pict>
          <v:group id="Groupe 3" o:spid="_x0000_s1026" style="width:453.6pt;height:122.35pt;mso-position-horizontal-relative:char;mso-position-vertical-relative:line" coordorigin="21237,45811" coordsize="64087,17281">
            <v:rect id="Rectangle 8" o:spid="_x0000_s1027" style="position:absolute;left:21237;top:45811;width:14401;height:576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SSb4A&#10;AADaAAAADwAAAGRycy9kb3ducmV2LnhtbERPy4rCMBTdC/5DuII7TTuIlmosIgwzzEZ8fMClubbV&#10;5qYk0Xbm6ycLweXhvDfFYFrxJOcbywrSeQKCuLS64UrB5fw5y0D4gKyxtUwKfslDsR2PNphr2/OR&#10;nqdQiRjCPkcFdQhdLqUvazLo57YjjtzVOoMhQldJ7bCP4aaVH0mylAYbjg01drSvqbyfHkaBTQ/h&#10;59wvHky9+8qaW9n+rTKlppNhtwYRaAhv8cv9rRXErfF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kkm+AAAA2gAAAA8AAAAAAAAAAAAAAAAAmAIAAGRycy9kb3ducmV2&#10;LnhtbFBLBQYAAAAABAAEAPUAAACDAwAAAAA=&#10;" fillcolor="#4f81bd [3204]" strokecolor="#243f60 [1604]" strokeweight="2pt">
              <v:textbox>
                <w:txbxContent>
                  <w:p w:rsidR="00FD257E" w:rsidRDefault="00FD257E" w:rsidP="00FA7574">
                    <w:pPr>
                      <w:pStyle w:val="NormalWeb"/>
                      <w:spacing w:before="0" w:beforeAutospacing="0" w:after="0" w:afterAutospacing="0"/>
                      <w:jc w:val="center"/>
                    </w:pPr>
                    <w:proofErr w:type="spellStart"/>
                    <w:r>
                      <w:rPr>
                        <w:rFonts w:ascii="Cambria" w:hAnsi="Cambria" w:cstheme="minorBidi"/>
                        <w:b/>
                        <w:bCs/>
                        <w:color w:val="FFFFFF" w:themeColor="light1"/>
                        <w:kern w:val="24"/>
                      </w:rPr>
                      <w:t>Resources</w:t>
                    </w:r>
                    <w:proofErr w:type="spellEnd"/>
                  </w:p>
                </w:txbxContent>
              </v:textbox>
            </v:rect>
            <v:rect id="Rectangle 9" o:spid="_x0000_s1028" style="position:absolute;left:42839;top:45811;width:14402;height:576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430sEA&#10;AADaAAAADwAAAGRycy9kb3ducmV2LnhtbESP0YrCMBRE3wX/IVzBN01dZLdWo8iCKPuyrPoBl+ba&#10;VpubkkRb/XqzIPg4zMwZZrHqTC1u5HxlWcFknIAgzq2uuFBwPGxGKQgfkDXWlknBnTyslv3eAjNt&#10;W/6j2z4UIkLYZ6igDKHJpPR5SQb92DbE0TtZZzBE6QqpHbYRbmr5kSSf0mDFcaHEhr5Lyi/7q1Fg&#10;J7/h59BOr0yt26bVOa8fX6lSw0G3noMI1IV3+NXeaQUz+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uN9LBAAAA2gAAAA8AAAAAAAAAAAAAAAAAmAIAAGRycy9kb3du&#10;cmV2LnhtbFBLBQYAAAAABAAEAPUAAACGAwAAAAA=&#10;" fillcolor="#4f81bd [3204]" strokecolor="#243f60 [1604]" strokeweight="2pt">
              <v:textbox>
                <w:txbxContent>
                  <w:p w:rsidR="00FD257E" w:rsidRDefault="00FD257E" w:rsidP="00FA7574">
                    <w:pPr>
                      <w:pStyle w:val="NormalWeb"/>
                      <w:spacing w:before="0" w:beforeAutospacing="0" w:after="0" w:afterAutospacing="0"/>
                      <w:jc w:val="center"/>
                    </w:pPr>
                    <w:proofErr w:type="spellStart"/>
                    <w:r>
                      <w:rPr>
                        <w:rFonts w:ascii="Cambria" w:hAnsi="Cambria" w:cstheme="minorBidi"/>
                        <w:b/>
                        <w:bCs/>
                        <w:color w:val="FFFFFF" w:themeColor="light1"/>
                        <w:kern w:val="24"/>
                      </w:rPr>
                      <w:t>Functionings</w:t>
                    </w:r>
                    <w:proofErr w:type="spellEnd"/>
                  </w:p>
                </w:txbxContent>
              </v:textbox>
            </v:rect>
            <v:rect id="Rectangle 10" o:spid="_x0000_s1029" style="position:absolute;left:66602;top:45811;width:14401;height:576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2Bs8MA&#10;AADbAAAADwAAAGRycy9kb3ducmV2LnhtbESP3WrCQBCF7wu+wzKCd3VjEQ3RVUQoLb0Rfx5gyI5J&#10;NDsbdleT9uk7F4XezXDOnPPNeju4Vj0pxMazgdk0A0VcettwZeByfn/NQcWEbLH1TAa+KcJ2M3pZ&#10;Y2F9z0d6nlKlJIRjgQbqlLpC61jW5DBOfUcs2tUHh0nWUGkbsJdw1+q3LFtohw1LQ40d7Wsq76eH&#10;M+Bnh/R17ucPpj585M2tbH+WuTGT8bBbgUo0pH/z3/WnFXyhl1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2Bs8MAAADbAAAADwAAAAAAAAAAAAAAAACYAgAAZHJzL2Rv&#10;d25yZXYueG1sUEsFBgAAAAAEAAQA9QAAAIgDAAAAAA==&#10;" fillcolor="#4f81bd [3204]" strokecolor="#243f60 [1604]" strokeweight="2pt">
              <v:textbox>
                <w:txbxContent>
                  <w:p w:rsidR="00FD257E" w:rsidRDefault="00FD257E" w:rsidP="00FA7574">
                    <w:pPr>
                      <w:pStyle w:val="NormalWeb"/>
                      <w:spacing w:before="0" w:beforeAutospacing="0" w:after="0" w:afterAutospacing="0"/>
                      <w:jc w:val="center"/>
                    </w:pPr>
                    <w:proofErr w:type="spellStart"/>
                    <w:r>
                      <w:rPr>
                        <w:rFonts w:ascii="Cambria" w:hAnsi="Cambria" w:cstheme="minorBidi"/>
                        <w:b/>
                        <w:bCs/>
                        <w:color w:val="FFFFFF" w:themeColor="light1"/>
                        <w:kern w:val="24"/>
                      </w:rPr>
                      <w:t>Capability</w:t>
                    </w:r>
                    <w:proofErr w:type="spellEnd"/>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11" o:spid="_x0000_s1030" type="#_x0000_t13" style="position:absolute;left:37799;top:47971;width:3600;height:216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sX3sEA&#10;AADbAAAADwAAAGRycy9kb3ducmV2LnhtbERPS2rDMBDdF3IHMYHsGjlZBNuJEkpwwG1X+RxgsKa2&#10;sTUykhK7PX1VKGQ3j/ed3WEyvXiQ861lBatlAoK4srrlWsHtenpNQfiArLG3TAq+ycNhP3vZYa7t&#10;yGd6XEItYgj7HBU0IQy5lL5qyKBf2oE4cl/WGQwRulpqh2MMN71cJ8lGGmw5NjQ40LGhqrvcjYK0&#10;6N6Prf4sMunuZZfp4sP8JEot5tPbFkSgKTzF/+5Sx/kr+PslHiD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i7F97BAAAA2wAAAA8AAAAAAAAAAAAAAAAAmAIAAGRycy9kb3du&#10;cmV2LnhtbFBLBQYAAAAABAAEAPUAAACGAwAAAAA=&#10;" adj="15120" fillcolor="#4f81bd" stroked="f" strokeweight="2pt">
              <v:fill opacity="32896f"/>
            </v:shape>
            <v:shape id="Flèche droite 12" o:spid="_x0000_s1031" type="#_x0000_t13" style="position:absolute;left:60121;top:47971;width:3601;height:216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mJqb8A&#10;AADbAAAADwAAAGRycy9kb3ducmV2LnhtbERPy6rCMBDdX/AfwgjurqkuRKtRRCp4deXjA4ZmbEub&#10;SUmi9vr1RhDczeE8Z7HqTCPu5HxlWcFomIAgzq2uuFBwOW9/pyB8QNbYWCYF/+Rhtez9LDDV9sFH&#10;up9CIWII+xQVlCG0qZQ+L8mgH9qWOHJX6wyGCF0htcNHDDeNHCfJRBqsODaU2NKmpLw+3YyCaVb/&#10;bSp9yGbS3Xb1TGd780yUGvS79RxEoC58xR/3Tsf5Y3j/Eg+Qy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aYmpvwAAANsAAAAPAAAAAAAAAAAAAAAAAJgCAABkcnMvZG93bnJl&#10;di54bWxQSwUGAAAAAAQABAD1AAAAhAMAAAAA&#10;" adj="15120" fillcolor="#4f81bd" stroked="f" strokeweight="2pt">
              <v:fill opacity="32896f"/>
            </v:shape>
            <v:rect id="Rectangle 13" o:spid="_x0000_s1032" style="position:absolute;left:24837;top:50131;width:14402;height:129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Cq8sEA&#10;AADbAAAADwAAAGRycy9kb3ducmV2LnhtbERP22rCQBB9L/gPywi+1Y0KoabZiAiCIC3Uy/uQnSYh&#10;2dmQXXXN13cLhb7N4Vwn3wTTiTsNrrGsYDFPQBCXVjdcKbic969vIJxH1thZJgVPcrApJi85Zto+&#10;+IvuJ1+JGMIuQwW1930mpStrMujmtieO3LcdDPoIh0rqAR8x3HRymSSpNNhwbKixp11NZXu6GQXb&#10;ZbiN5cczvazluDheP1tjQqvUbBq27yA8Bf8v/nMfdJy/gt9f4gGy+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AqvLBAAAA2wAAAA8AAAAAAAAAAAAAAAAAmAIAAGRycy9kb3du&#10;cmV2LnhtbFBLBQYAAAAABAAEAPUAAACGAwAAAAA=&#10;" fillcolor="white [3201]" strokecolor="#4f81bd [3204]" strokeweight="2pt">
              <v:textbox>
                <w:txbxContent>
                  <w:p w:rsidR="00FD257E" w:rsidRPr="005461E5" w:rsidRDefault="00FD257E" w:rsidP="005461E5">
                    <w:pPr>
                      <w:spacing w:after="0" w:line="240" w:lineRule="auto"/>
                      <w:rPr>
                        <w:rFonts w:eastAsia="Times New Roman"/>
                        <w:sz w:val="18"/>
                        <w:lang w:val="en-US"/>
                      </w:rPr>
                    </w:pPr>
                    <w:r w:rsidRPr="005461E5">
                      <w:rPr>
                        <w:rFonts w:ascii="Cambria" w:hAnsi="Cambria"/>
                        <w:color w:val="000000" w:themeColor="dark1"/>
                        <w:kern w:val="24"/>
                        <w:sz w:val="20"/>
                        <w:szCs w:val="20"/>
                        <w:lang w:val="en-US"/>
                      </w:rPr>
                      <w:t xml:space="preserve"> </w:t>
                    </w:r>
                    <w:r w:rsidRPr="005461E5">
                      <w:rPr>
                        <w:rFonts w:ascii="Cambria" w:hAnsi="Cambria"/>
                        <w:color w:val="000000" w:themeColor="dark1"/>
                        <w:kern w:val="24"/>
                        <w:sz w:val="18"/>
                        <w:szCs w:val="20"/>
                        <w:lang w:val="en-US"/>
                      </w:rPr>
                      <w:t>Low local labor, competition of other local cheese production</w:t>
                    </w:r>
                  </w:p>
                  <w:p w:rsidR="00FD257E" w:rsidRPr="005461E5" w:rsidRDefault="00FD257E" w:rsidP="005461E5">
                    <w:pPr>
                      <w:spacing w:after="0" w:line="240" w:lineRule="auto"/>
                      <w:rPr>
                        <w:rFonts w:eastAsia="Times New Roman"/>
                        <w:sz w:val="18"/>
                      </w:rPr>
                    </w:pPr>
                    <w:r w:rsidRPr="005461E5">
                      <w:rPr>
                        <w:rFonts w:ascii="Cambria" w:hAnsi="Cambria"/>
                        <w:color w:val="000000" w:themeColor="dark1"/>
                        <w:kern w:val="24"/>
                        <w:sz w:val="18"/>
                        <w:szCs w:val="20"/>
                        <w:lang w:val="en-US"/>
                      </w:rPr>
                      <w:t xml:space="preserve"> </w:t>
                    </w:r>
                    <w:r w:rsidRPr="005461E5">
                      <w:rPr>
                        <w:rFonts w:ascii="Cambria" w:hAnsi="Cambria"/>
                        <w:color w:val="000000" w:themeColor="dark1"/>
                        <w:kern w:val="24"/>
                        <w:sz w:val="18"/>
                        <w:szCs w:val="20"/>
                      </w:rPr>
                      <w:t xml:space="preserve">Will to </w:t>
                    </w:r>
                    <w:proofErr w:type="spellStart"/>
                    <w:r w:rsidRPr="005461E5">
                      <w:rPr>
                        <w:rFonts w:ascii="Cambria" w:hAnsi="Cambria"/>
                        <w:color w:val="000000" w:themeColor="dark1"/>
                        <w:kern w:val="24"/>
                        <w:sz w:val="18"/>
                        <w:szCs w:val="20"/>
                      </w:rPr>
                      <w:t>maintain</w:t>
                    </w:r>
                    <w:proofErr w:type="spellEnd"/>
                    <w:r w:rsidRPr="005461E5">
                      <w:rPr>
                        <w:rFonts w:ascii="Cambria" w:hAnsi="Cambria"/>
                        <w:color w:val="000000" w:themeColor="dark1"/>
                        <w:kern w:val="24"/>
                        <w:sz w:val="18"/>
                        <w:szCs w:val="20"/>
                      </w:rPr>
                      <w:t xml:space="preserve"> ancestral </w:t>
                    </w:r>
                    <w:proofErr w:type="spellStart"/>
                    <w:r w:rsidRPr="005461E5">
                      <w:rPr>
                        <w:rFonts w:ascii="Cambria" w:hAnsi="Cambria"/>
                        <w:color w:val="000000" w:themeColor="dark1"/>
                        <w:kern w:val="24"/>
                        <w:sz w:val="18"/>
                        <w:szCs w:val="20"/>
                      </w:rPr>
                      <w:t>skills</w:t>
                    </w:r>
                    <w:proofErr w:type="spellEnd"/>
                  </w:p>
                </w:txbxContent>
              </v:textbox>
            </v:rect>
            <v:rect id="Rectangle 14" o:spid="_x0000_s1033" style="position:absolute;left:47160;top:50131;width:14401;height:129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kyhsEA&#10;AADbAAAADwAAAGRycy9kb3ducmV2LnhtbERP22rCQBB9L/gPywi+1Y0ioabZiAiCIC3Uy/uQnSYh&#10;2dmQXXXN13cLhb7N4Vwn3wTTiTsNrrGsYDFPQBCXVjdcKbic969vIJxH1thZJgVPcrApJi85Zto+&#10;+IvuJ1+JGMIuQwW1930mpStrMujmtieO3LcdDPoIh0rqAR8x3HRymSSpNNhwbKixp11NZXu6GQXb&#10;ZbiN5cczvazluDheP1tjQqvUbBq27yA8Bf8v/nMfdJy/gt9f4gGy+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2pMobBAAAA2wAAAA8AAAAAAAAAAAAAAAAAmAIAAGRycy9kb3du&#10;cmV2LnhtbFBLBQYAAAAABAAEAPUAAACGAwAAAAA=&#10;" fillcolor="white [3201]" strokecolor="#4f81bd [3204]" strokeweight="2pt">
              <v:textbox>
                <w:txbxContent>
                  <w:p w:rsidR="00FD257E" w:rsidRPr="005461E5" w:rsidRDefault="00FD257E" w:rsidP="005461E5">
                    <w:pPr>
                      <w:spacing w:after="0" w:line="240" w:lineRule="auto"/>
                      <w:rPr>
                        <w:rFonts w:eastAsia="Times New Roman"/>
                        <w:sz w:val="20"/>
                        <w:lang w:val="en-US"/>
                      </w:rPr>
                    </w:pPr>
                    <w:r w:rsidRPr="005461E5">
                      <w:rPr>
                        <w:rFonts w:ascii="Cambria" w:hAnsi="Cambria"/>
                        <w:color w:val="000000" w:themeColor="dark1"/>
                        <w:kern w:val="24"/>
                        <w:sz w:val="20"/>
                        <w:szCs w:val="20"/>
                        <w:lang w:val="en-US"/>
                      </w:rPr>
                      <w:t xml:space="preserve"> </w:t>
                    </w:r>
                    <w:r w:rsidRPr="005461E5">
                      <w:rPr>
                        <w:rFonts w:ascii="Cambria" w:hAnsi="Cambria"/>
                        <w:color w:val="000000" w:themeColor="dark1"/>
                        <w:kern w:val="24"/>
                        <w:sz w:val="18"/>
                        <w:szCs w:val="20"/>
                        <w:lang w:val="en-US"/>
                      </w:rPr>
                      <w:t>Increased quality, of production, increase in sale prices and promotion of Beaufort product via the AOC</w:t>
                    </w:r>
                  </w:p>
                </w:txbxContent>
              </v:textbox>
            </v:rect>
            <v:rect id="Rectangle 15" o:spid="_x0000_s1034" style="position:absolute;left:70922;top:50131;width:14402;height:129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WXHcEA&#10;AADbAAAADwAAAGRycy9kb3ducmV2LnhtbERP22rCQBB9L/gPywi+1Y2CoabZiAiCIC3Uy/uQnSYh&#10;2dmQXXXN13cLhb7N4Vwn3wTTiTsNrrGsYDFPQBCXVjdcKbic969vIJxH1thZJgVPcrApJi85Zto+&#10;+IvuJ1+JGMIuQwW1930mpStrMujmtieO3LcdDPoIh0rqAR8x3HRymSSpNNhwbKixp11NZXu6GQXb&#10;ZbiN5cczvazluDheP1tjQqvUbBq27yA8Bf8v/nMfdJy/gt9f4gGy+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llx3BAAAA2wAAAA8AAAAAAAAAAAAAAAAAmAIAAGRycy9kb3du&#10;cmV2LnhtbFBLBQYAAAAABAAEAPUAAACGAwAAAAA=&#10;" fillcolor="white [3201]" strokecolor="#4f81bd [3204]" strokeweight="2pt">
              <v:textbox>
                <w:txbxContent>
                  <w:p w:rsidR="00FD257E" w:rsidRPr="005461E5" w:rsidRDefault="00FD257E" w:rsidP="005461E5">
                    <w:pPr>
                      <w:spacing w:after="0" w:line="240" w:lineRule="auto"/>
                      <w:rPr>
                        <w:rFonts w:eastAsia="Times New Roman"/>
                        <w:sz w:val="20"/>
                        <w:lang w:val="en-US"/>
                      </w:rPr>
                    </w:pPr>
                    <w:r w:rsidRPr="005461E5">
                      <w:rPr>
                        <w:rFonts w:ascii="Cambria" w:hAnsi="Cambria"/>
                        <w:color w:val="000000" w:themeColor="dark1"/>
                        <w:kern w:val="24"/>
                        <w:sz w:val="20"/>
                        <w:szCs w:val="20"/>
                        <w:lang w:val="en-US"/>
                      </w:rPr>
                      <w:t xml:space="preserve"> </w:t>
                    </w:r>
                    <w:r w:rsidRPr="005461E5">
                      <w:rPr>
                        <w:rFonts w:ascii="Cambria" w:hAnsi="Cambria"/>
                        <w:color w:val="000000" w:themeColor="dark1"/>
                        <w:kern w:val="24"/>
                        <w:sz w:val="18"/>
                        <w:szCs w:val="20"/>
                        <w:lang w:val="en-US"/>
                      </w:rPr>
                      <w:t>Manage to live from high mountain agriculture</w:t>
                    </w:r>
                  </w:p>
                </w:txbxContent>
              </v:textbox>
            </v:rect>
            <w10:wrap type="none"/>
            <w10:anchorlock/>
          </v:group>
        </w:pict>
      </w:r>
    </w:p>
    <w:p w:rsidR="00A146EC" w:rsidRDefault="00A146EC" w:rsidP="00A146EC">
      <w:pPr>
        <w:pStyle w:val="Lgende"/>
        <w:jc w:val="center"/>
        <w:rPr>
          <w:rFonts w:ascii="Times New Roman" w:hAnsi="Times New Roman" w:cs="Times New Roman"/>
          <w:color w:val="auto"/>
          <w:sz w:val="24"/>
          <w:lang w:val="en-US"/>
        </w:rPr>
      </w:pPr>
      <w:r w:rsidRPr="00DD17DC">
        <w:rPr>
          <w:rFonts w:ascii="Times New Roman" w:hAnsi="Times New Roman" w:cs="Times New Roman"/>
          <w:color w:val="auto"/>
          <w:sz w:val="24"/>
          <w:lang w:val="en-US"/>
        </w:rPr>
        <w:t xml:space="preserve">Figure </w:t>
      </w:r>
      <w:r w:rsidR="008C3521" w:rsidRPr="00DD17DC">
        <w:rPr>
          <w:rFonts w:ascii="Times New Roman" w:hAnsi="Times New Roman" w:cs="Times New Roman"/>
          <w:color w:val="auto"/>
          <w:sz w:val="24"/>
          <w:lang w:val="en-US"/>
        </w:rPr>
        <w:fldChar w:fldCharType="begin"/>
      </w:r>
      <w:r w:rsidRPr="00DD17DC">
        <w:rPr>
          <w:rFonts w:ascii="Times New Roman" w:hAnsi="Times New Roman" w:cs="Times New Roman"/>
          <w:color w:val="auto"/>
          <w:sz w:val="24"/>
          <w:lang w:val="en-US"/>
        </w:rPr>
        <w:instrText xml:space="preserve"> SEQ Figure \* ARABIC </w:instrText>
      </w:r>
      <w:r w:rsidR="008C3521" w:rsidRPr="00DD17DC">
        <w:rPr>
          <w:rFonts w:ascii="Times New Roman" w:hAnsi="Times New Roman" w:cs="Times New Roman"/>
          <w:color w:val="auto"/>
          <w:sz w:val="24"/>
          <w:lang w:val="en-US"/>
        </w:rPr>
        <w:fldChar w:fldCharType="separate"/>
      </w:r>
      <w:r w:rsidR="00F93AAD">
        <w:rPr>
          <w:rFonts w:ascii="Times New Roman" w:hAnsi="Times New Roman" w:cs="Times New Roman"/>
          <w:noProof/>
          <w:color w:val="auto"/>
          <w:sz w:val="24"/>
          <w:lang w:val="en-US"/>
        </w:rPr>
        <w:t>6</w:t>
      </w:r>
      <w:r w:rsidR="008C3521" w:rsidRPr="00DD17DC">
        <w:rPr>
          <w:rFonts w:ascii="Times New Roman" w:hAnsi="Times New Roman" w:cs="Times New Roman"/>
          <w:color w:val="auto"/>
          <w:sz w:val="24"/>
          <w:lang w:val="en-US"/>
        </w:rPr>
        <w:fldChar w:fldCharType="end"/>
      </w:r>
      <w:r>
        <w:rPr>
          <w:rFonts w:ascii="Times New Roman" w:hAnsi="Times New Roman" w:cs="Times New Roman"/>
          <w:color w:val="auto"/>
          <w:sz w:val="24"/>
          <w:lang w:val="en-US"/>
        </w:rPr>
        <w:t xml:space="preserve"> – Analysis of the agricultural subsystem in terms of capability (adapted from Sen, 2002)</w:t>
      </w:r>
    </w:p>
    <w:p w:rsidR="00B22295" w:rsidRPr="00DB062F" w:rsidRDefault="00B22295" w:rsidP="00B22295">
      <w:pPr>
        <w:pStyle w:val="Paragraphedeliste"/>
        <w:numPr>
          <w:ilvl w:val="1"/>
          <w:numId w:val="1"/>
        </w:numPr>
        <w:jc w:val="both"/>
        <w:rPr>
          <w:rFonts w:ascii="Times New Roman" w:hAnsi="Times New Roman" w:cs="Times New Roman"/>
          <w:b/>
          <w:i/>
          <w:sz w:val="24"/>
          <w:szCs w:val="24"/>
          <w:lang w:val="en-US"/>
        </w:rPr>
      </w:pPr>
      <w:r>
        <w:rPr>
          <w:rFonts w:ascii="Times New Roman" w:hAnsi="Times New Roman" w:cs="Times New Roman"/>
          <w:b/>
          <w:i/>
          <w:sz w:val="24"/>
          <w:szCs w:val="24"/>
          <w:lang w:val="en-US"/>
        </w:rPr>
        <w:t>Touristic subsystem’s metabolism and capability</w:t>
      </w:r>
    </w:p>
    <w:p w:rsidR="00B645D9" w:rsidRDefault="00F93AAD" w:rsidP="004B5B21">
      <w:pPr>
        <w:jc w:val="both"/>
        <w:rPr>
          <w:rFonts w:ascii="Times New Roman" w:hAnsi="Times New Roman" w:cs="Times New Roman"/>
          <w:sz w:val="24"/>
          <w:szCs w:val="24"/>
          <w:lang w:val="en-US"/>
        </w:rPr>
      </w:pPr>
      <w:r w:rsidRPr="00F93AAD">
        <w:rPr>
          <w:rFonts w:ascii="Times New Roman" w:hAnsi="Times New Roman" w:cs="Times New Roman"/>
          <w:sz w:val="24"/>
          <w:szCs w:val="24"/>
          <w:lang w:val="en-US"/>
        </w:rPr>
        <w:t xml:space="preserve">Aussois is part of an alpine environment that has fully integrated the dynamics of tourism growth </w:t>
      </w:r>
      <w:r>
        <w:rPr>
          <w:rFonts w:ascii="Times New Roman" w:hAnsi="Times New Roman" w:cs="Times New Roman"/>
          <w:sz w:val="24"/>
          <w:szCs w:val="24"/>
          <w:lang w:val="en-US"/>
        </w:rPr>
        <w:t xml:space="preserve">in the </w:t>
      </w:r>
      <w:proofErr w:type="spellStart"/>
      <w:r>
        <w:rPr>
          <w:rFonts w:ascii="Times New Roman" w:hAnsi="Times New Roman" w:cs="Times New Roman"/>
          <w:sz w:val="24"/>
          <w:szCs w:val="24"/>
          <w:lang w:val="en-US"/>
        </w:rPr>
        <w:t>XXth</w:t>
      </w:r>
      <w:proofErr w:type="spellEnd"/>
      <w:r w:rsidRPr="00F93AAD">
        <w:rPr>
          <w:rFonts w:ascii="Times New Roman" w:hAnsi="Times New Roman" w:cs="Times New Roman"/>
          <w:sz w:val="24"/>
          <w:szCs w:val="24"/>
          <w:lang w:val="en-US"/>
        </w:rPr>
        <w:t xml:space="preserve"> century. However, Aussois is distinguished from other</w:t>
      </w:r>
      <w:r>
        <w:rPr>
          <w:rFonts w:ascii="Times New Roman" w:hAnsi="Times New Roman" w:cs="Times New Roman"/>
          <w:sz w:val="24"/>
          <w:szCs w:val="24"/>
          <w:lang w:val="en-US"/>
        </w:rPr>
        <w:t xml:space="preserve"> alpine</w:t>
      </w:r>
      <w:r w:rsidRPr="00F93AAD">
        <w:rPr>
          <w:rFonts w:ascii="Times New Roman" w:hAnsi="Times New Roman" w:cs="Times New Roman"/>
          <w:sz w:val="24"/>
          <w:szCs w:val="24"/>
          <w:lang w:val="en-US"/>
        </w:rPr>
        <w:t xml:space="preserve"> stations </w:t>
      </w:r>
      <w:r>
        <w:rPr>
          <w:rFonts w:ascii="Times New Roman" w:hAnsi="Times New Roman" w:cs="Times New Roman"/>
          <w:sz w:val="24"/>
          <w:szCs w:val="24"/>
          <w:lang w:val="en-US"/>
        </w:rPr>
        <w:t xml:space="preserve">by </w:t>
      </w:r>
      <w:r w:rsidRPr="00F93AAD">
        <w:rPr>
          <w:rFonts w:ascii="Times New Roman" w:hAnsi="Times New Roman" w:cs="Times New Roman"/>
          <w:sz w:val="24"/>
          <w:szCs w:val="24"/>
          <w:lang w:val="en-US"/>
        </w:rPr>
        <w:t xml:space="preserve">maintaining a dynamic winter tourism activity favored by its abundant and inexpensive water </w:t>
      </w:r>
      <w:r>
        <w:rPr>
          <w:rFonts w:ascii="Times New Roman" w:hAnsi="Times New Roman" w:cs="Times New Roman"/>
          <w:sz w:val="24"/>
          <w:szCs w:val="24"/>
          <w:lang w:val="en-US"/>
        </w:rPr>
        <w:t xml:space="preserve">and energy </w:t>
      </w:r>
      <w:r w:rsidRPr="00F93AAD">
        <w:rPr>
          <w:rFonts w:ascii="Times New Roman" w:hAnsi="Times New Roman" w:cs="Times New Roman"/>
          <w:sz w:val="24"/>
          <w:szCs w:val="24"/>
          <w:lang w:val="en-US"/>
        </w:rPr>
        <w:t>res</w:t>
      </w:r>
      <w:r>
        <w:rPr>
          <w:rFonts w:ascii="Times New Roman" w:hAnsi="Times New Roman" w:cs="Times New Roman"/>
          <w:sz w:val="24"/>
          <w:szCs w:val="24"/>
          <w:lang w:val="en-US"/>
        </w:rPr>
        <w:t>ources related to th</w:t>
      </w:r>
      <w:r w:rsidR="004F126E">
        <w:rPr>
          <w:rFonts w:ascii="Times New Roman" w:hAnsi="Times New Roman" w:cs="Times New Roman"/>
          <w:sz w:val="24"/>
          <w:szCs w:val="24"/>
          <w:lang w:val="en-US"/>
        </w:rPr>
        <w:t>e hydroelectric infrastructure. Indeed,</w:t>
      </w:r>
      <w:r w:rsidR="004F126E" w:rsidRPr="004F126E">
        <w:rPr>
          <w:rFonts w:ascii="Times New Roman" w:hAnsi="Times New Roman" w:cs="Times New Roman"/>
          <w:sz w:val="24"/>
          <w:szCs w:val="24"/>
          <w:lang w:val="en-US"/>
        </w:rPr>
        <w:t xml:space="preserve"> Aussois can use large quantities of water </w:t>
      </w:r>
      <w:r w:rsidR="004F126E">
        <w:rPr>
          <w:rFonts w:ascii="Times New Roman" w:hAnsi="Times New Roman" w:cs="Times New Roman"/>
          <w:sz w:val="24"/>
          <w:szCs w:val="24"/>
          <w:lang w:val="en-US"/>
        </w:rPr>
        <w:t xml:space="preserve">and energy </w:t>
      </w:r>
      <w:r w:rsidR="004F126E" w:rsidRPr="004F126E">
        <w:rPr>
          <w:rFonts w:ascii="Times New Roman" w:hAnsi="Times New Roman" w:cs="Times New Roman"/>
          <w:sz w:val="24"/>
          <w:szCs w:val="24"/>
          <w:lang w:val="en-US"/>
        </w:rPr>
        <w:t xml:space="preserve">to produce artificial snow during the ski season, </w:t>
      </w:r>
      <w:r w:rsidR="004F126E">
        <w:rPr>
          <w:rFonts w:ascii="Times New Roman" w:hAnsi="Times New Roman" w:cs="Times New Roman"/>
          <w:sz w:val="24"/>
          <w:szCs w:val="24"/>
          <w:lang w:val="en-US"/>
        </w:rPr>
        <w:t>whereas</w:t>
      </w:r>
      <w:r w:rsidR="004F126E" w:rsidRPr="004F126E">
        <w:rPr>
          <w:rFonts w:ascii="Times New Roman" w:hAnsi="Times New Roman" w:cs="Times New Roman"/>
          <w:sz w:val="24"/>
          <w:szCs w:val="24"/>
          <w:lang w:val="en-US"/>
        </w:rPr>
        <w:t xml:space="preserve"> </w:t>
      </w:r>
      <w:r w:rsidR="004F126E">
        <w:rPr>
          <w:rFonts w:ascii="Times New Roman" w:hAnsi="Times New Roman" w:cs="Times New Roman"/>
          <w:sz w:val="24"/>
          <w:szCs w:val="24"/>
          <w:lang w:val="en-US"/>
        </w:rPr>
        <w:t>meteorological</w:t>
      </w:r>
      <w:r w:rsidR="004F126E" w:rsidRPr="004F126E">
        <w:rPr>
          <w:rFonts w:ascii="Times New Roman" w:hAnsi="Times New Roman" w:cs="Times New Roman"/>
          <w:sz w:val="24"/>
          <w:szCs w:val="24"/>
          <w:lang w:val="en-US"/>
        </w:rPr>
        <w:t xml:space="preserve"> conditions </w:t>
      </w:r>
      <w:r w:rsidR="004F126E">
        <w:rPr>
          <w:rFonts w:ascii="Times New Roman" w:hAnsi="Times New Roman" w:cs="Times New Roman"/>
          <w:sz w:val="24"/>
          <w:szCs w:val="24"/>
          <w:lang w:val="en-US"/>
        </w:rPr>
        <w:t>are</w:t>
      </w:r>
      <w:r w:rsidR="004F126E" w:rsidRPr="004F126E">
        <w:rPr>
          <w:rFonts w:ascii="Times New Roman" w:hAnsi="Times New Roman" w:cs="Times New Roman"/>
          <w:sz w:val="24"/>
          <w:szCs w:val="24"/>
          <w:lang w:val="en-US"/>
        </w:rPr>
        <w:t xml:space="preserve"> unfavorable due to the impact of climate change (Meyer and </w:t>
      </w:r>
      <w:proofErr w:type="spellStart"/>
      <w:r w:rsidR="004F126E" w:rsidRPr="004F126E">
        <w:rPr>
          <w:rFonts w:ascii="Times New Roman" w:hAnsi="Times New Roman" w:cs="Times New Roman"/>
          <w:sz w:val="24"/>
          <w:szCs w:val="24"/>
          <w:lang w:val="en-US"/>
        </w:rPr>
        <w:t>Sinabell</w:t>
      </w:r>
      <w:proofErr w:type="spellEnd"/>
      <w:r w:rsidR="004F126E" w:rsidRPr="004F126E">
        <w:rPr>
          <w:rFonts w:ascii="Times New Roman" w:hAnsi="Times New Roman" w:cs="Times New Roman"/>
          <w:sz w:val="24"/>
          <w:szCs w:val="24"/>
          <w:lang w:val="en-US"/>
        </w:rPr>
        <w:t>, 2011).</w:t>
      </w:r>
      <w:r w:rsidR="004F126E">
        <w:rPr>
          <w:rFonts w:ascii="Times New Roman" w:hAnsi="Times New Roman" w:cs="Times New Roman"/>
          <w:sz w:val="24"/>
          <w:szCs w:val="24"/>
          <w:lang w:val="en-US"/>
        </w:rPr>
        <w:t xml:space="preserve"> </w:t>
      </w:r>
      <w:r w:rsidR="004F126E" w:rsidRPr="00F93AAD">
        <w:rPr>
          <w:rFonts w:ascii="Times New Roman" w:hAnsi="Times New Roman" w:cs="Times New Roman"/>
          <w:sz w:val="24"/>
          <w:szCs w:val="24"/>
          <w:lang w:val="en-US"/>
        </w:rPr>
        <w:t xml:space="preserve">This exceptional configuration ensures a winter tourism activity where other mountain communities are facing a drop in snowfall and an increase in the cost of energy. </w:t>
      </w:r>
      <w:r>
        <w:rPr>
          <w:rFonts w:ascii="Times New Roman" w:hAnsi="Times New Roman" w:cs="Times New Roman"/>
          <w:sz w:val="24"/>
          <w:szCs w:val="24"/>
          <w:lang w:val="en-US"/>
        </w:rPr>
        <w:t>The diagram of the touristic metabolism</w:t>
      </w:r>
      <w:r w:rsidR="000627DF">
        <w:rPr>
          <w:rFonts w:ascii="Times New Roman" w:hAnsi="Times New Roman" w:cs="Times New Roman"/>
          <w:sz w:val="24"/>
          <w:szCs w:val="24"/>
          <w:lang w:val="en-US"/>
        </w:rPr>
        <w:t xml:space="preserve"> (</w:t>
      </w:r>
      <w:r w:rsidR="008C3521">
        <w:rPr>
          <w:rFonts w:ascii="Times New Roman" w:hAnsi="Times New Roman" w:cs="Times New Roman"/>
          <w:sz w:val="24"/>
          <w:szCs w:val="24"/>
          <w:lang w:val="en-US"/>
        </w:rPr>
        <w:fldChar w:fldCharType="begin"/>
      </w:r>
      <w:r w:rsidR="000627DF">
        <w:rPr>
          <w:rFonts w:ascii="Times New Roman" w:hAnsi="Times New Roman" w:cs="Times New Roman"/>
          <w:sz w:val="24"/>
          <w:szCs w:val="24"/>
          <w:lang w:val="en-US"/>
        </w:rPr>
        <w:instrText xml:space="preserve"> REF _Ref434325231 \h </w:instrText>
      </w:r>
      <w:r w:rsidR="008C3521">
        <w:rPr>
          <w:rFonts w:ascii="Times New Roman" w:hAnsi="Times New Roman" w:cs="Times New Roman"/>
          <w:sz w:val="24"/>
          <w:szCs w:val="24"/>
          <w:lang w:val="en-US"/>
        </w:rPr>
      </w:r>
      <w:r w:rsidR="008C3521">
        <w:rPr>
          <w:rFonts w:ascii="Times New Roman" w:hAnsi="Times New Roman" w:cs="Times New Roman"/>
          <w:sz w:val="24"/>
          <w:szCs w:val="24"/>
          <w:lang w:val="en-US"/>
        </w:rPr>
        <w:fldChar w:fldCharType="separate"/>
      </w:r>
      <w:r w:rsidR="000627DF" w:rsidRPr="00DD17DC">
        <w:rPr>
          <w:rFonts w:ascii="Times New Roman" w:hAnsi="Times New Roman" w:cs="Times New Roman"/>
          <w:sz w:val="24"/>
          <w:lang w:val="en-US"/>
        </w:rPr>
        <w:t xml:space="preserve">Figure </w:t>
      </w:r>
      <w:r w:rsidR="000627DF">
        <w:rPr>
          <w:rFonts w:ascii="Times New Roman" w:hAnsi="Times New Roman" w:cs="Times New Roman"/>
          <w:noProof/>
          <w:sz w:val="24"/>
          <w:lang w:val="en-US"/>
        </w:rPr>
        <w:t>7</w:t>
      </w:r>
      <w:r w:rsidR="008C3521">
        <w:rPr>
          <w:rFonts w:ascii="Times New Roman" w:hAnsi="Times New Roman" w:cs="Times New Roman"/>
          <w:sz w:val="24"/>
          <w:szCs w:val="24"/>
          <w:lang w:val="en-US"/>
        </w:rPr>
        <w:fldChar w:fldCharType="end"/>
      </w:r>
      <w:r w:rsidR="000627DF">
        <w:rPr>
          <w:rFonts w:ascii="Times New Roman" w:hAnsi="Times New Roman" w:cs="Times New Roman"/>
          <w:sz w:val="24"/>
          <w:szCs w:val="24"/>
          <w:lang w:val="en-US"/>
        </w:rPr>
        <w:t>)</w:t>
      </w:r>
      <w:r>
        <w:rPr>
          <w:rFonts w:ascii="Times New Roman" w:hAnsi="Times New Roman" w:cs="Times New Roman"/>
          <w:sz w:val="24"/>
          <w:szCs w:val="24"/>
          <w:lang w:val="en-US"/>
        </w:rPr>
        <w:t xml:space="preserve"> reflects the fact that the touristic subsystem is very interdependent, articulating many resources and many local stakeholders</w:t>
      </w:r>
      <w:r w:rsidR="00B645D9">
        <w:rPr>
          <w:rFonts w:ascii="Times New Roman" w:hAnsi="Times New Roman" w:cs="Times New Roman"/>
          <w:sz w:val="24"/>
          <w:szCs w:val="24"/>
          <w:lang w:val="en-US"/>
        </w:rPr>
        <w:t xml:space="preserve"> through many tangible and intangible </w:t>
      </w:r>
      <w:r w:rsidR="004F126E">
        <w:rPr>
          <w:rFonts w:ascii="Times New Roman" w:hAnsi="Times New Roman" w:cs="Times New Roman"/>
          <w:sz w:val="24"/>
          <w:szCs w:val="24"/>
          <w:lang w:val="en-US"/>
        </w:rPr>
        <w:t xml:space="preserve">flows and </w:t>
      </w:r>
      <w:r w:rsidR="00B645D9">
        <w:rPr>
          <w:rFonts w:ascii="Times New Roman" w:hAnsi="Times New Roman" w:cs="Times New Roman"/>
          <w:sz w:val="24"/>
          <w:szCs w:val="24"/>
          <w:lang w:val="en-US"/>
        </w:rPr>
        <w:t>interactions</w:t>
      </w:r>
      <w:r>
        <w:rPr>
          <w:rFonts w:ascii="Times New Roman" w:hAnsi="Times New Roman" w:cs="Times New Roman"/>
          <w:sz w:val="24"/>
          <w:szCs w:val="24"/>
          <w:lang w:val="en-US"/>
        </w:rPr>
        <w:t xml:space="preserve">. </w:t>
      </w:r>
    </w:p>
    <w:p w:rsidR="00E83122" w:rsidRDefault="004F126E" w:rsidP="00364B4E">
      <w:pPr>
        <w:jc w:val="both"/>
        <w:rPr>
          <w:rFonts w:ascii="Times New Roman" w:hAnsi="Times New Roman" w:cs="Times New Roman"/>
          <w:sz w:val="24"/>
          <w:szCs w:val="24"/>
          <w:lang w:val="en-US"/>
        </w:rPr>
      </w:pPr>
      <w:r w:rsidRPr="004F126E">
        <w:rPr>
          <w:rFonts w:ascii="Times New Roman" w:hAnsi="Times New Roman" w:cs="Times New Roman"/>
          <w:sz w:val="24"/>
          <w:szCs w:val="24"/>
          <w:lang w:val="en-US"/>
        </w:rPr>
        <w:t>The main flows are represented by tourist traffic. In 2012</w:t>
      </w:r>
      <w:r>
        <w:rPr>
          <w:rFonts w:ascii="Times New Roman" w:hAnsi="Times New Roman" w:cs="Times New Roman"/>
          <w:sz w:val="24"/>
          <w:szCs w:val="24"/>
          <w:lang w:val="en-US"/>
        </w:rPr>
        <w:t>-2013</w:t>
      </w:r>
      <w:r w:rsidRPr="004F126E">
        <w:rPr>
          <w:rFonts w:ascii="Times New Roman" w:hAnsi="Times New Roman" w:cs="Times New Roman"/>
          <w:sz w:val="24"/>
          <w:szCs w:val="24"/>
          <w:lang w:val="en-US"/>
        </w:rPr>
        <w:t xml:space="preserve">, </w:t>
      </w:r>
      <w:r>
        <w:rPr>
          <w:rFonts w:ascii="Times New Roman" w:hAnsi="Times New Roman" w:cs="Times New Roman"/>
          <w:sz w:val="24"/>
          <w:szCs w:val="24"/>
          <w:lang w:val="en-US"/>
        </w:rPr>
        <w:t>147 100</w:t>
      </w:r>
      <w:r w:rsidRPr="004F126E">
        <w:rPr>
          <w:rFonts w:ascii="Times New Roman" w:hAnsi="Times New Roman" w:cs="Times New Roman"/>
          <w:sz w:val="24"/>
          <w:szCs w:val="24"/>
          <w:lang w:val="en-US"/>
        </w:rPr>
        <w:t xml:space="preserve"> tickets</w:t>
      </w:r>
      <w:r>
        <w:rPr>
          <w:rFonts w:ascii="Times New Roman" w:hAnsi="Times New Roman" w:cs="Times New Roman"/>
          <w:sz w:val="24"/>
          <w:szCs w:val="24"/>
          <w:lang w:val="en-US"/>
        </w:rPr>
        <w:t xml:space="preserve"> for</w:t>
      </w:r>
      <w:r w:rsidRPr="004F126E">
        <w:rPr>
          <w:rFonts w:ascii="Times New Roman" w:hAnsi="Times New Roman" w:cs="Times New Roman"/>
          <w:sz w:val="24"/>
          <w:szCs w:val="24"/>
          <w:lang w:val="en-US"/>
        </w:rPr>
        <w:t xml:space="preserve"> ski lifts were sold. The commercial accommodation </w:t>
      </w:r>
      <w:r>
        <w:rPr>
          <w:rFonts w:ascii="Times New Roman" w:hAnsi="Times New Roman" w:cs="Times New Roman"/>
          <w:sz w:val="24"/>
          <w:szCs w:val="24"/>
          <w:lang w:val="en-US"/>
        </w:rPr>
        <w:t>counts</w:t>
      </w:r>
      <w:r w:rsidRPr="004F126E">
        <w:rPr>
          <w:rFonts w:ascii="Times New Roman" w:hAnsi="Times New Roman" w:cs="Times New Roman"/>
          <w:sz w:val="24"/>
          <w:szCs w:val="24"/>
          <w:lang w:val="en-US"/>
        </w:rPr>
        <w:t xml:space="preserve"> 945 beds in 2012. In 2013, there were 16 food establishments.</w:t>
      </w:r>
      <w:r>
        <w:rPr>
          <w:rFonts w:ascii="Times New Roman" w:hAnsi="Times New Roman" w:cs="Times New Roman"/>
          <w:sz w:val="24"/>
          <w:szCs w:val="24"/>
          <w:lang w:val="en-US"/>
        </w:rPr>
        <w:t xml:space="preserve"> The t</w:t>
      </w:r>
      <w:r w:rsidRPr="004F126E">
        <w:rPr>
          <w:rFonts w:ascii="Times New Roman" w:hAnsi="Times New Roman" w:cs="Times New Roman"/>
          <w:sz w:val="24"/>
          <w:szCs w:val="24"/>
          <w:lang w:val="en-US"/>
        </w:rPr>
        <w:t xml:space="preserve">ourist </w:t>
      </w:r>
      <w:r>
        <w:rPr>
          <w:rFonts w:ascii="Times New Roman" w:hAnsi="Times New Roman" w:cs="Times New Roman"/>
          <w:sz w:val="24"/>
          <w:szCs w:val="24"/>
          <w:lang w:val="en-US"/>
        </w:rPr>
        <w:t>subsystem</w:t>
      </w:r>
      <w:r w:rsidRPr="004F126E">
        <w:rPr>
          <w:rFonts w:ascii="Times New Roman" w:hAnsi="Times New Roman" w:cs="Times New Roman"/>
          <w:sz w:val="24"/>
          <w:szCs w:val="24"/>
          <w:lang w:val="en-US"/>
        </w:rPr>
        <w:t xml:space="preserve"> is a major consumer of materials incorporated into infrastructure</w:t>
      </w:r>
      <w:r>
        <w:rPr>
          <w:rFonts w:ascii="Times New Roman" w:hAnsi="Times New Roman" w:cs="Times New Roman"/>
          <w:sz w:val="24"/>
          <w:szCs w:val="24"/>
          <w:lang w:val="en-US"/>
        </w:rPr>
        <w:t>s such as</w:t>
      </w:r>
      <w:r w:rsidRPr="004F126E">
        <w:rPr>
          <w:rFonts w:ascii="Times New Roman" w:hAnsi="Times New Roman" w:cs="Times New Roman"/>
          <w:sz w:val="24"/>
          <w:szCs w:val="24"/>
          <w:lang w:val="en-US"/>
        </w:rPr>
        <w:t xml:space="preserve"> </w:t>
      </w:r>
      <w:r>
        <w:rPr>
          <w:rFonts w:ascii="Times New Roman" w:hAnsi="Times New Roman" w:cs="Times New Roman"/>
          <w:sz w:val="24"/>
          <w:szCs w:val="24"/>
          <w:lang w:val="en-US"/>
        </w:rPr>
        <w:t>ski</w:t>
      </w:r>
      <w:r w:rsidRPr="004F126E">
        <w:rPr>
          <w:rFonts w:ascii="Times New Roman" w:hAnsi="Times New Roman" w:cs="Times New Roman"/>
          <w:sz w:val="24"/>
          <w:szCs w:val="24"/>
          <w:lang w:val="en-US"/>
        </w:rPr>
        <w:t xml:space="preserve"> lifts, pylons, cables, platforms, etc. The </w:t>
      </w:r>
      <w:r>
        <w:rPr>
          <w:rFonts w:ascii="Times New Roman" w:hAnsi="Times New Roman" w:cs="Times New Roman"/>
          <w:sz w:val="24"/>
          <w:szCs w:val="24"/>
          <w:lang w:val="en-US"/>
        </w:rPr>
        <w:t>accommodation</w:t>
      </w:r>
      <w:r w:rsidRPr="004F126E">
        <w:rPr>
          <w:rFonts w:ascii="Times New Roman" w:hAnsi="Times New Roman" w:cs="Times New Roman"/>
          <w:sz w:val="24"/>
          <w:szCs w:val="24"/>
          <w:lang w:val="en-US"/>
        </w:rPr>
        <w:t xml:space="preserve"> facilities </w:t>
      </w:r>
      <w:r>
        <w:rPr>
          <w:rFonts w:ascii="Times New Roman" w:hAnsi="Times New Roman" w:cs="Times New Roman"/>
          <w:sz w:val="24"/>
          <w:szCs w:val="24"/>
          <w:lang w:val="en-US"/>
        </w:rPr>
        <w:t>require an important electric</w:t>
      </w:r>
      <w:r w:rsidRPr="004F126E">
        <w:rPr>
          <w:rFonts w:ascii="Times New Roman" w:hAnsi="Times New Roman" w:cs="Times New Roman"/>
          <w:sz w:val="24"/>
          <w:szCs w:val="24"/>
          <w:lang w:val="en-US"/>
        </w:rPr>
        <w:t xml:space="preserve"> supply </w:t>
      </w:r>
      <w:r>
        <w:rPr>
          <w:rFonts w:ascii="Times New Roman" w:hAnsi="Times New Roman" w:cs="Times New Roman"/>
          <w:sz w:val="24"/>
          <w:szCs w:val="24"/>
          <w:lang w:val="en-US"/>
        </w:rPr>
        <w:t xml:space="preserve">that </w:t>
      </w:r>
      <w:r w:rsidRPr="004F126E">
        <w:rPr>
          <w:rFonts w:ascii="Times New Roman" w:hAnsi="Times New Roman" w:cs="Times New Roman"/>
          <w:sz w:val="24"/>
          <w:szCs w:val="24"/>
          <w:lang w:val="en-US"/>
        </w:rPr>
        <w:t xml:space="preserve">Aussois can spend generously </w:t>
      </w:r>
      <w:r>
        <w:rPr>
          <w:rFonts w:ascii="Times New Roman" w:hAnsi="Times New Roman" w:cs="Times New Roman"/>
          <w:sz w:val="24"/>
          <w:szCs w:val="24"/>
          <w:lang w:val="en-US"/>
        </w:rPr>
        <w:t>thanks to</w:t>
      </w:r>
      <w:r w:rsidRPr="004F126E">
        <w:rPr>
          <w:rFonts w:ascii="Times New Roman" w:hAnsi="Times New Roman" w:cs="Times New Roman"/>
          <w:sz w:val="24"/>
          <w:szCs w:val="24"/>
          <w:lang w:val="en-US"/>
        </w:rPr>
        <w:t xml:space="preserve"> </w:t>
      </w:r>
      <w:r>
        <w:rPr>
          <w:rFonts w:ascii="Times New Roman" w:hAnsi="Times New Roman" w:cs="Times New Roman"/>
          <w:sz w:val="24"/>
          <w:szCs w:val="24"/>
          <w:lang w:val="en-US"/>
        </w:rPr>
        <w:t>preferential</w:t>
      </w:r>
      <w:r w:rsidRPr="004F126E">
        <w:rPr>
          <w:rFonts w:ascii="Times New Roman" w:hAnsi="Times New Roman" w:cs="Times New Roman"/>
          <w:sz w:val="24"/>
          <w:szCs w:val="24"/>
          <w:lang w:val="en-US"/>
        </w:rPr>
        <w:t xml:space="preserve"> pricing due to the presence of hydropower infrastructure</w:t>
      </w:r>
      <w:r>
        <w:rPr>
          <w:rFonts w:ascii="Times New Roman" w:hAnsi="Times New Roman" w:cs="Times New Roman"/>
          <w:sz w:val="24"/>
          <w:szCs w:val="24"/>
          <w:lang w:val="en-US"/>
        </w:rPr>
        <w:t>s.</w:t>
      </w:r>
      <w:r w:rsidR="00364B4E" w:rsidRPr="00364B4E">
        <w:rPr>
          <w:lang w:val="en-US"/>
        </w:rPr>
        <w:t xml:space="preserve"> </w:t>
      </w:r>
      <w:r w:rsidR="00364B4E" w:rsidRPr="00364B4E">
        <w:rPr>
          <w:rFonts w:ascii="Times New Roman" w:hAnsi="Times New Roman" w:cs="Times New Roman"/>
          <w:sz w:val="24"/>
          <w:szCs w:val="24"/>
          <w:lang w:val="en-US"/>
        </w:rPr>
        <w:t>The seasonal tourist</w:t>
      </w:r>
      <w:r w:rsidR="00364B4E">
        <w:rPr>
          <w:rFonts w:ascii="Times New Roman" w:hAnsi="Times New Roman" w:cs="Times New Roman"/>
          <w:sz w:val="24"/>
          <w:szCs w:val="24"/>
          <w:lang w:val="en-US"/>
        </w:rPr>
        <w:t>ic</w:t>
      </w:r>
      <w:r w:rsidR="00364B4E" w:rsidRPr="00364B4E">
        <w:rPr>
          <w:rFonts w:ascii="Times New Roman" w:hAnsi="Times New Roman" w:cs="Times New Roman"/>
          <w:sz w:val="24"/>
          <w:szCs w:val="24"/>
          <w:lang w:val="en-US"/>
        </w:rPr>
        <w:t xml:space="preserve"> presence increases the demand for consumer products including food,</w:t>
      </w:r>
      <w:r w:rsidR="00364B4E">
        <w:rPr>
          <w:rFonts w:ascii="Times New Roman" w:hAnsi="Times New Roman" w:cs="Times New Roman"/>
          <w:sz w:val="24"/>
          <w:szCs w:val="24"/>
          <w:lang w:val="en-US"/>
        </w:rPr>
        <w:t xml:space="preserve"> partially</w:t>
      </w:r>
      <w:r w:rsidR="00364B4E" w:rsidRPr="00364B4E">
        <w:rPr>
          <w:rFonts w:ascii="Times New Roman" w:hAnsi="Times New Roman" w:cs="Times New Roman"/>
          <w:sz w:val="24"/>
          <w:szCs w:val="24"/>
          <w:lang w:val="en-US"/>
        </w:rPr>
        <w:t xml:space="preserve"> supplied </w:t>
      </w:r>
      <w:r w:rsidR="00364B4E">
        <w:rPr>
          <w:rFonts w:ascii="Times New Roman" w:hAnsi="Times New Roman" w:cs="Times New Roman"/>
          <w:sz w:val="24"/>
          <w:szCs w:val="24"/>
          <w:lang w:val="en-US"/>
        </w:rPr>
        <w:t xml:space="preserve">locally </w:t>
      </w:r>
      <w:r w:rsidR="00364B4E" w:rsidRPr="00364B4E">
        <w:rPr>
          <w:rFonts w:ascii="Times New Roman" w:hAnsi="Times New Roman" w:cs="Times New Roman"/>
          <w:sz w:val="24"/>
          <w:szCs w:val="24"/>
          <w:lang w:val="en-US"/>
        </w:rPr>
        <w:t xml:space="preserve">by a bakery and two points of supermarket type of sale. </w:t>
      </w:r>
    </w:p>
    <w:p w:rsidR="00E83122" w:rsidRDefault="00E83122" w:rsidP="00364B4E">
      <w:pPr>
        <w:jc w:val="both"/>
        <w:rPr>
          <w:rFonts w:ascii="Times New Roman" w:hAnsi="Times New Roman" w:cs="Times New Roman"/>
          <w:sz w:val="24"/>
          <w:szCs w:val="24"/>
          <w:lang w:val="en-US"/>
        </w:rPr>
        <w:sectPr w:rsidR="00E83122" w:rsidSect="00FE63FF">
          <w:footnotePr>
            <w:numFmt w:val="chicago"/>
          </w:footnotePr>
          <w:pgSz w:w="11906" w:h="16838"/>
          <w:pgMar w:top="1417" w:right="1417" w:bottom="1417" w:left="1417" w:header="708" w:footer="708" w:gutter="0"/>
          <w:cols w:space="708"/>
          <w:docGrid w:linePitch="360"/>
        </w:sectPr>
      </w:pPr>
    </w:p>
    <w:p w:rsidR="00E83122" w:rsidRDefault="00E83122" w:rsidP="00E83122">
      <w:pPr>
        <w:jc w:val="center"/>
        <w:rPr>
          <w:rFonts w:ascii="Times New Roman" w:hAnsi="Times New Roman" w:cs="Times New Roman"/>
          <w:sz w:val="24"/>
          <w:szCs w:val="24"/>
          <w:lang w:val="en-US"/>
        </w:rPr>
      </w:pPr>
      <w:r w:rsidRPr="00E83122">
        <w:rPr>
          <w:noProof/>
        </w:rPr>
        <w:lastRenderedPageBreak/>
        <w:drawing>
          <wp:inline distT="0" distB="0" distL="0" distR="0">
            <wp:extent cx="7013432" cy="5218387"/>
            <wp:effectExtent l="0" t="0" r="0" b="0"/>
            <wp:docPr id="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7021991" cy="5224755"/>
                    </a:xfrm>
                    <a:prstGeom prst="rect">
                      <a:avLst/>
                    </a:prstGeom>
                    <a:noFill/>
                    <a:ln w="9525">
                      <a:noFill/>
                      <a:miter lim="800000"/>
                      <a:headEnd/>
                      <a:tailEnd/>
                    </a:ln>
                  </pic:spPr>
                </pic:pic>
              </a:graphicData>
            </a:graphic>
          </wp:inline>
        </w:drawing>
      </w:r>
    </w:p>
    <w:p w:rsidR="00E83122" w:rsidRDefault="00E83122" w:rsidP="00E83122">
      <w:pPr>
        <w:pStyle w:val="Lgende"/>
        <w:jc w:val="center"/>
        <w:rPr>
          <w:rFonts w:ascii="Times New Roman" w:hAnsi="Times New Roman" w:cs="Times New Roman"/>
          <w:sz w:val="24"/>
          <w:szCs w:val="24"/>
          <w:lang w:val="en-US"/>
        </w:rPr>
      </w:pPr>
      <w:bookmarkStart w:id="8" w:name="_Ref434325231"/>
      <w:r w:rsidRPr="00DD17DC">
        <w:rPr>
          <w:rFonts w:ascii="Times New Roman" w:hAnsi="Times New Roman" w:cs="Times New Roman"/>
          <w:color w:val="auto"/>
          <w:sz w:val="24"/>
          <w:lang w:val="en-US"/>
        </w:rPr>
        <w:t xml:space="preserve">Figure </w:t>
      </w:r>
      <w:r w:rsidR="008C3521" w:rsidRPr="00DD17DC">
        <w:rPr>
          <w:rFonts w:ascii="Times New Roman" w:hAnsi="Times New Roman" w:cs="Times New Roman"/>
          <w:color w:val="auto"/>
          <w:sz w:val="24"/>
          <w:lang w:val="en-US"/>
        </w:rPr>
        <w:fldChar w:fldCharType="begin"/>
      </w:r>
      <w:r w:rsidRPr="00DD17DC">
        <w:rPr>
          <w:rFonts w:ascii="Times New Roman" w:hAnsi="Times New Roman" w:cs="Times New Roman"/>
          <w:color w:val="auto"/>
          <w:sz w:val="24"/>
          <w:lang w:val="en-US"/>
        </w:rPr>
        <w:instrText xml:space="preserve"> SEQ Figure \* ARABIC </w:instrText>
      </w:r>
      <w:r w:rsidR="008C3521" w:rsidRPr="00DD17DC">
        <w:rPr>
          <w:rFonts w:ascii="Times New Roman" w:hAnsi="Times New Roman" w:cs="Times New Roman"/>
          <w:color w:val="auto"/>
          <w:sz w:val="24"/>
          <w:lang w:val="en-US"/>
        </w:rPr>
        <w:fldChar w:fldCharType="separate"/>
      </w:r>
      <w:r>
        <w:rPr>
          <w:rFonts w:ascii="Times New Roman" w:hAnsi="Times New Roman" w:cs="Times New Roman"/>
          <w:noProof/>
          <w:color w:val="auto"/>
          <w:sz w:val="24"/>
          <w:lang w:val="en-US"/>
        </w:rPr>
        <w:t>7</w:t>
      </w:r>
      <w:r w:rsidR="008C3521" w:rsidRPr="00DD17DC">
        <w:rPr>
          <w:rFonts w:ascii="Times New Roman" w:hAnsi="Times New Roman" w:cs="Times New Roman"/>
          <w:color w:val="auto"/>
          <w:sz w:val="24"/>
          <w:lang w:val="en-US"/>
        </w:rPr>
        <w:fldChar w:fldCharType="end"/>
      </w:r>
      <w:bookmarkEnd w:id="8"/>
      <w:r>
        <w:rPr>
          <w:rFonts w:ascii="Times New Roman" w:hAnsi="Times New Roman" w:cs="Times New Roman"/>
          <w:color w:val="auto"/>
          <w:sz w:val="24"/>
          <w:lang w:val="en-US"/>
        </w:rPr>
        <w:t xml:space="preserve"> – Touristic subsystem metabolism</w:t>
      </w:r>
    </w:p>
    <w:p w:rsidR="00E83122" w:rsidRDefault="00E83122" w:rsidP="00364B4E">
      <w:pPr>
        <w:jc w:val="both"/>
        <w:rPr>
          <w:rFonts w:ascii="Times New Roman" w:hAnsi="Times New Roman" w:cs="Times New Roman"/>
          <w:sz w:val="24"/>
          <w:szCs w:val="24"/>
          <w:lang w:val="en-US"/>
        </w:rPr>
        <w:sectPr w:rsidR="00E83122" w:rsidSect="00E83122">
          <w:footnotePr>
            <w:numFmt w:val="chicago"/>
          </w:footnotePr>
          <w:pgSz w:w="16838" w:h="11906" w:orient="landscape"/>
          <w:pgMar w:top="1417" w:right="1417" w:bottom="1417" w:left="1417" w:header="708" w:footer="708" w:gutter="0"/>
          <w:cols w:space="708"/>
          <w:docGrid w:linePitch="360"/>
        </w:sectPr>
      </w:pPr>
    </w:p>
    <w:p w:rsidR="004F126E" w:rsidRDefault="00364B4E" w:rsidP="00364B4E">
      <w:pPr>
        <w:jc w:val="both"/>
        <w:rPr>
          <w:rFonts w:ascii="Times New Roman" w:hAnsi="Times New Roman" w:cs="Times New Roman"/>
          <w:sz w:val="24"/>
          <w:szCs w:val="24"/>
          <w:lang w:val="en-US"/>
        </w:rPr>
      </w:pPr>
      <w:r w:rsidRPr="00364B4E">
        <w:rPr>
          <w:rFonts w:ascii="Times New Roman" w:hAnsi="Times New Roman" w:cs="Times New Roman"/>
          <w:sz w:val="24"/>
          <w:szCs w:val="24"/>
          <w:lang w:val="en-US"/>
        </w:rPr>
        <w:lastRenderedPageBreak/>
        <w:t xml:space="preserve">This results in </w:t>
      </w:r>
      <w:r>
        <w:rPr>
          <w:rFonts w:ascii="Times New Roman" w:hAnsi="Times New Roman" w:cs="Times New Roman"/>
          <w:sz w:val="24"/>
          <w:szCs w:val="24"/>
          <w:lang w:val="en-US"/>
        </w:rPr>
        <w:t>import</w:t>
      </w:r>
      <w:r w:rsidRPr="00364B4E">
        <w:rPr>
          <w:rFonts w:ascii="Times New Roman" w:hAnsi="Times New Roman" w:cs="Times New Roman"/>
          <w:sz w:val="24"/>
          <w:szCs w:val="24"/>
          <w:lang w:val="en-US"/>
        </w:rPr>
        <w:t xml:space="preserve"> flow</w:t>
      </w:r>
      <w:r>
        <w:rPr>
          <w:rFonts w:ascii="Times New Roman" w:hAnsi="Times New Roman" w:cs="Times New Roman"/>
          <w:sz w:val="24"/>
          <w:szCs w:val="24"/>
          <w:lang w:val="en-US"/>
        </w:rPr>
        <w:t>s</w:t>
      </w:r>
      <w:r w:rsidRPr="00364B4E">
        <w:rPr>
          <w:rFonts w:ascii="Times New Roman" w:hAnsi="Times New Roman" w:cs="Times New Roman"/>
          <w:sz w:val="24"/>
          <w:szCs w:val="24"/>
          <w:lang w:val="en-US"/>
        </w:rPr>
        <w:t xml:space="preserve"> of raw material such as </w:t>
      </w:r>
      <w:r>
        <w:rPr>
          <w:rFonts w:ascii="Times New Roman" w:hAnsi="Times New Roman" w:cs="Times New Roman"/>
          <w:sz w:val="24"/>
          <w:szCs w:val="24"/>
          <w:lang w:val="en-US"/>
        </w:rPr>
        <w:t>retail products</w:t>
      </w:r>
      <w:r w:rsidRPr="00364B4E">
        <w:rPr>
          <w:rFonts w:ascii="Times New Roman" w:hAnsi="Times New Roman" w:cs="Times New Roman"/>
          <w:sz w:val="24"/>
          <w:szCs w:val="24"/>
          <w:lang w:val="en-US"/>
        </w:rPr>
        <w:t xml:space="preserve">. The dairy cooperative Aussois also benefits from </w:t>
      </w:r>
      <w:r>
        <w:rPr>
          <w:rFonts w:ascii="Times New Roman" w:hAnsi="Times New Roman" w:cs="Times New Roman"/>
          <w:sz w:val="24"/>
          <w:szCs w:val="24"/>
          <w:lang w:val="en-US"/>
        </w:rPr>
        <w:t xml:space="preserve">tourism: </w:t>
      </w:r>
      <w:r w:rsidRPr="00364B4E">
        <w:rPr>
          <w:rFonts w:ascii="Times New Roman" w:hAnsi="Times New Roman" w:cs="Times New Roman"/>
          <w:sz w:val="24"/>
          <w:szCs w:val="24"/>
          <w:lang w:val="en-US"/>
        </w:rPr>
        <w:t xml:space="preserve"> 75% of its revenue depends</w:t>
      </w:r>
      <w:r>
        <w:rPr>
          <w:rFonts w:ascii="Times New Roman" w:hAnsi="Times New Roman" w:cs="Times New Roman"/>
          <w:sz w:val="24"/>
          <w:szCs w:val="24"/>
          <w:lang w:val="en-US"/>
        </w:rPr>
        <w:t xml:space="preserve"> on sales to tourists</w:t>
      </w:r>
      <w:r w:rsidRPr="00364B4E">
        <w:rPr>
          <w:rFonts w:ascii="Times New Roman" w:hAnsi="Times New Roman" w:cs="Times New Roman"/>
          <w:sz w:val="24"/>
          <w:szCs w:val="24"/>
          <w:lang w:val="en-US"/>
        </w:rPr>
        <w:t xml:space="preserve">. Beyond that, </w:t>
      </w:r>
      <w:r>
        <w:rPr>
          <w:rFonts w:ascii="Times New Roman" w:hAnsi="Times New Roman" w:cs="Times New Roman"/>
          <w:sz w:val="24"/>
          <w:szCs w:val="24"/>
          <w:lang w:val="en-US"/>
        </w:rPr>
        <w:t>the landscape</w:t>
      </w:r>
      <w:r w:rsidRPr="00364B4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stands </w:t>
      </w:r>
      <w:r w:rsidRPr="00364B4E">
        <w:rPr>
          <w:rFonts w:ascii="Times New Roman" w:hAnsi="Times New Roman" w:cs="Times New Roman"/>
          <w:sz w:val="24"/>
          <w:szCs w:val="24"/>
          <w:lang w:val="en-US"/>
        </w:rPr>
        <w:t xml:space="preserve">among the carriers of </w:t>
      </w:r>
      <w:r>
        <w:rPr>
          <w:rFonts w:ascii="Times New Roman" w:hAnsi="Times New Roman" w:cs="Times New Roman"/>
          <w:sz w:val="24"/>
          <w:szCs w:val="24"/>
          <w:lang w:val="en-US"/>
        </w:rPr>
        <w:t xml:space="preserve">the </w:t>
      </w:r>
      <w:r w:rsidRPr="00364B4E">
        <w:rPr>
          <w:rFonts w:ascii="Times New Roman" w:hAnsi="Times New Roman" w:cs="Times New Roman"/>
          <w:sz w:val="24"/>
          <w:szCs w:val="24"/>
          <w:lang w:val="en-US"/>
        </w:rPr>
        <w:t xml:space="preserve">tourist </w:t>
      </w:r>
      <w:r>
        <w:rPr>
          <w:rFonts w:ascii="Times New Roman" w:hAnsi="Times New Roman" w:cs="Times New Roman"/>
          <w:sz w:val="24"/>
          <w:szCs w:val="24"/>
          <w:lang w:val="en-US"/>
        </w:rPr>
        <w:t>subsystem</w:t>
      </w:r>
      <w:r w:rsidRPr="00364B4E">
        <w:rPr>
          <w:rFonts w:ascii="Times New Roman" w:hAnsi="Times New Roman" w:cs="Times New Roman"/>
          <w:sz w:val="24"/>
          <w:szCs w:val="24"/>
          <w:lang w:val="en-US"/>
        </w:rPr>
        <w:t xml:space="preserve"> throughout.</w:t>
      </w:r>
      <w:r w:rsidRPr="00364B4E">
        <w:rPr>
          <w:lang w:val="en-US"/>
        </w:rPr>
        <w:t xml:space="preserve"> </w:t>
      </w:r>
      <w:r>
        <w:rPr>
          <w:rFonts w:ascii="Times New Roman" w:hAnsi="Times New Roman" w:cs="Times New Roman"/>
          <w:sz w:val="24"/>
          <w:szCs w:val="24"/>
          <w:lang w:val="en-US"/>
        </w:rPr>
        <w:t>Tourism also</w:t>
      </w:r>
      <w:r w:rsidRPr="00364B4E">
        <w:rPr>
          <w:rFonts w:ascii="Times New Roman" w:hAnsi="Times New Roman" w:cs="Times New Roman"/>
          <w:sz w:val="24"/>
          <w:szCs w:val="24"/>
          <w:lang w:val="en-US"/>
        </w:rPr>
        <w:t xml:space="preserve"> generates output flows, including waste. </w:t>
      </w:r>
      <w:r>
        <w:rPr>
          <w:rFonts w:ascii="Times New Roman" w:hAnsi="Times New Roman" w:cs="Times New Roman"/>
          <w:sz w:val="24"/>
          <w:szCs w:val="24"/>
          <w:lang w:val="en-US"/>
        </w:rPr>
        <w:t>The</w:t>
      </w:r>
      <w:r w:rsidRPr="00364B4E">
        <w:rPr>
          <w:rFonts w:ascii="Times New Roman" w:hAnsi="Times New Roman" w:cs="Times New Roman"/>
          <w:sz w:val="24"/>
          <w:szCs w:val="24"/>
          <w:lang w:val="en-US"/>
        </w:rPr>
        <w:t xml:space="preserve"> wastewater treatment plant </w:t>
      </w:r>
      <w:r>
        <w:rPr>
          <w:rFonts w:ascii="Times New Roman" w:hAnsi="Times New Roman" w:cs="Times New Roman"/>
          <w:sz w:val="24"/>
          <w:szCs w:val="24"/>
          <w:lang w:val="en-US"/>
        </w:rPr>
        <w:t xml:space="preserve">of </w:t>
      </w:r>
      <w:proofErr w:type="spellStart"/>
      <w:r w:rsidRPr="00364B4E">
        <w:rPr>
          <w:rFonts w:ascii="Times New Roman" w:hAnsi="Times New Roman" w:cs="Times New Roman"/>
          <w:sz w:val="24"/>
          <w:szCs w:val="24"/>
          <w:lang w:val="en-US"/>
        </w:rPr>
        <w:t>Praz</w:t>
      </w:r>
      <w:proofErr w:type="spellEnd"/>
      <w:r>
        <w:rPr>
          <w:rFonts w:ascii="Times New Roman" w:hAnsi="Times New Roman" w:cs="Times New Roman"/>
          <w:sz w:val="24"/>
          <w:szCs w:val="24"/>
          <w:lang w:val="en-US"/>
        </w:rPr>
        <w:t>, which is largely financed by Aussois local authority thanks to tourism,</w:t>
      </w:r>
      <w:r w:rsidRPr="00364B4E">
        <w:rPr>
          <w:rFonts w:ascii="Times New Roman" w:hAnsi="Times New Roman" w:cs="Times New Roman"/>
          <w:sz w:val="24"/>
          <w:szCs w:val="24"/>
          <w:lang w:val="en-US"/>
        </w:rPr>
        <w:t xml:space="preserve"> </w:t>
      </w:r>
      <w:r>
        <w:rPr>
          <w:rFonts w:ascii="Times New Roman" w:hAnsi="Times New Roman" w:cs="Times New Roman"/>
          <w:sz w:val="24"/>
          <w:szCs w:val="24"/>
          <w:lang w:val="en-US"/>
        </w:rPr>
        <w:t>gathers liquid wastes</w:t>
      </w:r>
      <w:r w:rsidRPr="00364B4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364B4E">
        <w:rPr>
          <w:rFonts w:ascii="Times New Roman" w:hAnsi="Times New Roman" w:cs="Times New Roman"/>
          <w:sz w:val="24"/>
          <w:szCs w:val="24"/>
          <w:lang w:val="en-US"/>
        </w:rPr>
        <w:t>Tourism generates</w:t>
      </w:r>
      <w:r w:rsidR="00F26FDB">
        <w:rPr>
          <w:rFonts w:ascii="Times New Roman" w:hAnsi="Times New Roman" w:cs="Times New Roman"/>
          <w:sz w:val="24"/>
          <w:szCs w:val="24"/>
          <w:lang w:val="en-US"/>
        </w:rPr>
        <w:t xml:space="preserve"> substantial</w:t>
      </w:r>
      <w:r w:rsidRPr="00364B4E">
        <w:rPr>
          <w:rFonts w:ascii="Times New Roman" w:hAnsi="Times New Roman" w:cs="Times New Roman"/>
          <w:sz w:val="24"/>
          <w:szCs w:val="24"/>
          <w:lang w:val="en-US"/>
        </w:rPr>
        <w:t xml:space="preserve"> </w:t>
      </w:r>
      <w:r>
        <w:rPr>
          <w:rFonts w:ascii="Times New Roman" w:hAnsi="Times New Roman" w:cs="Times New Roman"/>
          <w:sz w:val="24"/>
          <w:szCs w:val="24"/>
          <w:lang w:val="en-US"/>
        </w:rPr>
        <w:t>local monetary</w:t>
      </w:r>
      <w:r w:rsidRPr="00364B4E">
        <w:rPr>
          <w:rFonts w:ascii="Times New Roman" w:hAnsi="Times New Roman" w:cs="Times New Roman"/>
          <w:sz w:val="24"/>
          <w:szCs w:val="24"/>
          <w:lang w:val="en-US"/>
        </w:rPr>
        <w:t xml:space="preserve"> income,</w:t>
      </w:r>
      <w:r w:rsidR="00F26FDB">
        <w:rPr>
          <w:rFonts w:ascii="Times New Roman" w:hAnsi="Times New Roman" w:cs="Times New Roman"/>
          <w:sz w:val="24"/>
          <w:szCs w:val="24"/>
          <w:lang w:val="en-US"/>
        </w:rPr>
        <w:t xml:space="preserve"> for the local authority,</w:t>
      </w:r>
      <w:r w:rsidRPr="00364B4E">
        <w:rPr>
          <w:rFonts w:ascii="Times New Roman" w:hAnsi="Times New Roman" w:cs="Times New Roman"/>
          <w:sz w:val="24"/>
          <w:szCs w:val="24"/>
          <w:lang w:val="en-US"/>
        </w:rPr>
        <w:t xml:space="preserve"> for </w:t>
      </w:r>
      <w:r>
        <w:rPr>
          <w:rFonts w:ascii="Times New Roman" w:hAnsi="Times New Roman" w:cs="Times New Roman"/>
          <w:sz w:val="24"/>
          <w:szCs w:val="24"/>
          <w:lang w:val="en-US"/>
        </w:rPr>
        <w:t>touristic professionals</w:t>
      </w:r>
      <w:r w:rsidRPr="00364B4E">
        <w:rPr>
          <w:rFonts w:ascii="Times New Roman" w:hAnsi="Times New Roman" w:cs="Times New Roman"/>
          <w:sz w:val="24"/>
          <w:szCs w:val="24"/>
          <w:lang w:val="en-US"/>
        </w:rPr>
        <w:t xml:space="preserve"> but also for </w:t>
      </w:r>
      <w:r w:rsidR="00666B1C">
        <w:rPr>
          <w:rFonts w:ascii="Times New Roman" w:hAnsi="Times New Roman" w:cs="Times New Roman"/>
          <w:sz w:val="24"/>
          <w:szCs w:val="24"/>
          <w:lang w:val="en-US"/>
        </w:rPr>
        <w:t xml:space="preserve">a major part of the population: </w:t>
      </w:r>
      <w:r w:rsidRPr="00364B4E">
        <w:rPr>
          <w:rFonts w:ascii="Times New Roman" w:hAnsi="Times New Roman" w:cs="Times New Roman"/>
          <w:sz w:val="24"/>
          <w:szCs w:val="24"/>
          <w:lang w:val="en-US"/>
        </w:rPr>
        <w:t xml:space="preserve"> </w:t>
      </w:r>
      <w:r w:rsidR="00666B1C">
        <w:rPr>
          <w:rFonts w:ascii="Times New Roman" w:hAnsi="Times New Roman" w:cs="Times New Roman"/>
          <w:sz w:val="24"/>
          <w:szCs w:val="24"/>
          <w:lang w:val="en-US"/>
        </w:rPr>
        <w:t xml:space="preserve">touristic </w:t>
      </w:r>
      <w:r w:rsidRPr="00364B4E">
        <w:rPr>
          <w:rFonts w:ascii="Times New Roman" w:hAnsi="Times New Roman" w:cs="Times New Roman"/>
          <w:sz w:val="24"/>
          <w:szCs w:val="24"/>
          <w:lang w:val="en-US"/>
        </w:rPr>
        <w:t xml:space="preserve">jobs </w:t>
      </w:r>
      <w:r w:rsidR="00666B1C">
        <w:rPr>
          <w:rFonts w:ascii="Times New Roman" w:hAnsi="Times New Roman" w:cs="Times New Roman"/>
          <w:sz w:val="24"/>
          <w:szCs w:val="24"/>
          <w:lang w:val="en-US"/>
        </w:rPr>
        <w:t>appear as</w:t>
      </w:r>
      <w:r w:rsidRPr="00364B4E">
        <w:rPr>
          <w:rFonts w:ascii="Times New Roman" w:hAnsi="Times New Roman" w:cs="Times New Roman"/>
          <w:sz w:val="24"/>
          <w:szCs w:val="24"/>
          <w:lang w:val="en-US"/>
        </w:rPr>
        <w:t xml:space="preserve"> seasonal </w:t>
      </w:r>
      <w:r w:rsidR="00666B1C">
        <w:rPr>
          <w:rFonts w:ascii="Times New Roman" w:hAnsi="Times New Roman" w:cs="Times New Roman"/>
          <w:sz w:val="24"/>
          <w:szCs w:val="24"/>
          <w:lang w:val="en-US"/>
        </w:rPr>
        <w:t xml:space="preserve">income complement </w:t>
      </w:r>
      <w:r w:rsidRPr="00364B4E">
        <w:rPr>
          <w:rFonts w:ascii="Times New Roman" w:hAnsi="Times New Roman" w:cs="Times New Roman"/>
          <w:sz w:val="24"/>
          <w:szCs w:val="24"/>
          <w:lang w:val="en-US"/>
        </w:rPr>
        <w:t xml:space="preserve">for farmers </w:t>
      </w:r>
      <w:r w:rsidR="00666B1C">
        <w:rPr>
          <w:rFonts w:ascii="Times New Roman" w:hAnsi="Times New Roman" w:cs="Times New Roman"/>
          <w:sz w:val="24"/>
          <w:szCs w:val="24"/>
          <w:lang w:val="en-US"/>
        </w:rPr>
        <w:t>and</w:t>
      </w:r>
      <w:r w:rsidRPr="00364B4E">
        <w:rPr>
          <w:rFonts w:ascii="Times New Roman" w:hAnsi="Times New Roman" w:cs="Times New Roman"/>
          <w:sz w:val="24"/>
          <w:szCs w:val="24"/>
          <w:lang w:val="en-US"/>
        </w:rPr>
        <w:t xml:space="preserve"> attract workers from the </w:t>
      </w:r>
      <w:r w:rsidR="00C06EA6">
        <w:rPr>
          <w:rFonts w:ascii="Times New Roman" w:hAnsi="Times New Roman" w:cs="Times New Roman"/>
          <w:sz w:val="24"/>
          <w:szCs w:val="24"/>
          <w:lang w:val="en-US"/>
        </w:rPr>
        <w:t>valley</w:t>
      </w:r>
      <w:r w:rsidRPr="00364B4E">
        <w:rPr>
          <w:rFonts w:ascii="Times New Roman" w:hAnsi="Times New Roman" w:cs="Times New Roman"/>
          <w:sz w:val="24"/>
          <w:szCs w:val="24"/>
          <w:lang w:val="en-US"/>
        </w:rPr>
        <w:t>.</w:t>
      </w:r>
    </w:p>
    <w:p w:rsidR="00F27039" w:rsidRDefault="00F26FDB" w:rsidP="004B5B21">
      <w:pPr>
        <w:jc w:val="both"/>
        <w:rPr>
          <w:rFonts w:ascii="Times New Roman" w:hAnsi="Times New Roman" w:cs="Times New Roman"/>
          <w:sz w:val="24"/>
          <w:szCs w:val="24"/>
          <w:lang w:val="en-US"/>
        </w:rPr>
      </w:pPr>
      <w:r w:rsidRPr="00F26FDB">
        <w:rPr>
          <w:rFonts w:ascii="Times New Roman" w:hAnsi="Times New Roman" w:cs="Times New Roman"/>
          <w:sz w:val="24"/>
          <w:szCs w:val="24"/>
          <w:lang w:val="en-US"/>
        </w:rPr>
        <w:t>The tourist subsystem is the main source</w:t>
      </w:r>
      <w:r>
        <w:rPr>
          <w:rFonts w:ascii="Times New Roman" w:hAnsi="Times New Roman" w:cs="Times New Roman"/>
          <w:sz w:val="24"/>
          <w:szCs w:val="24"/>
          <w:lang w:val="en-US"/>
        </w:rPr>
        <w:t xml:space="preserve"> and lever</w:t>
      </w:r>
      <w:r w:rsidRPr="00F26FDB">
        <w:rPr>
          <w:rFonts w:ascii="Times New Roman" w:hAnsi="Times New Roman" w:cs="Times New Roman"/>
          <w:sz w:val="24"/>
          <w:szCs w:val="24"/>
          <w:lang w:val="en-US"/>
        </w:rPr>
        <w:t xml:space="preserve"> of wealth creation in Aussois. </w:t>
      </w:r>
      <w:r w:rsidR="00364B4E">
        <w:rPr>
          <w:rFonts w:ascii="Times New Roman" w:hAnsi="Times New Roman" w:cs="Times New Roman"/>
          <w:sz w:val="24"/>
          <w:szCs w:val="24"/>
          <w:lang w:val="en-US"/>
        </w:rPr>
        <w:t>T</w:t>
      </w:r>
      <w:r w:rsidR="00F93AAD">
        <w:rPr>
          <w:rFonts w:ascii="Times New Roman" w:hAnsi="Times New Roman" w:cs="Times New Roman"/>
          <w:sz w:val="24"/>
          <w:szCs w:val="24"/>
          <w:lang w:val="en-US"/>
        </w:rPr>
        <w:t xml:space="preserve">his </w:t>
      </w:r>
      <w:r>
        <w:rPr>
          <w:rFonts w:ascii="Times New Roman" w:hAnsi="Times New Roman" w:cs="Times New Roman"/>
          <w:sz w:val="24"/>
          <w:szCs w:val="24"/>
          <w:lang w:val="en-US"/>
        </w:rPr>
        <w:t xml:space="preserve">can be evidenced by </w:t>
      </w:r>
      <w:r w:rsidR="00F93AAD">
        <w:rPr>
          <w:rFonts w:ascii="Times New Roman" w:hAnsi="Times New Roman" w:cs="Times New Roman"/>
          <w:sz w:val="24"/>
          <w:szCs w:val="24"/>
          <w:lang w:val="en-US"/>
        </w:rPr>
        <w:t>the numerous feedbacks</w:t>
      </w:r>
      <w:r>
        <w:rPr>
          <w:rFonts w:ascii="Times New Roman" w:hAnsi="Times New Roman" w:cs="Times New Roman"/>
          <w:sz w:val="24"/>
          <w:szCs w:val="24"/>
          <w:lang w:val="en-US"/>
        </w:rPr>
        <w:t xml:space="preserve"> among the touristic subsystem and with other territorial subsystems</w:t>
      </w:r>
      <w:r w:rsidR="00F93AAD">
        <w:rPr>
          <w:rFonts w:ascii="Times New Roman" w:hAnsi="Times New Roman" w:cs="Times New Roman"/>
          <w:sz w:val="24"/>
          <w:szCs w:val="24"/>
          <w:lang w:val="en-US"/>
        </w:rPr>
        <w:t>:</w:t>
      </w:r>
      <w:r w:rsidR="00F93AAD" w:rsidRPr="00F93AA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for instance, </w:t>
      </w:r>
      <w:r w:rsidR="00F93AAD" w:rsidRPr="00F93AAD">
        <w:rPr>
          <w:rFonts w:ascii="Times New Roman" w:hAnsi="Times New Roman" w:cs="Times New Roman"/>
          <w:sz w:val="24"/>
          <w:szCs w:val="24"/>
          <w:lang w:val="en-US"/>
        </w:rPr>
        <w:t xml:space="preserve">the </w:t>
      </w:r>
      <w:r w:rsidR="00B645D9">
        <w:rPr>
          <w:rFonts w:ascii="Times New Roman" w:hAnsi="Times New Roman" w:cs="Times New Roman"/>
          <w:sz w:val="24"/>
          <w:szCs w:val="24"/>
          <w:lang w:val="en-US"/>
        </w:rPr>
        <w:t>touristic entropy</w:t>
      </w:r>
      <w:r w:rsidR="00F93AAD" w:rsidRPr="00F93AAD">
        <w:rPr>
          <w:rFonts w:ascii="Times New Roman" w:hAnsi="Times New Roman" w:cs="Times New Roman"/>
          <w:sz w:val="24"/>
          <w:szCs w:val="24"/>
          <w:lang w:val="en-US"/>
        </w:rPr>
        <w:t xml:space="preserve"> </w:t>
      </w:r>
      <w:r w:rsidR="00B645D9">
        <w:rPr>
          <w:rFonts w:ascii="Times New Roman" w:hAnsi="Times New Roman" w:cs="Times New Roman"/>
          <w:sz w:val="24"/>
          <w:szCs w:val="24"/>
          <w:lang w:val="en-US"/>
        </w:rPr>
        <w:t>and</w:t>
      </w:r>
      <w:r w:rsidR="00F93AAD" w:rsidRPr="00F93AA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external </w:t>
      </w:r>
      <w:r w:rsidR="00F93AAD" w:rsidRPr="00F93AAD">
        <w:rPr>
          <w:rFonts w:ascii="Times New Roman" w:hAnsi="Times New Roman" w:cs="Times New Roman"/>
          <w:sz w:val="24"/>
          <w:szCs w:val="24"/>
          <w:lang w:val="en-US"/>
        </w:rPr>
        <w:t>real estate acquisition</w:t>
      </w:r>
      <w:r w:rsidR="00B645D9">
        <w:rPr>
          <w:rFonts w:ascii="Times New Roman" w:hAnsi="Times New Roman" w:cs="Times New Roman"/>
          <w:sz w:val="24"/>
          <w:szCs w:val="24"/>
          <w:lang w:val="en-US"/>
        </w:rPr>
        <w:t>s</w:t>
      </w:r>
      <w:r w:rsidR="00F93AAD" w:rsidRPr="00F93AAD">
        <w:rPr>
          <w:rFonts w:ascii="Times New Roman" w:hAnsi="Times New Roman" w:cs="Times New Roman"/>
          <w:sz w:val="24"/>
          <w:szCs w:val="24"/>
          <w:lang w:val="en-US"/>
        </w:rPr>
        <w:t xml:space="preserve"> </w:t>
      </w:r>
      <w:r w:rsidR="00B645D9">
        <w:rPr>
          <w:rFonts w:ascii="Times New Roman" w:hAnsi="Times New Roman" w:cs="Times New Roman"/>
          <w:sz w:val="24"/>
          <w:szCs w:val="24"/>
          <w:lang w:val="en-US"/>
        </w:rPr>
        <w:t>have for consequence a substantial increase of</w:t>
      </w:r>
      <w:r w:rsidR="00F93AAD" w:rsidRPr="00F93AAD">
        <w:rPr>
          <w:rFonts w:ascii="Times New Roman" w:hAnsi="Times New Roman" w:cs="Times New Roman"/>
          <w:sz w:val="24"/>
          <w:szCs w:val="24"/>
          <w:lang w:val="en-US"/>
        </w:rPr>
        <w:t xml:space="preserve"> local taxes and </w:t>
      </w:r>
      <w:r w:rsidR="00B645D9">
        <w:rPr>
          <w:rFonts w:ascii="Times New Roman" w:hAnsi="Times New Roman" w:cs="Times New Roman"/>
          <w:sz w:val="24"/>
          <w:szCs w:val="24"/>
          <w:lang w:val="en-US"/>
        </w:rPr>
        <w:t xml:space="preserve">of </w:t>
      </w:r>
      <w:r w:rsidR="00F93AAD" w:rsidRPr="00F93AAD">
        <w:rPr>
          <w:rFonts w:ascii="Times New Roman" w:hAnsi="Times New Roman" w:cs="Times New Roman"/>
          <w:sz w:val="24"/>
          <w:szCs w:val="24"/>
          <w:lang w:val="en-US"/>
        </w:rPr>
        <w:t xml:space="preserve">the </w:t>
      </w:r>
      <w:r w:rsidR="00B645D9" w:rsidRPr="00F93AAD">
        <w:rPr>
          <w:rFonts w:ascii="Times New Roman" w:hAnsi="Times New Roman" w:cs="Times New Roman"/>
          <w:sz w:val="24"/>
          <w:szCs w:val="24"/>
          <w:lang w:val="en-US"/>
        </w:rPr>
        <w:t xml:space="preserve">square meters </w:t>
      </w:r>
      <w:r w:rsidR="00F93AAD" w:rsidRPr="00F93AAD">
        <w:rPr>
          <w:rFonts w:ascii="Times New Roman" w:hAnsi="Times New Roman" w:cs="Times New Roman"/>
          <w:sz w:val="24"/>
          <w:szCs w:val="24"/>
          <w:lang w:val="en-US"/>
        </w:rPr>
        <w:t>cost</w:t>
      </w:r>
      <w:r w:rsidR="00B645D9">
        <w:rPr>
          <w:rFonts w:ascii="Times New Roman" w:hAnsi="Times New Roman" w:cs="Times New Roman"/>
          <w:sz w:val="24"/>
          <w:szCs w:val="24"/>
          <w:lang w:val="en-US"/>
        </w:rPr>
        <w:t>; touristic activities impacts</w:t>
      </w:r>
      <w:r w:rsidR="00F93AAD" w:rsidRPr="00F93AAD">
        <w:rPr>
          <w:rFonts w:ascii="Times New Roman" w:hAnsi="Times New Roman" w:cs="Times New Roman"/>
          <w:sz w:val="24"/>
          <w:szCs w:val="24"/>
          <w:lang w:val="en-US"/>
        </w:rPr>
        <w:t xml:space="preserve"> the development of other</w:t>
      </w:r>
      <w:r w:rsidR="00B645D9">
        <w:rPr>
          <w:rFonts w:ascii="Times New Roman" w:hAnsi="Times New Roman" w:cs="Times New Roman"/>
          <w:sz w:val="24"/>
          <w:szCs w:val="24"/>
          <w:lang w:val="en-US"/>
        </w:rPr>
        <w:t xml:space="preserve"> local activities and participates in local services, which allows maintaining</w:t>
      </w:r>
      <w:r w:rsidR="00F93AAD" w:rsidRPr="00F93AAD">
        <w:rPr>
          <w:rFonts w:ascii="Times New Roman" w:hAnsi="Times New Roman" w:cs="Times New Roman"/>
          <w:sz w:val="24"/>
          <w:szCs w:val="24"/>
          <w:lang w:val="en-US"/>
        </w:rPr>
        <w:t xml:space="preserve"> the </w:t>
      </w:r>
      <w:r w:rsidR="00B645D9" w:rsidRPr="00F93AAD">
        <w:rPr>
          <w:rFonts w:ascii="Times New Roman" w:hAnsi="Times New Roman" w:cs="Times New Roman"/>
          <w:sz w:val="24"/>
          <w:szCs w:val="24"/>
          <w:lang w:val="en-US"/>
        </w:rPr>
        <w:t>"village"</w:t>
      </w:r>
      <w:r w:rsidR="00B645D9">
        <w:rPr>
          <w:rFonts w:ascii="Times New Roman" w:hAnsi="Times New Roman" w:cs="Times New Roman"/>
          <w:sz w:val="24"/>
          <w:szCs w:val="24"/>
          <w:lang w:val="en-US"/>
        </w:rPr>
        <w:t xml:space="preserve"> </w:t>
      </w:r>
      <w:r w:rsidR="00F93AAD" w:rsidRPr="00F93AAD">
        <w:rPr>
          <w:rFonts w:ascii="Times New Roman" w:hAnsi="Times New Roman" w:cs="Times New Roman"/>
          <w:sz w:val="24"/>
          <w:szCs w:val="24"/>
          <w:lang w:val="en-US"/>
        </w:rPr>
        <w:t>character of the resort that attracts tourists in return</w:t>
      </w:r>
      <w:r w:rsidR="00B645D9">
        <w:rPr>
          <w:rFonts w:ascii="Times New Roman" w:hAnsi="Times New Roman" w:cs="Times New Roman"/>
          <w:sz w:val="24"/>
          <w:szCs w:val="24"/>
          <w:lang w:val="en-US"/>
        </w:rPr>
        <w:t xml:space="preserve">; </w:t>
      </w:r>
      <w:r w:rsidR="00F93AAD" w:rsidRPr="00F93AAD">
        <w:rPr>
          <w:rFonts w:ascii="Times New Roman" w:hAnsi="Times New Roman" w:cs="Times New Roman"/>
          <w:sz w:val="24"/>
          <w:szCs w:val="24"/>
          <w:lang w:val="en-US"/>
        </w:rPr>
        <w:t xml:space="preserve"> agriculture </w:t>
      </w:r>
      <w:r w:rsidR="00B645D9">
        <w:rPr>
          <w:rFonts w:ascii="Times New Roman" w:hAnsi="Times New Roman" w:cs="Times New Roman"/>
          <w:sz w:val="24"/>
          <w:szCs w:val="24"/>
          <w:lang w:val="en-US"/>
        </w:rPr>
        <w:t xml:space="preserve">maintains </w:t>
      </w:r>
      <w:r w:rsidR="00F93AAD" w:rsidRPr="00F93AAD">
        <w:rPr>
          <w:rFonts w:ascii="Times New Roman" w:hAnsi="Times New Roman" w:cs="Times New Roman"/>
          <w:sz w:val="24"/>
          <w:szCs w:val="24"/>
          <w:lang w:val="en-US"/>
        </w:rPr>
        <w:t xml:space="preserve">the </w:t>
      </w:r>
      <w:r w:rsidR="00B645D9">
        <w:rPr>
          <w:rFonts w:ascii="Times New Roman" w:hAnsi="Times New Roman" w:cs="Times New Roman"/>
          <w:sz w:val="24"/>
          <w:szCs w:val="24"/>
          <w:lang w:val="en-US"/>
        </w:rPr>
        <w:t>“post card”</w:t>
      </w:r>
      <w:r w:rsidR="00B645D9" w:rsidRPr="00F93AAD">
        <w:rPr>
          <w:rFonts w:ascii="Times New Roman" w:hAnsi="Times New Roman" w:cs="Times New Roman"/>
          <w:sz w:val="24"/>
          <w:szCs w:val="24"/>
          <w:lang w:val="en-US"/>
        </w:rPr>
        <w:t xml:space="preserve"> </w:t>
      </w:r>
      <w:r w:rsidR="00F93AAD" w:rsidRPr="00F93AAD">
        <w:rPr>
          <w:rFonts w:ascii="Times New Roman" w:hAnsi="Times New Roman" w:cs="Times New Roman"/>
          <w:sz w:val="24"/>
          <w:szCs w:val="24"/>
          <w:lang w:val="en-US"/>
        </w:rPr>
        <w:t>landscape</w:t>
      </w:r>
      <w:r w:rsidR="00B645D9">
        <w:rPr>
          <w:rFonts w:ascii="Times New Roman" w:hAnsi="Times New Roman" w:cs="Times New Roman"/>
          <w:sz w:val="24"/>
          <w:szCs w:val="24"/>
          <w:lang w:val="en-US"/>
        </w:rPr>
        <w:t xml:space="preserve"> </w:t>
      </w:r>
      <w:r w:rsidR="00F93AAD" w:rsidRPr="00F93AAD">
        <w:rPr>
          <w:rFonts w:ascii="Times New Roman" w:hAnsi="Times New Roman" w:cs="Times New Roman"/>
          <w:sz w:val="24"/>
          <w:szCs w:val="24"/>
          <w:lang w:val="en-US"/>
        </w:rPr>
        <w:t>of Aussois</w:t>
      </w:r>
      <w:r w:rsidR="00B645D9">
        <w:rPr>
          <w:rFonts w:ascii="Times New Roman" w:hAnsi="Times New Roman" w:cs="Times New Roman"/>
          <w:sz w:val="24"/>
          <w:szCs w:val="24"/>
          <w:lang w:val="en-US"/>
        </w:rPr>
        <w:t xml:space="preserve"> which means a lot to tourists</w:t>
      </w:r>
      <w:r w:rsidR="00F93AAD" w:rsidRPr="00F93AAD">
        <w:rPr>
          <w:rFonts w:ascii="Times New Roman" w:hAnsi="Times New Roman" w:cs="Times New Roman"/>
          <w:sz w:val="24"/>
          <w:szCs w:val="24"/>
          <w:lang w:val="en-US"/>
        </w:rPr>
        <w:t xml:space="preserve"> </w:t>
      </w:r>
      <w:r w:rsidR="00B645D9">
        <w:rPr>
          <w:rFonts w:ascii="Times New Roman" w:hAnsi="Times New Roman" w:cs="Times New Roman"/>
          <w:sz w:val="24"/>
          <w:szCs w:val="24"/>
          <w:lang w:val="en-US"/>
        </w:rPr>
        <w:t>but also experiments</w:t>
      </w:r>
      <w:r w:rsidR="00F93AAD" w:rsidRPr="00F93AAD">
        <w:rPr>
          <w:rFonts w:ascii="Times New Roman" w:hAnsi="Times New Roman" w:cs="Times New Roman"/>
          <w:sz w:val="24"/>
          <w:szCs w:val="24"/>
          <w:lang w:val="en-US"/>
        </w:rPr>
        <w:t xml:space="preserve"> </w:t>
      </w:r>
      <w:r w:rsidR="00B645D9">
        <w:rPr>
          <w:rFonts w:ascii="Times New Roman" w:hAnsi="Times New Roman" w:cs="Times New Roman"/>
          <w:sz w:val="24"/>
          <w:szCs w:val="24"/>
          <w:lang w:val="en-US"/>
        </w:rPr>
        <w:t xml:space="preserve">use </w:t>
      </w:r>
      <w:r w:rsidR="00F93AAD" w:rsidRPr="00F93AAD">
        <w:rPr>
          <w:rFonts w:ascii="Times New Roman" w:hAnsi="Times New Roman" w:cs="Times New Roman"/>
          <w:sz w:val="24"/>
          <w:szCs w:val="24"/>
          <w:lang w:val="en-US"/>
        </w:rPr>
        <w:t xml:space="preserve">conflicts </w:t>
      </w:r>
      <w:r w:rsidR="00B645D9">
        <w:rPr>
          <w:rFonts w:ascii="Times New Roman" w:hAnsi="Times New Roman" w:cs="Times New Roman"/>
          <w:sz w:val="24"/>
          <w:szCs w:val="24"/>
          <w:lang w:val="en-US"/>
        </w:rPr>
        <w:t>with</w:t>
      </w:r>
      <w:r w:rsidR="00F93AAD" w:rsidRPr="00F93AAD">
        <w:rPr>
          <w:rFonts w:ascii="Times New Roman" w:hAnsi="Times New Roman" w:cs="Times New Roman"/>
          <w:sz w:val="24"/>
          <w:szCs w:val="24"/>
          <w:lang w:val="en-US"/>
        </w:rPr>
        <w:t xml:space="preserve"> </w:t>
      </w:r>
      <w:r w:rsidR="00B645D9">
        <w:rPr>
          <w:rFonts w:ascii="Times New Roman" w:hAnsi="Times New Roman" w:cs="Times New Roman"/>
          <w:sz w:val="24"/>
          <w:szCs w:val="24"/>
          <w:lang w:val="en-US"/>
        </w:rPr>
        <w:t>summertime touristic activities</w:t>
      </w:r>
      <w:r w:rsidR="00F93AAD" w:rsidRPr="00F93AAD">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rsidR="00E83122" w:rsidRDefault="00E83122" w:rsidP="00E83122">
      <w:pPr>
        <w:jc w:val="both"/>
        <w:rPr>
          <w:rFonts w:ascii="Times New Roman" w:hAnsi="Times New Roman" w:cs="Times New Roman"/>
          <w:sz w:val="24"/>
          <w:szCs w:val="24"/>
          <w:lang w:val="en-US"/>
        </w:rPr>
      </w:pPr>
      <w:r w:rsidRPr="00E83122">
        <w:rPr>
          <w:rFonts w:ascii="Times New Roman" w:hAnsi="Times New Roman" w:cs="Times New Roman"/>
          <w:noProof/>
          <w:sz w:val="24"/>
          <w:szCs w:val="24"/>
        </w:rPr>
        <w:drawing>
          <wp:inline distT="0" distB="0" distL="0" distR="0">
            <wp:extent cx="5760720" cy="2047875"/>
            <wp:effectExtent l="19050" t="0" r="11430" b="0"/>
            <wp:docPr id="11"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E83122" w:rsidRDefault="00E83122" w:rsidP="00E83122">
      <w:pPr>
        <w:pStyle w:val="Lgende"/>
        <w:jc w:val="center"/>
        <w:rPr>
          <w:rFonts w:ascii="Times New Roman" w:hAnsi="Times New Roman" w:cs="Times New Roman"/>
          <w:color w:val="auto"/>
          <w:sz w:val="24"/>
          <w:lang w:val="en-US"/>
        </w:rPr>
      </w:pPr>
      <w:bookmarkStart w:id="9" w:name="_Ref434325260"/>
      <w:r w:rsidRPr="00DD17DC">
        <w:rPr>
          <w:rFonts w:ascii="Times New Roman" w:hAnsi="Times New Roman" w:cs="Times New Roman"/>
          <w:color w:val="auto"/>
          <w:sz w:val="24"/>
          <w:lang w:val="en-US"/>
        </w:rPr>
        <w:t xml:space="preserve">Figure </w:t>
      </w:r>
      <w:r w:rsidR="008C3521" w:rsidRPr="00DD17DC">
        <w:rPr>
          <w:rFonts w:ascii="Times New Roman" w:hAnsi="Times New Roman" w:cs="Times New Roman"/>
          <w:color w:val="auto"/>
          <w:sz w:val="24"/>
          <w:lang w:val="en-US"/>
        </w:rPr>
        <w:fldChar w:fldCharType="begin"/>
      </w:r>
      <w:r w:rsidRPr="00DD17DC">
        <w:rPr>
          <w:rFonts w:ascii="Times New Roman" w:hAnsi="Times New Roman" w:cs="Times New Roman"/>
          <w:color w:val="auto"/>
          <w:sz w:val="24"/>
          <w:lang w:val="en-US"/>
        </w:rPr>
        <w:instrText xml:space="preserve"> SEQ Figure \* ARABIC </w:instrText>
      </w:r>
      <w:r w:rsidR="008C3521" w:rsidRPr="00DD17DC">
        <w:rPr>
          <w:rFonts w:ascii="Times New Roman" w:hAnsi="Times New Roman" w:cs="Times New Roman"/>
          <w:color w:val="auto"/>
          <w:sz w:val="24"/>
          <w:lang w:val="en-US"/>
        </w:rPr>
        <w:fldChar w:fldCharType="separate"/>
      </w:r>
      <w:r>
        <w:rPr>
          <w:rFonts w:ascii="Times New Roman" w:hAnsi="Times New Roman" w:cs="Times New Roman"/>
          <w:noProof/>
          <w:color w:val="auto"/>
          <w:sz w:val="24"/>
          <w:lang w:val="en-US"/>
        </w:rPr>
        <w:t>8</w:t>
      </w:r>
      <w:r w:rsidR="008C3521" w:rsidRPr="00DD17DC">
        <w:rPr>
          <w:rFonts w:ascii="Times New Roman" w:hAnsi="Times New Roman" w:cs="Times New Roman"/>
          <w:color w:val="auto"/>
          <w:sz w:val="24"/>
          <w:lang w:val="en-US"/>
        </w:rPr>
        <w:fldChar w:fldCharType="end"/>
      </w:r>
      <w:bookmarkEnd w:id="9"/>
      <w:r>
        <w:rPr>
          <w:rFonts w:ascii="Times New Roman" w:hAnsi="Times New Roman" w:cs="Times New Roman"/>
          <w:color w:val="auto"/>
          <w:sz w:val="24"/>
          <w:lang w:val="en-US"/>
        </w:rPr>
        <w:t xml:space="preserve"> – Analysis of the touristic subsystem in terms of capability (adapted from </w:t>
      </w:r>
      <w:proofErr w:type="spellStart"/>
      <w:r>
        <w:rPr>
          <w:rFonts w:ascii="Times New Roman" w:hAnsi="Times New Roman" w:cs="Times New Roman"/>
          <w:color w:val="auto"/>
          <w:sz w:val="24"/>
          <w:lang w:val="en-US"/>
        </w:rPr>
        <w:t>Sen</w:t>
      </w:r>
      <w:proofErr w:type="spellEnd"/>
      <w:r>
        <w:rPr>
          <w:rFonts w:ascii="Times New Roman" w:hAnsi="Times New Roman" w:cs="Times New Roman"/>
          <w:color w:val="auto"/>
          <w:sz w:val="24"/>
          <w:lang w:val="en-US"/>
        </w:rPr>
        <w:t>, 2002)</w:t>
      </w:r>
    </w:p>
    <w:p w:rsidR="00F27039" w:rsidRDefault="00F26FDB" w:rsidP="004B5B21">
      <w:pPr>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F26FDB">
        <w:rPr>
          <w:rFonts w:ascii="Times New Roman" w:hAnsi="Times New Roman" w:cs="Times New Roman"/>
          <w:sz w:val="24"/>
          <w:szCs w:val="24"/>
          <w:lang w:val="en-US"/>
        </w:rPr>
        <w:t>he interdependence of</w:t>
      </w:r>
      <w:r w:rsidR="00F27039">
        <w:rPr>
          <w:rFonts w:ascii="Times New Roman" w:hAnsi="Times New Roman" w:cs="Times New Roman"/>
          <w:sz w:val="24"/>
          <w:szCs w:val="24"/>
          <w:lang w:val="en-US"/>
        </w:rPr>
        <w:t xml:space="preserve"> other activities with tourism </w:t>
      </w:r>
      <w:r w:rsidRPr="00F26FDB">
        <w:rPr>
          <w:rFonts w:ascii="Times New Roman" w:hAnsi="Times New Roman" w:cs="Times New Roman"/>
          <w:sz w:val="24"/>
          <w:szCs w:val="24"/>
          <w:lang w:val="en-US"/>
        </w:rPr>
        <w:t xml:space="preserve">can be experienced at the individual </w:t>
      </w:r>
      <w:r w:rsidR="00F27039">
        <w:rPr>
          <w:rFonts w:ascii="Times New Roman" w:hAnsi="Times New Roman" w:cs="Times New Roman"/>
          <w:sz w:val="24"/>
          <w:szCs w:val="24"/>
          <w:lang w:val="en-US"/>
        </w:rPr>
        <w:t>and at the</w:t>
      </w:r>
      <w:r w:rsidRPr="00F26FDB">
        <w:rPr>
          <w:rFonts w:ascii="Times New Roman" w:hAnsi="Times New Roman" w:cs="Times New Roman"/>
          <w:sz w:val="24"/>
          <w:szCs w:val="24"/>
          <w:lang w:val="en-US"/>
        </w:rPr>
        <w:t xml:space="preserve"> collective scale</w:t>
      </w:r>
      <w:r w:rsidR="00F27039">
        <w:rPr>
          <w:rFonts w:ascii="Times New Roman" w:hAnsi="Times New Roman" w:cs="Times New Roman"/>
          <w:sz w:val="24"/>
          <w:szCs w:val="24"/>
          <w:lang w:val="en-US"/>
        </w:rPr>
        <w:t>s</w:t>
      </w:r>
      <w:r w:rsidRPr="00F26FDB">
        <w:rPr>
          <w:rFonts w:ascii="Times New Roman" w:hAnsi="Times New Roman" w:cs="Times New Roman"/>
          <w:sz w:val="24"/>
          <w:szCs w:val="24"/>
          <w:lang w:val="en-US"/>
        </w:rPr>
        <w:t>.</w:t>
      </w:r>
      <w:r w:rsidR="00F27039">
        <w:rPr>
          <w:rFonts w:ascii="Times New Roman" w:hAnsi="Times New Roman" w:cs="Times New Roman"/>
          <w:sz w:val="24"/>
          <w:szCs w:val="24"/>
          <w:lang w:val="en-US"/>
        </w:rPr>
        <w:t xml:space="preserve"> </w:t>
      </w:r>
      <w:r w:rsidRPr="00F26FDB">
        <w:rPr>
          <w:rFonts w:ascii="Times New Roman" w:hAnsi="Times New Roman" w:cs="Times New Roman"/>
          <w:sz w:val="24"/>
          <w:szCs w:val="24"/>
          <w:lang w:val="en-US"/>
        </w:rPr>
        <w:t xml:space="preserve">The capability related to tourism far exceeds the objectives and interests of the </w:t>
      </w:r>
      <w:r>
        <w:rPr>
          <w:rFonts w:ascii="Times New Roman" w:hAnsi="Times New Roman" w:cs="Times New Roman"/>
          <w:sz w:val="24"/>
          <w:szCs w:val="24"/>
          <w:lang w:val="en-US"/>
        </w:rPr>
        <w:t>sole</w:t>
      </w:r>
      <w:r w:rsidRPr="00F26FDB">
        <w:rPr>
          <w:rFonts w:ascii="Times New Roman" w:hAnsi="Times New Roman" w:cs="Times New Roman"/>
          <w:sz w:val="24"/>
          <w:szCs w:val="24"/>
          <w:lang w:val="en-US"/>
        </w:rPr>
        <w:t xml:space="preserve"> tourist community</w:t>
      </w:r>
      <w:r w:rsidR="000627DF">
        <w:rPr>
          <w:rFonts w:ascii="Times New Roman" w:hAnsi="Times New Roman" w:cs="Times New Roman"/>
          <w:sz w:val="24"/>
          <w:szCs w:val="24"/>
          <w:lang w:val="en-US"/>
        </w:rPr>
        <w:t xml:space="preserve"> (</w:t>
      </w:r>
      <w:r w:rsidR="008C3521">
        <w:rPr>
          <w:rFonts w:ascii="Times New Roman" w:hAnsi="Times New Roman" w:cs="Times New Roman"/>
          <w:sz w:val="24"/>
          <w:szCs w:val="24"/>
          <w:lang w:val="en-US"/>
        </w:rPr>
        <w:fldChar w:fldCharType="begin"/>
      </w:r>
      <w:r w:rsidR="000627DF">
        <w:rPr>
          <w:rFonts w:ascii="Times New Roman" w:hAnsi="Times New Roman" w:cs="Times New Roman"/>
          <w:sz w:val="24"/>
          <w:szCs w:val="24"/>
          <w:lang w:val="en-US"/>
        </w:rPr>
        <w:instrText xml:space="preserve"> REF _Ref434325260 \h </w:instrText>
      </w:r>
      <w:r w:rsidR="008C3521">
        <w:rPr>
          <w:rFonts w:ascii="Times New Roman" w:hAnsi="Times New Roman" w:cs="Times New Roman"/>
          <w:sz w:val="24"/>
          <w:szCs w:val="24"/>
          <w:lang w:val="en-US"/>
        </w:rPr>
      </w:r>
      <w:r w:rsidR="008C3521">
        <w:rPr>
          <w:rFonts w:ascii="Times New Roman" w:hAnsi="Times New Roman" w:cs="Times New Roman"/>
          <w:sz w:val="24"/>
          <w:szCs w:val="24"/>
          <w:lang w:val="en-US"/>
        </w:rPr>
        <w:fldChar w:fldCharType="separate"/>
      </w:r>
      <w:r w:rsidR="000627DF" w:rsidRPr="00DD17DC">
        <w:rPr>
          <w:rFonts w:ascii="Times New Roman" w:hAnsi="Times New Roman" w:cs="Times New Roman"/>
          <w:sz w:val="24"/>
          <w:lang w:val="en-US"/>
        </w:rPr>
        <w:t xml:space="preserve">Figure </w:t>
      </w:r>
      <w:r w:rsidR="000627DF">
        <w:rPr>
          <w:rFonts w:ascii="Times New Roman" w:hAnsi="Times New Roman" w:cs="Times New Roman"/>
          <w:noProof/>
          <w:sz w:val="24"/>
          <w:lang w:val="en-US"/>
        </w:rPr>
        <w:t>8</w:t>
      </w:r>
      <w:r w:rsidR="008C3521">
        <w:rPr>
          <w:rFonts w:ascii="Times New Roman" w:hAnsi="Times New Roman" w:cs="Times New Roman"/>
          <w:sz w:val="24"/>
          <w:szCs w:val="24"/>
          <w:lang w:val="en-US"/>
        </w:rPr>
        <w:fldChar w:fldCharType="end"/>
      </w:r>
      <w:r w:rsidR="000627D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F26FDB">
        <w:rPr>
          <w:rFonts w:ascii="Times New Roman" w:hAnsi="Times New Roman" w:cs="Times New Roman"/>
          <w:sz w:val="24"/>
          <w:szCs w:val="24"/>
          <w:lang w:val="en-US"/>
        </w:rPr>
        <w:t xml:space="preserve">For the majority of local actors, the expression of this capability can result individually by the capacity to continue living in Aussois, to sustain </w:t>
      </w:r>
      <w:r w:rsidR="00F27039">
        <w:rPr>
          <w:rFonts w:ascii="Times New Roman" w:hAnsi="Times New Roman" w:cs="Times New Roman"/>
          <w:sz w:val="24"/>
          <w:szCs w:val="24"/>
          <w:lang w:val="en-US"/>
        </w:rPr>
        <w:t>this</w:t>
      </w:r>
      <w:r w:rsidRPr="00F26FDB">
        <w:rPr>
          <w:rFonts w:ascii="Times New Roman" w:hAnsi="Times New Roman" w:cs="Times New Roman"/>
          <w:sz w:val="24"/>
          <w:szCs w:val="24"/>
          <w:lang w:val="en-US"/>
        </w:rPr>
        <w:t xml:space="preserve"> lifestyle, and </w:t>
      </w:r>
      <w:r w:rsidR="00F27039" w:rsidRPr="00F26FDB">
        <w:rPr>
          <w:rFonts w:ascii="Times New Roman" w:hAnsi="Times New Roman" w:cs="Times New Roman"/>
          <w:sz w:val="24"/>
          <w:szCs w:val="24"/>
          <w:lang w:val="en-US"/>
        </w:rPr>
        <w:t xml:space="preserve">to </w:t>
      </w:r>
      <w:r w:rsidRPr="00F26FDB">
        <w:rPr>
          <w:rFonts w:ascii="Times New Roman" w:hAnsi="Times New Roman" w:cs="Times New Roman"/>
          <w:sz w:val="24"/>
          <w:szCs w:val="24"/>
          <w:lang w:val="en-US"/>
        </w:rPr>
        <w:t xml:space="preserve">continue </w:t>
      </w:r>
      <w:r w:rsidR="00F27039">
        <w:rPr>
          <w:rFonts w:ascii="Times New Roman" w:hAnsi="Times New Roman" w:cs="Times New Roman"/>
          <w:sz w:val="24"/>
          <w:szCs w:val="24"/>
          <w:lang w:val="en-US"/>
        </w:rPr>
        <w:t xml:space="preserve">to </w:t>
      </w:r>
      <w:r w:rsidRPr="00F26FDB">
        <w:rPr>
          <w:rFonts w:ascii="Times New Roman" w:hAnsi="Times New Roman" w:cs="Times New Roman"/>
          <w:sz w:val="24"/>
          <w:szCs w:val="24"/>
          <w:lang w:val="en-US"/>
        </w:rPr>
        <w:t xml:space="preserve">live </w:t>
      </w:r>
      <w:r w:rsidR="00F27039" w:rsidRPr="00F26FDB">
        <w:rPr>
          <w:rFonts w:ascii="Times New Roman" w:hAnsi="Times New Roman" w:cs="Times New Roman"/>
          <w:sz w:val="24"/>
          <w:szCs w:val="24"/>
          <w:lang w:val="en-US"/>
        </w:rPr>
        <w:t xml:space="preserve">collectively </w:t>
      </w:r>
      <w:r w:rsidRPr="00F26FDB">
        <w:rPr>
          <w:rFonts w:ascii="Times New Roman" w:hAnsi="Times New Roman" w:cs="Times New Roman"/>
          <w:sz w:val="24"/>
          <w:szCs w:val="24"/>
          <w:lang w:val="en-US"/>
        </w:rPr>
        <w:t xml:space="preserve">in the village whose economic heart remains tourism. Individual capability is related to the collective capability: it is only by continuing to live in the village that actors can sustain their current lifestyle. To do </w:t>
      </w:r>
      <w:r w:rsidR="00F27039">
        <w:rPr>
          <w:rFonts w:ascii="Times New Roman" w:hAnsi="Times New Roman" w:cs="Times New Roman"/>
          <w:sz w:val="24"/>
          <w:szCs w:val="24"/>
          <w:lang w:val="en-US"/>
        </w:rPr>
        <w:t>so</w:t>
      </w:r>
      <w:r w:rsidRPr="00F26FDB">
        <w:rPr>
          <w:rFonts w:ascii="Times New Roman" w:hAnsi="Times New Roman" w:cs="Times New Roman"/>
          <w:sz w:val="24"/>
          <w:szCs w:val="24"/>
          <w:lang w:val="en-US"/>
        </w:rPr>
        <w:t xml:space="preserve">, local stakeholders have existing resources </w:t>
      </w:r>
      <w:r w:rsidR="00F27039">
        <w:rPr>
          <w:rFonts w:ascii="Times New Roman" w:hAnsi="Times New Roman" w:cs="Times New Roman"/>
          <w:sz w:val="24"/>
          <w:szCs w:val="24"/>
          <w:lang w:val="en-US"/>
        </w:rPr>
        <w:t>that must be maintained</w:t>
      </w:r>
      <w:r w:rsidRPr="00F26FDB">
        <w:rPr>
          <w:rFonts w:ascii="Times New Roman" w:hAnsi="Times New Roman" w:cs="Times New Roman"/>
          <w:sz w:val="24"/>
          <w:szCs w:val="24"/>
          <w:lang w:val="en-US"/>
        </w:rPr>
        <w:t xml:space="preserve"> and develop</w:t>
      </w:r>
      <w:r w:rsidR="00F27039">
        <w:rPr>
          <w:rFonts w:ascii="Times New Roman" w:hAnsi="Times New Roman" w:cs="Times New Roman"/>
          <w:sz w:val="24"/>
          <w:szCs w:val="24"/>
          <w:lang w:val="en-US"/>
        </w:rPr>
        <w:t>ed:</w:t>
      </w:r>
    </w:p>
    <w:p w:rsidR="00F26FDB" w:rsidRDefault="00F26FDB" w:rsidP="00F27039">
      <w:pPr>
        <w:pStyle w:val="Paragraphedeliste"/>
        <w:numPr>
          <w:ilvl w:val="0"/>
          <w:numId w:val="15"/>
        </w:numPr>
        <w:jc w:val="both"/>
        <w:rPr>
          <w:rFonts w:ascii="Times New Roman" w:hAnsi="Times New Roman" w:cs="Times New Roman"/>
          <w:sz w:val="24"/>
          <w:szCs w:val="24"/>
          <w:lang w:val="en-US"/>
        </w:rPr>
      </w:pPr>
      <w:r w:rsidRPr="00F27039">
        <w:rPr>
          <w:rFonts w:ascii="Times New Roman" w:hAnsi="Times New Roman" w:cs="Times New Roman"/>
          <w:sz w:val="24"/>
          <w:szCs w:val="24"/>
          <w:lang w:val="en-US"/>
        </w:rPr>
        <w:t>Ind</w:t>
      </w:r>
      <w:r w:rsidR="00F27039">
        <w:rPr>
          <w:rFonts w:ascii="Times New Roman" w:hAnsi="Times New Roman" w:cs="Times New Roman"/>
          <w:sz w:val="24"/>
          <w:szCs w:val="24"/>
          <w:lang w:val="en-US"/>
        </w:rPr>
        <w:t>ividually, by increasing touristic</w:t>
      </w:r>
      <w:r w:rsidRPr="00F27039">
        <w:rPr>
          <w:rFonts w:ascii="Times New Roman" w:hAnsi="Times New Roman" w:cs="Times New Roman"/>
          <w:sz w:val="24"/>
          <w:szCs w:val="24"/>
          <w:lang w:val="en-US"/>
        </w:rPr>
        <w:t xml:space="preserve"> activities in order to live or live better in Aussois "multi-activity is the rule in </w:t>
      </w:r>
      <w:r w:rsidR="00F27039" w:rsidRPr="00F27039">
        <w:rPr>
          <w:rFonts w:ascii="Times New Roman" w:hAnsi="Times New Roman" w:cs="Times New Roman"/>
          <w:sz w:val="24"/>
          <w:szCs w:val="24"/>
          <w:lang w:val="en-US"/>
        </w:rPr>
        <w:t>High Mountain</w:t>
      </w:r>
      <w:r w:rsidRPr="00F27039">
        <w:rPr>
          <w:rFonts w:ascii="Times New Roman" w:hAnsi="Times New Roman" w:cs="Times New Roman"/>
          <w:sz w:val="24"/>
          <w:szCs w:val="24"/>
          <w:lang w:val="en-US"/>
        </w:rPr>
        <w:t>" (</w:t>
      </w:r>
      <w:r w:rsidR="00F27039">
        <w:rPr>
          <w:rFonts w:ascii="Times New Roman" w:hAnsi="Times New Roman" w:cs="Times New Roman"/>
          <w:sz w:val="24"/>
          <w:szCs w:val="24"/>
          <w:lang w:val="en-US"/>
        </w:rPr>
        <w:t>extract of an interview with a mountain guide</w:t>
      </w:r>
      <w:r w:rsidRPr="00F27039">
        <w:rPr>
          <w:rFonts w:ascii="Times New Roman" w:hAnsi="Times New Roman" w:cs="Times New Roman"/>
          <w:sz w:val="24"/>
          <w:szCs w:val="24"/>
          <w:lang w:val="en-US"/>
        </w:rPr>
        <w:t>).</w:t>
      </w:r>
    </w:p>
    <w:p w:rsidR="00F27039" w:rsidRPr="00F27039" w:rsidRDefault="00F27039" w:rsidP="00F27039">
      <w:pPr>
        <w:pStyle w:val="Paragraphedeliste"/>
        <w:numPr>
          <w:ilvl w:val="0"/>
          <w:numId w:val="15"/>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Collectively, by the extension of accommodation capacities, the development of summer tourism and the expansion of the ski domain. </w:t>
      </w:r>
    </w:p>
    <w:p w:rsidR="00F26FDB" w:rsidRDefault="00F27039" w:rsidP="004B5B21">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This deep </w:t>
      </w:r>
      <w:proofErr w:type="spellStart"/>
      <w:r>
        <w:rPr>
          <w:rFonts w:ascii="Times New Roman" w:hAnsi="Times New Roman" w:cs="Times New Roman"/>
          <w:sz w:val="24"/>
          <w:szCs w:val="24"/>
          <w:lang w:val="en-US"/>
        </w:rPr>
        <w:t>embeddedness</w:t>
      </w:r>
      <w:proofErr w:type="spellEnd"/>
      <w:r>
        <w:rPr>
          <w:rFonts w:ascii="Times New Roman" w:hAnsi="Times New Roman" w:cs="Times New Roman"/>
          <w:sz w:val="24"/>
          <w:szCs w:val="24"/>
          <w:lang w:val="en-US"/>
        </w:rPr>
        <w:t xml:space="preserve"> of the touristic subsystem within the territorial wealth generation system questions the vulnerability of Aussois, facing economic consequences of a crisis in the touristic sector or external constraints</w:t>
      </w:r>
      <w:r w:rsidR="008B6B02">
        <w:rPr>
          <w:rFonts w:ascii="Times New Roman" w:hAnsi="Times New Roman" w:cs="Times New Roman"/>
          <w:sz w:val="24"/>
          <w:szCs w:val="24"/>
          <w:lang w:val="en-US"/>
        </w:rPr>
        <w:t xml:space="preserve"> (especially </w:t>
      </w:r>
      <w:r w:rsidR="00701BE7">
        <w:rPr>
          <w:rFonts w:ascii="Times New Roman" w:hAnsi="Times New Roman" w:cs="Times New Roman"/>
          <w:sz w:val="24"/>
          <w:szCs w:val="24"/>
          <w:lang w:val="en-US"/>
        </w:rPr>
        <w:t>National</w:t>
      </w:r>
      <w:r w:rsidR="008B6B02">
        <w:rPr>
          <w:rFonts w:ascii="Times New Roman" w:hAnsi="Times New Roman" w:cs="Times New Roman"/>
          <w:sz w:val="24"/>
          <w:szCs w:val="24"/>
          <w:lang w:val="en-US"/>
        </w:rPr>
        <w:t xml:space="preserve"> Park charter)</w:t>
      </w:r>
      <w:r>
        <w:rPr>
          <w:rFonts w:ascii="Times New Roman" w:hAnsi="Times New Roman" w:cs="Times New Roman"/>
          <w:sz w:val="24"/>
          <w:szCs w:val="24"/>
          <w:lang w:val="en-US"/>
        </w:rPr>
        <w:t xml:space="preserve"> burdening on the development of local touristic activities. </w:t>
      </w:r>
      <w:r w:rsidR="008B6B02" w:rsidRPr="008B6B02">
        <w:rPr>
          <w:rFonts w:ascii="Times New Roman" w:hAnsi="Times New Roman" w:cs="Times New Roman"/>
          <w:sz w:val="24"/>
          <w:szCs w:val="24"/>
          <w:lang w:val="en-US"/>
        </w:rPr>
        <w:t xml:space="preserve">This </w:t>
      </w:r>
      <w:r w:rsidR="008B6B02">
        <w:rPr>
          <w:rFonts w:ascii="Times New Roman" w:hAnsi="Times New Roman" w:cs="Times New Roman"/>
          <w:sz w:val="24"/>
          <w:szCs w:val="24"/>
          <w:lang w:val="en-US"/>
        </w:rPr>
        <w:t>can explain</w:t>
      </w:r>
      <w:r w:rsidR="008B6B02" w:rsidRPr="008B6B02">
        <w:rPr>
          <w:rFonts w:ascii="Times New Roman" w:hAnsi="Times New Roman" w:cs="Times New Roman"/>
          <w:sz w:val="24"/>
          <w:szCs w:val="24"/>
          <w:lang w:val="en-US"/>
        </w:rPr>
        <w:t xml:space="preserve"> the willingness of local actors to maintain local control over land management, choices </w:t>
      </w:r>
      <w:r w:rsidR="008B6B02">
        <w:rPr>
          <w:rFonts w:ascii="Times New Roman" w:hAnsi="Times New Roman" w:cs="Times New Roman"/>
          <w:sz w:val="24"/>
          <w:szCs w:val="24"/>
          <w:lang w:val="en-US"/>
        </w:rPr>
        <w:t>in terms of</w:t>
      </w:r>
      <w:r w:rsidR="008B6B02" w:rsidRPr="008B6B02">
        <w:rPr>
          <w:rFonts w:ascii="Times New Roman" w:hAnsi="Times New Roman" w:cs="Times New Roman"/>
          <w:sz w:val="24"/>
          <w:szCs w:val="24"/>
          <w:lang w:val="en-US"/>
        </w:rPr>
        <w:t xml:space="preserve"> economic development and on all the levers </w:t>
      </w:r>
      <w:r w:rsidR="008B6B02">
        <w:rPr>
          <w:rFonts w:ascii="Times New Roman" w:hAnsi="Times New Roman" w:cs="Times New Roman"/>
          <w:sz w:val="24"/>
          <w:szCs w:val="24"/>
          <w:lang w:val="en-US"/>
        </w:rPr>
        <w:t xml:space="preserve">able </w:t>
      </w:r>
      <w:r w:rsidR="008B6B02" w:rsidRPr="008B6B02">
        <w:rPr>
          <w:rFonts w:ascii="Times New Roman" w:hAnsi="Times New Roman" w:cs="Times New Roman"/>
          <w:sz w:val="24"/>
          <w:szCs w:val="24"/>
          <w:lang w:val="en-US"/>
        </w:rPr>
        <w:t>to sustain this source of wealth creation.</w:t>
      </w:r>
    </w:p>
    <w:p w:rsidR="00B22295" w:rsidRPr="00DB062F" w:rsidRDefault="00B22295" w:rsidP="00B22295">
      <w:pPr>
        <w:pStyle w:val="Paragraphedeliste"/>
        <w:numPr>
          <w:ilvl w:val="1"/>
          <w:numId w:val="1"/>
        </w:numPr>
        <w:jc w:val="both"/>
        <w:rPr>
          <w:rFonts w:ascii="Times New Roman" w:hAnsi="Times New Roman" w:cs="Times New Roman"/>
          <w:b/>
          <w:i/>
          <w:sz w:val="24"/>
          <w:szCs w:val="24"/>
          <w:lang w:val="en-US"/>
        </w:rPr>
      </w:pPr>
      <w:r>
        <w:rPr>
          <w:rFonts w:ascii="Times New Roman" w:hAnsi="Times New Roman" w:cs="Times New Roman"/>
          <w:b/>
          <w:i/>
          <w:sz w:val="24"/>
          <w:szCs w:val="24"/>
          <w:lang w:val="en-US"/>
        </w:rPr>
        <w:t>Hydro-electric subsystem’s metabolism and capability</w:t>
      </w:r>
    </w:p>
    <w:p w:rsidR="004B5B21" w:rsidRDefault="002F0D08" w:rsidP="00600D3A">
      <w:pPr>
        <w:jc w:val="both"/>
        <w:rPr>
          <w:rFonts w:ascii="Times New Roman" w:hAnsi="Times New Roman" w:cs="Times New Roman"/>
          <w:sz w:val="24"/>
          <w:szCs w:val="24"/>
          <w:lang w:val="en-US"/>
        </w:rPr>
      </w:pPr>
      <w:r>
        <w:rPr>
          <w:rFonts w:ascii="Times New Roman" w:hAnsi="Times New Roman" w:cs="Times New Roman"/>
          <w:sz w:val="24"/>
          <w:szCs w:val="24"/>
          <w:lang w:val="en-US"/>
        </w:rPr>
        <w:t>W</w:t>
      </w:r>
      <w:r w:rsidRPr="002F0D08">
        <w:rPr>
          <w:rFonts w:ascii="Times New Roman" w:hAnsi="Times New Roman" w:cs="Times New Roman"/>
          <w:sz w:val="24"/>
          <w:szCs w:val="24"/>
          <w:lang w:val="en-US"/>
        </w:rPr>
        <w:t xml:space="preserve">e focus </w:t>
      </w:r>
      <w:r>
        <w:rPr>
          <w:rFonts w:ascii="Times New Roman" w:hAnsi="Times New Roman" w:cs="Times New Roman"/>
          <w:sz w:val="24"/>
          <w:szCs w:val="24"/>
          <w:lang w:val="en-US"/>
        </w:rPr>
        <w:t xml:space="preserve">here </w:t>
      </w:r>
      <w:r w:rsidRPr="002F0D08">
        <w:rPr>
          <w:rFonts w:ascii="Times New Roman" w:hAnsi="Times New Roman" w:cs="Times New Roman"/>
          <w:sz w:val="24"/>
          <w:szCs w:val="24"/>
          <w:lang w:val="en-US"/>
        </w:rPr>
        <w:t>on water resources as a factor of wealth creation, mainly through the development of the hydro</w:t>
      </w:r>
      <w:r>
        <w:rPr>
          <w:rFonts w:ascii="Times New Roman" w:hAnsi="Times New Roman" w:cs="Times New Roman"/>
          <w:sz w:val="24"/>
          <w:szCs w:val="24"/>
          <w:lang w:val="en-US"/>
        </w:rPr>
        <w:t xml:space="preserve">electric industry. Water </w:t>
      </w:r>
      <w:r w:rsidRPr="002F0D08">
        <w:rPr>
          <w:rFonts w:ascii="Times New Roman" w:hAnsi="Times New Roman" w:cs="Times New Roman"/>
          <w:sz w:val="24"/>
          <w:szCs w:val="24"/>
          <w:lang w:val="en-US"/>
        </w:rPr>
        <w:t xml:space="preserve">also plays a major role, both for the development of agriculture and its related activities </w:t>
      </w:r>
      <w:r>
        <w:rPr>
          <w:rFonts w:ascii="Times New Roman" w:hAnsi="Times New Roman" w:cs="Times New Roman"/>
          <w:sz w:val="24"/>
          <w:szCs w:val="24"/>
          <w:lang w:val="en-US"/>
        </w:rPr>
        <w:t xml:space="preserve">as well as </w:t>
      </w:r>
      <w:r w:rsidRPr="002F0D08">
        <w:rPr>
          <w:rFonts w:ascii="Times New Roman" w:hAnsi="Times New Roman" w:cs="Times New Roman"/>
          <w:sz w:val="24"/>
          <w:szCs w:val="24"/>
          <w:lang w:val="en-US"/>
        </w:rPr>
        <w:t xml:space="preserve">for tourism. However, it is when water use is devoted to the production of energy that </w:t>
      </w:r>
      <w:r>
        <w:rPr>
          <w:rFonts w:ascii="Times New Roman" w:hAnsi="Times New Roman" w:cs="Times New Roman"/>
          <w:sz w:val="24"/>
          <w:szCs w:val="24"/>
          <w:lang w:val="en-US"/>
        </w:rPr>
        <w:t xml:space="preserve">it </w:t>
      </w:r>
      <w:r w:rsidRPr="002F0D08">
        <w:rPr>
          <w:rFonts w:ascii="Times New Roman" w:hAnsi="Times New Roman" w:cs="Times New Roman"/>
          <w:sz w:val="24"/>
          <w:szCs w:val="24"/>
          <w:lang w:val="en-US"/>
        </w:rPr>
        <w:t xml:space="preserve">can </w:t>
      </w:r>
      <w:r>
        <w:rPr>
          <w:rFonts w:ascii="Times New Roman" w:hAnsi="Times New Roman" w:cs="Times New Roman"/>
          <w:sz w:val="24"/>
          <w:szCs w:val="24"/>
          <w:lang w:val="en-US"/>
        </w:rPr>
        <w:t>generate</w:t>
      </w:r>
      <w:r w:rsidRPr="002F0D08">
        <w:rPr>
          <w:rFonts w:ascii="Times New Roman" w:hAnsi="Times New Roman" w:cs="Times New Roman"/>
          <w:sz w:val="24"/>
          <w:szCs w:val="24"/>
          <w:lang w:val="en-US"/>
        </w:rPr>
        <w:t xml:space="preserve"> a </w:t>
      </w:r>
      <w:r>
        <w:rPr>
          <w:rFonts w:ascii="Times New Roman" w:hAnsi="Times New Roman" w:cs="Times New Roman"/>
          <w:sz w:val="24"/>
          <w:szCs w:val="24"/>
          <w:lang w:val="en-US"/>
        </w:rPr>
        <w:t xml:space="preserve">territorial </w:t>
      </w:r>
      <w:r w:rsidRPr="002F0D08">
        <w:rPr>
          <w:rFonts w:ascii="Times New Roman" w:hAnsi="Times New Roman" w:cs="Times New Roman"/>
          <w:sz w:val="24"/>
          <w:szCs w:val="24"/>
          <w:lang w:val="en-US"/>
        </w:rPr>
        <w:t>wealth.</w:t>
      </w:r>
      <w:r w:rsidR="00F62098">
        <w:rPr>
          <w:rFonts w:ascii="Times New Roman" w:hAnsi="Times New Roman" w:cs="Times New Roman"/>
          <w:sz w:val="24"/>
          <w:szCs w:val="24"/>
          <w:lang w:val="en-US"/>
        </w:rPr>
        <w:t xml:space="preserve"> We need to distinguish</w:t>
      </w:r>
      <w:r w:rsidR="00F62098" w:rsidRPr="00F62098">
        <w:rPr>
          <w:rFonts w:ascii="Times New Roman" w:hAnsi="Times New Roman" w:cs="Times New Roman"/>
          <w:sz w:val="24"/>
          <w:szCs w:val="24"/>
          <w:lang w:val="en-US"/>
        </w:rPr>
        <w:t xml:space="preserve"> two main "water regimes"</w:t>
      </w:r>
      <w:r w:rsidR="00F62098">
        <w:rPr>
          <w:rFonts w:ascii="Times New Roman" w:hAnsi="Times New Roman" w:cs="Times New Roman"/>
          <w:sz w:val="24"/>
          <w:szCs w:val="24"/>
          <w:lang w:val="en-US"/>
        </w:rPr>
        <w:t>:</w:t>
      </w:r>
      <w:r w:rsidR="00F62098" w:rsidRPr="00F62098">
        <w:rPr>
          <w:rFonts w:ascii="Times New Roman" w:hAnsi="Times New Roman" w:cs="Times New Roman"/>
          <w:sz w:val="24"/>
          <w:szCs w:val="24"/>
          <w:lang w:val="en-US"/>
        </w:rPr>
        <w:t xml:space="preserve"> </w:t>
      </w:r>
      <w:r w:rsidR="00F62098">
        <w:rPr>
          <w:rFonts w:ascii="Times New Roman" w:hAnsi="Times New Roman" w:cs="Times New Roman"/>
          <w:sz w:val="24"/>
          <w:szCs w:val="24"/>
          <w:lang w:val="en-US"/>
        </w:rPr>
        <w:t>1/ u</w:t>
      </w:r>
      <w:r w:rsidR="00F62098" w:rsidRPr="00F62098">
        <w:rPr>
          <w:rFonts w:ascii="Times New Roman" w:hAnsi="Times New Roman" w:cs="Times New Roman"/>
          <w:sz w:val="24"/>
          <w:szCs w:val="24"/>
          <w:lang w:val="en-US"/>
        </w:rPr>
        <w:t xml:space="preserve">ntil 1952 (commissioning date </w:t>
      </w:r>
      <w:r w:rsidR="00F62098">
        <w:rPr>
          <w:rFonts w:ascii="Times New Roman" w:hAnsi="Times New Roman" w:cs="Times New Roman"/>
          <w:sz w:val="24"/>
          <w:szCs w:val="24"/>
          <w:lang w:val="en-US"/>
        </w:rPr>
        <w:t>for</w:t>
      </w:r>
      <w:r w:rsidR="00F62098" w:rsidRPr="00F62098">
        <w:rPr>
          <w:rFonts w:ascii="Times New Roman" w:hAnsi="Times New Roman" w:cs="Times New Roman"/>
          <w:sz w:val="24"/>
          <w:szCs w:val="24"/>
          <w:lang w:val="en-US"/>
        </w:rPr>
        <w:t xml:space="preserve"> the Aussois </w:t>
      </w:r>
      <w:r w:rsidR="00F62098">
        <w:rPr>
          <w:rFonts w:ascii="Times New Roman" w:hAnsi="Times New Roman" w:cs="Times New Roman"/>
          <w:sz w:val="24"/>
          <w:szCs w:val="24"/>
          <w:lang w:val="en-US"/>
        </w:rPr>
        <w:t xml:space="preserve">hydroelectric </w:t>
      </w:r>
      <w:r w:rsidR="00F62098" w:rsidRPr="00F62098">
        <w:rPr>
          <w:rFonts w:ascii="Times New Roman" w:hAnsi="Times New Roman" w:cs="Times New Roman"/>
          <w:sz w:val="24"/>
          <w:szCs w:val="24"/>
          <w:lang w:val="en-US"/>
        </w:rPr>
        <w:t xml:space="preserve">power </w:t>
      </w:r>
      <w:r w:rsidR="00F62098">
        <w:rPr>
          <w:rFonts w:ascii="Times New Roman" w:hAnsi="Times New Roman" w:cs="Times New Roman"/>
          <w:sz w:val="24"/>
          <w:szCs w:val="24"/>
          <w:lang w:val="en-US"/>
        </w:rPr>
        <w:t>plant</w:t>
      </w:r>
      <w:r w:rsidR="00F62098" w:rsidRPr="00F62098">
        <w:rPr>
          <w:rFonts w:ascii="Times New Roman" w:hAnsi="Times New Roman" w:cs="Times New Roman"/>
          <w:sz w:val="24"/>
          <w:szCs w:val="24"/>
          <w:lang w:val="en-US"/>
        </w:rPr>
        <w:t xml:space="preserve">), the use of </w:t>
      </w:r>
      <w:r w:rsidR="00F62098">
        <w:rPr>
          <w:rFonts w:ascii="Times New Roman" w:hAnsi="Times New Roman" w:cs="Times New Roman"/>
          <w:sz w:val="24"/>
          <w:szCs w:val="24"/>
          <w:lang w:val="en-US"/>
        </w:rPr>
        <w:t xml:space="preserve">the abundant water resource </w:t>
      </w:r>
      <w:r w:rsidR="00F62098" w:rsidRPr="00F62098">
        <w:rPr>
          <w:rFonts w:ascii="Times New Roman" w:hAnsi="Times New Roman" w:cs="Times New Roman"/>
          <w:sz w:val="24"/>
          <w:szCs w:val="24"/>
          <w:lang w:val="en-US"/>
        </w:rPr>
        <w:t>was primarily</w:t>
      </w:r>
      <w:r w:rsidR="00F62098">
        <w:rPr>
          <w:rFonts w:ascii="Times New Roman" w:hAnsi="Times New Roman" w:cs="Times New Roman"/>
          <w:sz w:val="24"/>
          <w:szCs w:val="24"/>
          <w:lang w:val="en-US"/>
        </w:rPr>
        <w:t xml:space="preserve"> for the development of farming: “</w:t>
      </w:r>
      <w:r w:rsidR="00F62098" w:rsidRPr="00F62098">
        <w:rPr>
          <w:rFonts w:ascii="Times New Roman" w:hAnsi="Times New Roman" w:cs="Times New Roman"/>
          <w:sz w:val="24"/>
          <w:szCs w:val="24"/>
          <w:lang w:val="en-US"/>
        </w:rPr>
        <w:t>The main goal of irrigation was not cultures but hayfields. We had to water the</w:t>
      </w:r>
      <w:r w:rsidR="00D03E47">
        <w:rPr>
          <w:rFonts w:ascii="Times New Roman" w:hAnsi="Times New Roman" w:cs="Times New Roman"/>
          <w:sz w:val="24"/>
          <w:szCs w:val="24"/>
          <w:lang w:val="en-US"/>
        </w:rPr>
        <w:t>m to improve the yield of grass</w:t>
      </w:r>
      <w:r w:rsidR="00F62098">
        <w:rPr>
          <w:rFonts w:ascii="Times New Roman" w:hAnsi="Times New Roman" w:cs="Times New Roman"/>
          <w:sz w:val="24"/>
          <w:szCs w:val="24"/>
          <w:lang w:val="en-US"/>
        </w:rPr>
        <w:t xml:space="preserve">” (translated from </w:t>
      </w:r>
      <w:proofErr w:type="spellStart"/>
      <w:r w:rsidR="00F62098">
        <w:rPr>
          <w:rFonts w:ascii="Times New Roman" w:hAnsi="Times New Roman" w:cs="Times New Roman"/>
          <w:sz w:val="24"/>
          <w:szCs w:val="24"/>
          <w:lang w:val="en-US"/>
        </w:rPr>
        <w:t>Meilleur</w:t>
      </w:r>
      <w:proofErr w:type="spellEnd"/>
      <w:r w:rsidR="00F62098">
        <w:rPr>
          <w:rFonts w:ascii="Times New Roman" w:hAnsi="Times New Roman" w:cs="Times New Roman"/>
          <w:sz w:val="24"/>
          <w:szCs w:val="24"/>
          <w:lang w:val="en-US"/>
        </w:rPr>
        <w:t>, 2013); 2/ since</w:t>
      </w:r>
      <w:r w:rsidR="00F62098" w:rsidRPr="00F62098">
        <w:rPr>
          <w:rFonts w:ascii="Times New Roman" w:hAnsi="Times New Roman" w:cs="Times New Roman"/>
          <w:sz w:val="24"/>
          <w:szCs w:val="24"/>
          <w:lang w:val="en-US"/>
        </w:rPr>
        <w:t xml:space="preserve"> 1952, this "traditional" water use becomes marginal in </w:t>
      </w:r>
      <w:r w:rsidR="00F62098">
        <w:rPr>
          <w:rFonts w:ascii="Times New Roman" w:hAnsi="Times New Roman" w:cs="Times New Roman"/>
          <w:sz w:val="24"/>
          <w:szCs w:val="24"/>
          <w:lang w:val="en-US"/>
        </w:rPr>
        <w:t>regard to</w:t>
      </w:r>
      <w:r w:rsidR="00F62098" w:rsidRPr="00F62098">
        <w:rPr>
          <w:rFonts w:ascii="Times New Roman" w:hAnsi="Times New Roman" w:cs="Times New Roman"/>
          <w:sz w:val="24"/>
          <w:szCs w:val="24"/>
          <w:lang w:val="en-US"/>
        </w:rPr>
        <w:t xml:space="preserve"> the development of the </w:t>
      </w:r>
      <w:r w:rsidR="00F62098" w:rsidRPr="002F0D08">
        <w:rPr>
          <w:rFonts w:ascii="Times New Roman" w:hAnsi="Times New Roman" w:cs="Times New Roman"/>
          <w:sz w:val="24"/>
          <w:szCs w:val="24"/>
          <w:lang w:val="en-US"/>
        </w:rPr>
        <w:t>hydro</w:t>
      </w:r>
      <w:r w:rsidR="00F62098">
        <w:rPr>
          <w:rFonts w:ascii="Times New Roman" w:hAnsi="Times New Roman" w:cs="Times New Roman"/>
          <w:sz w:val="24"/>
          <w:szCs w:val="24"/>
          <w:lang w:val="en-US"/>
        </w:rPr>
        <w:t>electric industry. Water resources become</w:t>
      </w:r>
      <w:r w:rsidR="00F62098" w:rsidRPr="00F62098">
        <w:rPr>
          <w:rFonts w:ascii="Times New Roman" w:hAnsi="Times New Roman" w:cs="Times New Roman"/>
          <w:sz w:val="24"/>
          <w:szCs w:val="24"/>
          <w:lang w:val="en-US"/>
        </w:rPr>
        <w:t xml:space="preserve"> a more direct source of revenue for the town </w:t>
      </w:r>
      <w:r w:rsidR="00F62098">
        <w:rPr>
          <w:rFonts w:ascii="Times New Roman" w:hAnsi="Times New Roman" w:cs="Times New Roman"/>
          <w:sz w:val="24"/>
          <w:szCs w:val="24"/>
          <w:lang w:val="en-US"/>
        </w:rPr>
        <w:t xml:space="preserve">territorial system through </w:t>
      </w:r>
      <w:r w:rsidR="00F62098" w:rsidRPr="00F62098">
        <w:rPr>
          <w:rFonts w:ascii="Times New Roman" w:hAnsi="Times New Roman" w:cs="Times New Roman"/>
          <w:sz w:val="24"/>
          <w:szCs w:val="24"/>
          <w:lang w:val="en-US"/>
        </w:rPr>
        <w:t xml:space="preserve">the building </w:t>
      </w:r>
      <w:r w:rsidR="00F62098">
        <w:rPr>
          <w:rFonts w:ascii="Times New Roman" w:hAnsi="Times New Roman" w:cs="Times New Roman"/>
          <w:sz w:val="24"/>
          <w:szCs w:val="24"/>
          <w:lang w:val="en-US"/>
        </w:rPr>
        <w:t>of two dams and the hydroelectric power plant</w:t>
      </w:r>
      <w:r w:rsidR="00F62098" w:rsidRPr="00F62098">
        <w:rPr>
          <w:rFonts w:ascii="Times New Roman" w:hAnsi="Times New Roman" w:cs="Times New Roman"/>
          <w:sz w:val="24"/>
          <w:szCs w:val="24"/>
          <w:lang w:val="en-US"/>
        </w:rPr>
        <w:t xml:space="preserve"> </w:t>
      </w:r>
      <w:r w:rsidR="00F62098">
        <w:rPr>
          <w:rFonts w:ascii="Times New Roman" w:hAnsi="Times New Roman" w:cs="Times New Roman"/>
          <w:sz w:val="24"/>
          <w:szCs w:val="24"/>
          <w:lang w:val="en-US"/>
        </w:rPr>
        <w:t>that generated temporary employment, and mainly through</w:t>
      </w:r>
      <w:r w:rsidR="00F62098" w:rsidRPr="00F62098">
        <w:rPr>
          <w:rFonts w:ascii="Times New Roman" w:hAnsi="Times New Roman" w:cs="Times New Roman"/>
          <w:sz w:val="24"/>
          <w:szCs w:val="24"/>
          <w:lang w:val="en-US"/>
        </w:rPr>
        <w:t xml:space="preserve"> the business tax paid by </w:t>
      </w:r>
      <w:r w:rsidR="00F62098">
        <w:rPr>
          <w:rFonts w:ascii="Times New Roman" w:hAnsi="Times New Roman" w:cs="Times New Roman"/>
          <w:sz w:val="24"/>
          <w:szCs w:val="24"/>
          <w:lang w:val="en-US"/>
        </w:rPr>
        <w:t>the national electric company</w:t>
      </w:r>
      <w:r w:rsidR="00F62098" w:rsidRPr="00F62098">
        <w:rPr>
          <w:rFonts w:ascii="Times New Roman" w:hAnsi="Times New Roman" w:cs="Times New Roman"/>
          <w:sz w:val="24"/>
          <w:szCs w:val="24"/>
          <w:lang w:val="en-US"/>
        </w:rPr>
        <w:t xml:space="preserve"> and the benefits derived fro</w:t>
      </w:r>
      <w:r w:rsidR="00F62098">
        <w:rPr>
          <w:rFonts w:ascii="Times New Roman" w:hAnsi="Times New Roman" w:cs="Times New Roman"/>
          <w:sz w:val="24"/>
          <w:szCs w:val="24"/>
          <w:lang w:val="en-US"/>
        </w:rPr>
        <w:t xml:space="preserve">m access to preferential rates for </w:t>
      </w:r>
      <w:r w:rsidR="00F62098" w:rsidRPr="00F62098">
        <w:rPr>
          <w:rFonts w:ascii="Times New Roman" w:hAnsi="Times New Roman" w:cs="Times New Roman"/>
          <w:sz w:val="24"/>
          <w:szCs w:val="24"/>
          <w:lang w:val="en-US"/>
        </w:rPr>
        <w:t>water and electricity</w:t>
      </w:r>
      <w:r w:rsidR="00F62098">
        <w:rPr>
          <w:rFonts w:ascii="Times New Roman" w:hAnsi="Times New Roman" w:cs="Times New Roman"/>
          <w:sz w:val="24"/>
          <w:szCs w:val="24"/>
          <w:lang w:val="en-US"/>
        </w:rPr>
        <w:t xml:space="preserve">. </w:t>
      </w:r>
    </w:p>
    <w:p w:rsidR="00D03E47" w:rsidRDefault="00D03E47" w:rsidP="00D03E47">
      <w:pPr>
        <w:tabs>
          <w:tab w:val="left" w:pos="1875"/>
        </w:tabs>
        <w:jc w:val="both"/>
        <w:rPr>
          <w:rFonts w:ascii="Times New Roman" w:hAnsi="Times New Roman" w:cs="Times New Roman"/>
          <w:sz w:val="24"/>
          <w:szCs w:val="24"/>
          <w:lang w:val="en-US"/>
        </w:rPr>
      </w:pPr>
      <w:r>
        <w:rPr>
          <w:rFonts w:ascii="Times New Roman" w:hAnsi="Times New Roman" w:cs="Times New Roman"/>
          <w:sz w:val="24"/>
          <w:szCs w:val="24"/>
          <w:lang w:val="en-US"/>
        </w:rPr>
        <w:t>Nowadays, the main inputs to the socioecological metabolism are building materials and labor force for the maintenance of existing infrastructures. As for the outputs, the hydroelectric activity introduces changes in</w:t>
      </w:r>
      <w:r w:rsidRPr="001A623B">
        <w:rPr>
          <w:rFonts w:ascii="Times New Roman" w:hAnsi="Times New Roman" w:cs="Times New Roman"/>
          <w:sz w:val="24"/>
          <w:szCs w:val="24"/>
          <w:lang w:val="en-US"/>
        </w:rPr>
        <w:t xml:space="preserve"> the landscape and</w:t>
      </w:r>
      <w:r>
        <w:rPr>
          <w:rFonts w:ascii="Times New Roman" w:hAnsi="Times New Roman" w:cs="Times New Roman"/>
          <w:sz w:val="24"/>
          <w:szCs w:val="24"/>
          <w:lang w:val="en-US"/>
        </w:rPr>
        <w:t xml:space="preserve"> in the</w:t>
      </w:r>
      <w:r w:rsidRPr="001A623B">
        <w:rPr>
          <w:rFonts w:ascii="Times New Roman" w:hAnsi="Times New Roman" w:cs="Times New Roman"/>
          <w:sz w:val="24"/>
          <w:szCs w:val="24"/>
          <w:lang w:val="en-US"/>
        </w:rPr>
        <w:t xml:space="preserve"> traditional structures ir</w:t>
      </w:r>
      <w:r>
        <w:rPr>
          <w:rFonts w:ascii="Times New Roman" w:hAnsi="Times New Roman" w:cs="Times New Roman"/>
          <w:sz w:val="24"/>
          <w:szCs w:val="24"/>
          <w:lang w:val="en-US"/>
        </w:rPr>
        <w:t>rigation and use of water power. But,</w:t>
      </w:r>
      <w:r w:rsidRPr="001A623B">
        <w:rPr>
          <w:rFonts w:ascii="Times New Roman" w:hAnsi="Times New Roman" w:cs="Times New Roman"/>
          <w:sz w:val="24"/>
          <w:szCs w:val="24"/>
          <w:lang w:val="en-US"/>
        </w:rPr>
        <w:t xml:space="preserve"> hydroelectricity essentially generates </w:t>
      </w:r>
      <w:r>
        <w:rPr>
          <w:rFonts w:ascii="Times New Roman" w:hAnsi="Times New Roman" w:cs="Times New Roman"/>
          <w:sz w:val="24"/>
          <w:szCs w:val="24"/>
          <w:lang w:val="en-US"/>
        </w:rPr>
        <w:t>monetary</w:t>
      </w:r>
      <w:r w:rsidRPr="001A623B">
        <w:rPr>
          <w:rFonts w:ascii="Times New Roman" w:hAnsi="Times New Roman" w:cs="Times New Roman"/>
          <w:sz w:val="24"/>
          <w:szCs w:val="24"/>
          <w:lang w:val="en-US"/>
        </w:rPr>
        <w:t xml:space="preserve"> flows received by the municipality (business tax, profits fr</w:t>
      </w:r>
      <w:r>
        <w:rPr>
          <w:rFonts w:ascii="Times New Roman" w:hAnsi="Times New Roman" w:cs="Times New Roman"/>
          <w:sz w:val="24"/>
          <w:szCs w:val="24"/>
          <w:lang w:val="en-US"/>
        </w:rPr>
        <w:t>om the local electric</w:t>
      </w:r>
      <w:r w:rsidRPr="001A623B">
        <w:rPr>
          <w:rFonts w:ascii="Times New Roman" w:hAnsi="Times New Roman" w:cs="Times New Roman"/>
          <w:sz w:val="24"/>
          <w:szCs w:val="24"/>
          <w:lang w:val="en-US"/>
        </w:rPr>
        <w:t xml:space="preserve"> </w:t>
      </w:r>
      <w:r>
        <w:rPr>
          <w:rFonts w:ascii="Times New Roman" w:hAnsi="Times New Roman" w:cs="Times New Roman"/>
          <w:sz w:val="24"/>
          <w:szCs w:val="24"/>
          <w:lang w:val="en-US"/>
        </w:rPr>
        <w:t>service</w:t>
      </w:r>
      <w:r w:rsidRPr="001A623B">
        <w:rPr>
          <w:rFonts w:ascii="Times New Roman" w:hAnsi="Times New Roman" w:cs="Times New Roman"/>
          <w:sz w:val="24"/>
          <w:szCs w:val="24"/>
          <w:lang w:val="en-US"/>
        </w:rPr>
        <w:t>) and more marginally by its inhabitants (savings on the price of energy).</w:t>
      </w:r>
      <w:r>
        <w:rPr>
          <w:rFonts w:ascii="Times New Roman" w:hAnsi="Times New Roman" w:cs="Times New Roman"/>
          <w:sz w:val="24"/>
          <w:szCs w:val="24"/>
          <w:lang w:val="en-US"/>
        </w:rPr>
        <w:t xml:space="preserve"> Intangible flows must not be neglected: on the one hand,</w:t>
      </w:r>
      <w:r w:rsidRPr="002E3204">
        <w:rPr>
          <w:rFonts w:ascii="Times New Roman" w:hAnsi="Times New Roman" w:cs="Times New Roman"/>
          <w:sz w:val="24"/>
          <w:szCs w:val="24"/>
          <w:lang w:val="en-US"/>
        </w:rPr>
        <w:t xml:space="preserve"> a proactive </w:t>
      </w:r>
      <w:r>
        <w:rPr>
          <w:rFonts w:ascii="Times New Roman" w:hAnsi="Times New Roman" w:cs="Times New Roman"/>
          <w:sz w:val="24"/>
          <w:szCs w:val="24"/>
          <w:lang w:val="en-US"/>
        </w:rPr>
        <w:t xml:space="preserve">national </w:t>
      </w:r>
      <w:r w:rsidRPr="002E3204">
        <w:rPr>
          <w:rFonts w:ascii="Times New Roman" w:hAnsi="Times New Roman" w:cs="Times New Roman"/>
          <w:sz w:val="24"/>
          <w:szCs w:val="24"/>
          <w:lang w:val="en-US"/>
        </w:rPr>
        <w:t xml:space="preserve">policy </w:t>
      </w:r>
      <w:r>
        <w:rPr>
          <w:rFonts w:ascii="Times New Roman" w:hAnsi="Times New Roman" w:cs="Times New Roman"/>
          <w:sz w:val="24"/>
          <w:szCs w:val="24"/>
          <w:lang w:val="en-US"/>
        </w:rPr>
        <w:t>fostering</w:t>
      </w:r>
      <w:r w:rsidRPr="002E3204">
        <w:rPr>
          <w:rFonts w:ascii="Times New Roman" w:hAnsi="Times New Roman" w:cs="Times New Roman"/>
          <w:sz w:val="24"/>
          <w:szCs w:val="24"/>
          <w:lang w:val="en-US"/>
        </w:rPr>
        <w:t xml:space="preserve"> hydropower development</w:t>
      </w:r>
      <w:r>
        <w:rPr>
          <w:rFonts w:ascii="Times New Roman" w:hAnsi="Times New Roman" w:cs="Times New Roman"/>
          <w:sz w:val="24"/>
          <w:szCs w:val="24"/>
          <w:lang w:val="en-US"/>
        </w:rPr>
        <w:t xml:space="preserve"> and driving locally the strategy of investment</w:t>
      </w:r>
      <w:r w:rsidRPr="002E3204">
        <w:rPr>
          <w:rFonts w:ascii="Times New Roman" w:hAnsi="Times New Roman" w:cs="Times New Roman"/>
          <w:sz w:val="24"/>
          <w:szCs w:val="24"/>
          <w:lang w:val="en-US"/>
        </w:rPr>
        <w:t xml:space="preserve">, on the other hand, </w:t>
      </w:r>
      <w:r>
        <w:rPr>
          <w:rFonts w:ascii="Times New Roman" w:hAnsi="Times New Roman" w:cs="Times New Roman"/>
          <w:sz w:val="24"/>
          <w:szCs w:val="24"/>
          <w:lang w:val="en-US"/>
        </w:rPr>
        <w:t>the development</w:t>
      </w:r>
      <w:r w:rsidRPr="002E3204">
        <w:rPr>
          <w:rFonts w:ascii="Times New Roman" w:hAnsi="Times New Roman" w:cs="Times New Roman"/>
          <w:sz w:val="24"/>
          <w:szCs w:val="24"/>
          <w:lang w:val="en-US"/>
        </w:rPr>
        <w:t xml:space="preserve"> of technologies </w:t>
      </w:r>
      <w:r>
        <w:rPr>
          <w:rFonts w:ascii="Times New Roman" w:hAnsi="Times New Roman" w:cs="Times New Roman"/>
          <w:sz w:val="24"/>
          <w:szCs w:val="24"/>
          <w:lang w:val="en-US"/>
        </w:rPr>
        <w:t xml:space="preserve">and skills </w:t>
      </w:r>
      <w:r w:rsidRPr="002E3204">
        <w:rPr>
          <w:rFonts w:ascii="Times New Roman" w:hAnsi="Times New Roman" w:cs="Times New Roman"/>
          <w:sz w:val="24"/>
          <w:szCs w:val="24"/>
          <w:lang w:val="en-US"/>
        </w:rPr>
        <w:t xml:space="preserve">by </w:t>
      </w:r>
      <w:r>
        <w:rPr>
          <w:rFonts w:ascii="Times New Roman" w:hAnsi="Times New Roman" w:cs="Times New Roman"/>
          <w:sz w:val="24"/>
          <w:szCs w:val="24"/>
          <w:lang w:val="en-US"/>
        </w:rPr>
        <w:t>local stakeholders in order to maximize local benefits of this activity (</w:t>
      </w:r>
      <w:r w:rsidR="008C3521">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REF _Ref434479352 \h </w:instrText>
      </w:r>
      <w:r w:rsidR="008C3521">
        <w:rPr>
          <w:rFonts w:ascii="Times New Roman" w:hAnsi="Times New Roman" w:cs="Times New Roman"/>
          <w:sz w:val="24"/>
          <w:szCs w:val="24"/>
          <w:lang w:val="en-US"/>
        </w:rPr>
      </w:r>
      <w:r w:rsidR="008C3521">
        <w:rPr>
          <w:rFonts w:ascii="Times New Roman" w:hAnsi="Times New Roman" w:cs="Times New Roman"/>
          <w:sz w:val="24"/>
          <w:szCs w:val="24"/>
          <w:lang w:val="en-US"/>
        </w:rPr>
        <w:fldChar w:fldCharType="separate"/>
      </w:r>
      <w:r w:rsidRPr="00DD17DC">
        <w:rPr>
          <w:rFonts w:ascii="Times New Roman" w:hAnsi="Times New Roman" w:cs="Times New Roman"/>
          <w:sz w:val="24"/>
          <w:lang w:val="en-US"/>
        </w:rPr>
        <w:t xml:space="preserve">Figure </w:t>
      </w:r>
      <w:r>
        <w:rPr>
          <w:rFonts w:ascii="Times New Roman" w:hAnsi="Times New Roman" w:cs="Times New Roman"/>
          <w:noProof/>
          <w:sz w:val="24"/>
          <w:lang w:val="en-US"/>
        </w:rPr>
        <w:t>9</w:t>
      </w:r>
      <w:r w:rsidR="008C3521">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Pr="002E320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rsidR="00D03E47" w:rsidRDefault="00D03E47" w:rsidP="00600D3A">
      <w:pPr>
        <w:jc w:val="both"/>
        <w:rPr>
          <w:rFonts w:ascii="Times New Roman" w:hAnsi="Times New Roman" w:cs="Times New Roman"/>
          <w:sz w:val="24"/>
          <w:szCs w:val="24"/>
          <w:lang w:val="en-US"/>
        </w:rPr>
        <w:sectPr w:rsidR="00D03E47" w:rsidSect="00FE63FF">
          <w:footnotePr>
            <w:numFmt w:val="chicago"/>
          </w:footnotePr>
          <w:pgSz w:w="11906" w:h="16838"/>
          <w:pgMar w:top="1417" w:right="1417" w:bottom="1417" w:left="1417" w:header="708" w:footer="708" w:gutter="0"/>
          <w:cols w:space="708"/>
          <w:docGrid w:linePitch="360"/>
        </w:sectPr>
      </w:pPr>
    </w:p>
    <w:p w:rsidR="00F62098" w:rsidRDefault="00A8615B" w:rsidP="00D03E47">
      <w:pPr>
        <w:jc w:val="center"/>
        <w:rPr>
          <w:rFonts w:ascii="Times New Roman" w:hAnsi="Times New Roman" w:cs="Times New Roman"/>
          <w:sz w:val="24"/>
          <w:szCs w:val="24"/>
          <w:lang w:val="en-US"/>
        </w:rPr>
      </w:pPr>
      <w:r w:rsidRPr="00A8615B">
        <w:rPr>
          <w:noProof/>
        </w:rPr>
        <w:lastRenderedPageBreak/>
        <w:drawing>
          <wp:inline distT="0" distB="0" distL="0" distR="0">
            <wp:extent cx="7243948" cy="5335682"/>
            <wp:effectExtent l="0" t="0" r="0" b="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7248724" cy="5339200"/>
                    </a:xfrm>
                    <a:prstGeom prst="rect">
                      <a:avLst/>
                    </a:prstGeom>
                    <a:noFill/>
                    <a:ln w="9525">
                      <a:noFill/>
                      <a:miter lim="800000"/>
                      <a:headEnd/>
                      <a:tailEnd/>
                    </a:ln>
                  </pic:spPr>
                </pic:pic>
              </a:graphicData>
            </a:graphic>
          </wp:inline>
        </w:drawing>
      </w:r>
    </w:p>
    <w:p w:rsidR="00F62098" w:rsidRPr="00F62098" w:rsidRDefault="00F62098" w:rsidP="00F62098">
      <w:pPr>
        <w:pStyle w:val="Lgende"/>
        <w:jc w:val="center"/>
        <w:rPr>
          <w:rFonts w:ascii="Times New Roman" w:hAnsi="Times New Roman" w:cs="Times New Roman"/>
          <w:color w:val="auto"/>
          <w:sz w:val="24"/>
          <w:lang w:val="en-US"/>
        </w:rPr>
      </w:pPr>
      <w:bookmarkStart w:id="10" w:name="_Ref434479352"/>
      <w:r w:rsidRPr="00DD17DC">
        <w:rPr>
          <w:rFonts w:ascii="Times New Roman" w:hAnsi="Times New Roman" w:cs="Times New Roman"/>
          <w:color w:val="auto"/>
          <w:sz w:val="24"/>
          <w:lang w:val="en-US"/>
        </w:rPr>
        <w:t xml:space="preserve">Figure </w:t>
      </w:r>
      <w:r w:rsidR="008C3521" w:rsidRPr="00DD17DC">
        <w:rPr>
          <w:rFonts w:ascii="Times New Roman" w:hAnsi="Times New Roman" w:cs="Times New Roman"/>
          <w:color w:val="auto"/>
          <w:sz w:val="24"/>
          <w:lang w:val="en-US"/>
        </w:rPr>
        <w:fldChar w:fldCharType="begin"/>
      </w:r>
      <w:r w:rsidRPr="00DD17DC">
        <w:rPr>
          <w:rFonts w:ascii="Times New Roman" w:hAnsi="Times New Roman" w:cs="Times New Roman"/>
          <w:color w:val="auto"/>
          <w:sz w:val="24"/>
          <w:lang w:val="en-US"/>
        </w:rPr>
        <w:instrText xml:space="preserve"> SEQ Figure \* ARABIC </w:instrText>
      </w:r>
      <w:r w:rsidR="008C3521" w:rsidRPr="00DD17DC">
        <w:rPr>
          <w:rFonts w:ascii="Times New Roman" w:hAnsi="Times New Roman" w:cs="Times New Roman"/>
          <w:color w:val="auto"/>
          <w:sz w:val="24"/>
          <w:lang w:val="en-US"/>
        </w:rPr>
        <w:fldChar w:fldCharType="separate"/>
      </w:r>
      <w:r>
        <w:rPr>
          <w:rFonts w:ascii="Times New Roman" w:hAnsi="Times New Roman" w:cs="Times New Roman"/>
          <w:noProof/>
          <w:color w:val="auto"/>
          <w:sz w:val="24"/>
          <w:lang w:val="en-US"/>
        </w:rPr>
        <w:t>9</w:t>
      </w:r>
      <w:r w:rsidR="008C3521" w:rsidRPr="00DD17DC">
        <w:rPr>
          <w:rFonts w:ascii="Times New Roman" w:hAnsi="Times New Roman" w:cs="Times New Roman"/>
          <w:color w:val="auto"/>
          <w:sz w:val="24"/>
          <w:lang w:val="en-US"/>
        </w:rPr>
        <w:fldChar w:fldCharType="end"/>
      </w:r>
      <w:bookmarkEnd w:id="10"/>
      <w:r>
        <w:rPr>
          <w:rFonts w:ascii="Times New Roman" w:hAnsi="Times New Roman" w:cs="Times New Roman"/>
          <w:color w:val="auto"/>
          <w:sz w:val="24"/>
          <w:lang w:val="en-US"/>
        </w:rPr>
        <w:t xml:space="preserve"> – </w:t>
      </w:r>
      <w:r w:rsidR="000169DB">
        <w:rPr>
          <w:rFonts w:ascii="Times New Roman" w:hAnsi="Times New Roman" w:cs="Times New Roman"/>
          <w:color w:val="auto"/>
          <w:sz w:val="24"/>
          <w:lang w:val="en-US"/>
        </w:rPr>
        <w:t>Hydroelectric</w:t>
      </w:r>
      <w:r>
        <w:rPr>
          <w:rFonts w:ascii="Times New Roman" w:hAnsi="Times New Roman" w:cs="Times New Roman"/>
          <w:color w:val="auto"/>
          <w:sz w:val="24"/>
          <w:lang w:val="en-US"/>
        </w:rPr>
        <w:t xml:space="preserve"> subsystem metabolism</w:t>
      </w:r>
    </w:p>
    <w:p w:rsidR="00D03E47" w:rsidRDefault="00D03E47" w:rsidP="001A623B">
      <w:pPr>
        <w:tabs>
          <w:tab w:val="left" w:pos="1875"/>
        </w:tabs>
        <w:jc w:val="both"/>
        <w:rPr>
          <w:rFonts w:ascii="Times New Roman" w:hAnsi="Times New Roman" w:cs="Times New Roman"/>
          <w:sz w:val="24"/>
          <w:szCs w:val="24"/>
          <w:lang w:val="en-US"/>
        </w:rPr>
        <w:sectPr w:rsidR="00D03E47" w:rsidSect="00D03E47">
          <w:footnotePr>
            <w:numFmt w:val="chicago"/>
          </w:footnotePr>
          <w:pgSz w:w="16838" w:h="11906" w:orient="landscape"/>
          <w:pgMar w:top="1417" w:right="1417" w:bottom="1417" w:left="1417" w:header="708" w:footer="708" w:gutter="0"/>
          <w:cols w:space="708"/>
          <w:docGrid w:linePitch="360"/>
        </w:sectPr>
      </w:pPr>
    </w:p>
    <w:p w:rsidR="00F62098" w:rsidRDefault="002E3204" w:rsidP="001A623B">
      <w:pPr>
        <w:tabs>
          <w:tab w:val="left" w:pos="1875"/>
        </w:tabs>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From the point of view of territorial capability, the national intervention at a local scale could have induced a reduction of the local autonomy in terms of energy and water management. But</w:t>
      </w:r>
      <w:r w:rsidR="001A623B">
        <w:rPr>
          <w:rFonts w:ascii="Times New Roman" w:hAnsi="Times New Roman" w:cs="Times New Roman"/>
          <w:sz w:val="24"/>
          <w:szCs w:val="24"/>
          <w:lang w:val="en-US"/>
        </w:rPr>
        <w:t>, the local management of these resource and the derived benefits allow local stakeholders to maintain a control on the territorial wealth generated</w:t>
      </w:r>
      <w:r w:rsidR="009107D6">
        <w:rPr>
          <w:rFonts w:ascii="Times New Roman" w:hAnsi="Times New Roman" w:cs="Times New Roman"/>
          <w:sz w:val="24"/>
          <w:szCs w:val="24"/>
          <w:lang w:val="en-US"/>
        </w:rPr>
        <w:t xml:space="preserve"> (</w:t>
      </w:r>
      <w:r w:rsidR="008C3521">
        <w:rPr>
          <w:rFonts w:ascii="Times New Roman" w:hAnsi="Times New Roman" w:cs="Times New Roman"/>
          <w:sz w:val="24"/>
          <w:szCs w:val="24"/>
          <w:lang w:val="en-US"/>
        </w:rPr>
        <w:fldChar w:fldCharType="begin"/>
      </w:r>
      <w:r w:rsidR="009107D6">
        <w:rPr>
          <w:rFonts w:ascii="Times New Roman" w:hAnsi="Times New Roman" w:cs="Times New Roman"/>
          <w:sz w:val="24"/>
          <w:szCs w:val="24"/>
          <w:lang w:val="en-US"/>
        </w:rPr>
        <w:instrText xml:space="preserve"> REF _Ref434480419 \h </w:instrText>
      </w:r>
      <w:r w:rsidR="008C3521">
        <w:rPr>
          <w:rFonts w:ascii="Times New Roman" w:hAnsi="Times New Roman" w:cs="Times New Roman"/>
          <w:sz w:val="24"/>
          <w:szCs w:val="24"/>
          <w:lang w:val="en-US"/>
        </w:rPr>
      </w:r>
      <w:r w:rsidR="008C3521">
        <w:rPr>
          <w:rFonts w:ascii="Times New Roman" w:hAnsi="Times New Roman" w:cs="Times New Roman"/>
          <w:sz w:val="24"/>
          <w:szCs w:val="24"/>
          <w:lang w:val="en-US"/>
        </w:rPr>
        <w:fldChar w:fldCharType="separate"/>
      </w:r>
      <w:r w:rsidR="009107D6" w:rsidRPr="00DD17DC">
        <w:rPr>
          <w:rFonts w:ascii="Times New Roman" w:hAnsi="Times New Roman" w:cs="Times New Roman"/>
          <w:sz w:val="24"/>
          <w:lang w:val="en-US"/>
        </w:rPr>
        <w:t xml:space="preserve">Figure </w:t>
      </w:r>
      <w:r w:rsidR="009107D6">
        <w:rPr>
          <w:rFonts w:ascii="Times New Roman" w:hAnsi="Times New Roman" w:cs="Times New Roman"/>
          <w:noProof/>
          <w:sz w:val="24"/>
          <w:lang w:val="en-US"/>
        </w:rPr>
        <w:t>10</w:t>
      </w:r>
      <w:r w:rsidR="008C3521">
        <w:rPr>
          <w:rFonts w:ascii="Times New Roman" w:hAnsi="Times New Roman" w:cs="Times New Roman"/>
          <w:sz w:val="24"/>
          <w:szCs w:val="24"/>
          <w:lang w:val="en-US"/>
        </w:rPr>
        <w:fldChar w:fldCharType="end"/>
      </w:r>
      <w:r w:rsidR="009107D6">
        <w:rPr>
          <w:rFonts w:ascii="Times New Roman" w:hAnsi="Times New Roman" w:cs="Times New Roman"/>
          <w:sz w:val="24"/>
          <w:szCs w:val="24"/>
          <w:lang w:val="en-US"/>
        </w:rPr>
        <w:t>)</w:t>
      </w:r>
      <w:proofErr w:type="gramStart"/>
      <w:r w:rsidR="009107D6" w:rsidRPr="000169DB">
        <w:rPr>
          <w:rFonts w:ascii="Times New Roman" w:hAnsi="Times New Roman" w:cs="Times New Roman"/>
          <w:sz w:val="24"/>
          <w:szCs w:val="24"/>
          <w:lang w:val="en-US"/>
        </w:rPr>
        <w:t>.</w:t>
      </w:r>
      <w:r w:rsidR="001A623B">
        <w:rPr>
          <w:rFonts w:ascii="Times New Roman" w:hAnsi="Times New Roman" w:cs="Times New Roman"/>
          <w:sz w:val="24"/>
          <w:szCs w:val="24"/>
          <w:lang w:val="en-US"/>
        </w:rPr>
        <w:t>.</w:t>
      </w:r>
      <w:proofErr w:type="gramEnd"/>
      <w:r w:rsidR="001A623B">
        <w:rPr>
          <w:rFonts w:ascii="Times New Roman" w:hAnsi="Times New Roman" w:cs="Times New Roman"/>
          <w:sz w:val="24"/>
          <w:szCs w:val="24"/>
          <w:lang w:val="en-US"/>
        </w:rPr>
        <w:t xml:space="preserve"> Indeed, t</w:t>
      </w:r>
      <w:r w:rsidR="000169DB" w:rsidRPr="000169DB">
        <w:rPr>
          <w:rFonts w:ascii="Times New Roman" w:hAnsi="Times New Roman" w:cs="Times New Roman"/>
          <w:sz w:val="24"/>
          <w:szCs w:val="24"/>
          <w:lang w:val="en-US"/>
        </w:rPr>
        <w:t xml:space="preserve">he structure of the </w:t>
      </w:r>
      <w:r w:rsidR="000169DB">
        <w:rPr>
          <w:rFonts w:ascii="Times New Roman" w:hAnsi="Times New Roman" w:cs="Times New Roman"/>
          <w:sz w:val="24"/>
          <w:szCs w:val="24"/>
          <w:lang w:val="en-US"/>
        </w:rPr>
        <w:t xml:space="preserve">socioecological </w:t>
      </w:r>
      <w:r w:rsidR="000169DB" w:rsidRPr="000169DB">
        <w:rPr>
          <w:rFonts w:ascii="Times New Roman" w:hAnsi="Times New Roman" w:cs="Times New Roman"/>
          <w:sz w:val="24"/>
          <w:szCs w:val="24"/>
          <w:lang w:val="en-US"/>
        </w:rPr>
        <w:t>metabolism</w:t>
      </w:r>
      <w:r w:rsidR="000169DB">
        <w:rPr>
          <w:rFonts w:ascii="Times New Roman" w:hAnsi="Times New Roman" w:cs="Times New Roman"/>
          <w:sz w:val="24"/>
          <w:szCs w:val="24"/>
          <w:lang w:val="en-US"/>
        </w:rPr>
        <w:t xml:space="preserve"> of the hydroelectric subsystem</w:t>
      </w:r>
      <w:r w:rsidR="000169DB" w:rsidRPr="000169DB">
        <w:rPr>
          <w:rFonts w:ascii="Times New Roman" w:hAnsi="Times New Roman" w:cs="Times New Roman"/>
          <w:sz w:val="24"/>
          <w:szCs w:val="24"/>
          <w:lang w:val="en-US"/>
        </w:rPr>
        <w:t xml:space="preserve"> in Aussois </w:t>
      </w:r>
      <w:r w:rsidR="000169DB">
        <w:rPr>
          <w:rFonts w:ascii="Times New Roman" w:hAnsi="Times New Roman" w:cs="Times New Roman"/>
          <w:sz w:val="24"/>
          <w:szCs w:val="24"/>
          <w:lang w:val="en-US"/>
        </w:rPr>
        <w:t>shows</w:t>
      </w:r>
      <w:r w:rsidR="000169DB" w:rsidRPr="000169DB">
        <w:rPr>
          <w:rFonts w:ascii="Times New Roman" w:hAnsi="Times New Roman" w:cs="Times New Roman"/>
          <w:sz w:val="24"/>
          <w:szCs w:val="24"/>
          <w:lang w:val="en-US"/>
        </w:rPr>
        <w:t xml:space="preserve"> a </w:t>
      </w:r>
      <w:r w:rsidR="000169DB">
        <w:rPr>
          <w:rFonts w:ascii="Times New Roman" w:hAnsi="Times New Roman" w:cs="Times New Roman"/>
          <w:sz w:val="24"/>
          <w:szCs w:val="24"/>
          <w:lang w:val="en-US"/>
        </w:rPr>
        <w:t>relative opacity which</w:t>
      </w:r>
      <w:r w:rsidR="000169DB" w:rsidRPr="000169DB">
        <w:rPr>
          <w:rFonts w:ascii="Times New Roman" w:hAnsi="Times New Roman" w:cs="Times New Roman"/>
          <w:sz w:val="24"/>
          <w:szCs w:val="24"/>
          <w:lang w:val="en-US"/>
        </w:rPr>
        <w:t xml:space="preserve"> makes it </w:t>
      </w:r>
      <w:r w:rsidR="001A623B">
        <w:rPr>
          <w:rFonts w:ascii="Times New Roman" w:hAnsi="Times New Roman" w:cs="Times New Roman"/>
          <w:sz w:val="24"/>
          <w:szCs w:val="24"/>
          <w:lang w:val="en-US"/>
        </w:rPr>
        <w:t>difficult</w:t>
      </w:r>
      <w:r w:rsidR="000169DB" w:rsidRPr="000169DB">
        <w:rPr>
          <w:rFonts w:ascii="Times New Roman" w:hAnsi="Times New Roman" w:cs="Times New Roman"/>
          <w:sz w:val="24"/>
          <w:szCs w:val="24"/>
          <w:lang w:val="en-US"/>
        </w:rPr>
        <w:t xml:space="preserve"> to </w:t>
      </w:r>
      <w:r w:rsidR="000169DB">
        <w:rPr>
          <w:rFonts w:ascii="Times New Roman" w:hAnsi="Times New Roman" w:cs="Times New Roman"/>
          <w:sz w:val="24"/>
          <w:szCs w:val="24"/>
          <w:lang w:val="en-US"/>
        </w:rPr>
        <w:t xml:space="preserve">qualify and </w:t>
      </w:r>
      <w:r w:rsidR="000169DB" w:rsidRPr="000169DB">
        <w:rPr>
          <w:rFonts w:ascii="Times New Roman" w:hAnsi="Times New Roman" w:cs="Times New Roman"/>
          <w:sz w:val="24"/>
          <w:szCs w:val="24"/>
          <w:lang w:val="en-US"/>
        </w:rPr>
        <w:t xml:space="preserve">quantify all the interactions between the different actors of the activity of production and distribution of </w:t>
      </w:r>
      <w:r w:rsidR="000169DB">
        <w:rPr>
          <w:rFonts w:ascii="Times New Roman" w:hAnsi="Times New Roman" w:cs="Times New Roman"/>
          <w:sz w:val="24"/>
          <w:szCs w:val="24"/>
          <w:lang w:val="en-US"/>
        </w:rPr>
        <w:t xml:space="preserve">water and </w:t>
      </w:r>
      <w:r w:rsidR="000169DB" w:rsidRPr="000169DB">
        <w:rPr>
          <w:rFonts w:ascii="Times New Roman" w:hAnsi="Times New Roman" w:cs="Times New Roman"/>
          <w:sz w:val="24"/>
          <w:szCs w:val="24"/>
          <w:lang w:val="en-US"/>
        </w:rPr>
        <w:t xml:space="preserve">electricity. This opacity can be understood as the guarantee of a </w:t>
      </w:r>
      <w:r w:rsidR="000169DB">
        <w:rPr>
          <w:rFonts w:ascii="Times New Roman" w:hAnsi="Times New Roman" w:cs="Times New Roman"/>
          <w:sz w:val="24"/>
          <w:szCs w:val="24"/>
          <w:lang w:val="en-US"/>
        </w:rPr>
        <w:t>local</w:t>
      </w:r>
      <w:r w:rsidR="000169DB" w:rsidRPr="000169DB">
        <w:rPr>
          <w:rFonts w:ascii="Times New Roman" w:hAnsi="Times New Roman" w:cs="Times New Roman"/>
          <w:sz w:val="24"/>
          <w:szCs w:val="24"/>
          <w:lang w:val="en-US"/>
        </w:rPr>
        <w:t xml:space="preserve"> control on this activity</w:t>
      </w:r>
      <w:r w:rsidR="000169DB">
        <w:rPr>
          <w:rFonts w:ascii="Times New Roman" w:hAnsi="Times New Roman" w:cs="Times New Roman"/>
          <w:sz w:val="24"/>
          <w:szCs w:val="24"/>
          <w:lang w:val="en-US"/>
        </w:rPr>
        <w:t>,</w:t>
      </w:r>
      <w:r w:rsidR="000169DB" w:rsidRPr="000169DB">
        <w:rPr>
          <w:rFonts w:ascii="Times New Roman" w:hAnsi="Times New Roman" w:cs="Times New Roman"/>
          <w:sz w:val="24"/>
          <w:szCs w:val="24"/>
          <w:lang w:val="en-US"/>
        </w:rPr>
        <w:t xml:space="preserve"> also strongly governed by regulations and contracts with </w:t>
      </w:r>
      <w:r w:rsidR="000169DB">
        <w:rPr>
          <w:rFonts w:ascii="Times New Roman" w:hAnsi="Times New Roman" w:cs="Times New Roman"/>
          <w:sz w:val="24"/>
          <w:szCs w:val="24"/>
          <w:lang w:val="en-US"/>
        </w:rPr>
        <w:t>the national electric company</w:t>
      </w:r>
      <w:r w:rsidR="000169DB" w:rsidRPr="000169DB">
        <w:rPr>
          <w:rFonts w:ascii="Times New Roman" w:hAnsi="Times New Roman" w:cs="Times New Roman"/>
          <w:sz w:val="24"/>
          <w:szCs w:val="24"/>
          <w:lang w:val="en-US"/>
        </w:rPr>
        <w:t>. A single</w:t>
      </w:r>
      <w:r w:rsidR="000169DB">
        <w:rPr>
          <w:rFonts w:ascii="Times New Roman" w:hAnsi="Times New Roman" w:cs="Times New Roman"/>
          <w:sz w:val="24"/>
          <w:szCs w:val="24"/>
          <w:lang w:val="en-US"/>
        </w:rPr>
        <w:t xml:space="preserve"> positive retroactive</w:t>
      </w:r>
      <w:r w:rsidR="000169DB" w:rsidRPr="000169DB">
        <w:rPr>
          <w:rFonts w:ascii="Times New Roman" w:hAnsi="Times New Roman" w:cs="Times New Roman"/>
          <w:sz w:val="24"/>
          <w:szCs w:val="24"/>
          <w:lang w:val="en-US"/>
        </w:rPr>
        <w:t xml:space="preserve"> feedback </w:t>
      </w:r>
      <w:r w:rsidR="000169DB">
        <w:rPr>
          <w:rFonts w:ascii="Times New Roman" w:hAnsi="Times New Roman" w:cs="Times New Roman"/>
          <w:sz w:val="24"/>
          <w:szCs w:val="24"/>
          <w:lang w:val="en-US"/>
        </w:rPr>
        <w:t>has been</w:t>
      </w:r>
      <w:r w:rsidR="000169DB" w:rsidRPr="000169DB">
        <w:rPr>
          <w:rFonts w:ascii="Times New Roman" w:hAnsi="Times New Roman" w:cs="Times New Roman"/>
          <w:sz w:val="24"/>
          <w:szCs w:val="24"/>
          <w:lang w:val="en-US"/>
        </w:rPr>
        <w:t xml:space="preserve"> identified</w:t>
      </w:r>
      <w:r w:rsidR="000169DB">
        <w:rPr>
          <w:rFonts w:ascii="Times New Roman" w:hAnsi="Times New Roman" w:cs="Times New Roman"/>
          <w:sz w:val="24"/>
          <w:szCs w:val="24"/>
          <w:lang w:val="en-US"/>
        </w:rPr>
        <w:t xml:space="preserve"> and</w:t>
      </w:r>
      <w:r w:rsidR="000169DB" w:rsidRPr="000169DB">
        <w:rPr>
          <w:rFonts w:ascii="Times New Roman" w:hAnsi="Times New Roman" w:cs="Times New Roman"/>
          <w:sz w:val="24"/>
          <w:szCs w:val="24"/>
          <w:lang w:val="en-US"/>
        </w:rPr>
        <w:t xml:space="preserve"> shows how the system </w:t>
      </w:r>
      <w:r w:rsidR="000169DB">
        <w:rPr>
          <w:rFonts w:ascii="Times New Roman" w:hAnsi="Times New Roman" w:cs="Times New Roman"/>
          <w:sz w:val="24"/>
          <w:szCs w:val="24"/>
          <w:lang w:val="en-US"/>
        </w:rPr>
        <w:t xml:space="preserve">is </w:t>
      </w:r>
      <w:r w:rsidR="000169DB" w:rsidRPr="000169DB">
        <w:rPr>
          <w:rFonts w:ascii="Times New Roman" w:hAnsi="Times New Roman" w:cs="Times New Roman"/>
          <w:sz w:val="24"/>
          <w:szCs w:val="24"/>
          <w:lang w:val="en-US"/>
        </w:rPr>
        <w:t xml:space="preserve">self-reinforcing: </w:t>
      </w:r>
      <w:r w:rsidR="000169DB">
        <w:rPr>
          <w:rFonts w:ascii="Times New Roman" w:hAnsi="Times New Roman" w:cs="Times New Roman"/>
          <w:sz w:val="24"/>
          <w:szCs w:val="24"/>
          <w:lang w:val="en-US"/>
        </w:rPr>
        <w:t>the electric service of the municipality that provides energy to the ski</w:t>
      </w:r>
      <w:r w:rsidR="000169DB" w:rsidRPr="000169DB">
        <w:rPr>
          <w:rFonts w:ascii="Times New Roman" w:hAnsi="Times New Roman" w:cs="Times New Roman"/>
          <w:sz w:val="24"/>
          <w:szCs w:val="24"/>
          <w:lang w:val="en-US"/>
        </w:rPr>
        <w:t xml:space="preserve"> station </w:t>
      </w:r>
      <w:r w:rsidR="000169DB">
        <w:rPr>
          <w:rFonts w:ascii="Times New Roman" w:hAnsi="Times New Roman" w:cs="Times New Roman"/>
          <w:sz w:val="24"/>
          <w:szCs w:val="24"/>
          <w:lang w:val="en-US"/>
        </w:rPr>
        <w:t>generates</w:t>
      </w:r>
      <w:r w:rsidR="000169DB" w:rsidRPr="000169DB">
        <w:rPr>
          <w:rFonts w:ascii="Times New Roman" w:hAnsi="Times New Roman" w:cs="Times New Roman"/>
          <w:sz w:val="24"/>
          <w:szCs w:val="24"/>
          <w:lang w:val="en-US"/>
        </w:rPr>
        <w:t xml:space="preserve"> benefits that </w:t>
      </w:r>
      <w:r w:rsidR="000169DB">
        <w:rPr>
          <w:rFonts w:ascii="Times New Roman" w:hAnsi="Times New Roman" w:cs="Times New Roman"/>
          <w:sz w:val="24"/>
          <w:szCs w:val="24"/>
          <w:lang w:val="en-US"/>
        </w:rPr>
        <w:t>are</w:t>
      </w:r>
      <w:r w:rsidR="000169DB" w:rsidRPr="000169DB">
        <w:rPr>
          <w:rFonts w:ascii="Times New Roman" w:hAnsi="Times New Roman" w:cs="Times New Roman"/>
          <w:sz w:val="24"/>
          <w:szCs w:val="24"/>
          <w:lang w:val="en-US"/>
        </w:rPr>
        <w:t xml:space="preserve"> later </w:t>
      </w:r>
      <w:r w:rsidR="000169DB">
        <w:rPr>
          <w:rFonts w:ascii="Times New Roman" w:hAnsi="Times New Roman" w:cs="Times New Roman"/>
          <w:sz w:val="24"/>
          <w:szCs w:val="24"/>
          <w:lang w:val="en-US"/>
        </w:rPr>
        <w:t>feed</w:t>
      </w:r>
      <w:r w:rsidR="000169DB" w:rsidRPr="000169DB">
        <w:rPr>
          <w:rFonts w:ascii="Times New Roman" w:hAnsi="Times New Roman" w:cs="Times New Roman"/>
          <w:sz w:val="24"/>
          <w:szCs w:val="24"/>
          <w:lang w:val="en-US"/>
        </w:rPr>
        <w:t xml:space="preserve"> back to finance the operation</w:t>
      </w:r>
      <w:r w:rsidR="000169DB">
        <w:rPr>
          <w:rFonts w:ascii="Times New Roman" w:hAnsi="Times New Roman" w:cs="Times New Roman"/>
          <w:sz w:val="24"/>
          <w:szCs w:val="24"/>
          <w:lang w:val="en-US"/>
        </w:rPr>
        <w:t xml:space="preserve"> and maintenance</w:t>
      </w:r>
      <w:r w:rsidR="000169DB" w:rsidRPr="000169DB">
        <w:rPr>
          <w:rFonts w:ascii="Times New Roman" w:hAnsi="Times New Roman" w:cs="Times New Roman"/>
          <w:sz w:val="24"/>
          <w:szCs w:val="24"/>
          <w:lang w:val="en-US"/>
        </w:rPr>
        <w:t xml:space="preserve"> of </w:t>
      </w:r>
      <w:r w:rsidR="000169DB">
        <w:rPr>
          <w:rFonts w:ascii="Times New Roman" w:hAnsi="Times New Roman" w:cs="Times New Roman"/>
          <w:sz w:val="24"/>
          <w:szCs w:val="24"/>
          <w:lang w:val="en-US"/>
        </w:rPr>
        <w:t>ski</w:t>
      </w:r>
      <w:r w:rsidR="000169DB" w:rsidRPr="000169DB">
        <w:rPr>
          <w:rFonts w:ascii="Times New Roman" w:hAnsi="Times New Roman" w:cs="Times New Roman"/>
          <w:sz w:val="24"/>
          <w:szCs w:val="24"/>
          <w:lang w:val="en-US"/>
        </w:rPr>
        <w:t xml:space="preserve"> lifts</w:t>
      </w:r>
      <w:r w:rsidR="001A623B">
        <w:rPr>
          <w:rFonts w:ascii="Times New Roman" w:hAnsi="Times New Roman" w:cs="Times New Roman"/>
          <w:sz w:val="24"/>
          <w:szCs w:val="24"/>
          <w:lang w:val="en-US"/>
        </w:rPr>
        <w:t xml:space="preserve"> </w:t>
      </w:r>
    </w:p>
    <w:p w:rsidR="001A623B" w:rsidRDefault="00D03E47" w:rsidP="001A623B">
      <w:pPr>
        <w:tabs>
          <w:tab w:val="left" w:pos="1875"/>
        </w:tabs>
        <w:jc w:val="both"/>
        <w:rPr>
          <w:rFonts w:ascii="Times New Roman" w:hAnsi="Times New Roman" w:cs="Times New Roman"/>
          <w:sz w:val="24"/>
          <w:szCs w:val="24"/>
          <w:lang w:val="en-US"/>
        </w:rPr>
      </w:pPr>
      <w:r w:rsidRPr="00D03E47">
        <w:rPr>
          <w:rFonts w:ascii="Times New Roman" w:hAnsi="Times New Roman" w:cs="Times New Roman"/>
          <w:noProof/>
          <w:sz w:val="24"/>
          <w:szCs w:val="24"/>
        </w:rPr>
        <w:drawing>
          <wp:inline distT="0" distB="0" distL="0" distR="0">
            <wp:extent cx="5760720" cy="1678730"/>
            <wp:effectExtent l="19050" t="0" r="11430" b="0"/>
            <wp:docPr id="4"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1A623B" w:rsidRDefault="001A623B" w:rsidP="001A623B">
      <w:pPr>
        <w:pStyle w:val="Lgende"/>
        <w:jc w:val="center"/>
        <w:rPr>
          <w:rFonts w:ascii="Times New Roman" w:hAnsi="Times New Roman" w:cs="Times New Roman"/>
          <w:color w:val="auto"/>
          <w:sz w:val="24"/>
          <w:lang w:val="en-US"/>
        </w:rPr>
      </w:pPr>
      <w:bookmarkStart w:id="11" w:name="_Ref434480419"/>
      <w:r w:rsidRPr="00DD17DC">
        <w:rPr>
          <w:rFonts w:ascii="Times New Roman" w:hAnsi="Times New Roman" w:cs="Times New Roman"/>
          <w:color w:val="auto"/>
          <w:sz w:val="24"/>
          <w:lang w:val="en-US"/>
        </w:rPr>
        <w:t xml:space="preserve">Figure </w:t>
      </w:r>
      <w:r w:rsidR="008C3521" w:rsidRPr="00DD17DC">
        <w:rPr>
          <w:rFonts w:ascii="Times New Roman" w:hAnsi="Times New Roman" w:cs="Times New Roman"/>
          <w:color w:val="auto"/>
          <w:sz w:val="24"/>
          <w:lang w:val="en-US"/>
        </w:rPr>
        <w:fldChar w:fldCharType="begin"/>
      </w:r>
      <w:r w:rsidRPr="00DD17DC">
        <w:rPr>
          <w:rFonts w:ascii="Times New Roman" w:hAnsi="Times New Roman" w:cs="Times New Roman"/>
          <w:color w:val="auto"/>
          <w:sz w:val="24"/>
          <w:lang w:val="en-US"/>
        </w:rPr>
        <w:instrText xml:space="preserve"> SEQ Figure \* ARABIC </w:instrText>
      </w:r>
      <w:r w:rsidR="008C3521" w:rsidRPr="00DD17DC">
        <w:rPr>
          <w:rFonts w:ascii="Times New Roman" w:hAnsi="Times New Roman" w:cs="Times New Roman"/>
          <w:color w:val="auto"/>
          <w:sz w:val="24"/>
          <w:lang w:val="en-US"/>
        </w:rPr>
        <w:fldChar w:fldCharType="separate"/>
      </w:r>
      <w:r>
        <w:rPr>
          <w:rFonts w:ascii="Times New Roman" w:hAnsi="Times New Roman" w:cs="Times New Roman"/>
          <w:noProof/>
          <w:color w:val="auto"/>
          <w:sz w:val="24"/>
          <w:lang w:val="en-US"/>
        </w:rPr>
        <w:t>10</w:t>
      </w:r>
      <w:r w:rsidR="008C3521" w:rsidRPr="00DD17DC">
        <w:rPr>
          <w:rFonts w:ascii="Times New Roman" w:hAnsi="Times New Roman" w:cs="Times New Roman"/>
          <w:color w:val="auto"/>
          <w:sz w:val="24"/>
          <w:lang w:val="en-US"/>
        </w:rPr>
        <w:fldChar w:fldCharType="end"/>
      </w:r>
      <w:bookmarkEnd w:id="11"/>
      <w:r>
        <w:rPr>
          <w:rFonts w:ascii="Times New Roman" w:hAnsi="Times New Roman" w:cs="Times New Roman"/>
          <w:color w:val="auto"/>
          <w:sz w:val="24"/>
          <w:lang w:val="en-US"/>
        </w:rPr>
        <w:t xml:space="preserve"> – Analysis of the hydroelectric subsystem in terms of capability (adapted from </w:t>
      </w:r>
      <w:proofErr w:type="spellStart"/>
      <w:r>
        <w:rPr>
          <w:rFonts w:ascii="Times New Roman" w:hAnsi="Times New Roman" w:cs="Times New Roman"/>
          <w:color w:val="auto"/>
          <w:sz w:val="24"/>
          <w:lang w:val="en-US"/>
        </w:rPr>
        <w:t>Sen</w:t>
      </w:r>
      <w:proofErr w:type="spellEnd"/>
      <w:r>
        <w:rPr>
          <w:rFonts w:ascii="Times New Roman" w:hAnsi="Times New Roman" w:cs="Times New Roman"/>
          <w:color w:val="auto"/>
          <w:sz w:val="24"/>
          <w:lang w:val="en-US"/>
        </w:rPr>
        <w:t>, 2002)</w:t>
      </w:r>
    </w:p>
    <w:p w:rsidR="002920FF" w:rsidRPr="00DB062F" w:rsidRDefault="002920FF" w:rsidP="002920FF">
      <w:pPr>
        <w:pStyle w:val="Paragraphedeliste"/>
        <w:numPr>
          <w:ilvl w:val="1"/>
          <w:numId w:val="1"/>
        </w:numPr>
        <w:jc w:val="both"/>
        <w:rPr>
          <w:rFonts w:ascii="Times New Roman" w:hAnsi="Times New Roman" w:cs="Times New Roman"/>
          <w:b/>
          <w:i/>
          <w:sz w:val="24"/>
          <w:szCs w:val="24"/>
          <w:lang w:val="en-US"/>
        </w:rPr>
      </w:pPr>
      <w:r>
        <w:rPr>
          <w:rFonts w:ascii="Times New Roman" w:hAnsi="Times New Roman" w:cs="Times New Roman"/>
          <w:b/>
          <w:i/>
          <w:sz w:val="24"/>
          <w:szCs w:val="24"/>
          <w:lang w:val="en-US"/>
        </w:rPr>
        <w:t>Territorial metabolism</w:t>
      </w:r>
    </w:p>
    <w:p w:rsidR="0057539A" w:rsidRDefault="008B6B02" w:rsidP="00D03E47">
      <w:pPr>
        <w:jc w:val="both"/>
        <w:rPr>
          <w:rFonts w:ascii="Times New Roman" w:hAnsi="Times New Roman" w:cs="Times New Roman"/>
          <w:sz w:val="24"/>
          <w:szCs w:val="24"/>
          <w:lang w:val="en-US"/>
        </w:rPr>
      </w:pPr>
      <w:r>
        <w:rPr>
          <w:rFonts w:ascii="Times New Roman" w:hAnsi="Times New Roman" w:cs="Times New Roman"/>
          <w:sz w:val="24"/>
          <w:szCs w:val="24"/>
          <w:lang w:val="en-US"/>
        </w:rPr>
        <w:t>However, the analysis of each subsystem</w:t>
      </w:r>
      <w:r w:rsidR="002920FF" w:rsidRPr="00460CDA">
        <w:rPr>
          <w:rFonts w:ascii="Times New Roman" w:hAnsi="Times New Roman" w:cs="Times New Roman"/>
          <w:sz w:val="24"/>
          <w:szCs w:val="24"/>
          <w:lang w:val="en-US"/>
        </w:rPr>
        <w:t xml:space="preserve"> deliver</w:t>
      </w:r>
      <w:r>
        <w:rPr>
          <w:rFonts w:ascii="Times New Roman" w:hAnsi="Times New Roman" w:cs="Times New Roman"/>
          <w:sz w:val="24"/>
          <w:szCs w:val="24"/>
          <w:lang w:val="en-US"/>
        </w:rPr>
        <w:t>s</w:t>
      </w:r>
      <w:r w:rsidR="002920FF" w:rsidRPr="00460CDA">
        <w:rPr>
          <w:rFonts w:ascii="Times New Roman" w:hAnsi="Times New Roman" w:cs="Times New Roman"/>
          <w:sz w:val="24"/>
          <w:szCs w:val="24"/>
          <w:lang w:val="en-US"/>
        </w:rPr>
        <w:t xml:space="preserve"> a partial view of the territorial system as a whole. Being densely embedded, interconnected and interdependent, they need to be articulated within a territorial system of wealth generation</w:t>
      </w:r>
      <w:r w:rsidR="0057539A">
        <w:rPr>
          <w:rFonts w:ascii="Times New Roman" w:hAnsi="Times New Roman" w:cs="Times New Roman"/>
          <w:sz w:val="24"/>
          <w:szCs w:val="24"/>
          <w:lang w:val="en-US"/>
        </w:rPr>
        <w:t>. Territorial ecology proposes to analyze these inter-subsystem interactions i</w:t>
      </w:r>
      <w:r w:rsidR="0057539A" w:rsidRPr="00460CDA">
        <w:rPr>
          <w:rFonts w:ascii="Times New Roman" w:hAnsi="Times New Roman" w:cs="Times New Roman"/>
          <w:sz w:val="24"/>
          <w:szCs w:val="24"/>
          <w:lang w:val="en-US"/>
        </w:rPr>
        <w:t>n ana</w:t>
      </w:r>
      <w:r w:rsidR="0057539A">
        <w:rPr>
          <w:rFonts w:ascii="Times New Roman" w:hAnsi="Times New Roman" w:cs="Times New Roman"/>
          <w:sz w:val="24"/>
          <w:szCs w:val="24"/>
          <w:lang w:val="en-US"/>
        </w:rPr>
        <w:t xml:space="preserve">logy with biological ecosystems. The </w:t>
      </w:r>
      <w:r w:rsidR="0057539A" w:rsidRPr="00460CDA">
        <w:rPr>
          <w:rFonts w:ascii="Times New Roman" w:hAnsi="Times New Roman" w:cs="Times New Roman"/>
          <w:sz w:val="24"/>
          <w:szCs w:val="24"/>
          <w:lang w:val="en-US"/>
        </w:rPr>
        <w:t>territorial subsystems demonstrate several types of interactions or symbioses, which effects can be positive and / or negative. We borrow</w:t>
      </w:r>
      <w:r w:rsidR="0057539A">
        <w:rPr>
          <w:rFonts w:ascii="Times New Roman" w:hAnsi="Times New Roman" w:cs="Times New Roman"/>
          <w:sz w:val="24"/>
          <w:szCs w:val="24"/>
          <w:lang w:val="en-US"/>
        </w:rPr>
        <w:t xml:space="preserve"> to ecology</w:t>
      </w:r>
      <w:r w:rsidR="0057539A" w:rsidRPr="00460CDA">
        <w:rPr>
          <w:rFonts w:ascii="Times New Roman" w:hAnsi="Times New Roman" w:cs="Times New Roman"/>
          <w:sz w:val="24"/>
          <w:szCs w:val="24"/>
          <w:lang w:val="en-US"/>
        </w:rPr>
        <w:t xml:space="preserve"> the concepts of mutualism, commensalism and parasitism to describe the symbiosis between the different subsystems d</w:t>
      </w:r>
      <w:r w:rsidR="0057539A">
        <w:rPr>
          <w:rFonts w:ascii="Times New Roman" w:hAnsi="Times New Roman" w:cs="Times New Roman"/>
          <w:sz w:val="24"/>
          <w:szCs w:val="24"/>
          <w:lang w:val="en-US"/>
        </w:rPr>
        <w:t>esigning the territorial system</w:t>
      </w:r>
      <w:r w:rsidR="009107D6">
        <w:rPr>
          <w:rFonts w:ascii="Times New Roman" w:hAnsi="Times New Roman" w:cs="Times New Roman"/>
          <w:sz w:val="24"/>
          <w:szCs w:val="24"/>
          <w:lang w:val="en-US"/>
        </w:rPr>
        <w:t xml:space="preserve"> (</w:t>
      </w:r>
      <w:r w:rsidR="008C3521">
        <w:rPr>
          <w:rFonts w:ascii="Times New Roman" w:hAnsi="Times New Roman" w:cs="Times New Roman"/>
          <w:sz w:val="24"/>
          <w:szCs w:val="24"/>
          <w:lang w:val="en-US"/>
        </w:rPr>
        <w:fldChar w:fldCharType="begin"/>
      </w:r>
      <w:r w:rsidR="009107D6">
        <w:rPr>
          <w:rFonts w:ascii="Times New Roman" w:hAnsi="Times New Roman" w:cs="Times New Roman"/>
          <w:sz w:val="24"/>
          <w:szCs w:val="24"/>
          <w:lang w:val="en-US"/>
        </w:rPr>
        <w:instrText xml:space="preserve"> REF _Ref434483020 \h </w:instrText>
      </w:r>
      <w:r w:rsidR="008C3521">
        <w:rPr>
          <w:rFonts w:ascii="Times New Roman" w:hAnsi="Times New Roman" w:cs="Times New Roman"/>
          <w:sz w:val="24"/>
          <w:szCs w:val="24"/>
          <w:lang w:val="en-US"/>
        </w:rPr>
      </w:r>
      <w:r w:rsidR="008C3521">
        <w:rPr>
          <w:rFonts w:ascii="Times New Roman" w:hAnsi="Times New Roman" w:cs="Times New Roman"/>
          <w:sz w:val="24"/>
          <w:szCs w:val="24"/>
          <w:lang w:val="en-US"/>
        </w:rPr>
        <w:fldChar w:fldCharType="separate"/>
      </w:r>
      <w:r w:rsidR="009107D6" w:rsidRPr="00DD17DC">
        <w:rPr>
          <w:rFonts w:ascii="Times New Roman" w:hAnsi="Times New Roman" w:cs="Times New Roman"/>
          <w:sz w:val="24"/>
          <w:lang w:val="en-US"/>
        </w:rPr>
        <w:t xml:space="preserve">Figure </w:t>
      </w:r>
      <w:r w:rsidR="009107D6">
        <w:rPr>
          <w:rFonts w:ascii="Times New Roman" w:hAnsi="Times New Roman" w:cs="Times New Roman"/>
          <w:noProof/>
          <w:sz w:val="24"/>
          <w:lang w:val="en-US"/>
        </w:rPr>
        <w:t>11</w:t>
      </w:r>
      <w:r w:rsidR="008C3521">
        <w:rPr>
          <w:rFonts w:ascii="Times New Roman" w:hAnsi="Times New Roman" w:cs="Times New Roman"/>
          <w:sz w:val="24"/>
          <w:szCs w:val="24"/>
          <w:lang w:val="en-US"/>
        </w:rPr>
        <w:fldChar w:fldCharType="end"/>
      </w:r>
      <w:r w:rsidR="009107D6">
        <w:rPr>
          <w:rFonts w:ascii="Times New Roman" w:hAnsi="Times New Roman" w:cs="Times New Roman"/>
          <w:sz w:val="24"/>
          <w:szCs w:val="24"/>
          <w:lang w:val="en-US"/>
        </w:rPr>
        <w:t>)</w:t>
      </w:r>
      <w:r w:rsidR="002920FF" w:rsidRPr="00460CDA">
        <w:rPr>
          <w:rFonts w:ascii="Times New Roman" w:hAnsi="Times New Roman" w:cs="Times New Roman"/>
          <w:sz w:val="24"/>
          <w:szCs w:val="24"/>
          <w:lang w:val="en-US"/>
        </w:rPr>
        <w:t xml:space="preserve">. </w:t>
      </w:r>
    </w:p>
    <w:p w:rsidR="00D03E47" w:rsidRDefault="000273AA" w:rsidP="00D03E4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case of Aussois territorial system, we can highlight two </w:t>
      </w:r>
      <w:proofErr w:type="spellStart"/>
      <w:r>
        <w:rPr>
          <w:rFonts w:ascii="Times New Roman" w:hAnsi="Times New Roman" w:cs="Times New Roman"/>
          <w:sz w:val="24"/>
          <w:szCs w:val="24"/>
          <w:lang w:val="en-US"/>
        </w:rPr>
        <w:t>mutualistic</w:t>
      </w:r>
      <w:proofErr w:type="spellEnd"/>
      <w:r>
        <w:rPr>
          <w:rFonts w:ascii="Times New Roman" w:hAnsi="Times New Roman" w:cs="Times New Roman"/>
          <w:sz w:val="24"/>
          <w:szCs w:val="24"/>
          <w:lang w:val="en-US"/>
        </w:rPr>
        <w:t xml:space="preserve"> symbioses. The first one concerns the touristic and hydro-electric subsystems. T</w:t>
      </w:r>
      <w:r w:rsidR="009107D6" w:rsidRPr="009107D6">
        <w:rPr>
          <w:rFonts w:ascii="Times New Roman" w:hAnsi="Times New Roman" w:cs="Times New Roman"/>
          <w:sz w:val="24"/>
          <w:szCs w:val="24"/>
          <w:lang w:val="en-US"/>
        </w:rPr>
        <w:t>he</w:t>
      </w:r>
      <w:r w:rsidR="00D03E47" w:rsidRPr="009107D6">
        <w:rPr>
          <w:rFonts w:ascii="Times New Roman" w:hAnsi="Times New Roman" w:cs="Times New Roman"/>
          <w:sz w:val="24"/>
          <w:szCs w:val="24"/>
          <w:lang w:val="en-US"/>
        </w:rPr>
        <w:t xml:space="preserve"> hydro development enabled the touristic development thanks to the financial capacity newly acquired by the municipality, allowing it to invest in the development of a fully equipped ski resort. In return, this touristic activity introduces change the terms of water </w:t>
      </w:r>
      <w:r w:rsidR="009107D6">
        <w:rPr>
          <w:rFonts w:ascii="Times New Roman" w:hAnsi="Times New Roman" w:cs="Times New Roman"/>
          <w:sz w:val="24"/>
          <w:szCs w:val="24"/>
          <w:lang w:val="en-US"/>
        </w:rPr>
        <w:t>management</w:t>
      </w:r>
      <w:r w:rsidR="00D03E47" w:rsidRPr="009107D6">
        <w:rPr>
          <w:rFonts w:ascii="Times New Roman" w:hAnsi="Times New Roman" w:cs="Times New Roman"/>
          <w:sz w:val="24"/>
          <w:szCs w:val="24"/>
          <w:lang w:val="en-US"/>
        </w:rPr>
        <w:t xml:space="preserve"> by the increased water demand generated by seasonal tourist influx, and by the development of a snowmaking capacity</w:t>
      </w:r>
      <w:r w:rsidR="009107D6">
        <w:rPr>
          <w:rFonts w:ascii="Times New Roman" w:hAnsi="Times New Roman" w:cs="Times New Roman"/>
          <w:sz w:val="24"/>
          <w:szCs w:val="24"/>
          <w:lang w:val="en-US"/>
        </w:rPr>
        <w:t xml:space="preserve"> (</w:t>
      </w:r>
      <w:proofErr w:type="spellStart"/>
      <w:r w:rsidR="009107D6">
        <w:rPr>
          <w:rFonts w:ascii="Times New Roman" w:hAnsi="Times New Roman" w:cs="Times New Roman"/>
          <w:sz w:val="24"/>
          <w:szCs w:val="24"/>
          <w:lang w:val="en-US"/>
        </w:rPr>
        <w:t>Marnezy</w:t>
      </w:r>
      <w:proofErr w:type="spellEnd"/>
      <w:r w:rsidR="009107D6">
        <w:rPr>
          <w:rFonts w:ascii="Times New Roman" w:hAnsi="Times New Roman" w:cs="Times New Roman"/>
          <w:sz w:val="24"/>
          <w:szCs w:val="24"/>
          <w:lang w:val="en-US"/>
        </w:rPr>
        <w:t>, 2003)</w:t>
      </w:r>
      <w:r w:rsidR="00D03E47" w:rsidRPr="009107D6">
        <w:rPr>
          <w:rFonts w:ascii="Times New Roman" w:hAnsi="Times New Roman" w:cs="Times New Roman"/>
          <w:sz w:val="24"/>
          <w:szCs w:val="24"/>
          <w:lang w:val="en-US"/>
        </w:rPr>
        <w:t>.</w:t>
      </w:r>
      <w:r w:rsidR="009107D6">
        <w:rPr>
          <w:rFonts w:ascii="Times New Roman" w:hAnsi="Times New Roman" w:cs="Times New Roman"/>
          <w:sz w:val="24"/>
          <w:szCs w:val="24"/>
          <w:lang w:val="en-US"/>
        </w:rPr>
        <w:t xml:space="preserve"> During the</w:t>
      </w:r>
      <w:r w:rsidR="009107D6" w:rsidRPr="009107D6">
        <w:rPr>
          <w:rFonts w:ascii="Times New Roman" w:hAnsi="Times New Roman" w:cs="Times New Roman"/>
          <w:sz w:val="24"/>
          <w:szCs w:val="24"/>
          <w:lang w:val="en-US"/>
        </w:rPr>
        <w:t xml:space="preserve"> tourist</w:t>
      </w:r>
      <w:r w:rsidR="009107D6">
        <w:rPr>
          <w:rFonts w:ascii="Times New Roman" w:hAnsi="Times New Roman" w:cs="Times New Roman"/>
          <w:sz w:val="24"/>
          <w:szCs w:val="24"/>
          <w:lang w:val="en-US"/>
        </w:rPr>
        <w:t>ic</w:t>
      </w:r>
      <w:r w:rsidR="009107D6" w:rsidRPr="009107D6">
        <w:rPr>
          <w:rFonts w:ascii="Times New Roman" w:hAnsi="Times New Roman" w:cs="Times New Roman"/>
          <w:sz w:val="24"/>
          <w:szCs w:val="24"/>
          <w:lang w:val="en-US"/>
        </w:rPr>
        <w:t xml:space="preserve"> season, the </w:t>
      </w:r>
      <w:r w:rsidR="009107D6">
        <w:rPr>
          <w:rFonts w:ascii="Times New Roman" w:hAnsi="Times New Roman" w:cs="Times New Roman"/>
          <w:sz w:val="24"/>
          <w:szCs w:val="24"/>
          <w:lang w:val="en-US"/>
        </w:rPr>
        <w:t xml:space="preserve">resident and tourist </w:t>
      </w:r>
      <w:r w:rsidR="009107D6" w:rsidRPr="009107D6">
        <w:rPr>
          <w:rFonts w:ascii="Times New Roman" w:hAnsi="Times New Roman" w:cs="Times New Roman"/>
          <w:sz w:val="24"/>
          <w:szCs w:val="24"/>
          <w:lang w:val="en-US"/>
        </w:rPr>
        <w:t>population of Aussois</w:t>
      </w:r>
      <w:r w:rsidR="009107D6">
        <w:rPr>
          <w:rFonts w:ascii="Times New Roman" w:hAnsi="Times New Roman" w:cs="Times New Roman"/>
          <w:sz w:val="24"/>
          <w:szCs w:val="24"/>
          <w:lang w:val="en-US"/>
        </w:rPr>
        <w:t xml:space="preserve"> rises</w:t>
      </w:r>
      <w:r w:rsidR="009107D6" w:rsidRPr="009107D6">
        <w:rPr>
          <w:rFonts w:ascii="Times New Roman" w:hAnsi="Times New Roman" w:cs="Times New Roman"/>
          <w:sz w:val="24"/>
          <w:szCs w:val="24"/>
          <w:lang w:val="en-US"/>
        </w:rPr>
        <w:t xml:space="preserve"> from approximately 700 inhabitants to about 5,000</w:t>
      </w:r>
      <w:r w:rsidR="009107D6">
        <w:rPr>
          <w:rFonts w:ascii="Times New Roman" w:hAnsi="Times New Roman" w:cs="Times New Roman"/>
          <w:sz w:val="24"/>
          <w:szCs w:val="24"/>
          <w:lang w:val="en-US"/>
        </w:rPr>
        <w:t xml:space="preserve">. This has consequences </w:t>
      </w:r>
      <w:r w:rsidR="009107D6" w:rsidRPr="009107D6">
        <w:rPr>
          <w:rFonts w:ascii="Times New Roman" w:hAnsi="Times New Roman" w:cs="Times New Roman"/>
          <w:sz w:val="24"/>
          <w:szCs w:val="24"/>
          <w:lang w:val="en-US"/>
        </w:rPr>
        <w:t xml:space="preserve">on the volumes of water consumed and of </w:t>
      </w:r>
      <w:r w:rsidR="009107D6">
        <w:rPr>
          <w:rFonts w:ascii="Times New Roman" w:hAnsi="Times New Roman" w:cs="Times New Roman"/>
          <w:sz w:val="24"/>
          <w:szCs w:val="24"/>
          <w:lang w:val="en-US"/>
        </w:rPr>
        <w:t xml:space="preserve">waste </w:t>
      </w:r>
      <w:r w:rsidR="009107D6" w:rsidRPr="009107D6">
        <w:rPr>
          <w:rFonts w:ascii="Times New Roman" w:hAnsi="Times New Roman" w:cs="Times New Roman"/>
          <w:sz w:val="24"/>
          <w:szCs w:val="24"/>
          <w:lang w:val="en-US"/>
        </w:rPr>
        <w:t>water.</w:t>
      </w:r>
      <w:r w:rsidR="009107D6">
        <w:rPr>
          <w:rFonts w:ascii="Times New Roman" w:hAnsi="Times New Roman" w:cs="Times New Roman"/>
          <w:sz w:val="24"/>
          <w:szCs w:val="24"/>
          <w:lang w:val="en-US"/>
        </w:rPr>
        <w:t xml:space="preserve"> This induces an over-sizing of the waste </w:t>
      </w:r>
      <w:r w:rsidR="009107D6">
        <w:rPr>
          <w:rFonts w:ascii="Times New Roman" w:hAnsi="Times New Roman" w:cs="Times New Roman"/>
          <w:sz w:val="24"/>
          <w:szCs w:val="24"/>
          <w:lang w:val="en-US"/>
        </w:rPr>
        <w:lastRenderedPageBreak/>
        <w:t>water treatment plant. In addition, a</w:t>
      </w:r>
      <w:r w:rsidR="009107D6" w:rsidRPr="009107D6">
        <w:rPr>
          <w:rFonts w:ascii="Times New Roman" w:hAnsi="Times New Roman" w:cs="Times New Roman"/>
          <w:sz w:val="24"/>
          <w:szCs w:val="24"/>
          <w:lang w:val="en-US"/>
        </w:rPr>
        <w:t xml:space="preserve"> composting platform </w:t>
      </w:r>
      <w:r w:rsidR="009107D6">
        <w:rPr>
          <w:rFonts w:ascii="Times New Roman" w:hAnsi="Times New Roman" w:cs="Times New Roman"/>
          <w:sz w:val="24"/>
          <w:szCs w:val="24"/>
          <w:lang w:val="en-US"/>
        </w:rPr>
        <w:t xml:space="preserve">has been </w:t>
      </w:r>
      <w:r w:rsidR="009107D6" w:rsidRPr="009107D6">
        <w:rPr>
          <w:rFonts w:ascii="Times New Roman" w:hAnsi="Times New Roman" w:cs="Times New Roman"/>
          <w:sz w:val="24"/>
          <w:szCs w:val="24"/>
          <w:lang w:val="en-US"/>
        </w:rPr>
        <w:t xml:space="preserve">designed to value the sewage sludge. This sludge, mixed with green waste, allow the production of compost </w:t>
      </w:r>
      <w:r w:rsidR="002C4AAC">
        <w:rPr>
          <w:rFonts w:ascii="Times New Roman" w:hAnsi="Times New Roman" w:cs="Times New Roman"/>
          <w:sz w:val="24"/>
          <w:szCs w:val="24"/>
          <w:lang w:val="en-US"/>
        </w:rPr>
        <w:t>used for the</w:t>
      </w:r>
      <w:r w:rsidR="009107D6" w:rsidRPr="009107D6">
        <w:rPr>
          <w:rFonts w:ascii="Times New Roman" w:hAnsi="Times New Roman" w:cs="Times New Roman"/>
          <w:sz w:val="24"/>
          <w:szCs w:val="24"/>
          <w:lang w:val="en-US"/>
        </w:rPr>
        <w:t xml:space="preserve"> </w:t>
      </w:r>
      <w:proofErr w:type="spellStart"/>
      <w:r w:rsidR="009107D6" w:rsidRPr="009107D6">
        <w:rPr>
          <w:rFonts w:ascii="Times New Roman" w:hAnsi="Times New Roman" w:cs="Times New Roman"/>
          <w:sz w:val="24"/>
          <w:szCs w:val="24"/>
          <w:lang w:val="en-US"/>
        </w:rPr>
        <w:t>revegetation</w:t>
      </w:r>
      <w:proofErr w:type="spellEnd"/>
      <w:r w:rsidR="009107D6" w:rsidRPr="009107D6">
        <w:rPr>
          <w:rFonts w:ascii="Times New Roman" w:hAnsi="Times New Roman" w:cs="Times New Roman"/>
          <w:sz w:val="24"/>
          <w:szCs w:val="24"/>
          <w:lang w:val="en-US"/>
        </w:rPr>
        <w:t xml:space="preserve"> of the ski slopes, which makes it easier to keep the snow in winter.</w:t>
      </w:r>
      <w:r w:rsidR="002C4AAC">
        <w:rPr>
          <w:rFonts w:ascii="Times New Roman" w:hAnsi="Times New Roman" w:cs="Times New Roman"/>
          <w:sz w:val="24"/>
          <w:szCs w:val="24"/>
          <w:lang w:val="en-US"/>
        </w:rPr>
        <w:t xml:space="preserve"> </w:t>
      </w:r>
      <w:r>
        <w:rPr>
          <w:rFonts w:ascii="Times New Roman" w:hAnsi="Times New Roman" w:cs="Times New Roman"/>
          <w:sz w:val="24"/>
          <w:szCs w:val="24"/>
          <w:lang w:val="en-US"/>
        </w:rPr>
        <w:t>The second example</w:t>
      </w:r>
      <w:r w:rsidR="00D90AD1">
        <w:rPr>
          <w:rFonts w:ascii="Times New Roman" w:hAnsi="Times New Roman" w:cs="Times New Roman"/>
          <w:sz w:val="24"/>
          <w:szCs w:val="24"/>
          <w:lang w:val="en-US"/>
        </w:rPr>
        <w:t xml:space="preserve"> of </w:t>
      </w:r>
      <w:proofErr w:type="spellStart"/>
      <w:r>
        <w:rPr>
          <w:rFonts w:ascii="Times New Roman" w:hAnsi="Times New Roman" w:cs="Times New Roman"/>
          <w:sz w:val="24"/>
          <w:szCs w:val="24"/>
          <w:lang w:val="en-US"/>
        </w:rPr>
        <w:t>mutualistic</w:t>
      </w:r>
      <w:proofErr w:type="spellEnd"/>
      <w:r>
        <w:rPr>
          <w:rFonts w:ascii="Times New Roman" w:hAnsi="Times New Roman" w:cs="Times New Roman"/>
          <w:sz w:val="24"/>
          <w:szCs w:val="24"/>
          <w:lang w:val="en-US"/>
        </w:rPr>
        <w:t xml:space="preserve"> </w:t>
      </w:r>
      <w:r w:rsidR="00D90AD1">
        <w:rPr>
          <w:rFonts w:ascii="Times New Roman" w:hAnsi="Times New Roman" w:cs="Times New Roman"/>
          <w:sz w:val="24"/>
          <w:szCs w:val="24"/>
          <w:lang w:val="en-US"/>
        </w:rPr>
        <w:t>inter-subsystems’ interactions</w:t>
      </w:r>
      <w:r>
        <w:rPr>
          <w:rFonts w:ascii="Times New Roman" w:hAnsi="Times New Roman" w:cs="Times New Roman"/>
          <w:sz w:val="24"/>
          <w:szCs w:val="24"/>
          <w:lang w:val="en-US"/>
        </w:rPr>
        <w:t xml:space="preserve"> concerns the agricultural and the touristic subsystems.</w:t>
      </w:r>
      <w:r w:rsidR="004151C6">
        <w:rPr>
          <w:rFonts w:ascii="Times New Roman" w:hAnsi="Times New Roman" w:cs="Times New Roman"/>
          <w:sz w:val="24"/>
          <w:szCs w:val="24"/>
          <w:lang w:val="en-US"/>
        </w:rPr>
        <w:t xml:space="preserve"> </w:t>
      </w:r>
      <w:r>
        <w:rPr>
          <w:rFonts w:ascii="Times New Roman" w:hAnsi="Times New Roman" w:cs="Times New Roman"/>
          <w:sz w:val="24"/>
          <w:szCs w:val="24"/>
          <w:lang w:val="en-US"/>
        </w:rPr>
        <w:t>Indeed, t</w:t>
      </w:r>
      <w:r w:rsidR="004151C6">
        <w:rPr>
          <w:rFonts w:ascii="Times New Roman" w:hAnsi="Times New Roman" w:cs="Times New Roman"/>
          <w:sz w:val="24"/>
          <w:szCs w:val="24"/>
          <w:lang w:val="en-US"/>
        </w:rPr>
        <w:t xml:space="preserve">he agricultural system </w:t>
      </w:r>
      <w:r w:rsidR="004151C6" w:rsidRPr="00615EFB">
        <w:rPr>
          <w:rFonts w:ascii="Times New Roman" w:hAnsi="Times New Roman" w:cs="Times New Roman"/>
          <w:sz w:val="24"/>
          <w:szCs w:val="24"/>
          <w:lang w:val="en-US"/>
        </w:rPr>
        <w:t xml:space="preserve">plays a key role </w:t>
      </w:r>
      <w:r w:rsidR="004151C6">
        <w:rPr>
          <w:rFonts w:ascii="Times New Roman" w:hAnsi="Times New Roman" w:cs="Times New Roman"/>
          <w:sz w:val="24"/>
          <w:szCs w:val="24"/>
          <w:lang w:val="en-US"/>
        </w:rPr>
        <w:t>through</w:t>
      </w:r>
      <w:r w:rsidR="004151C6" w:rsidRPr="00615EFB">
        <w:rPr>
          <w:rFonts w:ascii="Times New Roman" w:hAnsi="Times New Roman" w:cs="Times New Roman"/>
          <w:sz w:val="24"/>
          <w:szCs w:val="24"/>
          <w:lang w:val="en-US"/>
        </w:rPr>
        <w:t xml:space="preserve"> the </w:t>
      </w:r>
      <w:r w:rsidR="004151C6">
        <w:rPr>
          <w:rFonts w:ascii="Times New Roman" w:hAnsi="Times New Roman" w:cs="Times New Roman"/>
          <w:sz w:val="24"/>
          <w:szCs w:val="24"/>
          <w:lang w:val="en-US"/>
        </w:rPr>
        <w:t xml:space="preserve">intangible and non-monetary </w:t>
      </w:r>
      <w:r w:rsidR="004151C6" w:rsidRPr="00615EFB">
        <w:rPr>
          <w:rFonts w:ascii="Times New Roman" w:hAnsi="Times New Roman" w:cs="Times New Roman"/>
          <w:sz w:val="24"/>
          <w:szCs w:val="24"/>
          <w:lang w:val="en-US"/>
        </w:rPr>
        <w:t xml:space="preserve">services it provides to </w:t>
      </w:r>
      <w:r w:rsidR="004151C6">
        <w:rPr>
          <w:rFonts w:ascii="Times New Roman" w:hAnsi="Times New Roman" w:cs="Times New Roman"/>
          <w:sz w:val="24"/>
          <w:szCs w:val="24"/>
          <w:lang w:val="en-US"/>
        </w:rPr>
        <w:t xml:space="preserve">the </w:t>
      </w:r>
      <w:r w:rsidR="00D90AD1">
        <w:rPr>
          <w:rFonts w:ascii="Times New Roman" w:hAnsi="Times New Roman" w:cs="Times New Roman"/>
          <w:sz w:val="24"/>
          <w:szCs w:val="24"/>
          <w:lang w:val="en-US"/>
        </w:rPr>
        <w:t>touristic</w:t>
      </w:r>
      <w:r w:rsidR="004151C6">
        <w:rPr>
          <w:rFonts w:ascii="Times New Roman" w:hAnsi="Times New Roman" w:cs="Times New Roman"/>
          <w:sz w:val="24"/>
          <w:szCs w:val="24"/>
          <w:lang w:val="en-US"/>
        </w:rPr>
        <w:t xml:space="preserve"> </w:t>
      </w:r>
      <w:r w:rsidR="00D90AD1">
        <w:rPr>
          <w:rFonts w:ascii="Times New Roman" w:hAnsi="Times New Roman" w:cs="Times New Roman"/>
          <w:sz w:val="24"/>
          <w:szCs w:val="24"/>
          <w:lang w:val="en-US"/>
        </w:rPr>
        <w:t>sub</w:t>
      </w:r>
      <w:r w:rsidR="004151C6">
        <w:rPr>
          <w:rFonts w:ascii="Times New Roman" w:hAnsi="Times New Roman" w:cs="Times New Roman"/>
          <w:sz w:val="24"/>
          <w:szCs w:val="24"/>
          <w:lang w:val="en-US"/>
        </w:rPr>
        <w:t xml:space="preserve">system: it </w:t>
      </w:r>
      <w:r w:rsidR="004151C6" w:rsidRPr="00615EFB">
        <w:rPr>
          <w:rFonts w:ascii="Times New Roman" w:hAnsi="Times New Roman" w:cs="Times New Roman"/>
          <w:sz w:val="24"/>
          <w:szCs w:val="24"/>
          <w:lang w:val="en-US"/>
        </w:rPr>
        <w:t xml:space="preserve">maintain the landscape and the natural environment, including </w:t>
      </w:r>
      <w:r w:rsidR="004151C6">
        <w:rPr>
          <w:rFonts w:ascii="Times New Roman" w:hAnsi="Times New Roman" w:cs="Times New Roman"/>
          <w:sz w:val="24"/>
          <w:szCs w:val="24"/>
          <w:lang w:val="en-US"/>
        </w:rPr>
        <w:t>the prevention of shrub and reforestation</w:t>
      </w:r>
      <w:r w:rsidR="004151C6" w:rsidRPr="00615EFB">
        <w:rPr>
          <w:rFonts w:ascii="Times New Roman" w:hAnsi="Times New Roman" w:cs="Times New Roman"/>
          <w:sz w:val="24"/>
          <w:szCs w:val="24"/>
          <w:lang w:val="en-US"/>
        </w:rPr>
        <w:t xml:space="preserve"> both for </w:t>
      </w:r>
      <w:r w:rsidR="004151C6">
        <w:rPr>
          <w:rFonts w:ascii="Times New Roman" w:hAnsi="Times New Roman" w:cs="Times New Roman"/>
          <w:sz w:val="24"/>
          <w:szCs w:val="24"/>
          <w:lang w:val="en-US"/>
        </w:rPr>
        <w:t xml:space="preserve">winter touristic </w:t>
      </w:r>
      <w:r w:rsidR="004151C6" w:rsidRPr="00615EFB">
        <w:rPr>
          <w:rFonts w:ascii="Times New Roman" w:hAnsi="Times New Roman" w:cs="Times New Roman"/>
          <w:sz w:val="24"/>
          <w:szCs w:val="24"/>
          <w:lang w:val="en-US"/>
        </w:rPr>
        <w:t xml:space="preserve">activities, contributing to the maintenance of ski slopes, but also </w:t>
      </w:r>
      <w:r w:rsidR="004151C6">
        <w:rPr>
          <w:rFonts w:ascii="Times New Roman" w:hAnsi="Times New Roman" w:cs="Times New Roman"/>
          <w:sz w:val="24"/>
          <w:szCs w:val="24"/>
          <w:lang w:val="en-US"/>
        </w:rPr>
        <w:t>for the</w:t>
      </w:r>
      <w:r w:rsidR="004151C6" w:rsidRPr="00615EFB">
        <w:rPr>
          <w:rFonts w:ascii="Times New Roman" w:hAnsi="Times New Roman" w:cs="Times New Roman"/>
          <w:sz w:val="24"/>
          <w:szCs w:val="24"/>
          <w:lang w:val="en-US"/>
        </w:rPr>
        <w:t xml:space="preserve"> maintenance of open habitats favorable to the attractiveness of mountain landscapes.</w:t>
      </w:r>
    </w:p>
    <w:p w:rsidR="000273AA" w:rsidRDefault="000273AA" w:rsidP="000273AA">
      <w:pPr>
        <w:jc w:val="both"/>
        <w:rPr>
          <w:rFonts w:ascii="Times New Roman" w:hAnsi="Times New Roman" w:cs="Times New Roman"/>
          <w:sz w:val="24"/>
          <w:szCs w:val="24"/>
          <w:lang w:val="en-US"/>
        </w:rPr>
      </w:pPr>
      <w:r>
        <w:rPr>
          <w:rFonts w:ascii="Times New Roman" w:hAnsi="Times New Roman" w:cs="Times New Roman"/>
          <w:sz w:val="24"/>
          <w:szCs w:val="24"/>
          <w:lang w:val="en-US"/>
        </w:rPr>
        <w:t>Finally, Aussois territorial system evidence one case of parasitic symbiosis. It can be found between the agricultural and the hydroelectric subsystem: the Beaufort cheese production</w:t>
      </w:r>
      <w:r w:rsidRPr="002C4AAC">
        <w:rPr>
          <w:lang w:val="en-US"/>
        </w:rPr>
        <w:t xml:space="preserve"> </w:t>
      </w:r>
      <w:r w:rsidRPr="002C4AAC">
        <w:rPr>
          <w:rFonts w:ascii="Times New Roman" w:hAnsi="Times New Roman" w:cs="Times New Roman"/>
          <w:sz w:val="24"/>
          <w:szCs w:val="24"/>
          <w:lang w:val="en-US"/>
        </w:rPr>
        <w:t>and</w:t>
      </w:r>
      <w:r>
        <w:rPr>
          <w:rFonts w:ascii="Times New Roman" w:hAnsi="Times New Roman" w:cs="Times New Roman"/>
          <w:sz w:val="24"/>
          <w:szCs w:val="24"/>
          <w:lang w:val="en-US"/>
        </w:rPr>
        <w:t xml:space="preserve"> the</w:t>
      </w:r>
      <w:r w:rsidRPr="002C4AAC">
        <w:rPr>
          <w:rFonts w:ascii="Times New Roman" w:hAnsi="Times New Roman" w:cs="Times New Roman"/>
          <w:sz w:val="24"/>
          <w:szCs w:val="24"/>
          <w:lang w:val="en-US"/>
        </w:rPr>
        <w:t xml:space="preserve"> expansion of the cattle herd reveal forage supply difficulties </w:t>
      </w:r>
      <w:r>
        <w:rPr>
          <w:rFonts w:ascii="Times New Roman" w:hAnsi="Times New Roman" w:cs="Times New Roman"/>
          <w:sz w:val="24"/>
          <w:szCs w:val="24"/>
          <w:lang w:val="en-US"/>
        </w:rPr>
        <w:t>requiring an</w:t>
      </w:r>
      <w:r w:rsidRPr="002C4AAC">
        <w:rPr>
          <w:rFonts w:ascii="Times New Roman" w:hAnsi="Times New Roman" w:cs="Times New Roman"/>
          <w:sz w:val="24"/>
          <w:szCs w:val="24"/>
          <w:lang w:val="en-US"/>
        </w:rPr>
        <w:t xml:space="preserve"> increased fora</w:t>
      </w:r>
      <w:r>
        <w:rPr>
          <w:rFonts w:ascii="Times New Roman" w:hAnsi="Times New Roman" w:cs="Times New Roman"/>
          <w:sz w:val="24"/>
          <w:szCs w:val="24"/>
          <w:lang w:val="en-US"/>
        </w:rPr>
        <w:t xml:space="preserve">ge production on the alpine grasslands (PNV, 2013). </w:t>
      </w:r>
      <w:r w:rsidRPr="004151C6">
        <w:rPr>
          <w:rFonts w:ascii="Times New Roman" w:hAnsi="Times New Roman" w:cs="Times New Roman"/>
          <w:sz w:val="24"/>
          <w:szCs w:val="24"/>
          <w:lang w:val="en-US"/>
        </w:rPr>
        <w:t>The issue of irrigation is therefore to increase the yield on existing land and thus to limit imports of hay</w:t>
      </w:r>
      <w:r>
        <w:rPr>
          <w:rFonts w:ascii="Times New Roman" w:hAnsi="Times New Roman" w:cs="Times New Roman"/>
          <w:sz w:val="24"/>
          <w:szCs w:val="24"/>
          <w:lang w:val="en-US"/>
        </w:rPr>
        <w:t>, by the extension of the water irrigation network and the organization of an irrigating collective among farmers</w:t>
      </w:r>
      <w:r w:rsidRPr="004151C6">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4151C6">
        <w:rPr>
          <w:rFonts w:ascii="Times New Roman" w:hAnsi="Times New Roman" w:cs="Times New Roman"/>
          <w:sz w:val="24"/>
          <w:szCs w:val="24"/>
          <w:lang w:val="en-US"/>
        </w:rPr>
        <w:t xml:space="preserve">Despite the relative abundance of water, </w:t>
      </w:r>
      <w:r>
        <w:rPr>
          <w:rFonts w:ascii="Times New Roman" w:hAnsi="Times New Roman" w:cs="Times New Roman"/>
          <w:sz w:val="24"/>
          <w:szCs w:val="24"/>
          <w:lang w:val="en-US"/>
        </w:rPr>
        <w:t xml:space="preserve">the territorial </w:t>
      </w:r>
      <w:r w:rsidRPr="004151C6">
        <w:rPr>
          <w:rFonts w:ascii="Times New Roman" w:hAnsi="Times New Roman" w:cs="Times New Roman"/>
          <w:sz w:val="24"/>
          <w:szCs w:val="24"/>
          <w:lang w:val="en-US"/>
        </w:rPr>
        <w:t xml:space="preserve">water subsystem thus shows a strong pressure on the resource. </w:t>
      </w:r>
    </w:p>
    <w:p w:rsidR="00D03E47" w:rsidRDefault="000273AA" w:rsidP="000273AA">
      <w:pPr>
        <w:jc w:val="center"/>
        <w:rPr>
          <w:rFonts w:ascii="Times New Roman" w:hAnsi="Times New Roman" w:cs="Times New Roman"/>
          <w:sz w:val="24"/>
          <w:szCs w:val="24"/>
          <w:lang w:val="en-US"/>
        </w:rPr>
      </w:pPr>
      <w:r w:rsidRPr="000273AA">
        <w:rPr>
          <w:noProof/>
        </w:rPr>
        <w:drawing>
          <wp:inline distT="0" distB="0" distL="0" distR="0">
            <wp:extent cx="5377449" cy="4338084"/>
            <wp:effectExtent l="19050" t="0" r="0" b="0"/>
            <wp:docPr id="1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a:stretch>
                      <a:fillRect/>
                    </a:stretch>
                  </pic:blipFill>
                  <pic:spPr bwMode="auto">
                    <a:xfrm>
                      <a:off x="0" y="0"/>
                      <a:ext cx="5378430" cy="4338876"/>
                    </a:xfrm>
                    <a:prstGeom prst="rect">
                      <a:avLst/>
                    </a:prstGeom>
                    <a:noFill/>
                    <a:ln w="9525">
                      <a:noFill/>
                      <a:miter lim="800000"/>
                      <a:headEnd/>
                      <a:tailEnd/>
                    </a:ln>
                  </pic:spPr>
                </pic:pic>
              </a:graphicData>
            </a:graphic>
          </wp:inline>
        </w:drawing>
      </w:r>
    </w:p>
    <w:p w:rsidR="009107D6" w:rsidRDefault="009107D6" w:rsidP="009107D6">
      <w:pPr>
        <w:pStyle w:val="Lgende"/>
        <w:jc w:val="center"/>
        <w:rPr>
          <w:rFonts w:ascii="Times New Roman" w:hAnsi="Times New Roman" w:cs="Times New Roman"/>
          <w:color w:val="auto"/>
          <w:sz w:val="24"/>
          <w:lang w:val="en-US"/>
        </w:rPr>
      </w:pPr>
      <w:bookmarkStart w:id="12" w:name="_Ref434483020"/>
      <w:r w:rsidRPr="00DD17DC">
        <w:rPr>
          <w:rFonts w:ascii="Times New Roman" w:hAnsi="Times New Roman" w:cs="Times New Roman"/>
          <w:color w:val="auto"/>
          <w:sz w:val="24"/>
          <w:lang w:val="en-US"/>
        </w:rPr>
        <w:t xml:space="preserve">Figure </w:t>
      </w:r>
      <w:r w:rsidR="008C3521" w:rsidRPr="00DD17DC">
        <w:rPr>
          <w:rFonts w:ascii="Times New Roman" w:hAnsi="Times New Roman" w:cs="Times New Roman"/>
          <w:color w:val="auto"/>
          <w:sz w:val="24"/>
          <w:lang w:val="en-US"/>
        </w:rPr>
        <w:fldChar w:fldCharType="begin"/>
      </w:r>
      <w:r w:rsidRPr="00DD17DC">
        <w:rPr>
          <w:rFonts w:ascii="Times New Roman" w:hAnsi="Times New Roman" w:cs="Times New Roman"/>
          <w:color w:val="auto"/>
          <w:sz w:val="24"/>
          <w:lang w:val="en-US"/>
        </w:rPr>
        <w:instrText xml:space="preserve"> SEQ Figure \* ARABIC </w:instrText>
      </w:r>
      <w:r w:rsidR="008C3521" w:rsidRPr="00DD17DC">
        <w:rPr>
          <w:rFonts w:ascii="Times New Roman" w:hAnsi="Times New Roman" w:cs="Times New Roman"/>
          <w:color w:val="auto"/>
          <w:sz w:val="24"/>
          <w:lang w:val="en-US"/>
        </w:rPr>
        <w:fldChar w:fldCharType="separate"/>
      </w:r>
      <w:r>
        <w:rPr>
          <w:rFonts w:ascii="Times New Roman" w:hAnsi="Times New Roman" w:cs="Times New Roman"/>
          <w:noProof/>
          <w:color w:val="auto"/>
          <w:sz w:val="24"/>
          <w:lang w:val="en-US"/>
        </w:rPr>
        <w:t>11</w:t>
      </w:r>
      <w:r w:rsidR="008C3521" w:rsidRPr="00DD17DC">
        <w:rPr>
          <w:rFonts w:ascii="Times New Roman" w:hAnsi="Times New Roman" w:cs="Times New Roman"/>
          <w:color w:val="auto"/>
          <w:sz w:val="24"/>
          <w:lang w:val="en-US"/>
        </w:rPr>
        <w:fldChar w:fldCharType="end"/>
      </w:r>
      <w:bookmarkEnd w:id="12"/>
      <w:r>
        <w:rPr>
          <w:rFonts w:ascii="Times New Roman" w:hAnsi="Times New Roman" w:cs="Times New Roman"/>
          <w:color w:val="auto"/>
          <w:sz w:val="24"/>
          <w:lang w:val="en-US"/>
        </w:rPr>
        <w:t xml:space="preserve"> – Territorial system: interactions between the agricultural, the touristic and the hydroelectric subsystems</w:t>
      </w:r>
    </w:p>
    <w:p w:rsidR="002920FF" w:rsidRDefault="002920FF" w:rsidP="002920FF">
      <w:pPr>
        <w:jc w:val="both"/>
        <w:rPr>
          <w:rFonts w:ascii="Times New Roman" w:hAnsi="Times New Roman" w:cs="Times New Roman"/>
          <w:sz w:val="24"/>
          <w:szCs w:val="24"/>
          <w:lang w:val="en-US"/>
        </w:rPr>
      </w:pPr>
      <w:r w:rsidRPr="00460CDA">
        <w:rPr>
          <w:rFonts w:ascii="Times New Roman" w:hAnsi="Times New Roman" w:cs="Times New Roman"/>
          <w:sz w:val="24"/>
          <w:szCs w:val="24"/>
          <w:lang w:val="en-US"/>
        </w:rPr>
        <w:lastRenderedPageBreak/>
        <w:t>This intertwining of subsystems offers a systemic vision of the territorial capability, understood as the ability of local stakeholders to find and seize material and immaterial resources to develop their territory. In interaction with their environment, local societies maintain and develop each subsystem taken independently as well as territorial system as a whole, by creating wealth interactions in which these components fit together. Territorial ecology intent providing a systemic view of wealth generation in which the territorial wealth is seen as wealth produced both from natural resources available in the environment and resources built by individual and collective learning of human societies.</w:t>
      </w:r>
    </w:p>
    <w:p w:rsidR="00145B3E" w:rsidRDefault="00145B3E" w:rsidP="00B22295">
      <w:pPr>
        <w:pStyle w:val="Paragraphedeliste"/>
        <w:numPr>
          <w:ilvl w:val="0"/>
          <w:numId w:val="1"/>
        </w:numPr>
        <w:jc w:val="both"/>
        <w:rPr>
          <w:rFonts w:ascii="Times New Roman" w:hAnsi="Times New Roman" w:cs="Times New Roman"/>
          <w:b/>
          <w:sz w:val="24"/>
          <w:szCs w:val="24"/>
          <w:lang w:val="en-US"/>
        </w:rPr>
      </w:pPr>
      <w:r>
        <w:rPr>
          <w:rFonts w:ascii="Times New Roman" w:hAnsi="Times New Roman" w:cs="Times New Roman"/>
          <w:b/>
          <w:sz w:val="24"/>
          <w:szCs w:val="24"/>
          <w:lang w:val="en-US"/>
        </w:rPr>
        <w:t>Discussion</w:t>
      </w:r>
    </w:p>
    <w:p w:rsidR="00B22295" w:rsidRDefault="00B22295" w:rsidP="00B22295">
      <w:pPr>
        <w:pStyle w:val="Paragraphedeliste"/>
        <w:jc w:val="both"/>
        <w:rPr>
          <w:rFonts w:ascii="Times New Roman" w:hAnsi="Times New Roman" w:cs="Times New Roman"/>
          <w:b/>
          <w:sz w:val="24"/>
          <w:szCs w:val="24"/>
          <w:lang w:val="en-US"/>
        </w:rPr>
      </w:pPr>
    </w:p>
    <w:p w:rsidR="00B22295" w:rsidRPr="00B22295" w:rsidRDefault="00B22295" w:rsidP="00B22295">
      <w:pPr>
        <w:pStyle w:val="Paragraphedeliste"/>
        <w:numPr>
          <w:ilvl w:val="1"/>
          <w:numId w:val="1"/>
        </w:numPr>
        <w:jc w:val="both"/>
        <w:rPr>
          <w:rFonts w:ascii="Times New Roman" w:hAnsi="Times New Roman" w:cs="Times New Roman"/>
          <w:b/>
          <w:i/>
          <w:sz w:val="24"/>
          <w:szCs w:val="24"/>
          <w:lang w:val="en-US"/>
        </w:rPr>
      </w:pPr>
      <w:r w:rsidRPr="00B22295">
        <w:rPr>
          <w:rFonts w:ascii="Times New Roman" w:hAnsi="Times New Roman" w:cs="Times New Roman"/>
          <w:b/>
          <w:i/>
          <w:sz w:val="24"/>
          <w:szCs w:val="24"/>
          <w:lang w:val="en-US"/>
        </w:rPr>
        <w:t>A complementary</w:t>
      </w:r>
      <w:r w:rsidR="00656C07">
        <w:rPr>
          <w:rFonts w:ascii="Times New Roman" w:hAnsi="Times New Roman" w:cs="Times New Roman"/>
          <w:b/>
          <w:i/>
          <w:sz w:val="24"/>
          <w:szCs w:val="24"/>
          <w:lang w:val="en-US"/>
        </w:rPr>
        <w:t xml:space="preserve"> </w:t>
      </w:r>
      <w:r w:rsidRPr="00B22295">
        <w:rPr>
          <w:rFonts w:ascii="Times New Roman" w:hAnsi="Times New Roman" w:cs="Times New Roman"/>
          <w:b/>
          <w:i/>
          <w:sz w:val="24"/>
          <w:szCs w:val="24"/>
          <w:lang w:val="en-US"/>
        </w:rPr>
        <w:t>vision to the economic analysis of territories</w:t>
      </w:r>
    </w:p>
    <w:p w:rsidR="00DC2CEE" w:rsidRDefault="00656C07" w:rsidP="00656C07">
      <w:pPr>
        <w:jc w:val="both"/>
        <w:rPr>
          <w:rFonts w:ascii="Times New Roman" w:hAnsi="Times New Roman" w:cs="Times New Roman"/>
          <w:sz w:val="24"/>
          <w:szCs w:val="24"/>
          <w:lang w:val="en-US"/>
        </w:rPr>
      </w:pPr>
      <w:r>
        <w:rPr>
          <w:rFonts w:ascii="Times New Roman" w:hAnsi="Times New Roman" w:cs="Times New Roman"/>
          <w:sz w:val="24"/>
          <w:szCs w:val="24"/>
          <w:lang w:val="en-US"/>
        </w:rPr>
        <w:t>The economic analysis of territories has for long invested the issue of identifying the major current sources of income and employment within a local area</w:t>
      </w:r>
      <w:r w:rsidR="00C03667">
        <w:rPr>
          <w:rFonts w:ascii="Times New Roman" w:hAnsi="Times New Roman" w:cs="Times New Roman"/>
          <w:sz w:val="24"/>
          <w:szCs w:val="24"/>
          <w:lang w:val="en-US"/>
        </w:rPr>
        <w:t xml:space="preserve"> (</w:t>
      </w:r>
      <w:proofErr w:type="spellStart"/>
      <w:r w:rsidR="00C03667" w:rsidRPr="00C03667">
        <w:rPr>
          <w:rFonts w:ascii="Times New Roman" w:hAnsi="Times New Roman" w:cs="Times New Roman"/>
          <w:sz w:val="24"/>
          <w:szCs w:val="24"/>
          <w:highlight w:val="yellow"/>
          <w:lang w:val="en-US"/>
        </w:rPr>
        <w:t>réf</w:t>
      </w:r>
      <w:proofErr w:type="spellEnd"/>
      <w:r w:rsidR="00C0366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54112C">
        <w:rPr>
          <w:rFonts w:ascii="Times New Roman" w:hAnsi="Times New Roman" w:cs="Times New Roman"/>
          <w:sz w:val="24"/>
          <w:szCs w:val="24"/>
          <w:lang w:val="en-US"/>
        </w:rPr>
        <w:t>The challenge is to take into account all the wealth generation flows that irrigate a local area. B</w:t>
      </w:r>
      <w:r w:rsidR="0054112C" w:rsidRPr="0054112C">
        <w:rPr>
          <w:rFonts w:ascii="Times New Roman" w:hAnsi="Times New Roman" w:cs="Times New Roman"/>
          <w:sz w:val="24"/>
          <w:szCs w:val="24"/>
          <w:lang w:val="en-US"/>
        </w:rPr>
        <w:t xml:space="preserve">eyond the productive activities of exported goods and services outside of the </w:t>
      </w:r>
      <w:r w:rsidR="0054112C">
        <w:rPr>
          <w:rFonts w:ascii="Times New Roman" w:hAnsi="Times New Roman" w:cs="Times New Roman"/>
          <w:sz w:val="24"/>
          <w:szCs w:val="24"/>
          <w:lang w:val="en-US"/>
        </w:rPr>
        <w:t>considered area, the economic analysis of territories</w:t>
      </w:r>
      <w:r w:rsidR="0054112C" w:rsidRPr="0054112C">
        <w:rPr>
          <w:rFonts w:ascii="Times New Roman" w:hAnsi="Times New Roman" w:cs="Times New Roman"/>
          <w:sz w:val="24"/>
          <w:szCs w:val="24"/>
          <w:lang w:val="en-US"/>
        </w:rPr>
        <w:t xml:space="preserve"> must </w:t>
      </w:r>
      <w:r w:rsidR="0054112C">
        <w:rPr>
          <w:rFonts w:ascii="Times New Roman" w:hAnsi="Times New Roman" w:cs="Times New Roman"/>
          <w:sz w:val="24"/>
          <w:szCs w:val="24"/>
          <w:lang w:val="en-US"/>
        </w:rPr>
        <w:t xml:space="preserve">also </w:t>
      </w:r>
      <w:r w:rsidR="0054112C" w:rsidRPr="0054112C">
        <w:rPr>
          <w:rFonts w:ascii="Times New Roman" w:hAnsi="Times New Roman" w:cs="Times New Roman"/>
          <w:sz w:val="24"/>
          <w:szCs w:val="24"/>
          <w:lang w:val="en-US"/>
        </w:rPr>
        <w:t>take into a</w:t>
      </w:r>
      <w:r w:rsidR="0054112C">
        <w:rPr>
          <w:rFonts w:ascii="Times New Roman" w:hAnsi="Times New Roman" w:cs="Times New Roman"/>
          <w:sz w:val="24"/>
          <w:szCs w:val="24"/>
          <w:lang w:val="en-US"/>
        </w:rPr>
        <w:t xml:space="preserve">ccount other sources of income that are </w:t>
      </w:r>
      <w:r w:rsidR="0054112C" w:rsidRPr="0054112C">
        <w:rPr>
          <w:rFonts w:ascii="Times New Roman" w:hAnsi="Times New Roman" w:cs="Times New Roman"/>
          <w:sz w:val="24"/>
          <w:szCs w:val="24"/>
          <w:lang w:val="en-US"/>
        </w:rPr>
        <w:t>not directly</w:t>
      </w:r>
      <w:r w:rsidR="0054112C">
        <w:rPr>
          <w:rFonts w:ascii="Times New Roman" w:hAnsi="Times New Roman" w:cs="Times New Roman"/>
          <w:sz w:val="24"/>
          <w:szCs w:val="24"/>
          <w:lang w:val="en-US"/>
        </w:rPr>
        <w:t xml:space="preserve"> generated by the</w:t>
      </w:r>
      <w:r w:rsidR="0054112C" w:rsidRPr="0054112C">
        <w:rPr>
          <w:rFonts w:ascii="Times New Roman" w:hAnsi="Times New Roman" w:cs="Times New Roman"/>
          <w:sz w:val="24"/>
          <w:szCs w:val="24"/>
          <w:lang w:val="en-US"/>
        </w:rPr>
        <w:t xml:space="preserve"> production. </w:t>
      </w:r>
      <w:r w:rsidR="0054112C">
        <w:rPr>
          <w:rFonts w:ascii="Times New Roman" w:hAnsi="Times New Roman" w:cs="Times New Roman"/>
          <w:sz w:val="24"/>
          <w:szCs w:val="24"/>
          <w:lang w:val="en-US"/>
        </w:rPr>
        <w:t>Tourists’ spending</w:t>
      </w:r>
      <w:r w:rsidR="0054112C" w:rsidRPr="0054112C">
        <w:rPr>
          <w:rFonts w:ascii="Times New Roman" w:hAnsi="Times New Roman" w:cs="Times New Roman"/>
          <w:sz w:val="24"/>
          <w:szCs w:val="24"/>
          <w:lang w:val="en-US"/>
        </w:rPr>
        <w:t xml:space="preserve">, commuters’ wages, pensions, salaries of civil servants, various allowances, welfare benefits and services are </w:t>
      </w:r>
      <w:r w:rsidR="0054112C">
        <w:rPr>
          <w:rFonts w:ascii="Times New Roman" w:hAnsi="Times New Roman" w:cs="Times New Roman"/>
          <w:sz w:val="24"/>
          <w:szCs w:val="24"/>
          <w:lang w:val="en-US"/>
        </w:rPr>
        <w:t xml:space="preserve">considerable </w:t>
      </w:r>
      <w:r w:rsidR="0054112C" w:rsidRPr="0054112C">
        <w:rPr>
          <w:rFonts w:ascii="Times New Roman" w:hAnsi="Times New Roman" w:cs="Times New Roman"/>
          <w:sz w:val="24"/>
          <w:szCs w:val="24"/>
          <w:lang w:val="en-US"/>
        </w:rPr>
        <w:t xml:space="preserve">revenues that </w:t>
      </w:r>
      <w:r w:rsidR="0054112C">
        <w:rPr>
          <w:rFonts w:ascii="Times New Roman" w:hAnsi="Times New Roman" w:cs="Times New Roman"/>
          <w:sz w:val="24"/>
          <w:szCs w:val="24"/>
          <w:lang w:val="en-US"/>
        </w:rPr>
        <w:t>foster</w:t>
      </w:r>
      <w:r w:rsidR="0054112C" w:rsidRPr="0054112C">
        <w:rPr>
          <w:rFonts w:ascii="Times New Roman" w:hAnsi="Times New Roman" w:cs="Times New Roman"/>
          <w:sz w:val="24"/>
          <w:szCs w:val="24"/>
          <w:lang w:val="en-US"/>
        </w:rPr>
        <w:t xml:space="preserve"> local economies regardless of their ability to produce and export goods and services. </w:t>
      </w:r>
      <w:r w:rsidR="0054112C">
        <w:rPr>
          <w:rFonts w:ascii="Times New Roman" w:hAnsi="Times New Roman" w:cs="Times New Roman"/>
          <w:sz w:val="24"/>
          <w:szCs w:val="24"/>
          <w:lang w:val="en-US"/>
        </w:rPr>
        <w:t>In economic base theory, t</w:t>
      </w:r>
      <w:r w:rsidR="0054112C" w:rsidRPr="0054112C">
        <w:rPr>
          <w:rFonts w:ascii="Times New Roman" w:hAnsi="Times New Roman" w:cs="Times New Roman"/>
          <w:sz w:val="24"/>
          <w:szCs w:val="24"/>
          <w:lang w:val="en-US"/>
        </w:rPr>
        <w:t>his residential base is thus added to the productive base and allows considering the overall economic base of the territory</w:t>
      </w:r>
      <w:r w:rsidR="0054112C">
        <w:rPr>
          <w:rFonts w:ascii="Times New Roman" w:hAnsi="Times New Roman" w:cs="Times New Roman"/>
          <w:sz w:val="24"/>
          <w:szCs w:val="24"/>
          <w:lang w:val="en-US"/>
        </w:rPr>
        <w:t xml:space="preserve"> (</w:t>
      </w:r>
      <w:proofErr w:type="spellStart"/>
      <w:r w:rsidR="0054112C">
        <w:rPr>
          <w:rFonts w:ascii="Times New Roman" w:hAnsi="Times New Roman" w:cs="Times New Roman"/>
          <w:sz w:val="24"/>
          <w:szCs w:val="24"/>
          <w:lang w:val="en-US"/>
        </w:rPr>
        <w:t>Davezies</w:t>
      </w:r>
      <w:proofErr w:type="spellEnd"/>
      <w:r w:rsidR="0054112C">
        <w:rPr>
          <w:rFonts w:ascii="Times New Roman" w:hAnsi="Times New Roman" w:cs="Times New Roman"/>
          <w:sz w:val="24"/>
          <w:szCs w:val="24"/>
          <w:lang w:val="en-US"/>
        </w:rPr>
        <w:t>, 2008</w:t>
      </w:r>
      <w:r w:rsidR="00C03667">
        <w:rPr>
          <w:rFonts w:ascii="Times New Roman" w:hAnsi="Times New Roman" w:cs="Times New Roman"/>
          <w:sz w:val="24"/>
          <w:szCs w:val="24"/>
          <w:lang w:val="en-US"/>
        </w:rPr>
        <w:t xml:space="preserve">; </w:t>
      </w:r>
      <w:proofErr w:type="spellStart"/>
      <w:r w:rsidR="00C03667" w:rsidRPr="00C03667">
        <w:rPr>
          <w:rFonts w:ascii="Times New Roman" w:hAnsi="Times New Roman" w:cs="Times New Roman"/>
          <w:sz w:val="24"/>
          <w:szCs w:val="24"/>
          <w:highlight w:val="yellow"/>
          <w:lang w:val="en-US"/>
        </w:rPr>
        <w:t>réf</w:t>
      </w:r>
      <w:proofErr w:type="spellEnd"/>
      <w:r w:rsidR="0054112C">
        <w:rPr>
          <w:rFonts w:ascii="Times New Roman" w:hAnsi="Times New Roman" w:cs="Times New Roman"/>
          <w:sz w:val="24"/>
          <w:szCs w:val="24"/>
          <w:lang w:val="en-US"/>
        </w:rPr>
        <w:t>)</w:t>
      </w:r>
      <w:r w:rsidR="0054112C" w:rsidRPr="0054112C">
        <w:rPr>
          <w:rFonts w:ascii="Times New Roman" w:hAnsi="Times New Roman" w:cs="Times New Roman"/>
          <w:sz w:val="24"/>
          <w:szCs w:val="24"/>
          <w:lang w:val="en-US"/>
        </w:rPr>
        <w:t>.</w:t>
      </w:r>
      <w:r w:rsidR="0054112C">
        <w:rPr>
          <w:rFonts w:ascii="Times New Roman" w:hAnsi="Times New Roman" w:cs="Times New Roman"/>
          <w:sz w:val="24"/>
          <w:szCs w:val="24"/>
          <w:lang w:val="en-US"/>
        </w:rPr>
        <w:t xml:space="preserve"> Such approaches led researchers to assess the potential of non-monetary items, such as the landscape, as a factor for local wealth development (</w:t>
      </w:r>
      <w:proofErr w:type="spellStart"/>
      <w:r w:rsidR="0054112C">
        <w:rPr>
          <w:rFonts w:ascii="Times New Roman" w:hAnsi="Times New Roman" w:cs="Times New Roman"/>
          <w:sz w:val="24"/>
          <w:szCs w:val="24"/>
          <w:lang w:val="en-US"/>
        </w:rPr>
        <w:t>Dissart</w:t>
      </w:r>
      <w:proofErr w:type="spellEnd"/>
      <w:r w:rsidR="0054112C">
        <w:rPr>
          <w:rFonts w:ascii="Times New Roman" w:hAnsi="Times New Roman" w:cs="Times New Roman"/>
          <w:sz w:val="24"/>
          <w:szCs w:val="24"/>
          <w:lang w:val="en-US"/>
        </w:rPr>
        <w:t xml:space="preserve"> and </w:t>
      </w:r>
      <w:proofErr w:type="spellStart"/>
      <w:r w:rsidR="0054112C">
        <w:rPr>
          <w:rFonts w:ascii="Times New Roman" w:hAnsi="Times New Roman" w:cs="Times New Roman"/>
          <w:sz w:val="24"/>
          <w:szCs w:val="24"/>
          <w:lang w:val="en-US"/>
        </w:rPr>
        <w:t>Vollet</w:t>
      </w:r>
      <w:proofErr w:type="spellEnd"/>
      <w:r w:rsidR="0054112C">
        <w:rPr>
          <w:rFonts w:ascii="Times New Roman" w:hAnsi="Times New Roman" w:cs="Times New Roman"/>
          <w:sz w:val="24"/>
          <w:szCs w:val="24"/>
          <w:lang w:val="en-US"/>
        </w:rPr>
        <w:t xml:space="preserve">, 2011). </w:t>
      </w:r>
    </w:p>
    <w:p w:rsidR="00656C07" w:rsidRDefault="0054112C" w:rsidP="00656C07">
      <w:pPr>
        <w:jc w:val="both"/>
        <w:rPr>
          <w:rFonts w:ascii="Times New Roman" w:hAnsi="Times New Roman" w:cs="Times New Roman"/>
          <w:sz w:val="24"/>
          <w:szCs w:val="24"/>
          <w:lang w:val="en-US"/>
        </w:rPr>
      </w:pPr>
      <w:r>
        <w:rPr>
          <w:rFonts w:ascii="Times New Roman" w:hAnsi="Times New Roman" w:cs="Times New Roman"/>
          <w:sz w:val="24"/>
          <w:szCs w:val="24"/>
          <w:lang w:val="en-US"/>
        </w:rPr>
        <w:t>This economic base</w:t>
      </w:r>
      <w:r w:rsidR="00DC2CEE">
        <w:rPr>
          <w:rFonts w:ascii="Times New Roman" w:hAnsi="Times New Roman" w:cs="Times New Roman"/>
          <w:sz w:val="24"/>
          <w:szCs w:val="24"/>
          <w:lang w:val="en-US"/>
        </w:rPr>
        <w:t xml:space="preserve"> approach</w:t>
      </w:r>
      <w:r>
        <w:rPr>
          <w:rFonts w:ascii="Times New Roman" w:hAnsi="Times New Roman" w:cs="Times New Roman"/>
          <w:sz w:val="24"/>
          <w:szCs w:val="24"/>
          <w:lang w:val="en-US"/>
        </w:rPr>
        <w:t xml:space="preserve"> has been established at the scale of </w:t>
      </w:r>
      <w:r w:rsidR="00DC2CEE">
        <w:rPr>
          <w:rFonts w:ascii="Times New Roman" w:hAnsi="Times New Roman" w:cs="Times New Roman"/>
          <w:sz w:val="24"/>
          <w:szCs w:val="24"/>
          <w:lang w:val="en-US"/>
        </w:rPr>
        <w:t xml:space="preserve">Terra </w:t>
      </w:r>
      <w:proofErr w:type="spellStart"/>
      <w:r w:rsidR="00DC2CEE">
        <w:rPr>
          <w:rFonts w:ascii="Times New Roman" w:hAnsi="Times New Roman" w:cs="Times New Roman"/>
          <w:sz w:val="24"/>
          <w:szCs w:val="24"/>
          <w:lang w:val="en-US"/>
        </w:rPr>
        <w:t>Modana</w:t>
      </w:r>
      <w:proofErr w:type="spellEnd"/>
      <w:r w:rsidR="00DC2CEE">
        <w:rPr>
          <w:rFonts w:ascii="Times New Roman" w:hAnsi="Times New Roman" w:cs="Times New Roman"/>
          <w:sz w:val="24"/>
          <w:szCs w:val="24"/>
          <w:lang w:val="en-US"/>
        </w:rPr>
        <w:t>, the district area including Aussois among its 7 cities and villages</w:t>
      </w:r>
      <w:r w:rsidR="00CF0E7F">
        <w:rPr>
          <w:rFonts w:ascii="Times New Roman" w:hAnsi="Times New Roman" w:cs="Times New Roman"/>
          <w:sz w:val="24"/>
          <w:szCs w:val="24"/>
          <w:lang w:val="en-US"/>
        </w:rPr>
        <w:t xml:space="preserve"> (</w:t>
      </w:r>
      <w:r w:rsidR="008C3521">
        <w:rPr>
          <w:rFonts w:ascii="Times New Roman" w:hAnsi="Times New Roman" w:cs="Times New Roman"/>
          <w:sz w:val="24"/>
          <w:szCs w:val="24"/>
          <w:lang w:val="en-US"/>
        </w:rPr>
        <w:fldChar w:fldCharType="begin"/>
      </w:r>
      <w:r w:rsidR="00CF0E7F">
        <w:rPr>
          <w:rFonts w:ascii="Times New Roman" w:hAnsi="Times New Roman" w:cs="Times New Roman"/>
          <w:sz w:val="24"/>
          <w:szCs w:val="24"/>
          <w:lang w:val="en-US"/>
        </w:rPr>
        <w:instrText xml:space="preserve"> REF _Ref434495843 \h </w:instrText>
      </w:r>
      <w:r w:rsidR="008C3521">
        <w:rPr>
          <w:rFonts w:ascii="Times New Roman" w:hAnsi="Times New Roman" w:cs="Times New Roman"/>
          <w:sz w:val="24"/>
          <w:szCs w:val="24"/>
          <w:lang w:val="en-US"/>
        </w:rPr>
      </w:r>
      <w:r w:rsidR="008C3521">
        <w:rPr>
          <w:rFonts w:ascii="Times New Roman" w:hAnsi="Times New Roman" w:cs="Times New Roman"/>
          <w:sz w:val="24"/>
          <w:szCs w:val="24"/>
          <w:lang w:val="en-US"/>
        </w:rPr>
        <w:fldChar w:fldCharType="separate"/>
      </w:r>
      <w:r w:rsidR="00CF0E7F" w:rsidRPr="00CF0E7F">
        <w:rPr>
          <w:rFonts w:ascii="Times New Roman" w:hAnsi="Times New Roman" w:cs="Times New Roman"/>
          <w:sz w:val="24"/>
          <w:lang w:val="en-US"/>
        </w:rPr>
        <w:t>Table 2</w:t>
      </w:r>
      <w:r w:rsidR="008C3521">
        <w:rPr>
          <w:rFonts w:ascii="Times New Roman" w:hAnsi="Times New Roman" w:cs="Times New Roman"/>
          <w:sz w:val="24"/>
          <w:szCs w:val="24"/>
          <w:lang w:val="en-US"/>
        </w:rPr>
        <w:fldChar w:fldCharType="end"/>
      </w:r>
      <w:r w:rsidR="00CF0E7F">
        <w:rPr>
          <w:rFonts w:ascii="Times New Roman" w:hAnsi="Times New Roman" w:cs="Times New Roman"/>
          <w:sz w:val="24"/>
          <w:szCs w:val="24"/>
          <w:lang w:val="en-US"/>
        </w:rPr>
        <w:t>)</w:t>
      </w:r>
      <w:r w:rsidR="00DC2CEE">
        <w:rPr>
          <w:rFonts w:ascii="Times New Roman" w:hAnsi="Times New Roman" w:cs="Times New Roman"/>
          <w:sz w:val="24"/>
          <w:szCs w:val="24"/>
          <w:lang w:val="en-US"/>
        </w:rPr>
        <w:t xml:space="preserve">. It decomposes territorial economy into two sectors: the basic sector which captures revenue from outside the area and the domestic or </w:t>
      </w:r>
      <w:proofErr w:type="spellStart"/>
      <w:r w:rsidR="00DC2CEE">
        <w:rPr>
          <w:rFonts w:ascii="Times New Roman" w:hAnsi="Times New Roman" w:cs="Times New Roman"/>
          <w:sz w:val="24"/>
          <w:szCs w:val="24"/>
          <w:lang w:val="en-US"/>
        </w:rPr>
        <w:t>presential</w:t>
      </w:r>
      <w:proofErr w:type="spellEnd"/>
      <w:r w:rsidR="00DC2CEE">
        <w:rPr>
          <w:rFonts w:ascii="Times New Roman" w:hAnsi="Times New Roman" w:cs="Times New Roman"/>
          <w:sz w:val="24"/>
          <w:szCs w:val="24"/>
          <w:lang w:val="en-US"/>
        </w:rPr>
        <w:t xml:space="preserve"> sector which produces goods and services locally required</w:t>
      </w:r>
      <w:r w:rsidR="00C03667">
        <w:rPr>
          <w:rFonts w:ascii="Times New Roman" w:hAnsi="Times New Roman" w:cs="Times New Roman"/>
          <w:sz w:val="24"/>
          <w:szCs w:val="24"/>
          <w:lang w:val="en-US"/>
        </w:rPr>
        <w:t xml:space="preserve"> (</w:t>
      </w:r>
      <w:proofErr w:type="spellStart"/>
      <w:r w:rsidR="00C03667" w:rsidRPr="00C03667">
        <w:rPr>
          <w:rFonts w:ascii="Times New Roman" w:hAnsi="Times New Roman" w:cs="Times New Roman"/>
          <w:sz w:val="24"/>
          <w:szCs w:val="24"/>
          <w:highlight w:val="yellow"/>
          <w:lang w:val="en-US"/>
        </w:rPr>
        <w:t>réf</w:t>
      </w:r>
      <w:proofErr w:type="spellEnd"/>
      <w:r w:rsidR="00C03667">
        <w:rPr>
          <w:rFonts w:ascii="Times New Roman" w:hAnsi="Times New Roman" w:cs="Times New Roman"/>
          <w:sz w:val="24"/>
          <w:szCs w:val="24"/>
          <w:lang w:val="en-US"/>
        </w:rPr>
        <w:t>)</w:t>
      </w:r>
      <w:r w:rsidR="00DC2CEE">
        <w:rPr>
          <w:rFonts w:ascii="Times New Roman" w:hAnsi="Times New Roman" w:cs="Times New Roman"/>
          <w:sz w:val="24"/>
          <w:szCs w:val="24"/>
          <w:lang w:val="en-US"/>
        </w:rPr>
        <w:t xml:space="preserve">. The drivers of </w:t>
      </w:r>
      <w:r w:rsidR="00DC2CEE" w:rsidRPr="00DC2CEE">
        <w:rPr>
          <w:rFonts w:ascii="Times New Roman" w:hAnsi="Times New Roman" w:cs="Times New Roman"/>
          <w:sz w:val="24"/>
          <w:szCs w:val="24"/>
          <w:lang w:val="en-US"/>
        </w:rPr>
        <w:t xml:space="preserve">development are linked both to </w:t>
      </w:r>
      <w:r w:rsidR="00DC2CEE">
        <w:rPr>
          <w:rFonts w:ascii="Times New Roman" w:hAnsi="Times New Roman" w:cs="Times New Roman"/>
          <w:sz w:val="24"/>
          <w:szCs w:val="24"/>
          <w:lang w:val="en-US"/>
        </w:rPr>
        <w:t>what the</w:t>
      </w:r>
      <w:r w:rsidR="00DC2CEE" w:rsidRPr="00DC2CEE">
        <w:rPr>
          <w:rFonts w:ascii="Times New Roman" w:hAnsi="Times New Roman" w:cs="Times New Roman"/>
          <w:sz w:val="24"/>
          <w:szCs w:val="24"/>
          <w:lang w:val="en-US"/>
        </w:rPr>
        <w:t xml:space="preserve"> territory is able to produce and export, </w:t>
      </w:r>
      <w:r w:rsidR="00DC2CEE">
        <w:rPr>
          <w:rFonts w:ascii="Times New Roman" w:hAnsi="Times New Roman" w:cs="Times New Roman"/>
          <w:sz w:val="24"/>
          <w:szCs w:val="24"/>
          <w:lang w:val="en-US"/>
        </w:rPr>
        <w:t>and to what</w:t>
      </w:r>
      <w:r w:rsidR="00DC2CEE" w:rsidRPr="00DC2CEE">
        <w:rPr>
          <w:rFonts w:ascii="Times New Roman" w:hAnsi="Times New Roman" w:cs="Times New Roman"/>
          <w:sz w:val="24"/>
          <w:szCs w:val="24"/>
          <w:lang w:val="en-US"/>
        </w:rPr>
        <w:t xml:space="preserve"> it is able to capture, especially because of its residential and recreational attractiveness.</w:t>
      </w:r>
    </w:p>
    <w:tbl>
      <w:tblPr>
        <w:tblStyle w:val="Grilledutableau"/>
        <w:tblW w:w="0" w:type="auto"/>
        <w:tblLook w:val="04A0"/>
      </w:tblPr>
      <w:tblGrid>
        <w:gridCol w:w="1842"/>
        <w:gridCol w:w="1842"/>
        <w:gridCol w:w="1842"/>
        <w:gridCol w:w="1843"/>
        <w:gridCol w:w="1843"/>
      </w:tblGrid>
      <w:tr w:rsidR="00DC2CEE" w:rsidRPr="00CF0E7F" w:rsidTr="00DC2CEE">
        <w:tc>
          <w:tcPr>
            <w:tcW w:w="1842" w:type="dxa"/>
          </w:tcPr>
          <w:p w:rsidR="00DC2CEE" w:rsidRPr="00CF0E7F" w:rsidRDefault="00DC2CEE" w:rsidP="00DC2CEE">
            <w:pPr>
              <w:rPr>
                <w:rFonts w:ascii="Times New Roman" w:hAnsi="Times New Roman" w:cs="Times New Roman"/>
                <w:sz w:val="20"/>
                <w:szCs w:val="24"/>
                <w:lang w:val="en-US"/>
              </w:rPr>
            </w:pPr>
          </w:p>
        </w:tc>
        <w:tc>
          <w:tcPr>
            <w:tcW w:w="1842" w:type="dxa"/>
          </w:tcPr>
          <w:p w:rsidR="00DC2CEE" w:rsidRPr="00CF0E7F" w:rsidRDefault="00DC2CEE" w:rsidP="00C03667">
            <w:pPr>
              <w:jc w:val="center"/>
              <w:rPr>
                <w:rFonts w:ascii="Times New Roman" w:hAnsi="Times New Roman" w:cs="Times New Roman"/>
                <w:b/>
                <w:sz w:val="20"/>
                <w:szCs w:val="24"/>
                <w:lang w:val="en-US"/>
              </w:rPr>
            </w:pPr>
            <w:r w:rsidRPr="00CF0E7F">
              <w:rPr>
                <w:rFonts w:ascii="Times New Roman" w:hAnsi="Times New Roman" w:cs="Times New Roman"/>
                <w:b/>
                <w:sz w:val="20"/>
                <w:szCs w:val="24"/>
                <w:lang w:val="en-US"/>
              </w:rPr>
              <w:t xml:space="preserve">Terra </w:t>
            </w:r>
            <w:proofErr w:type="spellStart"/>
            <w:r w:rsidRPr="00CF0E7F">
              <w:rPr>
                <w:rFonts w:ascii="Times New Roman" w:hAnsi="Times New Roman" w:cs="Times New Roman"/>
                <w:b/>
                <w:sz w:val="20"/>
                <w:szCs w:val="24"/>
                <w:lang w:val="en-US"/>
              </w:rPr>
              <w:t>Modana</w:t>
            </w:r>
            <w:proofErr w:type="spellEnd"/>
            <w:r w:rsidRPr="00CF0E7F">
              <w:rPr>
                <w:rFonts w:ascii="Times New Roman" w:hAnsi="Times New Roman" w:cs="Times New Roman"/>
                <w:b/>
                <w:sz w:val="20"/>
                <w:szCs w:val="24"/>
                <w:lang w:val="en-US"/>
              </w:rPr>
              <w:t xml:space="preserve"> (€/</w:t>
            </w:r>
            <w:r w:rsidR="00C03667">
              <w:rPr>
                <w:rFonts w:ascii="Times New Roman" w:hAnsi="Times New Roman" w:cs="Times New Roman"/>
                <w:b/>
                <w:sz w:val="20"/>
                <w:szCs w:val="24"/>
                <w:lang w:val="en-US"/>
              </w:rPr>
              <w:t>capita</w:t>
            </w:r>
            <w:r w:rsidRPr="00CF0E7F">
              <w:rPr>
                <w:rFonts w:ascii="Times New Roman" w:hAnsi="Times New Roman" w:cs="Times New Roman"/>
                <w:b/>
                <w:sz w:val="20"/>
                <w:szCs w:val="24"/>
                <w:lang w:val="en-US"/>
              </w:rPr>
              <w:t>)</w:t>
            </w:r>
          </w:p>
        </w:tc>
        <w:tc>
          <w:tcPr>
            <w:tcW w:w="1842" w:type="dxa"/>
          </w:tcPr>
          <w:p w:rsidR="00DC2CEE" w:rsidRPr="00CF0E7F" w:rsidRDefault="00DC2CEE" w:rsidP="00DC2CEE">
            <w:pPr>
              <w:jc w:val="center"/>
              <w:rPr>
                <w:rFonts w:ascii="Times New Roman" w:hAnsi="Times New Roman" w:cs="Times New Roman"/>
                <w:b/>
                <w:sz w:val="20"/>
                <w:szCs w:val="24"/>
                <w:lang w:val="en-US"/>
              </w:rPr>
            </w:pPr>
            <w:r w:rsidRPr="00CF0E7F">
              <w:rPr>
                <w:rFonts w:ascii="Times New Roman" w:hAnsi="Times New Roman" w:cs="Times New Roman"/>
                <w:b/>
                <w:sz w:val="20"/>
                <w:szCs w:val="24"/>
                <w:lang w:val="en-US"/>
              </w:rPr>
              <w:t xml:space="preserve">Terra </w:t>
            </w:r>
            <w:proofErr w:type="spellStart"/>
            <w:r w:rsidRPr="00CF0E7F">
              <w:rPr>
                <w:rFonts w:ascii="Times New Roman" w:hAnsi="Times New Roman" w:cs="Times New Roman"/>
                <w:b/>
                <w:sz w:val="20"/>
                <w:szCs w:val="24"/>
                <w:lang w:val="en-US"/>
              </w:rPr>
              <w:t>Modana</w:t>
            </w:r>
            <w:proofErr w:type="spellEnd"/>
            <w:r w:rsidRPr="00CF0E7F">
              <w:rPr>
                <w:rFonts w:ascii="Times New Roman" w:hAnsi="Times New Roman" w:cs="Times New Roman"/>
                <w:b/>
                <w:sz w:val="20"/>
                <w:szCs w:val="24"/>
                <w:lang w:val="en-US"/>
              </w:rPr>
              <w:t xml:space="preserve"> (%)</w:t>
            </w:r>
          </w:p>
        </w:tc>
        <w:tc>
          <w:tcPr>
            <w:tcW w:w="1843" w:type="dxa"/>
          </w:tcPr>
          <w:p w:rsidR="00DC2CEE" w:rsidRPr="00CF0E7F" w:rsidRDefault="00DC2CEE" w:rsidP="00C03667">
            <w:pPr>
              <w:jc w:val="center"/>
              <w:rPr>
                <w:rFonts w:ascii="Times New Roman" w:hAnsi="Times New Roman" w:cs="Times New Roman"/>
                <w:b/>
                <w:sz w:val="20"/>
                <w:szCs w:val="24"/>
                <w:lang w:val="en-US"/>
              </w:rPr>
            </w:pPr>
            <w:r w:rsidRPr="00CF0E7F">
              <w:rPr>
                <w:rFonts w:ascii="Times New Roman" w:hAnsi="Times New Roman" w:cs="Times New Roman"/>
                <w:b/>
                <w:sz w:val="20"/>
                <w:szCs w:val="24"/>
                <w:lang w:val="en-US"/>
              </w:rPr>
              <w:t>French district average (€/</w:t>
            </w:r>
            <w:r w:rsidR="00C03667">
              <w:rPr>
                <w:rFonts w:ascii="Times New Roman" w:hAnsi="Times New Roman" w:cs="Times New Roman"/>
                <w:b/>
                <w:sz w:val="20"/>
                <w:szCs w:val="24"/>
                <w:lang w:val="en-US"/>
              </w:rPr>
              <w:t>capita</w:t>
            </w:r>
            <w:r w:rsidRPr="00CF0E7F">
              <w:rPr>
                <w:rFonts w:ascii="Times New Roman" w:hAnsi="Times New Roman" w:cs="Times New Roman"/>
                <w:b/>
                <w:sz w:val="20"/>
                <w:szCs w:val="24"/>
                <w:lang w:val="en-US"/>
              </w:rPr>
              <w:t>)</w:t>
            </w:r>
          </w:p>
        </w:tc>
        <w:tc>
          <w:tcPr>
            <w:tcW w:w="1843" w:type="dxa"/>
          </w:tcPr>
          <w:p w:rsidR="00DC2CEE" w:rsidRPr="00CF0E7F" w:rsidRDefault="00DC2CEE" w:rsidP="00DC2CEE">
            <w:pPr>
              <w:jc w:val="center"/>
              <w:rPr>
                <w:rFonts w:ascii="Times New Roman" w:hAnsi="Times New Roman" w:cs="Times New Roman"/>
                <w:b/>
                <w:sz w:val="20"/>
                <w:szCs w:val="24"/>
                <w:lang w:val="en-US"/>
              </w:rPr>
            </w:pPr>
            <w:r w:rsidRPr="00CF0E7F">
              <w:rPr>
                <w:rFonts w:ascii="Times New Roman" w:hAnsi="Times New Roman" w:cs="Times New Roman"/>
                <w:b/>
                <w:sz w:val="20"/>
                <w:szCs w:val="24"/>
                <w:lang w:val="en-US"/>
              </w:rPr>
              <w:t>French national district average (%)</w:t>
            </w:r>
          </w:p>
        </w:tc>
      </w:tr>
      <w:tr w:rsidR="00DC2CEE" w:rsidRPr="00CF0E7F" w:rsidTr="00DC2CEE">
        <w:tc>
          <w:tcPr>
            <w:tcW w:w="1842" w:type="dxa"/>
          </w:tcPr>
          <w:p w:rsidR="00DC2CEE" w:rsidRPr="00CF0E7F" w:rsidRDefault="00DC2CEE" w:rsidP="00DC2CEE">
            <w:pPr>
              <w:rPr>
                <w:rFonts w:ascii="Times New Roman" w:hAnsi="Times New Roman" w:cs="Times New Roman"/>
                <w:sz w:val="20"/>
                <w:szCs w:val="24"/>
                <w:lang w:val="en-US"/>
              </w:rPr>
            </w:pPr>
            <w:r w:rsidRPr="00CF0E7F">
              <w:rPr>
                <w:rFonts w:ascii="Times New Roman" w:hAnsi="Times New Roman" w:cs="Times New Roman"/>
                <w:sz w:val="20"/>
                <w:szCs w:val="24"/>
                <w:lang w:val="en-US"/>
              </w:rPr>
              <w:t>Productive base total</w:t>
            </w:r>
          </w:p>
        </w:tc>
        <w:tc>
          <w:tcPr>
            <w:tcW w:w="1842" w:type="dxa"/>
          </w:tcPr>
          <w:p w:rsidR="00DC2CEE" w:rsidRPr="00CF0E7F" w:rsidRDefault="00CF0E7F" w:rsidP="00CF0E7F">
            <w:pPr>
              <w:jc w:val="center"/>
              <w:rPr>
                <w:rFonts w:ascii="Times New Roman" w:hAnsi="Times New Roman" w:cs="Times New Roman"/>
                <w:sz w:val="20"/>
                <w:szCs w:val="24"/>
                <w:lang w:val="en-US"/>
              </w:rPr>
            </w:pPr>
            <w:r w:rsidRPr="00CF0E7F">
              <w:rPr>
                <w:rFonts w:ascii="Times New Roman" w:hAnsi="Times New Roman" w:cs="Times New Roman"/>
                <w:sz w:val="20"/>
                <w:szCs w:val="24"/>
                <w:lang w:val="en-US"/>
              </w:rPr>
              <w:t>1 894</w:t>
            </w:r>
          </w:p>
        </w:tc>
        <w:tc>
          <w:tcPr>
            <w:tcW w:w="1842" w:type="dxa"/>
          </w:tcPr>
          <w:p w:rsidR="00DC2CEE" w:rsidRPr="00CF0E7F" w:rsidRDefault="00CF0E7F" w:rsidP="00CF0E7F">
            <w:pPr>
              <w:jc w:val="center"/>
              <w:rPr>
                <w:rFonts w:ascii="Times New Roman" w:hAnsi="Times New Roman" w:cs="Times New Roman"/>
                <w:sz w:val="20"/>
                <w:szCs w:val="24"/>
                <w:lang w:val="en-US"/>
              </w:rPr>
            </w:pPr>
            <w:r w:rsidRPr="00CF0E7F">
              <w:rPr>
                <w:rFonts w:ascii="Times New Roman" w:hAnsi="Times New Roman" w:cs="Times New Roman"/>
                <w:sz w:val="20"/>
                <w:szCs w:val="24"/>
                <w:lang w:val="en-US"/>
              </w:rPr>
              <w:t>9.2</w:t>
            </w:r>
          </w:p>
        </w:tc>
        <w:tc>
          <w:tcPr>
            <w:tcW w:w="1843" w:type="dxa"/>
          </w:tcPr>
          <w:p w:rsidR="00DC2CEE" w:rsidRPr="00CF0E7F" w:rsidRDefault="00CF0E7F" w:rsidP="00CF0E7F">
            <w:pPr>
              <w:jc w:val="center"/>
              <w:rPr>
                <w:rFonts w:ascii="Times New Roman" w:hAnsi="Times New Roman" w:cs="Times New Roman"/>
                <w:sz w:val="20"/>
                <w:szCs w:val="24"/>
                <w:lang w:val="en-US"/>
              </w:rPr>
            </w:pPr>
            <w:r w:rsidRPr="00CF0E7F">
              <w:rPr>
                <w:rFonts w:ascii="Times New Roman" w:hAnsi="Times New Roman" w:cs="Times New Roman"/>
                <w:sz w:val="20"/>
                <w:szCs w:val="24"/>
                <w:lang w:val="en-US"/>
              </w:rPr>
              <w:t>2 381</w:t>
            </w:r>
          </w:p>
        </w:tc>
        <w:tc>
          <w:tcPr>
            <w:tcW w:w="1843" w:type="dxa"/>
          </w:tcPr>
          <w:p w:rsidR="00DC2CEE" w:rsidRPr="00CF0E7F" w:rsidRDefault="00CF0E7F" w:rsidP="00CF0E7F">
            <w:pPr>
              <w:jc w:val="center"/>
              <w:rPr>
                <w:rFonts w:ascii="Times New Roman" w:hAnsi="Times New Roman" w:cs="Times New Roman"/>
                <w:sz w:val="20"/>
                <w:szCs w:val="24"/>
                <w:lang w:val="en-US"/>
              </w:rPr>
            </w:pPr>
            <w:r w:rsidRPr="00CF0E7F">
              <w:rPr>
                <w:rFonts w:ascii="Times New Roman" w:hAnsi="Times New Roman" w:cs="Times New Roman"/>
                <w:sz w:val="20"/>
                <w:szCs w:val="24"/>
                <w:lang w:val="en-US"/>
              </w:rPr>
              <w:t>15.9</w:t>
            </w:r>
          </w:p>
        </w:tc>
      </w:tr>
      <w:tr w:rsidR="00DC2CEE" w:rsidRPr="00CF0E7F" w:rsidTr="00DC2CEE">
        <w:tc>
          <w:tcPr>
            <w:tcW w:w="1842" w:type="dxa"/>
          </w:tcPr>
          <w:p w:rsidR="00DC2CEE" w:rsidRPr="00CF0E7F" w:rsidRDefault="00DC2CEE" w:rsidP="00DC2CEE">
            <w:pPr>
              <w:rPr>
                <w:rFonts w:ascii="Times New Roman" w:hAnsi="Times New Roman" w:cs="Times New Roman"/>
                <w:sz w:val="20"/>
                <w:szCs w:val="24"/>
                <w:lang w:val="en-US"/>
              </w:rPr>
            </w:pPr>
            <w:r w:rsidRPr="00CF0E7F">
              <w:rPr>
                <w:rFonts w:ascii="Times New Roman" w:hAnsi="Times New Roman" w:cs="Times New Roman"/>
                <w:sz w:val="20"/>
                <w:szCs w:val="24"/>
                <w:lang w:val="en-US"/>
              </w:rPr>
              <w:t>Domestic base total</w:t>
            </w:r>
          </w:p>
          <w:p w:rsidR="00CF0E7F" w:rsidRPr="00CF0E7F" w:rsidRDefault="00CF0E7F" w:rsidP="00CF0E7F">
            <w:pPr>
              <w:jc w:val="right"/>
              <w:rPr>
                <w:rFonts w:ascii="Times New Roman" w:hAnsi="Times New Roman" w:cs="Times New Roman"/>
                <w:i/>
                <w:sz w:val="20"/>
                <w:szCs w:val="24"/>
                <w:lang w:val="en-US"/>
              </w:rPr>
            </w:pPr>
            <w:r w:rsidRPr="00CF0E7F">
              <w:rPr>
                <w:rFonts w:ascii="Times New Roman" w:hAnsi="Times New Roman" w:cs="Times New Roman"/>
                <w:i/>
                <w:sz w:val="20"/>
                <w:szCs w:val="24"/>
                <w:lang w:val="en-US"/>
              </w:rPr>
              <w:t xml:space="preserve">Including touristic </w:t>
            </w:r>
            <w:r w:rsidR="00C03667" w:rsidRPr="00CF0E7F">
              <w:rPr>
                <w:rFonts w:ascii="Times New Roman" w:hAnsi="Times New Roman" w:cs="Times New Roman"/>
                <w:i/>
                <w:sz w:val="20"/>
                <w:szCs w:val="24"/>
                <w:lang w:val="en-US"/>
              </w:rPr>
              <w:t>spending</w:t>
            </w:r>
          </w:p>
        </w:tc>
        <w:tc>
          <w:tcPr>
            <w:tcW w:w="1842" w:type="dxa"/>
          </w:tcPr>
          <w:p w:rsidR="00DC2CEE" w:rsidRDefault="00CF0E7F" w:rsidP="00CF0E7F">
            <w:pPr>
              <w:jc w:val="center"/>
              <w:rPr>
                <w:rFonts w:ascii="Times New Roman" w:hAnsi="Times New Roman" w:cs="Times New Roman"/>
                <w:sz w:val="20"/>
                <w:szCs w:val="24"/>
                <w:lang w:val="en-US"/>
              </w:rPr>
            </w:pPr>
            <w:r w:rsidRPr="00CF0E7F">
              <w:rPr>
                <w:rFonts w:ascii="Times New Roman" w:hAnsi="Times New Roman" w:cs="Times New Roman"/>
                <w:sz w:val="20"/>
                <w:szCs w:val="24"/>
                <w:lang w:val="en-US"/>
              </w:rPr>
              <w:t>15</w:t>
            </w:r>
            <w:r>
              <w:rPr>
                <w:rFonts w:ascii="Times New Roman" w:hAnsi="Times New Roman" w:cs="Times New Roman"/>
                <w:sz w:val="20"/>
                <w:szCs w:val="24"/>
                <w:lang w:val="en-US"/>
              </w:rPr>
              <w:t> </w:t>
            </w:r>
            <w:r w:rsidRPr="00CF0E7F">
              <w:rPr>
                <w:rFonts w:ascii="Times New Roman" w:hAnsi="Times New Roman" w:cs="Times New Roman"/>
                <w:sz w:val="20"/>
                <w:szCs w:val="24"/>
                <w:lang w:val="en-US"/>
              </w:rPr>
              <w:t>297</w:t>
            </w:r>
          </w:p>
          <w:p w:rsidR="00CF0E7F" w:rsidRDefault="00CF0E7F" w:rsidP="00CF0E7F">
            <w:pPr>
              <w:jc w:val="center"/>
              <w:rPr>
                <w:rFonts w:ascii="Times New Roman" w:hAnsi="Times New Roman" w:cs="Times New Roman"/>
                <w:sz w:val="20"/>
                <w:szCs w:val="24"/>
                <w:lang w:val="en-US"/>
              </w:rPr>
            </w:pPr>
          </w:p>
          <w:p w:rsidR="00CF0E7F" w:rsidRPr="00CF0E7F" w:rsidRDefault="00CF0E7F" w:rsidP="00CF0E7F">
            <w:pPr>
              <w:jc w:val="right"/>
              <w:rPr>
                <w:rFonts w:ascii="Times New Roman" w:hAnsi="Times New Roman" w:cs="Times New Roman"/>
                <w:i/>
                <w:sz w:val="20"/>
                <w:szCs w:val="24"/>
                <w:lang w:val="en-US"/>
              </w:rPr>
            </w:pPr>
            <w:r>
              <w:rPr>
                <w:rFonts w:ascii="Times New Roman" w:hAnsi="Times New Roman" w:cs="Times New Roman"/>
                <w:i/>
                <w:sz w:val="20"/>
                <w:szCs w:val="24"/>
                <w:lang w:val="en-US"/>
              </w:rPr>
              <w:t>10 281</w:t>
            </w:r>
          </w:p>
        </w:tc>
        <w:tc>
          <w:tcPr>
            <w:tcW w:w="1842" w:type="dxa"/>
          </w:tcPr>
          <w:p w:rsidR="00DC2CEE" w:rsidRDefault="00CF0E7F" w:rsidP="00CF0E7F">
            <w:pPr>
              <w:jc w:val="center"/>
              <w:rPr>
                <w:rFonts w:ascii="Times New Roman" w:hAnsi="Times New Roman" w:cs="Times New Roman"/>
                <w:sz w:val="20"/>
                <w:szCs w:val="24"/>
                <w:lang w:val="en-US"/>
              </w:rPr>
            </w:pPr>
            <w:r w:rsidRPr="00CF0E7F">
              <w:rPr>
                <w:rFonts w:ascii="Times New Roman" w:hAnsi="Times New Roman" w:cs="Times New Roman"/>
                <w:sz w:val="20"/>
                <w:szCs w:val="24"/>
                <w:lang w:val="en-US"/>
              </w:rPr>
              <w:t>74.4</w:t>
            </w:r>
          </w:p>
          <w:p w:rsidR="00CF0E7F" w:rsidRDefault="00CF0E7F" w:rsidP="00CF0E7F">
            <w:pPr>
              <w:jc w:val="center"/>
              <w:rPr>
                <w:rFonts w:ascii="Times New Roman" w:hAnsi="Times New Roman" w:cs="Times New Roman"/>
                <w:sz w:val="20"/>
                <w:szCs w:val="24"/>
                <w:lang w:val="en-US"/>
              </w:rPr>
            </w:pPr>
          </w:p>
          <w:p w:rsidR="00CF0E7F" w:rsidRPr="00CF0E7F" w:rsidRDefault="00CF0E7F" w:rsidP="00CF0E7F">
            <w:pPr>
              <w:jc w:val="right"/>
              <w:rPr>
                <w:rFonts w:ascii="Times New Roman" w:hAnsi="Times New Roman" w:cs="Times New Roman"/>
                <w:i/>
                <w:sz w:val="20"/>
                <w:szCs w:val="24"/>
                <w:lang w:val="en-US"/>
              </w:rPr>
            </w:pPr>
            <w:r>
              <w:rPr>
                <w:rFonts w:ascii="Times New Roman" w:hAnsi="Times New Roman" w:cs="Times New Roman"/>
                <w:i/>
                <w:sz w:val="20"/>
                <w:szCs w:val="24"/>
                <w:lang w:val="en-US"/>
              </w:rPr>
              <w:t>50.0</w:t>
            </w:r>
          </w:p>
        </w:tc>
        <w:tc>
          <w:tcPr>
            <w:tcW w:w="1843" w:type="dxa"/>
          </w:tcPr>
          <w:p w:rsidR="00DC2CEE" w:rsidRDefault="00CF0E7F" w:rsidP="00CF0E7F">
            <w:pPr>
              <w:jc w:val="center"/>
              <w:rPr>
                <w:rFonts w:ascii="Times New Roman" w:hAnsi="Times New Roman" w:cs="Times New Roman"/>
                <w:sz w:val="20"/>
                <w:szCs w:val="24"/>
                <w:lang w:val="en-US"/>
              </w:rPr>
            </w:pPr>
            <w:r w:rsidRPr="00CF0E7F">
              <w:rPr>
                <w:rFonts w:ascii="Times New Roman" w:hAnsi="Times New Roman" w:cs="Times New Roman"/>
                <w:sz w:val="20"/>
                <w:szCs w:val="24"/>
                <w:lang w:val="en-US"/>
              </w:rPr>
              <w:t>8</w:t>
            </w:r>
            <w:r>
              <w:rPr>
                <w:rFonts w:ascii="Times New Roman" w:hAnsi="Times New Roman" w:cs="Times New Roman"/>
                <w:sz w:val="20"/>
                <w:szCs w:val="24"/>
                <w:lang w:val="en-US"/>
              </w:rPr>
              <w:t> </w:t>
            </w:r>
            <w:r w:rsidRPr="00CF0E7F">
              <w:rPr>
                <w:rFonts w:ascii="Times New Roman" w:hAnsi="Times New Roman" w:cs="Times New Roman"/>
                <w:sz w:val="20"/>
                <w:szCs w:val="24"/>
                <w:lang w:val="en-US"/>
              </w:rPr>
              <w:t>323</w:t>
            </w:r>
          </w:p>
          <w:p w:rsidR="00CF0E7F" w:rsidRDefault="00CF0E7F" w:rsidP="00CF0E7F">
            <w:pPr>
              <w:jc w:val="center"/>
              <w:rPr>
                <w:rFonts w:ascii="Times New Roman" w:hAnsi="Times New Roman" w:cs="Times New Roman"/>
                <w:sz w:val="20"/>
                <w:szCs w:val="24"/>
                <w:lang w:val="en-US"/>
              </w:rPr>
            </w:pPr>
          </w:p>
          <w:p w:rsidR="00CF0E7F" w:rsidRPr="00CF0E7F" w:rsidRDefault="00CF0E7F" w:rsidP="00CF0E7F">
            <w:pPr>
              <w:jc w:val="right"/>
              <w:rPr>
                <w:rFonts w:ascii="Times New Roman" w:hAnsi="Times New Roman" w:cs="Times New Roman"/>
                <w:i/>
                <w:sz w:val="20"/>
                <w:szCs w:val="24"/>
                <w:lang w:val="en-US"/>
              </w:rPr>
            </w:pPr>
            <w:r>
              <w:rPr>
                <w:rFonts w:ascii="Times New Roman" w:hAnsi="Times New Roman" w:cs="Times New Roman"/>
                <w:i/>
                <w:sz w:val="20"/>
                <w:szCs w:val="24"/>
                <w:lang w:val="en-US"/>
              </w:rPr>
              <w:t>1 876</w:t>
            </w:r>
          </w:p>
        </w:tc>
        <w:tc>
          <w:tcPr>
            <w:tcW w:w="1843" w:type="dxa"/>
          </w:tcPr>
          <w:p w:rsidR="00DC2CEE" w:rsidRDefault="00CF0E7F" w:rsidP="00CF0E7F">
            <w:pPr>
              <w:jc w:val="center"/>
              <w:rPr>
                <w:rFonts w:ascii="Times New Roman" w:hAnsi="Times New Roman" w:cs="Times New Roman"/>
                <w:sz w:val="20"/>
                <w:szCs w:val="24"/>
                <w:lang w:val="en-US"/>
              </w:rPr>
            </w:pPr>
            <w:r w:rsidRPr="00CF0E7F">
              <w:rPr>
                <w:rFonts w:ascii="Times New Roman" w:hAnsi="Times New Roman" w:cs="Times New Roman"/>
                <w:sz w:val="20"/>
                <w:szCs w:val="24"/>
                <w:lang w:val="en-US"/>
              </w:rPr>
              <w:t>55.5</w:t>
            </w:r>
          </w:p>
          <w:p w:rsidR="00CF0E7F" w:rsidRDefault="00CF0E7F" w:rsidP="00CF0E7F">
            <w:pPr>
              <w:jc w:val="center"/>
              <w:rPr>
                <w:rFonts w:ascii="Times New Roman" w:hAnsi="Times New Roman" w:cs="Times New Roman"/>
                <w:sz w:val="20"/>
                <w:szCs w:val="24"/>
                <w:lang w:val="en-US"/>
              </w:rPr>
            </w:pPr>
          </w:p>
          <w:p w:rsidR="00CF0E7F" w:rsidRPr="00CF0E7F" w:rsidRDefault="00CF0E7F" w:rsidP="00CF0E7F">
            <w:pPr>
              <w:jc w:val="right"/>
              <w:rPr>
                <w:rFonts w:ascii="Times New Roman" w:hAnsi="Times New Roman" w:cs="Times New Roman"/>
                <w:i/>
                <w:sz w:val="20"/>
                <w:szCs w:val="24"/>
                <w:lang w:val="en-US"/>
              </w:rPr>
            </w:pPr>
            <w:r>
              <w:rPr>
                <w:rFonts w:ascii="Times New Roman" w:hAnsi="Times New Roman" w:cs="Times New Roman"/>
                <w:i/>
                <w:sz w:val="20"/>
                <w:szCs w:val="24"/>
                <w:lang w:val="en-US"/>
              </w:rPr>
              <w:t>12,5</w:t>
            </w:r>
          </w:p>
        </w:tc>
      </w:tr>
      <w:tr w:rsidR="00DC2CEE" w:rsidRPr="00CF0E7F" w:rsidTr="00DC2CEE">
        <w:tc>
          <w:tcPr>
            <w:tcW w:w="1842" w:type="dxa"/>
          </w:tcPr>
          <w:p w:rsidR="00DC2CEE" w:rsidRPr="00CF0E7F" w:rsidRDefault="00DC2CEE" w:rsidP="00DC2CEE">
            <w:pPr>
              <w:rPr>
                <w:rFonts w:ascii="Times New Roman" w:hAnsi="Times New Roman" w:cs="Times New Roman"/>
                <w:sz w:val="20"/>
                <w:szCs w:val="24"/>
                <w:lang w:val="en-US"/>
              </w:rPr>
            </w:pPr>
            <w:r w:rsidRPr="00CF0E7F">
              <w:rPr>
                <w:rFonts w:ascii="Times New Roman" w:hAnsi="Times New Roman" w:cs="Times New Roman"/>
                <w:sz w:val="20"/>
                <w:szCs w:val="24"/>
                <w:lang w:val="en-US"/>
              </w:rPr>
              <w:t>Other (public and sanitary bases)</w:t>
            </w:r>
          </w:p>
        </w:tc>
        <w:tc>
          <w:tcPr>
            <w:tcW w:w="1842" w:type="dxa"/>
          </w:tcPr>
          <w:p w:rsidR="00DC2CEE" w:rsidRPr="00CF0E7F" w:rsidRDefault="00CF0E7F" w:rsidP="00CF0E7F">
            <w:pPr>
              <w:jc w:val="center"/>
              <w:rPr>
                <w:rFonts w:ascii="Times New Roman" w:hAnsi="Times New Roman" w:cs="Times New Roman"/>
                <w:sz w:val="20"/>
                <w:szCs w:val="24"/>
                <w:lang w:val="en-US"/>
              </w:rPr>
            </w:pPr>
            <w:r w:rsidRPr="00CF0E7F">
              <w:rPr>
                <w:rFonts w:ascii="Times New Roman" w:hAnsi="Times New Roman" w:cs="Times New Roman"/>
                <w:sz w:val="20"/>
                <w:szCs w:val="24"/>
                <w:lang w:val="en-US"/>
              </w:rPr>
              <w:t>3 377</w:t>
            </w:r>
          </w:p>
        </w:tc>
        <w:tc>
          <w:tcPr>
            <w:tcW w:w="1842" w:type="dxa"/>
          </w:tcPr>
          <w:p w:rsidR="00DC2CEE" w:rsidRPr="00CF0E7F" w:rsidRDefault="00CF0E7F" w:rsidP="00CF0E7F">
            <w:pPr>
              <w:jc w:val="center"/>
              <w:rPr>
                <w:rFonts w:ascii="Times New Roman" w:hAnsi="Times New Roman" w:cs="Times New Roman"/>
                <w:sz w:val="20"/>
                <w:szCs w:val="24"/>
                <w:lang w:val="en-US"/>
              </w:rPr>
            </w:pPr>
            <w:r w:rsidRPr="00CF0E7F">
              <w:rPr>
                <w:rFonts w:ascii="Times New Roman" w:hAnsi="Times New Roman" w:cs="Times New Roman"/>
                <w:sz w:val="20"/>
                <w:szCs w:val="24"/>
                <w:lang w:val="en-US"/>
              </w:rPr>
              <w:t>16.4</w:t>
            </w:r>
          </w:p>
        </w:tc>
        <w:tc>
          <w:tcPr>
            <w:tcW w:w="1843" w:type="dxa"/>
          </w:tcPr>
          <w:p w:rsidR="00DC2CEE" w:rsidRPr="00CF0E7F" w:rsidRDefault="00CF0E7F" w:rsidP="00CF0E7F">
            <w:pPr>
              <w:jc w:val="center"/>
              <w:rPr>
                <w:rFonts w:ascii="Times New Roman" w:hAnsi="Times New Roman" w:cs="Times New Roman"/>
                <w:sz w:val="20"/>
                <w:szCs w:val="24"/>
                <w:lang w:val="en-US"/>
              </w:rPr>
            </w:pPr>
            <w:r w:rsidRPr="00CF0E7F">
              <w:rPr>
                <w:rFonts w:ascii="Times New Roman" w:hAnsi="Times New Roman" w:cs="Times New Roman"/>
                <w:sz w:val="20"/>
                <w:szCs w:val="24"/>
                <w:lang w:val="en-US"/>
              </w:rPr>
              <w:t>4 285</w:t>
            </w:r>
          </w:p>
        </w:tc>
        <w:tc>
          <w:tcPr>
            <w:tcW w:w="1843" w:type="dxa"/>
          </w:tcPr>
          <w:p w:rsidR="00DC2CEE" w:rsidRPr="00CF0E7F" w:rsidRDefault="00CF0E7F" w:rsidP="00CF0E7F">
            <w:pPr>
              <w:jc w:val="center"/>
              <w:rPr>
                <w:rFonts w:ascii="Times New Roman" w:hAnsi="Times New Roman" w:cs="Times New Roman"/>
                <w:sz w:val="20"/>
                <w:szCs w:val="24"/>
                <w:lang w:val="en-US"/>
              </w:rPr>
            </w:pPr>
            <w:r w:rsidRPr="00CF0E7F">
              <w:rPr>
                <w:rFonts w:ascii="Times New Roman" w:hAnsi="Times New Roman" w:cs="Times New Roman"/>
                <w:sz w:val="20"/>
                <w:szCs w:val="24"/>
                <w:lang w:val="en-US"/>
              </w:rPr>
              <w:t>28.6</w:t>
            </w:r>
          </w:p>
        </w:tc>
      </w:tr>
      <w:tr w:rsidR="00DC2CEE" w:rsidRPr="00CF0E7F" w:rsidTr="00DC2CEE">
        <w:tc>
          <w:tcPr>
            <w:tcW w:w="1842" w:type="dxa"/>
            <w:shd w:val="clear" w:color="auto" w:fill="BFBFBF" w:themeFill="background1" w:themeFillShade="BF"/>
          </w:tcPr>
          <w:p w:rsidR="00DC2CEE" w:rsidRPr="00CF0E7F" w:rsidRDefault="00DC2CEE" w:rsidP="00DC2CEE">
            <w:pPr>
              <w:rPr>
                <w:rFonts w:ascii="Times New Roman" w:hAnsi="Times New Roman" w:cs="Times New Roman"/>
                <w:b/>
                <w:sz w:val="20"/>
                <w:szCs w:val="24"/>
                <w:lang w:val="en-US"/>
              </w:rPr>
            </w:pPr>
            <w:r w:rsidRPr="00CF0E7F">
              <w:rPr>
                <w:rFonts w:ascii="Times New Roman" w:hAnsi="Times New Roman" w:cs="Times New Roman"/>
                <w:b/>
                <w:sz w:val="20"/>
                <w:szCs w:val="24"/>
                <w:lang w:val="en-US"/>
              </w:rPr>
              <w:t>Economic base total</w:t>
            </w:r>
          </w:p>
        </w:tc>
        <w:tc>
          <w:tcPr>
            <w:tcW w:w="1842" w:type="dxa"/>
            <w:shd w:val="clear" w:color="auto" w:fill="BFBFBF" w:themeFill="background1" w:themeFillShade="BF"/>
          </w:tcPr>
          <w:p w:rsidR="00DC2CEE" w:rsidRPr="00CF0E7F" w:rsidRDefault="00CF0E7F" w:rsidP="00CF0E7F">
            <w:pPr>
              <w:jc w:val="center"/>
              <w:rPr>
                <w:rFonts w:ascii="Times New Roman" w:hAnsi="Times New Roman" w:cs="Times New Roman"/>
                <w:b/>
                <w:sz w:val="20"/>
                <w:szCs w:val="24"/>
                <w:lang w:val="en-US"/>
              </w:rPr>
            </w:pPr>
            <w:r w:rsidRPr="00CF0E7F">
              <w:rPr>
                <w:rFonts w:ascii="Times New Roman" w:hAnsi="Times New Roman" w:cs="Times New Roman"/>
                <w:b/>
                <w:sz w:val="20"/>
                <w:szCs w:val="24"/>
                <w:lang w:val="en-US"/>
              </w:rPr>
              <w:t>20 568</w:t>
            </w:r>
          </w:p>
        </w:tc>
        <w:tc>
          <w:tcPr>
            <w:tcW w:w="1842" w:type="dxa"/>
            <w:shd w:val="clear" w:color="auto" w:fill="BFBFBF" w:themeFill="background1" w:themeFillShade="BF"/>
          </w:tcPr>
          <w:p w:rsidR="00DC2CEE" w:rsidRPr="00CF0E7F" w:rsidRDefault="00CF0E7F" w:rsidP="00CF0E7F">
            <w:pPr>
              <w:jc w:val="center"/>
              <w:rPr>
                <w:rFonts w:ascii="Times New Roman" w:hAnsi="Times New Roman" w:cs="Times New Roman"/>
                <w:b/>
                <w:sz w:val="20"/>
                <w:szCs w:val="24"/>
                <w:lang w:val="en-US"/>
              </w:rPr>
            </w:pPr>
            <w:r w:rsidRPr="00CF0E7F">
              <w:rPr>
                <w:rFonts w:ascii="Times New Roman" w:hAnsi="Times New Roman" w:cs="Times New Roman"/>
                <w:b/>
                <w:sz w:val="20"/>
                <w:szCs w:val="24"/>
                <w:lang w:val="en-US"/>
              </w:rPr>
              <w:t>100.0</w:t>
            </w:r>
          </w:p>
        </w:tc>
        <w:tc>
          <w:tcPr>
            <w:tcW w:w="1843" w:type="dxa"/>
            <w:shd w:val="clear" w:color="auto" w:fill="BFBFBF" w:themeFill="background1" w:themeFillShade="BF"/>
          </w:tcPr>
          <w:p w:rsidR="00DC2CEE" w:rsidRPr="00CF0E7F" w:rsidRDefault="00CF0E7F" w:rsidP="00CF0E7F">
            <w:pPr>
              <w:jc w:val="center"/>
              <w:rPr>
                <w:rFonts w:ascii="Times New Roman" w:hAnsi="Times New Roman" w:cs="Times New Roman"/>
                <w:b/>
                <w:sz w:val="20"/>
                <w:szCs w:val="24"/>
                <w:lang w:val="en-US"/>
              </w:rPr>
            </w:pPr>
            <w:r w:rsidRPr="00CF0E7F">
              <w:rPr>
                <w:rFonts w:ascii="Times New Roman" w:hAnsi="Times New Roman" w:cs="Times New Roman"/>
                <w:b/>
                <w:sz w:val="20"/>
                <w:szCs w:val="24"/>
                <w:lang w:val="en-US"/>
              </w:rPr>
              <w:t>15 989</w:t>
            </w:r>
          </w:p>
        </w:tc>
        <w:tc>
          <w:tcPr>
            <w:tcW w:w="1843" w:type="dxa"/>
            <w:shd w:val="clear" w:color="auto" w:fill="BFBFBF" w:themeFill="background1" w:themeFillShade="BF"/>
          </w:tcPr>
          <w:p w:rsidR="00DC2CEE" w:rsidRPr="00CF0E7F" w:rsidRDefault="00CF0E7F" w:rsidP="00CF0E7F">
            <w:pPr>
              <w:keepNext/>
              <w:jc w:val="center"/>
              <w:rPr>
                <w:rFonts w:ascii="Times New Roman" w:hAnsi="Times New Roman" w:cs="Times New Roman"/>
                <w:b/>
                <w:sz w:val="20"/>
                <w:szCs w:val="24"/>
                <w:lang w:val="en-US"/>
              </w:rPr>
            </w:pPr>
            <w:r w:rsidRPr="00CF0E7F">
              <w:rPr>
                <w:rFonts w:ascii="Times New Roman" w:hAnsi="Times New Roman" w:cs="Times New Roman"/>
                <w:b/>
                <w:sz w:val="20"/>
                <w:szCs w:val="24"/>
                <w:lang w:val="en-US"/>
              </w:rPr>
              <w:t>100.0</w:t>
            </w:r>
          </w:p>
        </w:tc>
      </w:tr>
    </w:tbl>
    <w:p w:rsidR="00DC2CEE" w:rsidRPr="00CF0E7F" w:rsidRDefault="00CF0E7F" w:rsidP="00CF0E7F">
      <w:pPr>
        <w:pStyle w:val="Lgende"/>
        <w:jc w:val="center"/>
        <w:rPr>
          <w:rFonts w:ascii="Times New Roman" w:hAnsi="Times New Roman" w:cs="Times New Roman"/>
          <w:color w:val="auto"/>
          <w:sz w:val="24"/>
          <w:lang w:val="en-US"/>
        </w:rPr>
      </w:pPr>
      <w:bookmarkStart w:id="13" w:name="_Ref434495843"/>
      <w:r w:rsidRPr="00CF0E7F">
        <w:rPr>
          <w:rFonts w:ascii="Times New Roman" w:hAnsi="Times New Roman" w:cs="Times New Roman"/>
          <w:color w:val="auto"/>
          <w:sz w:val="24"/>
          <w:lang w:val="en-US"/>
        </w:rPr>
        <w:t xml:space="preserve">Table </w:t>
      </w:r>
      <w:r w:rsidR="008C3521" w:rsidRPr="00CF0E7F">
        <w:rPr>
          <w:rFonts w:ascii="Times New Roman" w:hAnsi="Times New Roman" w:cs="Times New Roman"/>
          <w:color w:val="auto"/>
          <w:sz w:val="24"/>
          <w:lang w:val="en-US"/>
        </w:rPr>
        <w:fldChar w:fldCharType="begin"/>
      </w:r>
      <w:r w:rsidRPr="00CF0E7F">
        <w:rPr>
          <w:rFonts w:ascii="Times New Roman" w:hAnsi="Times New Roman" w:cs="Times New Roman"/>
          <w:color w:val="auto"/>
          <w:sz w:val="24"/>
          <w:lang w:val="en-US"/>
        </w:rPr>
        <w:instrText xml:space="preserve"> SEQ Table \* ARABIC </w:instrText>
      </w:r>
      <w:r w:rsidR="008C3521" w:rsidRPr="00CF0E7F">
        <w:rPr>
          <w:rFonts w:ascii="Times New Roman" w:hAnsi="Times New Roman" w:cs="Times New Roman"/>
          <w:color w:val="auto"/>
          <w:sz w:val="24"/>
          <w:lang w:val="en-US"/>
        </w:rPr>
        <w:fldChar w:fldCharType="separate"/>
      </w:r>
      <w:r w:rsidRPr="00CF0E7F">
        <w:rPr>
          <w:rFonts w:ascii="Times New Roman" w:hAnsi="Times New Roman" w:cs="Times New Roman"/>
          <w:color w:val="auto"/>
          <w:sz w:val="24"/>
          <w:lang w:val="en-US"/>
        </w:rPr>
        <w:t>2</w:t>
      </w:r>
      <w:r w:rsidR="008C3521" w:rsidRPr="00CF0E7F">
        <w:rPr>
          <w:rFonts w:ascii="Times New Roman" w:hAnsi="Times New Roman" w:cs="Times New Roman"/>
          <w:color w:val="auto"/>
          <w:sz w:val="24"/>
          <w:lang w:val="en-US"/>
        </w:rPr>
        <w:fldChar w:fldCharType="end"/>
      </w:r>
      <w:bookmarkEnd w:id="13"/>
      <w:r>
        <w:rPr>
          <w:rFonts w:ascii="Times New Roman" w:hAnsi="Times New Roman" w:cs="Times New Roman"/>
          <w:color w:val="auto"/>
          <w:sz w:val="24"/>
          <w:lang w:val="en-US"/>
        </w:rPr>
        <w:t xml:space="preserve"> – Economic base estimations for Terra </w:t>
      </w:r>
      <w:proofErr w:type="spellStart"/>
      <w:r>
        <w:rPr>
          <w:rFonts w:ascii="Times New Roman" w:hAnsi="Times New Roman" w:cs="Times New Roman"/>
          <w:color w:val="auto"/>
          <w:sz w:val="24"/>
          <w:lang w:val="en-US"/>
        </w:rPr>
        <w:t>Modana</w:t>
      </w:r>
      <w:proofErr w:type="spellEnd"/>
      <w:r>
        <w:rPr>
          <w:rFonts w:ascii="Times New Roman" w:hAnsi="Times New Roman" w:cs="Times New Roman"/>
          <w:color w:val="auto"/>
          <w:sz w:val="24"/>
          <w:lang w:val="en-US"/>
        </w:rPr>
        <w:t xml:space="preserve"> district in 2006 (</w:t>
      </w:r>
      <w:proofErr w:type="gramStart"/>
      <w:r w:rsidRPr="00CF0E7F">
        <w:rPr>
          <w:rFonts w:ascii="Times New Roman" w:hAnsi="Times New Roman" w:cs="Times New Roman"/>
          <w:color w:val="auto"/>
          <w:sz w:val="24"/>
          <w:lang w:val="en-US"/>
        </w:rPr>
        <w:t>Source :</w:t>
      </w:r>
      <w:proofErr w:type="gramEnd"/>
      <w:r w:rsidRPr="00CF0E7F">
        <w:rPr>
          <w:rFonts w:ascii="Times New Roman" w:hAnsi="Times New Roman" w:cs="Times New Roman"/>
          <w:color w:val="auto"/>
          <w:sz w:val="24"/>
          <w:lang w:val="en-US"/>
        </w:rPr>
        <w:t xml:space="preserve"> </w:t>
      </w:r>
      <w:proofErr w:type="spellStart"/>
      <w:r w:rsidRPr="00CF0E7F">
        <w:rPr>
          <w:rFonts w:ascii="Times New Roman" w:hAnsi="Times New Roman" w:cs="Times New Roman"/>
          <w:color w:val="auto"/>
          <w:sz w:val="24"/>
          <w:lang w:val="en-US"/>
        </w:rPr>
        <w:t>Talandier</w:t>
      </w:r>
      <w:proofErr w:type="spellEnd"/>
      <w:r w:rsidRPr="00CF0E7F">
        <w:rPr>
          <w:rFonts w:ascii="Times New Roman" w:hAnsi="Times New Roman" w:cs="Times New Roman"/>
          <w:color w:val="auto"/>
          <w:sz w:val="24"/>
          <w:lang w:val="en-US"/>
        </w:rPr>
        <w:t xml:space="preserve">, </w:t>
      </w:r>
      <w:r>
        <w:rPr>
          <w:rFonts w:ascii="Times New Roman" w:hAnsi="Times New Roman" w:cs="Times New Roman"/>
          <w:color w:val="auto"/>
          <w:sz w:val="24"/>
          <w:lang w:val="en-US"/>
        </w:rPr>
        <w:t>from</w:t>
      </w:r>
      <w:r w:rsidRPr="00CF0E7F">
        <w:rPr>
          <w:rFonts w:ascii="Times New Roman" w:hAnsi="Times New Roman" w:cs="Times New Roman"/>
          <w:color w:val="auto"/>
          <w:sz w:val="24"/>
          <w:lang w:val="en-US"/>
        </w:rPr>
        <w:t xml:space="preserve"> DGI, RGP-</w:t>
      </w:r>
      <w:proofErr w:type="spellStart"/>
      <w:r w:rsidRPr="00CF0E7F">
        <w:rPr>
          <w:rFonts w:ascii="Times New Roman" w:hAnsi="Times New Roman" w:cs="Times New Roman"/>
          <w:color w:val="auto"/>
          <w:sz w:val="24"/>
          <w:lang w:val="en-US"/>
        </w:rPr>
        <w:t>Insee</w:t>
      </w:r>
      <w:proofErr w:type="spellEnd"/>
      <w:r w:rsidRPr="00CF0E7F">
        <w:rPr>
          <w:rFonts w:ascii="Times New Roman" w:hAnsi="Times New Roman" w:cs="Times New Roman"/>
          <w:color w:val="auto"/>
          <w:sz w:val="24"/>
          <w:lang w:val="en-US"/>
        </w:rPr>
        <w:t>, Dads-</w:t>
      </w:r>
      <w:proofErr w:type="spellStart"/>
      <w:r w:rsidRPr="00CF0E7F">
        <w:rPr>
          <w:rFonts w:ascii="Times New Roman" w:hAnsi="Times New Roman" w:cs="Times New Roman"/>
          <w:color w:val="auto"/>
          <w:sz w:val="24"/>
          <w:lang w:val="en-US"/>
        </w:rPr>
        <w:t>Insee</w:t>
      </w:r>
      <w:proofErr w:type="spellEnd"/>
      <w:r w:rsidRPr="00CF0E7F">
        <w:rPr>
          <w:rFonts w:ascii="Times New Roman" w:hAnsi="Times New Roman" w:cs="Times New Roman"/>
          <w:color w:val="auto"/>
          <w:sz w:val="24"/>
          <w:lang w:val="en-US"/>
        </w:rPr>
        <w:t xml:space="preserve">, </w:t>
      </w:r>
      <w:proofErr w:type="spellStart"/>
      <w:r w:rsidRPr="00CF0E7F">
        <w:rPr>
          <w:rFonts w:ascii="Times New Roman" w:hAnsi="Times New Roman" w:cs="Times New Roman"/>
          <w:color w:val="auto"/>
          <w:sz w:val="24"/>
          <w:lang w:val="en-US"/>
        </w:rPr>
        <w:t>Unedic</w:t>
      </w:r>
      <w:proofErr w:type="spellEnd"/>
      <w:r w:rsidRPr="00CF0E7F">
        <w:rPr>
          <w:rFonts w:ascii="Times New Roman" w:hAnsi="Times New Roman" w:cs="Times New Roman"/>
          <w:color w:val="auto"/>
          <w:sz w:val="24"/>
          <w:lang w:val="en-US"/>
        </w:rPr>
        <w:t>, BDSL, DGCIS)</w:t>
      </w:r>
    </w:p>
    <w:p w:rsidR="002920FF" w:rsidRDefault="00CF0E7F" w:rsidP="00CF0E7F">
      <w:pPr>
        <w:jc w:val="both"/>
        <w:rPr>
          <w:rFonts w:ascii="Times New Roman" w:hAnsi="Times New Roman" w:cs="Times New Roman"/>
          <w:sz w:val="24"/>
          <w:szCs w:val="24"/>
          <w:lang w:val="en-US"/>
        </w:rPr>
      </w:pPr>
      <w:r w:rsidRPr="00CF0E7F">
        <w:rPr>
          <w:rFonts w:ascii="Times New Roman" w:hAnsi="Times New Roman" w:cs="Times New Roman"/>
          <w:sz w:val="24"/>
          <w:szCs w:val="24"/>
          <w:lang w:val="en-US"/>
        </w:rPr>
        <w:lastRenderedPageBreak/>
        <w:t xml:space="preserve">In Terra </w:t>
      </w:r>
      <w:proofErr w:type="spellStart"/>
      <w:r w:rsidRPr="00CF0E7F">
        <w:rPr>
          <w:rFonts w:ascii="Times New Roman" w:hAnsi="Times New Roman" w:cs="Times New Roman"/>
          <w:sz w:val="24"/>
          <w:szCs w:val="24"/>
          <w:lang w:val="en-US"/>
        </w:rPr>
        <w:t>Modana</w:t>
      </w:r>
      <w:proofErr w:type="spellEnd"/>
      <w:r w:rsidRPr="00CF0E7F">
        <w:rPr>
          <w:rFonts w:ascii="Times New Roman" w:hAnsi="Times New Roman" w:cs="Times New Roman"/>
          <w:sz w:val="24"/>
          <w:szCs w:val="24"/>
          <w:lang w:val="en-US"/>
        </w:rPr>
        <w:t>,</w:t>
      </w:r>
      <w:r>
        <w:rPr>
          <w:rFonts w:ascii="Times New Roman" w:hAnsi="Times New Roman" w:cs="Times New Roman"/>
          <w:sz w:val="24"/>
          <w:szCs w:val="24"/>
          <w:lang w:val="en-US"/>
        </w:rPr>
        <w:t xml:space="preserve"> the total</w:t>
      </w:r>
      <w:r w:rsidRPr="00CF0E7F">
        <w:rPr>
          <w:rFonts w:ascii="Times New Roman" w:hAnsi="Times New Roman" w:cs="Times New Roman"/>
          <w:sz w:val="24"/>
          <w:szCs w:val="24"/>
          <w:lang w:val="en-US"/>
        </w:rPr>
        <w:t xml:space="preserve"> productive base weigh</w:t>
      </w:r>
      <w:r>
        <w:rPr>
          <w:rFonts w:ascii="Times New Roman" w:hAnsi="Times New Roman" w:cs="Times New Roman"/>
          <w:sz w:val="24"/>
          <w:szCs w:val="24"/>
          <w:lang w:val="en-US"/>
        </w:rPr>
        <w:t>t</w:t>
      </w:r>
      <w:r w:rsidRPr="00CF0E7F">
        <w:rPr>
          <w:rFonts w:ascii="Times New Roman" w:hAnsi="Times New Roman" w:cs="Times New Roman"/>
          <w:sz w:val="24"/>
          <w:szCs w:val="24"/>
          <w:lang w:val="en-US"/>
        </w:rPr>
        <w:t xml:space="preserve"> just over 9% of </w:t>
      </w:r>
      <w:r>
        <w:rPr>
          <w:rFonts w:ascii="Times New Roman" w:hAnsi="Times New Roman" w:cs="Times New Roman"/>
          <w:sz w:val="24"/>
          <w:szCs w:val="24"/>
          <w:lang w:val="en-US"/>
        </w:rPr>
        <w:t xml:space="preserve">the territorial </w:t>
      </w:r>
      <w:r w:rsidRPr="00CF0E7F">
        <w:rPr>
          <w:rFonts w:ascii="Times New Roman" w:hAnsi="Times New Roman" w:cs="Times New Roman"/>
          <w:sz w:val="24"/>
          <w:szCs w:val="24"/>
          <w:lang w:val="en-US"/>
        </w:rPr>
        <w:t>basic income (</w:t>
      </w:r>
      <w:r>
        <w:rPr>
          <w:rFonts w:ascii="Times New Roman" w:hAnsi="Times New Roman" w:cs="Times New Roman"/>
          <w:sz w:val="24"/>
          <w:szCs w:val="24"/>
          <w:lang w:val="en-US"/>
        </w:rPr>
        <w:t xml:space="preserve">which is less than the </w:t>
      </w:r>
      <w:r w:rsidRPr="00CF0E7F">
        <w:rPr>
          <w:rFonts w:ascii="Times New Roman" w:hAnsi="Times New Roman" w:cs="Times New Roman"/>
          <w:sz w:val="24"/>
          <w:szCs w:val="24"/>
          <w:lang w:val="en-US"/>
        </w:rPr>
        <w:t xml:space="preserve">16% average </w:t>
      </w:r>
      <w:r>
        <w:rPr>
          <w:rFonts w:ascii="Times New Roman" w:hAnsi="Times New Roman" w:cs="Times New Roman"/>
          <w:sz w:val="24"/>
          <w:szCs w:val="24"/>
          <w:lang w:val="en-US"/>
        </w:rPr>
        <w:t>for</w:t>
      </w:r>
      <w:r w:rsidRPr="00CF0E7F">
        <w:rPr>
          <w:rFonts w:ascii="Times New Roman" w:hAnsi="Times New Roman" w:cs="Times New Roman"/>
          <w:sz w:val="24"/>
          <w:szCs w:val="24"/>
          <w:lang w:val="en-US"/>
        </w:rPr>
        <w:t xml:space="preserve"> the French </w:t>
      </w:r>
      <w:r>
        <w:rPr>
          <w:rFonts w:ascii="Times New Roman" w:hAnsi="Times New Roman" w:cs="Times New Roman"/>
          <w:sz w:val="24"/>
          <w:szCs w:val="24"/>
          <w:lang w:val="en-US"/>
        </w:rPr>
        <w:t>districts</w:t>
      </w:r>
      <w:r w:rsidRPr="00CF0E7F">
        <w:rPr>
          <w:rFonts w:ascii="Times New Roman" w:hAnsi="Times New Roman" w:cs="Times New Roman"/>
          <w:sz w:val="24"/>
          <w:szCs w:val="24"/>
          <w:lang w:val="en-US"/>
        </w:rPr>
        <w:t xml:space="preserve">). </w:t>
      </w:r>
      <w:r>
        <w:rPr>
          <w:rFonts w:ascii="Times New Roman" w:hAnsi="Times New Roman" w:cs="Times New Roman"/>
          <w:sz w:val="24"/>
          <w:szCs w:val="24"/>
          <w:lang w:val="en-US"/>
        </w:rPr>
        <w:t>In comparison</w:t>
      </w:r>
      <w:r w:rsidRPr="00CF0E7F">
        <w:rPr>
          <w:rFonts w:ascii="Times New Roman" w:hAnsi="Times New Roman" w:cs="Times New Roman"/>
          <w:sz w:val="24"/>
          <w:szCs w:val="24"/>
          <w:lang w:val="en-US"/>
        </w:rPr>
        <w:t>, we note the considerable weight of the residential economy which</w:t>
      </w:r>
      <w:r>
        <w:rPr>
          <w:rFonts w:ascii="Times New Roman" w:hAnsi="Times New Roman" w:cs="Times New Roman"/>
          <w:sz w:val="24"/>
          <w:szCs w:val="24"/>
          <w:lang w:val="en-US"/>
        </w:rPr>
        <w:t xml:space="preserve"> represents</w:t>
      </w:r>
      <w:r w:rsidRPr="00CF0E7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¾ </w:t>
      </w:r>
      <w:r w:rsidRPr="00CF0E7F">
        <w:rPr>
          <w:rFonts w:ascii="Times New Roman" w:hAnsi="Times New Roman" w:cs="Times New Roman"/>
          <w:sz w:val="24"/>
          <w:szCs w:val="24"/>
          <w:lang w:val="en-US"/>
        </w:rPr>
        <w:t xml:space="preserve">of the </w:t>
      </w:r>
      <w:r>
        <w:rPr>
          <w:rFonts w:ascii="Times New Roman" w:hAnsi="Times New Roman" w:cs="Times New Roman"/>
          <w:sz w:val="24"/>
          <w:szCs w:val="24"/>
          <w:lang w:val="en-US"/>
        </w:rPr>
        <w:t xml:space="preserve">collected and created </w:t>
      </w:r>
      <w:r w:rsidRPr="00CF0E7F">
        <w:rPr>
          <w:rFonts w:ascii="Times New Roman" w:hAnsi="Times New Roman" w:cs="Times New Roman"/>
          <w:sz w:val="24"/>
          <w:szCs w:val="24"/>
          <w:lang w:val="en-US"/>
        </w:rPr>
        <w:t xml:space="preserve">revenue. This </w:t>
      </w:r>
      <w:r>
        <w:rPr>
          <w:rFonts w:ascii="Times New Roman" w:hAnsi="Times New Roman" w:cs="Times New Roman"/>
          <w:sz w:val="24"/>
          <w:szCs w:val="24"/>
          <w:lang w:val="en-US"/>
        </w:rPr>
        <w:t>can be explained by</w:t>
      </w:r>
      <w:r w:rsidRPr="00CF0E7F">
        <w:rPr>
          <w:rFonts w:ascii="Times New Roman" w:hAnsi="Times New Roman" w:cs="Times New Roman"/>
          <w:sz w:val="24"/>
          <w:szCs w:val="24"/>
          <w:lang w:val="en-US"/>
        </w:rPr>
        <w:t xml:space="preserve"> the weight of </w:t>
      </w:r>
      <w:r w:rsidR="00C03667">
        <w:rPr>
          <w:rFonts w:ascii="Times New Roman" w:hAnsi="Times New Roman" w:cs="Times New Roman"/>
          <w:sz w:val="24"/>
          <w:szCs w:val="24"/>
          <w:lang w:val="en-US"/>
        </w:rPr>
        <w:t>touristic</w:t>
      </w:r>
      <w:r w:rsidRPr="00CF0E7F">
        <w:rPr>
          <w:rFonts w:ascii="Times New Roman" w:hAnsi="Times New Roman" w:cs="Times New Roman"/>
          <w:sz w:val="24"/>
          <w:szCs w:val="24"/>
          <w:lang w:val="en-US"/>
        </w:rPr>
        <w:t xml:space="preserve"> </w:t>
      </w:r>
      <w:r w:rsidR="00C03667" w:rsidRPr="00CF0E7F">
        <w:rPr>
          <w:rFonts w:ascii="Times New Roman" w:hAnsi="Times New Roman" w:cs="Times New Roman"/>
          <w:sz w:val="24"/>
          <w:szCs w:val="24"/>
          <w:lang w:val="en-US"/>
        </w:rPr>
        <w:t>spending</w:t>
      </w:r>
      <w:r w:rsidRPr="00CF0E7F">
        <w:rPr>
          <w:rFonts w:ascii="Times New Roman" w:hAnsi="Times New Roman" w:cs="Times New Roman"/>
          <w:sz w:val="24"/>
          <w:szCs w:val="24"/>
          <w:lang w:val="en-US"/>
        </w:rPr>
        <w:t xml:space="preserve"> (50% of </w:t>
      </w:r>
      <w:r w:rsidR="00C03667">
        <w:rPr>
          <w:rFonts w:ascii="Times New Roman" w:hAnsi="Times New Roman" w:cs="Times New Roman"/>
          <w:sz w:val="24"/>
          <w:szCs w:val="24"/>
          <w:lang w:val="en-US"/>
        </w:rPr>
        <w:t xml:space="preserve">the total economic </w:t>
      </w:r>
      <w:r w:rsidRPr="00CF0E7F">
        <w:rPr>
          <w:rFonts w:ascii="Times New Roman" w:hAnsi="Times New Roman" w:cs="Times New Roman"/>
          <w:sz w:val="24"/>
          <w:szCs w:val="24"/>
          <w:lang w:val="en-US"/>
        </w:rPr>
        <w:t xml:space="preserve">base) </w:t>
      </w:r>
      <w:r w:rsidR="00C03667">
        <w:rPr>
          <w:rFonts w:ascii="Times New Roman" w:hAnsi="Times New Roman" w:cs="Times New Roman"/>
          <w:sz w:val="24"/>
          <w:szCs w:val="24"/>
          <w:lang w:val="en-US"/>
        </w:rPr>
        <w:t>which rate stands</w:t>
      </w:r>
      <w:r w:rsidRPr="00CF0E7F">
        <w:rPr>
          <w:rFonts w:ascii="Times New Roman" w:hAnsi="Times New Roman" w:cs="Times New Roman"/>
          <w:sz w:val="24"/>
          <w:szCs w:val="24"/>
          <w:lang w:val="en-US"/>
        </w:rPr>
        <w:t xml:space="preserve"> among the highest in France. Tourism is certainly not the only source of income, but its weight is undoubtedly the key driver of this </w:t>
      </w:r>
      <w:r w:rsidR="00C03667">
        <w:rPr>
          <w:rFonts w:ascii="Times New Roman" w:hAnsi="Times New Roman" w:cs="Times New Roman"/>
          <w:sz w:val="24"/>
          <w:szCs w:val="24"/>
          <w:lang w:val="en-US"/>
        </w:rPr>
        <w:t>district</w:t>
      </w:r>
      <w:r w:rsidRPr="00CF0E7F">
        <w:rPr>
          <w:rFonts w:ascii="Times New Roman" w:hAnsi="Times New Roman" w:cs="Times New Roman"/>
          <w:sz w:val="24"/>
          <w:szCs w:val="24"/>
          <w:lang w:val="en-US"/>
        </w:rPr>
        <w:t>.</w:t>
      </w:r>
      <w:r w:rsidR="00C03667">
        <w:rPr>
          <w:rFonts w:ascii="Times New Roman" w:hAnsi="Times New Roman" w:cs="Times New Roman"/>
          <w:sz w:val="24"/>
          <w:szCs w:val="24"/>
          <w:lang w:val="en-US"/>
        </w:rPr>
        <w:t xml:space="preserve"> </w:t>
      </w:r>
      <w:r w:rsidR="00C03667" w:rsidRPr="00C03667">
        <w:rPr>
          <w:rFonts w:ascii="Times New Roman" w:hAnsi="Times New Roman" w:cs="Times New Roman"/>
          <w:sz w:val="24"/>
          <w:szCs w:val="24"/>
          <w:lang w:val="en-US"/>
        </w:rPr>
        <w:t xml:space="preserve">If we </w:t>
      </w:r>
      <w:r w:rsidR="00C03667">
        <w:rPr>
          <w:rFonts w:ascii="Times New Roman" w:hAnsi="Times New Roman" w:cs="Times New Roman"/>
          <w:sz w:val="24"/>
          <w:szCs w:val="24"/>
          <w:lang w:val="en-US"/>
        </w:rPr>
        <w:t>consider</w:t>
      </w:r>
      <w:r w:rsidR="00C03667" w:rsidRPr="00C03667">
        <w:rPr>
          <w:rFonts w:ascii="Times New Roman" w:hAnsi="Times New Roman" w:cs="Times New Roman"/>
          <w:sz w:val="24"/>
          <w:szCs w:val="24"/>
          <w:lang w:val="en-US"/>
        </w:rPr>
        <w:t xml:space="preserve"> </w:t>
      </w:r>
      <w:r w:rsidR="00C03667">
        <w:rPr>
          <w:rFonts w:ascii="Times New Roman" w:hAnsi="Times New Roman" w:cs="Times New Roman"/>
          <w:sz w:val="24"/>
          <w:szCs w:val="24"/>
          <w:lang w:val="en-US"/>
        </w:rPr>
        <w:t>the bases calculated in €/capita</w:t>
      </w:r>
      <w:r w:rsidR="00C03667" w:rsidRPr="00C03667">
        <w:rPr>
          <w:rFonts w:ascii="Times New Roman" w:hAnsi="Times New Roman" w:cs="Times New Roman"/>
          <w:sz w:val="24"/>
          <w:szCs w:val="24"/>
          <w:lang w:val="en-US"/>
        </w:rPr>
        <w:t>, the supremacy of the tourist</w:t>
      </w:r>
      <w:r w:rsidR="00C03667">
        <w:rPr>
          <w:rFonts w:ascii="Times New Roman" w:hAnsi="Times New Roman" w:cs="Times New Roman"/>
          <w:sz w:val="24"/>
          <w:szCs w:val="24"/>
          <w:lang w:val="en-US"/>
        </w:rPr>
        <w:t>ic</w:t>
      </w:r>
      <w:r w:rsidR="00C03667" w:rsidRPr="00C03667">
        <w:rPr>
          <w:rFonts w:ascii="Times New Roman" w:hAnsi="Times New Roman" w:cs="Times New Roman"/>
          <w:sz w:val="24"/>
          <w:szCs w:val="24"/>
          <w:lang w:val="en-US"/>
        </w:rPr>
        <w:t xml:space="preserve"> base (five times </w:t>
      </w:r>
      <w:r w:rsidR="00C03667">
        <w:rPr>
          <w:rFonts w:ascii="Times New Roman" w:hAnsi="Times New Roman" w:cs="Times New Roman"/>
          <w:sz w:val="24"/>
          <w:szCs w:val="24"/>
          <w:lang w:val="en-US"/>
        </w:rPr>
        <w:t>higher</w:t>
      </w:r>
      <w:r w:rsidR="00C03667" w:rsidRPr="00C03667">
        <w:rPr>
          <w:rFonts w:ascii="Times New Roman" w:hAnsi="Times New Roman" w:cs="Times New Roman"/>
          <w:sz w:val="24"/>
          <w:szCs w:val="24"/>
          <w:lang w:val="en-US"/>
        </w:rPr>
        <w:t xml:space="preserve"> than the French average) is accompanied by a lower per-capita productive base </w:t>
      </w:r>
      <w:r w:rsidR="00C03667">
        <w:rPr>
          <w:rFonts w:ascii="Times New Roman" w:hAnsi="Times New Roman" w:cs="Times New Roman"/>
          <w:sz w:val="24"/>
          <w:szCs w:val="24"/>
          <w:lang w:val="en-US"/>
        </w:rPr>
        <w:t>(</w:t>
      </w:r>
      <w:r w:rsidR="00C03667" w:rsidRPr="00C03667">
        <w:rPr>
          <w:rFonts w:ascii="Times New Roman" w:hAnsi="Times New Roman" w:cs="Times New Roman"/>
          <w:sz w:val="24"/>
          <w:szCs w:val="24"/>
          <w:lang w:val="en-US"/>
        </w:rPr>
        <w:t>20%</w:t>
      </w:r>
      <w:r w:rsidR="00C03667">
        <w:rPr>
          <w:rFonts w:ascii="Times New Roman" w:hAnsi="Times New Roman" w:cs="Times New Roman"/>
          <w:sz w:val="24"/>
          <w:szCs w:val="24"/>
          <w:lang w:val="en-US"/>
        </w:rPr>
        <w:t xml:space="preserve"> lower</w:t>
      </w:r>
      <w:r w:rsidR="00C03667" w:rsidRPr="00C03667">
        <w:rPr>
          <w:rFonts w:ascii="Times New Roman" w:hAnsi="Times New Roman" w:cs="Times New Roman"/>
          <w:sz w:val="24"/>
          <w:szCs w:val="24"/>
          <w:lang w:val="en-US"/>
        </w:rPr>
        <w:t xml:space="preserve"> tha</w:t>
      </w:r>
      <w:r w:rsidR="00C03667">
        <w:rPr>
          <w:rFonts w:ascii="Times New Roman" w:hAnsi="Times New Roman" w:cs="Times New Roman"/>
          <w:sz w:val="24"/>
          <w:szCs w:val="24"/>
          <w:lang w:val="en-US"/>
        </w:rPr>
        <w:t xml:space="preserve">n </w:t>
      </w:r>
      <w:r w:rsidR="00C03667" w:rsidRPr="00C03667">
        <w:rPr>
          <w:rFonts w:ascii="Times New Roman" w:hAnsi="Times New Roman" w:cs="Times New Roman"/>
          <w:sz w:val="24"/>
          <w:szCs w:val="24"/>
          <w:lang w:val="en-US"/>
        </w:rPr>
        <w:t>the national average</w:t>
      </w:r>
      <w:r w:rsidR="00C03667">
        <w:rPr>
          <w:rFonts w:ascii="Times New Roman" w:hAnsi="Times New Roman" w:cs="Times New Roman"/>
          <w:sz w:val="24"/>
          <w:szCs w:val="24"/>
          <w:lang w:val="en-US"/>
        </w:rPr>
        <w:t>)</w:t>
      </w:r>
      <w:r w:rsidR="00C03667" w:rsidRPr="00C03667">
        <w:rPr>
          <w:rFonts w:ascii="Times New Roman" w:hAnsi="Times New Roman" w:cs="Times New Roman"/>
          <w:sz w:val="24"/>
          <w:szCs w:val="24"/>
          <w:lang w:val="en-US"/>
        </w:rPr>
        <w:t xml:space="preserve">. Thus, tourism has not completely </w:t>
      </w:r>
      <w:r w:rsidR="00C03667">
        <w:rPr>
          <w:rFonts w:ascii="Times New Roman" w:hAnsi="Times New Roman" w:cs="Times New Roman"/>
          <w:sz w:val="24"/>
          <w:szCs w:val="24"/>
          <w:lang w:val="en-US"/>
        </w:rPr>
        <w:t>driven out</w:t>
      </w:r>
      <w:r w:rsidR="00C03667" w:rsidRPr="00C03667">
        <w:rPr>
          <w:rFonts w:ascii="Times New Roman" w:hAnsi="Times New Roman" w:cs="Times New Roman"/>
          <w:sz w:val="24"/>
          <w:szCs w:val="24"/>
          <w:lang w:val="en-US"/>
        </w:rPr>
        <w:t xml:space="preserve"> the other productive activities of the area.</w:t>
      </w:r>
    </w:p>
    <w:p w:rsidR="00C03667" w:rsidRDefault="00C03667" w:rsidP="00CF0E7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Territorial ecology provides relevant complementary insights for </w:t>
      </w:r>
      <w:proofErr w:type="gramStart"/>
      <w:r>
        <w:rPr>
          <w:rFonts w:ascii="Times New Roman" w:hAnsi="Times New Roman" w:cs="Times New Roman"/>
          <w:sz w:val="24"/>
          <w:szCs w:val="24"/>
          <w:lang w:val="en-US"/>
        </w:rPr>
        <w:t>a</w:t>
      </w:r>
      <w:proofErr w:type="gramEnd"/>
      <w:r>
        <w:rPr>
          <w:rFonts w:ascii="Times New Roman" w:hAnsi="Times New Roman" w:cs="Times New Roman"/>
          <w:sz w:val="24"/>
          <w:szCs w:val="24"/>
          <w:lang w:val="en-US"/>
        </w:rPr>
        <w:t xml:space="preserve"> economic base analysis. It allows the identification of non-monetary flows (namely intangible heritage) that may not be taken into account in such an analysis. These non-monetary flows such as landscape, traditional knowledge and skills or notoriety pave the way for further developments in taking into account the quantitative weight of these heritages in the territorial wealth generation. Moreover, territorial ecology allows </w:t>
      </w:r>
      <w:r w:rsidR="00ED02A9">
        <w:rPr>
          <w:rFonts w:ascii="Times New Roman" w:hAnsi="Times New Roman" w:cs="Times New Roman"/>
          <w:sz w:val="24"/>
          <w:szCs w:val="24"/>
          <w:lang w:val="en-US"/>
        </w:rPr>
        <w:t xml:space="preserve">the identification of interactions occurring between the different economic bases, highlighting the fact that incomes generated by one economic base can benefit or constrain another economic base. This questions the possibility to quantify the transfers of wealth occurring between different territorial subsystems. </w:t>
      </w:r>
    </w:p>
    <w:p w:rsidR="001F5F2B" w:rsidRDefault="001F5F2B" w:rsidP="001F5F2B">
      <w:pPr>
        <w:pStyle w:val="Paragraphedeliste"/>
        <w:numPr>
          <w:ilvl w:val="1"/>
          <w:numId w:val="1"/>
        </w:numPr>
        <w:jc w:val="both"/>
        <w:rPr>
          <w:rFonts w:ascii="Times New Roman" w:hAnsi="Times New Roman" w:cs="Times New Roman"/>
          <w:b/>
          <w:i/>
          <w:sz w:val="24"/>
          <w:szCs w:val="24"/>
          <w:lang w:val="en-US"/>
        </w:rPr>
      </w:pPr>
      <w:r>
        <w:rPr>
          <w:rFonts w:ascii="Times New Roman" w:hAnsi="Times New Roman" w:cs="Times New Roman"/>
          <w:b/>
          <w:i/>
          <w:sz w:val="24"/>
          <w:szCs w:val="24"/>
          <w:lang w:val="en-US"/>
        </w:rPr>
        <w:t xml:space="preserve">A complementary approach for </w:t>
      </w:r>
      <w:r w:rsidR="004040B2">
        <w:rPr>
          <w:rFonts w:ascii="Times New Roman" w:hAnsi="Times New Roman" w:cs="Times New Roman"/>
          <w:b/>
          <w:i/>
          <w:sz w:val="24"/>
          <w:szCs w:val="24"/>
          <w:lang w:val="en-US"/>
        </w:rPr>
        <w:t>long term socioecological research</w:t>
      </w:r>
    </w:p>
    <w:p w:rsidR="00031BFE" w:rsidRDefault="004040B2" w:rsidP="00031BF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middle of the 2000s, researchers have worked to integrate socioeconomic issues in the analysis and understanding of long-term ecological patterns and processes. Long-term socioecological research thus proposes to focus on the integrated systems that emerge through the continuous interaction of human societies and ecosystems (Redman </w:t>
      </w:r>
      <w:r w:rsidRPr="004040B2">
        <w:rPr>
          <w:rFonts w:ascii="Times New Roman" w:hAnsi="Times New Roman" w:cs="Times New Roman"/>
          <w:i/>
          <w:sz w:val="24"/>
          <w:szCs w:val="24"/>
          <w:lang w:val="en-US"/>
        </w:rPr>
        <w:t>et al.</w:t>
      </w:r>
      <w:r>
        <w:rPr>
          <w:rFonts w:ascii="Times New Roman" w:hAnsi="Times New Roman" w:cs="Times New Roman"/>
          <w:sz w:val="24"/>
          <w:szCs w:val="24"/>
          <w:lang w:val="en-US"/>
        </w:rPr>
        <w:t xml:space="preserve">, 2004; </w:t>
      </w:r>
      <w:proofErr w:type="spellStart"/>
      <w:r>
        <w:rPr>
          <w:rFonts w:ascii="Times New Roman" w:hAnsi="Times New Roman" w:cs="Times New Roman"/>
          <w:sz w:val="24"/>
          <w:szCs w:val="24"/>
          <w:lang w:val="en-US"/>
        </w:rPr>
        <w:t>Haberl</w:t>
      </w:r>
      <w:proofErr w:type="spellEnd"/>
      <w:r>
        <w:rPr>
          <w:rFonts w:ascii="Times New Roman" w:hAnsi="Times New Roman" w:cs="Times New Roman"/>
          <w:sz w:val="24"/>
          <w:szCs w:val="24"/>
          <w:lang w:val="en-US"/>
        </w:rPr>
        <w:t xml:space="preserve"> </w:t>
      </w:r>
      <w:r w:rsidRPr="004040B2">
        <w:rPr>
          <w:rFonts w:ascii="Times New Roman" w:hAnsi="Times New Roman" w:cs="Times New Roman"/>
          <w:i/>
          <w:sz w:val="24"/>
          <w:szCs w:val="24"/>
          <w:lang w:val="en-US"/>
        </w:rPr>
        <w:t>et al.</w:t>
      </w:r>
      <w:r>
        <w:rPr>
          <w:rFonts w:ascii="Times New Roman" w:hAnsi="Times New Roman" w:cs="Times New Roman"/>
          <w:sz w:val="24"/>
          <w:szCs w:val="24"/>
          <w:lang w:val="en-US"/>
        </w:rPr>
        <w:t xml:space="preserve">, 2006). As the analysis of Aussois case study showed, territorial ecology needs to refer to the historical and dynamics processes. </w:t>
      </w:r>
      <w:r w:rsidR="007D285A">
        <w:rPr>
          <w:rFonts w:ascii="Times New Roman" w:hAnsi="Times New Roman" w:cs="Times New Roman"/>
          <w:sz w:val="24"/>
          <w:szCs w:val="24"/>
          <w:lang w:val="en-US"/>
        </w:rPr>
        <w:t xml:space="preserve">The evolution of societies </w:t>
      </w:r>
      <w:r w:rsidR="007D285A" w:rsidRPr="007D285A">
        <w:rPr>
          <w:rFonts w:ascii="Times New Roman" w:hAnsi="Times New Roman" w:cs="Times New Roman"/>
          <w:sz w:val="24"/>
          <w:szCs w:val="24"/>
          <w:lang w:val="en-US"/>
        </w:rPr>
        <w:t xml:space="preserve">can be understood as a succession of different socio-ecological regimes that establish different canvas </w:t>
      </w:r>
      <w:r w:rsidR="007D285A">
        <w:rPr>
          <w:rFonts w:ascii="Times New Roman" w:hAnsi="Times New Roman" w:cs="Times New Roman"/>
          <w:sz w:val="24"/>
          <w:szCs w:val="24"/>
          <w:lang w:val="en-US"/>
        </w:rPr>
        <w:t xml:space="preserve">of </w:t>
      </w:r>
      <w:r w:rsidR="007D285A" w:rsidRPr="007D285A">
        <w:rPr>
          <w:rFonts w:ascii="Times New Roman" w:hAnsi="Times New Roman" w:cs="Times New Roman"/>
          <w:sz w:val="24"/>
          <w:szCs w:val="24"/>
          <w:lang w:val="en-US"/>
        </w:rPr>
        <w:t>interactions between society and the biosphere (</w:t>
      </w:r>
      <w:proofErr w:type="spellStart"/>
      <w:r w:rsidR="007D285A" w:rsidRPr="007D285A">
        <w:rPr>
          <w:rFonts w:ascii="Times New Roman" w:hAnsi="Times New Roman" w:cs="Times New Roman"/>
          <w:sz w:val="24"/>
          <w:szCs w:val="24"/>
          <w:lang w:val="en-US"/>
        </w:rPr>
        <w:t>Krausmann</w:t>
      </w:r>
      <w:proofErr w:type="spellEnd"/>
      <w:r w:rsidR="007D285A" w:rsidRPr="007D285A">
        <w:rPr>
          <w:rFonts w:ascii="Times New Roman" w:hAnsi="Times New Roman" w:cs="Times New Roman"/>
          <w:sz w:val="24"/>
          <w:szCs w:val="24"/>
          <w:lang w:val="en-US"/>
        </w:rPr>
        <w:t xml:space="preserve"> </w:t>
      </w:r>
      <w:r w:rsidR="007D285A" w:rsidRPr="007D285A">
        <w:rPr>
          <w:rFonts w:ascii="Times New Roman" w:hAnsi="Times New Roman" w:cs="Times New Roman"/>
          <w:i/>
          <w:sz w:val="24"/>
          <w:szCs w:val="24"/>
          <w:lang w:val="en-US"/>
        </w:rPr>
        <w:t>et al.</w:t>
      </w:r>
      <w:r w:rsidR="007D285A" w:rsidRPr="007D285A">
        <w:rPr>
          <w:rFonts w:ascii="Times New Roman" w:hAnsi="Times New Roman" w:cs="Times New Roman"/>
          <w:sz w:val="24"/>
          <w:szCs w:val="24"/>
          <w:lang w:val="en-US"/>
        </w:rPr>
        <w:t xml:space="preserve">, 2008; </w:t>
      </w:r>
      <w:proofErr w:type="spellStart"/>
      <w:r w:rsidR="007D285A" w:rsidRPr="007D285A">
        <w:rPr>
          <w:rFonts w:ascii="Times New Roman" w:hAnsi="Times New Roman" w:cs="Times New Roman"/>
          <w:sz w:val="24"/>
          <w:szCs w:val="24"/>
          <w:lang w:val="en-US"/>
        </w:rPr>
        <w:t>Schandl</w:t>
      </w:r>
      <w:proofErr w:type="spellEnd"/>
      <w:r w:rsidR="007D285A" w:rsidRPr="007D285A">
        <w:rPr>
          <w:rFonts w:ascii="Times New Roman" w:hAnsi="Times New Roman" w:cs="Times New Roman"/>
          <w:sz w:val="24"/>
          <w:szCs w:val="24"/>
          <w:lang w:val="en-US"/>
        </w:rPr>
        <w:t xml:space="preserve"> </w:t>
      </w:r>
      <w:r w:rsidR="007D285A" w:rsidRPr="007D285A">
        <w:rPr>
          <w:rFonts w:ascii="Times New Roman" w:hAnsi="Times New Roman" w:cs="Times New Roman"/>
          <w:i/>
          <w:sz w:val="24"/>
          <w:szCs w:val="24"/>
          <w:lang w:val="en-US"/>
        </w:rPr>
        <w:t>et al.</w:t>
      </w:r>
      <w:r w:rsidR="007D285A" w:rsidRPr="007D285A">
        <w:rPr>
          <w:rFonts w:ascii="Times New Roman" w:hAnsi="Times New Roman" w:cs="Times New Roman"/>
          <w:sz w:val="24"/>
          <w:szCs w:val="24"/>
          <w:lang w:val="en-US"/>
        </w:rPr>
        <w:t xml:space="preserve">, 2009). Technological change and energy, economic developments, political changes or resource shortages have significant impacts on the evolution of social-ecological interactions and they </w:t>
      </w:r>
      <w:proofErr w:type="gramStart"/>
      <w:r w:rsidR="007D285A">
        <w:rPr>
          <w:rFonts w:ascii="Times New Roman" w:hAnsi="Times New Roman" w:cs="Times New Roman"/>
          <w:sz w:val="24"/>
          <w:szCs w:val="24"/>
          <w:lang w:val="en-US"/>
        </w:rPr>
        <w:t>challenges</w:t>
      </w:r>
      <w:proofErr w:type="gramEnd"/>
      <w:r w:rsidR="007D285A" w:rsidRPr="007D285A">
        <w:rPr>
          <w:rFonts w:ascii="Times New Roman" w:hAnsi="Times New Roman" w:cs="Times New Roman"/>
          <w:sz w:val="24"/>
          <w:szCs w:val="24"/>
          <w:lang w:val="en-US"/>
        </w:rPr>
        <w:t xml:space="preserve"> the resilience of the systems on a local scale (Haber </w:t>
      </w:r>
      <w:r w:rsidR="007D285A" w:rsidRPr="007D285A">
        <w:rPr>
          <w:rFonts w:ascii="Times New Roman" w:hAnsi="Times New Roman" w:cs="Times New Roman"/>
          <w:i/>
          <w:sz w:val="24"/>
          <w:szCs w:val="24"/>
          <w:lang w:val="en-US"/>
        </w:rPr>
        <w:t>et al.</w:t>
      </w:r>
      <w:r w:rsidR="007D285A" w:rsidRPr="007D285A">
        <w:rPr>
          <w:rFonts w:ascii="Times New Roman" w:hAnsi="Times New Roman" w:cs="Times New Roman"/>
          <w:sz w:val="24"/>
          <w:szCs w:val="24"/>
          <w:lang w:val="en-US"/>
        </w:rPr>
        <w:t xml:space="preserve">, 2006, and </w:t>
      </w:r>
      <w:proofErr w:type="spellStart"/>
      <w:r w:rsidR="007D285A" w:rsidRPr="007D285A">
        <w:rPr>
          <w:rFonts w:ascii="Times New Roman" w:hAnsi="Times New Roman" w:cs="Times New Roman"/>
          <w:sz w:val="24"/>
          <w:szCs w:val="24"/>
          <w:lang w:val="en-US"/>
        </w:rPr>
        <w:t>Mathevet</w:t>
      </w:r>
      <w:proofErr w:type="spellEnd"/>
      <w:r w:rsidR="007D285A" w:rsidRPr="007D285A">
        <w:rPr>
          <w:rFonts w:ascii="Times New Roman" w:hAnsi="Times New Roman" w:cs="Times New Roman"/>
          <w:sz w:val="24"/>
          <w:szCs w:val="24"/>
          <w:lang w:val="en-US"/>
        </w:rPr>
        <w:t xml:space="preserve"> </w:t>
      </w:r>
      <w:proofErr w:type="spellStart"/>
      <w:r w:rsidR="007D285A" w:rsidRPr="007D285A">
        <w:rPr>
          <w:rFonts w:ascii="Times New Roman" w:hAnsi="Times New Roman" w:cs="Times New Roman"/>
          <w:sz w:val="24"/>
          <w:szCs w:val="24"/>
          <w:lang w:val="en-US"/>
        </w:rPr>
        <w:t>Bousquet</w:t>
      </w:r>
      <w:proofErr w:type="spellEnd"/>
      <w:r w:rsidR="007D285A" w:rsidRPr="007D285A">
        <w:rPr>
          <w:rFonts w:ascii="Times New Roman" w:hAnsi="Times New Roman" w:cs="Times New Roman"/>
          <w:sz w:val="24"/>
          <w:szCs w:val="24"/>
          <w:lang w:val="en-US"/>
        </w:rPr>
        <w:t xml:space="preserve">, 2014). The challenge of territorial </w:t>
      </w:r>
      <w:r w:rsidR="007D285A">
        <w:rPr>
          <w:rFonts w:ascii="Times New Roman" w:hAnsi="Times New Roman" w:cs="Times New Roman"/>
          <w:sz w:val="24"/>
          <w:szCs w:val="24"/>
          <w:lang w:val="en-US"/>
        </w:rPr>
        <w:t xml:space="preserve">ecology </w:t>
      </w:r>
      <w:r w:rsidR="007D285A" w:rsidRPr="007D285A">
        <w:rPr>
          <w:rFonts w:ascii="Times New Roman" w:hAnsi="Times New Roman" w:cs="Times New Roman"/>
          <w:sz w:val="24"/>
          <w:szCs w:val="24"/>
          <w:lang w:val="en-US"/>
        </w:rPr>
        <w:t>is to re-register these findings often set at a national level, at the local level of a specific territory.</w:t>
      </w:r>
    </w:p>
    <w:p w:rsidR="007D285A" w:rsidRPr="007D285A" w:rsidRDefault="007D285A" w:rsidP="00031BFE">
      <w:pPr>
        <w:jc w:val="both"/>
        <w:rPr>
          <w:lang w:val="en-US"/>
        </w:rPr>
      </w:pPr>
      <w:r>
        <w:rPr>
          <w:rFonts w:ascii="Times New Roman" w:hAnsi="Times New Roman" w:cs="Times New Roman"/>
          <w:sz w:val="24"/>
          <w:szCs w:val="24"/>
          <w:lang w:val="en-US"/>
        </w:rPr>
        <w:t xml:space="preserve">Long-term socioecological trajectories are often characterized in terms of quantitative socio-metabolic transitions characterized by </w:t>
      </w:r>
      <w:r w:rsidR="009E0591">
        <w:rPr>
          <w:rFonts w:ascii="Times New Roman" w:hAnsi="Times New Roman" w:cs="Times New Roman"/>
          <w:sz w:val="24"/>
          <w:szCs w:val="24"/>
          <w:lang w:val="en-US"/>
        </w:rPr>
        <w:t xml:space="preserve">GDP, </w:t>
      </w:r>
      <w:r>
        <w:rPr>
          <w:rFonts w:ascii="Times New Roman" w:hAnsi="Times New Roman" w:cs="Times New Roman"/>
          <w:sz w:val="24"/>
          <w:szCs w:val="24"/>
          <w:lang w:val="en-US"/>
        </w:rPr>
        <w:t>energy sources a</w:t>
      </w:r>
      <w:r w:rsidR="009E0591">
        <w:rPr>
          <w:rFonts w:ascii="Times New Roman" w:hAnsi="Times New Roman" w:cs="Times New Roman"/>
          <w:sz w:val="24"/>
          <w:szCs w:val="24"/>
          <w:lang w:val="en-US"/>
        </w:rPr>
        <w:t xml:space="preserve">nd flows, technological changes, </w:t>
      </w:r>
      <w:r>
        <w:rPr>
          <w:rFonts w:ascii="Times New Roman" w:hAnsi="Times New Roman" w:cs="Times New Roman"/>
          <w:sz w:val="24"/>
          <w:szCs w:val="24"/>
          <w:lang w:val="en-US"/>
        </w:rPr>
        <w:t>land use</w:t>
      </w:r>
      <w:r w:rsidR="009E0591">
        <w:rPr>
          <w:rFonts w:ascii="Times New Roman" w:hAnsi="Times New Roman" w:cs="Times New Roman"/>
          <w:sz w:val="24"/>
          <w:szCs w:val="24"/>
          <w:lang w:val="en-US"/>
        </w:rPr>
        <w:t>, working time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Krausmann</w:t>
      </w:r>
      <w:proofErr w:type="spellEnd"/>
      <w:r>
        <w:rPr>
          <w:rFonts w:ascii="Times New Roman" w:hAnsi="Times New Roman" w:cs="Times New Roman"/>
          <w:sz w:val="24"/>
          <w:szCs w:val="24"/>
          <w:lang w:val="en-US"/>
        </w:rPr>
        <w:t xml:space="preserve">, </w:t>
      </w:r>
      <w:r w:rsidRPr="007D285A">
        <w:rPr>
          <w:rFonts w:ascii="Times New Roman" w:hAnsi="Times New Roman" w:cs="Times New Roman"/>
          <w:i/>
          <w:sz w:val="24"/>
          <w:szCs w:val="24"/>
          <w:lang w:val="en-US"/>
        </w:rPr>
        <w:t>et al.</w:t>
      </w:r>
      <w:r>
        <w:rPr>
          <w:rFonts w:ascii="Times New Roman" w:hAnsi="Times New Roman" w:cs="Times New Roman"/>
          <w:sz w:val="24"/>
          <w:szCs w:val="24"/>
          <w:lang w:val="en-US"/>
        </w:rPr>
        <w:t xml:space="preserve">, 2008; </w:t>
      </w:r>
      <w:proofErr w:type="spellStart"/>
      <w:r>
        <w:rPr>
          <w:rFonts w:ascii="Times New Roman" w:hAnsi="Times New Roman" w:cs="Times New Roman"/>
          <w:sz w:val="24"/>
          <w:szCs w:val="24"/>
          <w:lang w:val="en-US"/>
        </w:rPr>
        <w:t>Krausmann</w:t>
      </w:r>
      <w:proofErr w:type="spellEnd"/>
      <w:r>
        <w:rPr>
          <w:rFonts w:ascii="Times New Roman" w:hAnsi="Times New Roman" w:cs="Times New Roman"/>
          <w:sz w:val="24"/>
          <w:szCs w:val="24"/>
          <w:lang w:val="en-US"/>
        </w:rPr>
        <w:t xml:space="preserve"> and Fischer-Kowalski, 2013). The geographical area under study</w:t>
      </w:r>
      <w:r w:rsidR="007157BC">
        <w:rPr>
          <w:rFonts w:ascii="Times New Roman" w:hAnsi="Times New Roman" w:cs="Times New Roman"/>
          <w:sz w:val="24"/>
          <w:szCs w:val="24"/>
          <w:lang w:val="en-US"/>
        </w:rPr>
        <w:t xml:space="preserve"> can be at a national or at a regional scale and is often considered as a “black box” crossed by input and output flows. Defining different subsystems at a local scale, and identifying inner-</w:t>
      </w:r>
      <w:r w:rsidR="009E0591">
        <w:rPr>
          <w:rFonts w:ascii="Times New Roman" w:hAnsi="Times New Roman" w:cs="Times New Roman"/>
          <w:sz w:val="24"/>
          <w:szCs w:val="24"/>
          <w:lang w:val="en-US"/>
        </w:rPr>
        <w:t>subsystem</w:t>
      </w:r>
      <w:r w:rsidR="007157BC">
        <w:rPr>
          <w:rFonts w:ascii="Times New Roman" w:hAnsi="Times New Roman" w:cs="Times New Roman"/>
          <w:sz w:val="24"/>
          <w:szCs w:val="24"/>
          <w:lang w:val="en-US"/>
        </w:rPr>
        <w:t xml:space="preserve"> retroactive interactions and inter-subsystem symbiotic interactions, territorial ecology proposes methodological inputs to open the territorial “black box”. This approach allows 1/ analyzing socioecological transitions in terms </w:t>
      </w:r>
      <w:r w:rsidR="007157BC">
        <w:rPr>
          <w:rFonts w:ascii="Times New Roman" w:hAnsi="Times New Roman" w:cs="Times New Roman"/>
          <w:sz w:val="24"/>
          <w:szCs w:val="24"/>
          <w:lang w:val="en-US"/>
        </w:rPr>
        <w:lastRenderedPageBreak/>
        <w:t xml:space="preserve">of changes in the subsystem retroactions (i.e. transition from a subsystem characterized by a high density of internal interactions to a subsystem defined by a high density of external interactions), 2/ describing how the territorial system is modified by changes in the symbiotic interactions occurring between subsystems (i.e. transition from a resilient territorial system characterized by </w:t>
      </w:r>
      <w:proofErr w:type="spellStart"/>
      <w:r w:rsidR="007157BC">
        <w:rPr>
          <w:rFonts w:ascii="Times New Roman" w:hAnsi="Times New Roman" w:cs="Times New Roman"/>
          <w:sz w:val="24"/>
          <w:szCs w:val="24"/>
          <w:lang w:val="en-US"/>
        </w:rPr>
        <w:t>mutualistic</w:t>
      </w:r>
      <w:proofErr w:type="spellEnd"/>
      <w:r w:rsidR="007157BC">
        <w:rPr>
          <w:rFonts w:ascii="Times New Roman" w:hAnsi="Times New Roman" w:cs="Times New Roman"/>
          <w:sz w:val="24"/>
          <w:szCs w:val="24"/>
          <w:lang w:val="en-US"/>
        </w:rPr>
        <w:t xml:space="preserve"> intertwining of subsystems to a vulnerable territorial syst</w:t>
      </w:r>
      <w:r w:rsidR="009E0591">
        <w:rPr>
          <w:rFonts w:ascii="Times New Roman" w:hAnsi="Times New Roman" w:cs="Times New Roman"/>
          <w:sz w:val="24"/>
          <w:szCs w:val="24"/>
          <w:lang w:val="en-US"/>
        </w:rPr>
        <w:t>em characterized by competition between subsystems)</w:t>
      </w:r>
      <w:r w:rsidR="007157BC">
        <w:rPr>
          <w:rFonts w:ascii="Times New Roman" w:hAnsi="Times New Roman" w:cs="Times New Roman"/>
          <w:sz w:val="24"/>
          <w:szCs w:val="24"/>
          <w:lang w:val="en-US"/>
        </w:rPr>
        <w:t xml:space="preserve"> and 3/ arguing on the endogenous and exogenous causes of socioecological trajectories. </w:t>
      </w:r>
    </w:p>
    <w:p w:rsidR="00B22295" w:rsidRDefault="00212E3A" w:rsidP="001F5F2B">
      <w:pPr>
        <w:pStyle w:val="Paragraphedeliste"/>
        <w:numPr>
          <w:ilvl w:val="1"/>
          <w:numId w:val="1"/>
        </w:numPr>
        <w:jc w:val="both"/>
        <w:rPr>
          <w:rFonts w:ascii="Times New Roman" w:hAnsi="Times New Roman" w:cs="Times New Roman"/>
          <w:b/>
          <w:i/>
          <w:sz w:val="24"/>
          <w:szCs w:val="24"/>
          <w:lang w:val="en-US"/>
        </w:rPr>
      </w:pPr>
      <w:r>
        <w:rPr>
          <w:rFonts w:ascii="Times New Roman" w:hAnsi="Times New Roman" w:cs="Times New Roman"/>
          <w:b/>
          <w:i/>
          <w:sz w:val="24"/>
          <w:szCs w:val="24"/>
          <w:lang w:val="en-US"/>
        </w:rPr>
        <w:t>Conceptual and methodological inspiration for ecological economics</w:t>
      </w:r>
    </w:p>
    <w:p w:rsidR="00F9510A" w:rsidRDefault="00F9510A" w:rsidP="00F9510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Conscious of similar challenges and pursuing comparable goals detailed in section 2, </w:t>
      </w:r>
      <w:r w:rsidRPr="00C3781E">
        <w:rPr>
          <w:rFonts w:ascii="Times New Roman" w:hAnsi="Times New Roman" w:cs="Times New Roman"/>
          <w:sz w:val="24"/>
          <w:szCs w:val="24"/>
          <w:lang w:val="en-US"/>
        </w:rPr>
        <w:t xml:space="preserve">territorial ecology </w:t>
      </w:r>
      <w:r>
        <w:rPr>
          <w:rFonts w:ascii="Times New Roman" w:hAnsi="Times New Roman" w:cs="Times New Roman"/>
          <w:sz w:val="24"/>
          <w:szCs w:val="24"/>
          <w:lang w:val="en-US"/>
        </w:rPr>
        <w:t xml:space="preserve">and ecological economics borrow </w:t>
      </w:r>
      <w:r w:rsidRPr="00C3781E">
        <w:rPr>
          <w:rFonts w:ascii="Times New Roman" w:hAnsi="Times New Roman" w:cs="Times New Roman"/>
          <w:sz w:val="24"/>
          <w:szCs w:val="24"/>
          <w:lang w:val="en-US"/>
        </w:rPr>
        <w:t>different narrative pathway</w:t>
      </w:r>
      <w:r>
        <w:rPr>
          <w:rFonts w:ascii="Times New Roman" w:hAnsi="Times New Roman" w:cs="Times New Roman"/>
          <w:sz w:val="24"/>
          <w:szCs w:val="24"/>
          <w:lang w:val="en-US"/>
        </w:rPr>
        <w:t>s to sustainability, different ways of understanding and representing the socioecological system underlying different scientific storylines (Leach, 2011). Nevertheless, to be able to serve as base for societal development strategies, territorial ecology can be useful for ecological economics, especially to provide conceptual and methodological inspiration and guidance to ecological economics’ effort for a contextual analysis that can adapt to changing temporal and spatial scales of analysis and policies (</w:t>
      </w:r>
      <w:proofErr w:type="spellStart"/>
      <w:r>
        <w:rPr>
          <w:rFonts w:ascii="Times New Roman" w:hAnsi="Times New Roman" w:cs="Times New Roman"/>
          <w:sz w:val="24"/>
          <w:szCs w:val="24"/>
          <w:lang w:val="en-US"/>
        </w:rPr>
        <w:t>Andeberg</w:t>
      </w:r>
      <w:proofErr w:type="spellEnd"/>
      <w:r>
        <w:rPr>
          <w:rFonts w:ascii="Times New Roman" w:hAnsi="Times New Roman" w:cs="Times New Roman"/>
          <w:sz w:val="24"/>
          <w:szCs w:val="24"/>
          <w:lang w:val="en-US"/>
        </w:rPr>
        <w:t xml:space="preserve">, 1998). </w:t>
      </w:r>
    </w:p>
    <w:p w:rsidR="007F149F" w:rsidRDefault="007F149F" w:rsidP="00F9510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we argued in section 2.2, </w:t>
      </w:r>
      <w:r w:rsidR="00212E3A">
        <w:rPr>
          <w:rFonts w:ascii="Times New Roman" w:hAnsi="Times New Roman" w:cs="Times New Roman"/>
          <w:sz w:val="24"/>
          <w:szCs w:val="24"/>
          <w:lang w:val="en-US"/>
        </w:rPr>
        <w:t>e</w:t>
      </w:r>
      <w:r>
        <w:rPr>
          <w:rFonts w:ascii="Times New Roman" w:hAnsi="Times New Roman" w:cs="Times New Roman"/>
          <w:sz w:val="24"/>
          <w:szCs w:val="24"/>
          <w:lang w:val="en-US"/>
        </w:rPr>
        <w:t xml:space="preserve">cological economics mainly addresses </w:t>
      </w:r>
      <w:r w:rsidR="00212E3A">
        <w:rPr>
          <w:rFonts w:ascii="Times New Roman" w:hAnsi="Times New Roman" w:cs="Times New Roman"/>
          <w:sz w:val="24"/>
          <w:szCs w:val="24"/>
          <w:lang w:val="en-US"/>
        </w:rPr>
        <w:t>the issue of space and scale</w:t>
      </w:r>
      <w:r>
        <w:rPr>
          <w:rFonts w:ascii="Times New Roman" w:hAnsi="Times New Roman" w:cs="Times New Roman"/>
          <w:sz w:val="24"/>
          <w:szCs w:val="24"/>
          <w:lang w:val="en-US"/>
        </w:rPr>
        <w:t xml:space="preserve"> by considering the </w:t>
      </w:r>
      <w:proofErr w:type="spellStart"/>
      <w:r>
        <w:rPr>
          <w:rFonts w:ascii="Times New Roman" w:hAnsi="Times New Roman" w:cs="Times New Roman"/>
          <w:sz w:val="24"/>
          <w:szCs w:val="24"/>
          <w:lang w:val="en-US"/>
        </w:rPr>
        <w:t>embeddedness</w:t>
      </w:r>
      <w:proofErr w:type="spellEnd"/>
      <w:r>
        <w:rPr>
          <w:rFonts w:ascii="Times New Roman" w:hAnsi="Times New Roman" w:cs="Times New Roman"/>
          <w:sz w:val="24"/>
          <w:szCs w:val="24"/>
          <w:lang w:val="en-US"/>
        </w:rPr>
        <w:t xml:space="preserve"> of social system within the biosphere or the co-evolution of ecological and economic systems linked in time and space</w:t>
      </w:r>
      <w:r w:rsidR="00212E3A">
        <w:rPr>
          <w:rFonts w:ascii="Times New Roman" w:hAnsi="Times New Roman" w:cs="Times New Roman"/>
          <w:sz w:val="24"/>
          <w:szCs w:val="24"/>
          <w:lang w:val="en-US"/>
        </w:rPr>
        <w:t xml:space="preserve"> (</w:t>
      </w:r>
      <w:proofErr w:type="spellStart"/>
      <w:r w:rsidR="00212E3A">
        <w:rPr>
          <w:rFonts w:ascii="Times New Roman" w:hAnsi="Times New Roman" w:cs="Times New Roman"/>
          <w:sz w:val="24"/>
          <w:szCs w:val="24"/>
          <w:lang w:val="en-US"/>
        </w:rPr>
        <w:t>Ropke</w:t>
      </w:r>
      <w:proofErr w:type="spellEnd"/>
      <w:r w:rsidR="00212E3A">
        <w:rPr>
          <w:rFonts w:ascii="Times New Roman" w:hAnsi="Times New Roman" w:cs="Times New Roman"/>
          <w:sz w:val="24"/>
          <w:szCs w:val="24"/>
          <w:lang w:val="en-US"/>
        </w:rPr>
        <w:t xml:space="preserve">, 2005). Territorial ecology proposes to approach the issue through the concept of territory understood as the emergent property resulting from interactions occurring within a socioecological system. Taking territory for object of analysis, territorial ecology invokes a theoretical framework borrowed from geography and ecology. Addressing these interactions through the concepts of land use and time use, territorial wealth and capability, it proposes innovative tools to grab these socioecological interactions. We are convinced that these tools could be usefully appropriated by ecological economists. </w:t>
      </w:r>
    </w:p>
    <w:p w:rsidR="00212E3A" w:rsidRDefault="00212E3A" w:rsidP="00F9510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Another input for ecological economy can be found in the way territorial ecology defines human beings. As detailed in section 2.2, ecological economics conceptualize human actors in different and even divergent notions. </w:t>
      </w:r>
      <w:r w:rsidR="00C45835">
        <w:rPr>
          <w:rFonts w:ascii="Times New Roman" w:hAnsi="Times New Roman" w:cs="Times New Roman"/>
          <w:sz w:val="24"/>
          <w:szCs w:val="24"/>
          <w:lang w:val="en-US"/>
        </w:rPr>
        <w:t>This debate raises the fundamental question of the deterministic or non-deterministic explanation of human behavior (</w:t>
      </w:r>
      <w:proofErr w:type="spellStart"/>
      <w:r w:rsidR="00C45835">
        <w:rPr>
          <w:rFonts w:ascii="Times New Roman" w:hAnsi="Times New Roman" w:cs="Times New Roman"/>
          <w:sz w:val="24"/>
          <w:szCs w:val="24"/>
          <w:lang w:val="en-US"/>
        </w:rPr>
        <w:t>Siebenhüner</w:t>
      </w:r>
      <w:proofErr w:type="spellEnd"/>
      <w:r w:rsidR="00C45835">
        <w:rPr>
          <w:rFonts w:ascii="Times New Roman" w:hAnsi="Times New Roman" w:cs="Times New Roman"/>
          <w:sz w:val="24"/>
          <w:szCs w:val="24"/>
          <w:lang w:val="en-US"/>
        </w:rPr>
        <w:t>, 2002)</w:t>
      </w:r>
      <w:proofErr w:type="gramStart"/>
      <w:r w:rsidR="00C45835">
        <w:rPr>
          <w:rFonts w:ascii="Times New Roman" w:hAnsi="Times New Roman" w:cs="Times New Roman"/>
          <w:sz w:val="24"/>
          <w:szCs w:val="24"/>
          <w:lang w:val="en-US"/>
        </w:rPr>
        <w:t>,</w:t>
      </w:r>
      <w:proofErr w:type="gramEnd"/>
      <w:r w:rsidR="00C45835">
        <w:rPr>
          <w:rFonts w:ascii="Times New Roman" w:hAnsi="Times New Roman" w:cs="Times New Roman"/>
          <w:sz w:val="24"/>
          <w:szCs w:val="24"/>
          <w:lang w:val="en-US"/>
        </w:rPr>
        <w:t xml:space="preserve"> inherent in all disciplines whose core principle is the </w:t>
      </w:r>
      <w:proofErr w:type="spellStart"/>
      <w:r w:rsidR="00C45835">
        <w:rPr>
          <w:rFonts w:ascii="Times New Roman" w:hAnsi="Times New Roman" w:cs="Times New Roman"/>
          <w:sz w:val="24"/>
          <w:szCs w:val="24"/>
          <w:lang w:val="en-US"/>
        </w:rPr>
        <w:t>embeddedness</w:t>
      </w:r>
      <w:proofErr w:type="spellEnd"/>
      <w:r w:rsidR="00C45835">
        <w:rPr>
          <w:rFonts w:ascii="Times New Roman" w:hAnsi="Times New Roman" w:cs="Times New Roman"/>
          <w:sz w:val="24"/>
          <w:szCs w:val="24"/>
          <w:lang w:val="en-US"/>
        </w:rPr>
        <w:t xml:space="preserve"> of human system within the biosphere. By defining human actor as an inhabitant, territorial ecology proposes an issue to this </w:t>
      </w:r>
      <w:proofErr w:type="spellStart"/>
      <w:r w:rsidR="00C45835">
        <w:rPr>
          <w:rFonts w:ascii="Times New Roman" w:hAnsi="Times New Roman" w:cs="Times New Roman"/>
          <w:sz w:val="24"/>
          <w:szCs w:val="24"/>
          <w:lang w:val="en-US"/>
        </w:rPr>
        <w:t>aporetical</w:t>
      </w:r>
      <w:proofErr w:type="spellEnd"/>
      <w:r w:rsidR="00C45835">
        <w:rPr>
          <w:rFonts w:ascii="Times New Roman" w:hAnsi="Times New Roman" w:cs="Times New Roman"/>
          <w:sz w:val="24"/>
          <w:szCs w:val="24"/>
          <w:lang w:val="en-US"/>
        </w:rPr>
        <w:t xml:space="preserve"> debate. As inhabitants, human actors are by definition deeply embedded in a geographical space</w:t>
      </w:r>
      <w:r w:rsidR="00453E4C">
        <w:rPr>
          <w:rFonts w:ascii="Times New Roman" w:hAnsi="Times New Roman" w:cs="Times New Roman"/>
          <w:sz w:val="24"/>
          <w:szCs w:val="24"/>
          <w:lang w:val="en-US"/>
        </w:rPr>
        <w:t xml:space="preserve"> or an environment and determined by bio-geo-chemical constrains and opportunities. But they have the possibility to choose, among these opportunities and constraints, the way they exploit this bio-geo-chemical context and thus the direction they want to give to their pathway of development and transformation (</w:t>
      </w:r>
      <w:proofErr w:type="spellStart"/>
      <w:r w:rsidR="00453E4C">
        <w:rPr>
          <w:rFonts w:ascii="Times New Roman" w:hAnsi="Times New Roman" w:cs="Times New Roman"/>
          <w:sz w:val="24"/>
          <w:szCs w:val="24"/>
          <w:lang w:val="en-US"/>
        </w:rPr>
        <w:t>Berque</w:t>
      </w:r>
      <w:proofErr w:type="spellEnd"/>
      <w:r w:rsidR="00453E4C">
        <w:rPr>
          <w:rFonts w:ascii="Times New Roman" w:hAnsi="Times New Roman" w:cs="Times New Roman"/>
          <w:sz w:val="24"/>
          <w:szCs w:val="24"/>
          <w:lang w:val="en-US"/>
        </w:rPr>
        <w:t xml:space="preserve">, 2010; </w:t>
      </w:r>
      <w:proofErr w:type="spellStart"/>
      <w:r w:rsidR="00453E4C">
        <w:rPr>
          <w:rFonts w:ascii="Times New Roman" w:hAnsi="Times New Roman" w:cs="Times New Roman"/>
          <w:sz w:val="24"/>
          <w:szCs w:val="24"/>
          <w:lang w:val="en-US"/>
        </w:rPr>
        <w:t>Berdoulay</w:t>
      </w:r>
      <w:proofErr w:type="spellEnd"/>
      <w:r w:rsidR="00453E4C">
        <w:rPr>
          <w:rFonts w:ascii="Times New Roman" w:hAnsi="Times New Roman" w:cs="Times New Roman"/>
          <w:sz w:val="24"/>
          <w:szCs w:val="24"/>
          <w:lang w:val="en-US"/>
        </w:rPr>
        <w:t xml:space="preserve"> and </w:t>
      </w:r>
      <w:proofErr w:type="spellStart"/>
      <w:r w:rsidR="00453E4C">
        <w:rPr>
          <w:rFonts w:ascii="Times New Roman" w:hAnsi="Times New Roman" w:cs="Times New Roman"/>
          <w:sz w:val="24"/>
          <w:szCs w:val="24"/>
          <w:lang w:val="en-US"/>
        </w:rPr>
        <w:t>Soubeyran</w:t>
      </w:r>
      <w:proofErr w:type="spellEnd"/>
      <w:r w:rsidR="00453E4C">
        <w:rPr>
          <w:rFonts w:ascii="Times New Roman" w:hAnsi="Times New Roman" w:cs="Times New Roman"/>
          <w:sz w:val="24"/>
          <w:szCs w:val="24"/>
          <w:lang w:val="en-US"/>
        </w:rPr>
        <w:t xml:space="preserve">, 2013). It thus participates of human actors’ free will. </w:t>
      </w:r>
      <w:r w:rsidR="006B67BD">
        <w:rPr>
          <w:rFonts w:ascii="Times New Roman" w:hAnsi="Times New Roman" w:cs="Times New Roman"/>
          <w:sz w:val="24"/>
          <w:szCs w:val="24"/>
          <w:lang w:val="en-US"/>
        </w:rPr>
        <w:t>Putting inhabitants at the center of its methodological developments</w:t>
      </w:r>
      <w:r w:rsidR="001F5F2B">
        <w:rPr>
          <w:rFonts w:ascii="Times New Roman" w:hAnsi="Times New Roman" w:cs="Times New Roman"/>
          <w:sz w:val="24"/>
          <w:szCs w:val="24"/>
          <w:lang w:val="en-US"/>
        </w:rPr>
        <w:t>,</w:t>
      </w:r>
      <w:r w:rsidR="006B67BD">
        <w:rPr>
          <w:rFonts w:ascii="Times New Roman" w:hAnsi="Times New Roman" w:cs="Times New Roman"/>
          <w:sz w:val="24"/>
          <w:szCs w:val="24"/>
          <w:lang w:val="en-US"/>
        </w:rPr>
        <w:t xml:space="preserve"> through the analysis of the way human actors represent and narrate their relationship with their </w:t>
      </w:r>
      <w:proofErr w:type="gramStart"/>
      <w:r w:rsidR="006B67BD">
        <w:rPr>
          <w:rFonts w:ascii="Times New Roman" w:hAnsi="Times New Roman" w:cs="Times New Roman"/>
          <w:sz w:val="24"/>
          <w:szCs w:val="24"/>
          <w:lang w:val="en-US"/>
        </w:rPr>
        <w:t>environment,</w:t>
      </w:r>
      <w:proofErr w:type="gramEnd"/>
      <w:r w:rsidR="006B67BD">
        <w:rPr>
          <w:rFonts w:ascii="Times New Roman" w:hAnsi="Times New Roman" w:cs="Times New Roman"/>
          <w:sz w:val="24"/>
          <w:szCs w:val="24"/>
          <w:lang w:val="en-US"/>
        </w:rPr>
        <w:t xml:space="preserve"> territorial ecology </w:t>
      </w:r>
      <w:r w:rsidR="001F5F2B">
        <w:rPr>
          <w:rFonts w:ascii="Times New Roman" w:hAnsi="Times New Roman" w:cs="Times New Roman"/>
          <w:sz w:val="24"/>
          <w:szCs w:val="24"/>
          <w:lang w:val="en-US"/>
        </w:rPr>
        <w:t xml:space="preserve">proposes a </w:t>
      </w:r>
      <w:r w:rsidR="001F5F2B">
        <w:rPr>
          <w:rFonts w:ascii="Times New Roman" w:hAnsi="Times New Roman" w:cs="Times New Roman"/>
          <w:sz w:val="24"/>
          <w:szCs w:val="24"/>
          <w:lang w:val="en-US"/>
        </w:rPr>
        <w:lastRenderedPageBreak/>
        <w:t>way to grab these socioecological interactions and the possibilities or capabilities, they offer, and to model them in</w:t>
      </w:r>
      <w:r w:rsidR="004040B2">
        <w:rPr>
          <w:rFonts w:ascii="Times New Roman" w:hAnsi="Times New Roman" w:cs="Times New Roman"/>
          <w:sz w:val="24"/>
          <w:szCs w:val="24"/>
          <w:lang w:val="en-US"/>
        </w:rPr>
        <w:t xml:space="preserve"> terms of</w:t>
      </w:r>
      <w:r w:rsidR="001F5F2B">
        <w:rPr>
          <w:rFonts w:ascii="Times New Roman" w:hAnsi="Times New Roman" w:cs="Times New Roman"/>
          <w:sz w:val="24"/>
          <w:szCs w:val="24"/>
          <w:lang w:val="en-US"/>
        </w:rPr>
        <w:t xml:space="preserve"> socioecological metabolisms. </w:t>
      </w:r>
    </w:p>
    <w:p w:rsidR="009A0E10" w:rsidRDefault="009A0E10" w:rsidP="00F9510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These elements of discussion may be in line with a phenomenological understanding of ecological economics. Ramos-Martin (2003) argued that ecological economics is representative of a phenomenological approach as it defends that all understanding regarding a system or a process is context dependent. He analyzed recent empirical work in the field of ecological economics in that perspective, showing how different variables of the societal metabolism are analyzed, without any deterministic forecasting, in order to find underlying characteristics of the considered systems. Territorial ecology proposes to extend this phenomenological approach to the very design of the socioecological metabolism: </w:t>
      </w:r>
      <w:r w:rsidR="00276FF3">
        <w:rPr>
          <w:rFonts w:ascii="Times New Roman" w:hAnsi="Times New Roman" w:cs="Times New Roman"/>
          <w:sz w:val="24"/>
          <w:szCs w:val="24"/>
          <w:lang w:val="en-US"/>
        </w:rPr>
        <w:t xml:space="preserve">it defines the territory as the interactions between human actors and their environment, and thus can only grab the territorial object through the human representations and narratives. </w:t>
      </w:r>
      <w:r w:rsidR="00483C29">
        <w:rPr>
          <w:rFonts w:ascii="Times New Roman" w:hAnsi="Times New Roman" w:cs="Times New Roman"/>
          <w:sz w:val="24"/>
          <w:szCs w:val="24"/>
          <w:lang w:val="en-US"/>
        </w:rPr>
        <w:t>As a result, territorial ecology invites ecological economics to</w:t>
      </w:r>
      <w:r w:rsidR="004C34EF">
        <w:rPr>
          <w:rFonts w:ascii="Times New Roman" w:hAnsi="Times New Roman" w:cs="Times New Roman"/>
          <w:sz w:val="24"/>
          <w:szCs w:val="24"/>
          <w:lang w:val="en-US"/>
        </w:rPr>
        <w:t xml:space="preserve"> test the relevance of being</w:t>
      </w:r>
      <w:r w:rsidR="00483C29">
        <w:rPr>
          <w:rFonts w:ascii="Times New Roman" w:hAnsi="Times New Roman" w:cs="Times New Roman"/>
          <w:sz w:val="24"/>
          <w:szCs w:val="24"/>
          <w:lang w:val="en-US"/>
        </w:rPr>
        <w:t xml:space="preserve"> not only context dependant but also actor dependant. </w:t>
      </w:r>
    </w:p>
    <w:p w:rsidR="004C34EF" w:rsidRDefault="004C34EF" w:rsidP="00F9510A">
      <w:pPr>
        <w:jc w:val="both"/>
        <w:rPr>
          <w:rFonts w:ascii="Times New Roman" w:hAnsi="Times New Roman" w:cs="Times New Roman"/>
          <w:sz w:val="24"/>
          <w:szCs w:val="24"/>
          <w:lang w:val="en-US"/>
        </w:rPr>
      </w:pPr>
    </w:p>
    <w:p w:rsidR="00460CDA" w:rsidRPr="00143FD9" w:rsidRDefault="00106A91" w:rsidP="001F5F2B">
      <w:pPr>
        <w:pStyle w:val="Paragraphedeliste"/>
        <w:numPr>
          <w:ilvl w:val="0"/>
          <w:numId w:val="1"/>
        </w:numPr>
        <w:jc w:val="both"/>
        <w:rPr>
          <w:rFonts w:ascii="Times New Roman" w:hAnsi="Times New Roman" w:cs="Times New Roman"/>
          <w:b/>
          <w:sz w:val="24"/>
          <w:szCs w:val="24"/>
        </w:rPr>
      </w:pPr>
      <w:r w:rsidRPr="00143FD9">
        <w:rPr>
          <w:rFonts w:ascii="Times New Roman" w:hAnsi="Times New Roman" w:cs="Times New Roman"/>
          <w:b/>
          <w:sz w:val="24"/>
          <w:szCs w:val="24"/>
        </w:rPr>
        <w:t xml:space="preserve"> </w:t>
      </w:r>
      <w:r w:rsidR="00460CDA" w:rsidRPr="00143FD9">
        <w:rPr>
          <w:rFonts w:ascii="Times New Roman" w:hAnsi="Times New Roman" w:cs="Times New Roman"/>
          <w:b/>
          <w:sz w:val="24"/>
          <w:szCs w:val="24"/>
        </w:rPr>
        <w:t>Conclusion</w:t>
      </w:r>
      <w:r w:rsidR="00143FD9" w:rsidRPr="00143FD9">
        <w:rPr>
          <w:rFonts w:ascii="Times New Roman" w:hAnsi="Times New Roman" w:cs="Times New Roman"/>
          <w:b/>
          <w:sz w:val="24"/>
          <w:szCs w:val="24"/>
        </w:rPr>
        <w:t xml:space="preserve"> </w:t>
      </w:r>
      <w:r w:rsidR="00143FD9">
        <w:rPr>
          <w:rFonts w:ascii="Times New Roman" w:hAnsi="Times New Roman" w:cs="Times New Roman"/>
          <w:sz w:val="24"/>
          <w:szCs w:val="24"/>
          <w:highlight w:val="yellow"/>
        </w:rPr>
        <w:t>[A</w:t>
      </w:r>
      <w:r w:rsidR="00143FD9" w:rsidRPr="00B86110">
        <w:rPr>
          <w:rFonts w:ascii="Times New Roman" w:hAnsi="Times New Roman" w:cs="Times New Roman"/>
          <w:sz w:val="24"/>
          <w:szCs w:val="24"/>
          <w:highlight w:val="yellow"/>
        </w:rPr>
        <w:t xml:space="preserve"> </w:t>
      </w:r>
      <w:r w:rsidR="00143FD9">
        <w:rPr>
          <w:rFonts w:ascii="Times New Roman" w:hAnsi="Times New Roman" w:cs="Times New Roman"/>
          <w:sz w:val="24"/>
          <w:szCs w:val="24"/>
          <w:highlight w:val="yellow"/>
        </w:rPr>
        <w:t>rédiger</w:t>
      </w:r>
      <w:r w:rsidR="00143FD9" w:rsidRPr="00B86110">
        <w:rPr>
          <w:rFonts w:ascii="Times New Roman" w:hAnsi="Times New Roman" w:cs="Times New Roman"/>
          <w:sz w:val="24"/>
          <w:szCs w:val="24"/>
          <w:highlight w:val="yellow"/>
        </w:rPr>
        <w:t xml:space="preserve"> à l’issue de la relecture pa</w:t>
      </w:r>
      <w:r w:rsidR="00143FD9">
        <w:rPr>
          <w:rFonts w:ascii="Times New Roman" w:hAnsi="Times New Roman" w:cs="Times New Roman"/>
          <w:sz w:val="24"/>
          <w:szCs w:val="24"/>
          <w:highlight w:val="yellow"/>
        </w:rPr>
        <w:t>r l’ensemble des co-auteurs</w:t>
      </w:r>
      <w:r w:rsidR="00143FD9">
        <w:rPr>
          <w:rFonts w:ascii="Times New Roman" w:hAnsi="Times New Roman" w:cs="Times New Roman"/>
          <w:sz w:val="24"/>
          <w:szCs w:val="24"/>
        </w:rPr>
        <w:t>]</w:t>
      </w:r>
    </w:p>
    <w:p w:rsidR="00ED3D59" w:rsidRPr="00A94893" w:rsidRDefault="00B22295" w:rsidP="00ED3D59">
      <w:pPr>
        <w:pStyle w:val="svarticle"/>
        <w:shd w:val="clear" w:color="auto" w:fill="FFFFFF"/>
        <w:spacing w:before="0" w:beforeAutospacing="0" w:after="151" w:afterAutospacing="0" w:line="397" w:lineRule="atLeast"/>
        <w:textAlignment w:val="baseline"/>
        <w:rPr>
          <w:rFonts w:ascii="Arial" w:hAnsi="Arial" w:cs="Arial"/>
          <w:color w:val="2E2E2E"/>
          <w:sz w:val="27"/>
          <w:szCs w:val="27"/>
        </w:rPr>
      </w:pPr>
      <w:r w:rsidRPr="00A94893">
        <w:t xml:space="preserve">Synthèse </w:t>
      </w:r>
      <w:r w:rsidR="00143FD9" w:rsidRPr="00A94893">
        <w:t>des principaux résultats</w:t>
      </w:r>
    </w:p>
    <w:p w:rsidR="00031BFE" w:rsidRPr="00A94893" w:rsidRDefault="00031BFE" w:rsidP="00A94893">
      <w:pPr>
        <w:jc w:val="both"/>
        <w:rPr>
          <w:rFonts w:ascii="Times New Roman" w:hAnsi="Times New Roman" w:cs="Times New Roman"/>
          <w:sz w:val="24"/>
          <w:szCs w:val="24"/>
        </w:rPr>
      </w:pPr>
      <w:r w:rsidRPr="00A94893">
        <w:rPr>
          <w:rFonts w:ascii="Times New Roman" w:hAnsi="Times New Roman" w:cs="Times New Roman"/>
          <w:sz w:val="24"/>
          <w:szCs w:val="24"/>
        </w:rPr>
        <w:t xml:space="preserve">Mise en évidence des limites de l’approche décrite pour répondre à l’objectif de </w:t>
      </w:r>
      <w:proofErr w:type="spellStart"/>
      <w:r w:rsidRPr="00A94893">
        <w:rPr>
          <w:rFonts w:ascii="Times New Roman" w:hAnsi="Times New Roman" w:cs="Times New Roman"/>
          <w:sz w:val="24"/>
          <w:szCs w:val="24"/>
        </w:rPr>
        <w:t>contextualisation</w:t>
      </w:r>
      <w:proofErr w:type="spellEnd"/>
      <w:r w:rsidRPr="00A94893">
        <w:rPr>
          <w:rFonts w:ascii="Times New Roman" w:hAnsi="Times New Roman" w:cs="Times New Roman"/>
          <w:sz w:val="24"/>
          <w:szCs w:val="24"/>
        </w:rPr>
        <w:t xml:space="preserve"> et agendas des futures recherches en écologie territoriale : besoin en termes de quantifications (liens avec les travaux sur les services éco systémiques, lien avec les travaux d’ACV territorial, etc.), meilleure intégration des acteurs dans le processus de création de connaissances territoriales</w:t>
      </w:r>
    </w:p>
    <w:p w:rsidR="00ED3D59" w:rsidRPr="00031BFE" w:rsidRDefault="00ED3D59">
      <w:pPr>
        <w:rPr>
          <w:rFonts w:ascii="Times New Roman" w:hAnsi="Times New Roman" w:cs="Times New Roman"/>
          <w:b/>
          <w:sz w:val="24"/>
          <w:szCs w:val="24"/>
        </w:rPr>
      </w:pPr>
    </w:p>
    <w:p w:rsidR="00ED3D59" w:rsidRPr="00ED3D59" w:rsidRDefault="00ED3D59" w:rsidP="00ED3D59">
      <w:pPr>
        <w:jc w:val="both"/>
        <w:rPr>
          <w:rFonts w:ascii="Times New Roman" w:hAnsi="Times New Roman" w:cs="Times New Roman"/>
          <w:b/>
          <w:sz w:val="24"/>
          <w:szCs w:val="24"/>
          <w:lang w:val="en-US"/>
        </w:rPr>
      </w:pPr>
      <w:r>
        <w:rPr>
          <w:rFonts w:ascii="Times New Roman" w:hAnsi="Times New Roman" w:cs="Times New Roman"/>
          <w:b/>
          <w:sz w:val="24"/>
          <w:szCs w:val="24"/>
          <w:lang w:val="en-US"/>
        </w:rPr>
        <w:t>Acknowledgements</w:t>
      </w:r>
    </w:p>
    <w:p w:rsidR="00ED3D59" w:rsidRDefault="00ED3D59">
      <w:pPr>
        <w:rPr>
          <w:rFonts w:ascii="Times New Roman" w:hAnsi="Times New Roman" w:cs="Times New Roman"/>
          <w:sz w:val="24"/>
          <w:szCs w:val="24"/>
          <w:lang w:val="en-US"/>
        </w:rPr>
      </w:pPr>
      <w:r w:rsidRPr="00ED3D59">
        <w:rPr>
          <w:rFonts w:ascii="Times New Roman" w:hAnsi="Times New Roman" w:cs="Times New Roman"/>
          <w:sz w:val="24"/>
          <w:szCs w:val="24"/>
          <w:lang w:val="en-US"/>
        </w:rPr>
        <w:t>The au</w:t>
      </w:r>
      <w:r w:rsidR="00B86110">
        <w:rPr>
          <w:rFonts w:ascii="Times New Roman" w:hAnsi="Times New Roman" w:cs="Times New Roman"/>
          <w:sz w:val="24"/>
          <w:szCs w:val="24"/>
          <w:lang w:val="en-US"/>
        </w:rPr>
        <w:t>thors would like to acknowledge… [</w:t>
      </w:r>
      <w:r w:rsidR="00B86110" w:rsidRPr="00B86110">
        <w:rPr>
          <w:rFonts w:ascii="Times New Roman" w:hAnsi="Times New Roman" w:cs="Times New Roman"/>
          <w:sz w:val="24"/>
          <w:szCs w:val="24"/>
          <w:highlight w:val="yellow"/>
          <w:lang w:val="en-US"/>
        </w:rPr>
        <w:t>A completer</w:t>
      </w:r>
      <w:r w:rsidR="00B86110">
        <w:rPr>
          <w:rFonts w:ascii="Times New Roman" w:hAnsi="Times New Roman" w:cs="Times New Roman"/>
          <w:sz w:val="24"/>
          <w:szCs w:val="24"/>
          <w:lang w:val="en-US"/>
        </w:rPr>
        <w:t>]:</w:t>
      </w:r>
    </w:p>
    <w:p w:rsidR="00B86110" w:rsidRDefault="00B86110" w:rsidP="00B86110">
      <w:pPr>
        <w:pStyle w:val="Paragraphedeliste"/>
        <w:numPr>
          <w:ilvl w:val="0"/>
          <w:numId w:val="15"/>
        </w:numPr>
        <w:rPr>
          <w:rFonts w:ascii="Times New Roman" w:hAnsi="Times New Roman" w:cs="Times New Roman"/>
          <w:sz w:val="24"/>
          <w:szCs w:val="24"/>
        </w:rPr>
      </w:pPr>
      <w:r>
        <w:rPr>
          <w:rFonts w:ascii="Times New Roman" w:hAnsi="Times New Roman" w:cs="Times New Roman"/>
          <w:sz w:val="24"/>
          <w:szCs w:val="24"/>
        </w:rPr>
        <w:t xml:space="preserve">Le </w:t>
      </w:r>
      <w:r w:rsidRPr="00B86110">
        <w:rPr>
          <w:rFonts w:ascii="Times New Roman" w:hAnsi="Times New Roman" w:cs="Times New Roman"/>
          <w:sz w:val="24"/>
          <w:szCs w:val="24"/>
        </w:rPr>
        <w:t>CNRS</w:t>
      </w:r>
    </w:p>
    <w:p w:rsidR="00B86110" w:rsidRDefault="00B86110" w:rsidP="00B86110">
      <w:pPr>
        <w:pStyle w:val="Paragraphedeliste"/>
        <w:numPr>
          <w:ilvl w:val="0"/>
          <w:numId w:val="15"/>
        </w:numPr>
        <w:rPr>
          <w:rFonts w:ascii="Times New Roman" w:hAnsi="Times New Roman" w:cs="Times New Roman"/>
          <w:sz w:val="24"/>
          <w:szCs w:val="24"/>
        </w:rPr>
      </w:pPr>
      <w:r>
        <w:rPr>
          <w:rFonts w:ascii="Times New Roman" w:hAnsi="Times New Roman" w:cs="Times New Roman"/>
          <w:sz w:val="24"/>
          <w:szCs w:val="24"/>
        </w:rPr>
        <w:t>L</w:t>
      </w:r>
      <w:r w:rsidRPr="00B86110">
        <w:rPr>
          <w:rFonts w:ascii="Times New Roman" w:hAnsi="Times New Roman" w:cs="Times New Roman"/>
          <w:sz w:val="24"/>
          <w:szCs w:val="24"/>
        </w:rPr>
        <w:t xml:space="preserve">a FIRE (Fédération Ile-de-France de Recherche en Environnement), </w:t>
      </w:r>
    </w:p>
    <w:p w:rsidR="00B86110" w:rsidRDefault="00B86110" w:rsidP="00B86110">
      <w:pPr>
        <w:pStyle w:val="Paragraphedeliste"/>
        <w:numPr>
          <w:ilvl w:val="0"/>
          <w:numId w:val="15"/>
        </w:numPr>
        <w:rPr>
          <w:rFonts w:ascii="Times New Roman" w:hAnsi="Times New Roman" w:cs="Times New Roman"/>
          <w:sz w:val="24"/>
          <w:szCs w:val="24"/>
        </w:rPr>
      </w:pPr>
      <w:r>
        <w:rPr>
          <w:rFonts w:ascii="Times New Roman" w:hAnsi="Times New Roman" w:cs="Times New Roman"/>
          <w:sz w:val="24"/>
          <w:szCs w:val="24"/>
        </w:rPr>
        <w:t>L</w:t>
      </w:r>
      <w:r w:rsidRPr="00B86110">
        <w:rPr>
          <w:rFonts w:ascii="Times New Roman" w:hAnsi="Times New Roman" w:cs="Times New Roman"/>
          <w:sz w:val="24"/>
          <w:szCs w:val="24"/>
        </w:rPr>
        <w:t>’Ecole Doctorale Sciences de l’Homme du Politique et du Territoir</w:t>
      </w:r>
      <w:r>
        <w:rPr>
          <w:rFonts w:ascii="Times New Roman" w:hAnsi="Times New Roman" w:cs="Times New Roman"/>
          <w:sz w:val="24"/>
          <w:szCs w:val="24"/>
        </w:rPr>
        <w:t>e de l’Université de Grenoble</w:t>
      </w:r>
    </w:p>
    <w:p w:rsidR="00B86110" w:rsidRDefault="00B86110" w:rsidP="00B86110">
      <w:pPr>
        <w:pStyle w:val="Paragraphedeliste"/>
        <w:numPr>
          <w:ilvl w:val="0"/>
          <w:numId w:val="15"/>
        </w:numPr>
        <w:rPr>
          <w:rFonts w:ascii="Times New Roman" w:hAnsi="Times New Roman" w:cs="Times New Roman"/>
          <w:sz w:val="24"/>
          <w:szCs w:val="24"/>
        </w:rPr>
      </w:pPr>
      <w:r>
        <w:rPr>
          <w:rFonts w:ascii="Times New Roman" w:hAnsi="Times New Roman" w:cs="Times New Roman"/>
          <w:sz w:val="24"/>
          <w:szCs w:val="24"/>
        </w:rPr>
        <w:t>L</w:t>
      </w:r>
      <w:r w:rsidRPr="00B86110">
        <w:rPr>
          <w:rFonts w:ascii="Times New Roman" w:hAnsi="Times New Roman" w:cs="Times New Roman"/>
          <w:sz w:val="24"/>
          <w:szCs w:val="24"/>
        </w:rPr>
        <w:t>’Ecole Doctorale de Géographie de Paris</w:t>
      </w:r>
    </w:p>
    <w:p w:rsidR="00B86110" w:rsidRPr="00B86110" w:rsidRDefault="00B86110" w:rsidP="00B86110">
      <w:pPr>
        <w:pStyle w:val="Paragraphedeliste"/>
        <w:numPr>
          <w:ilvl w:val="0"/>
          <w:numId w:val="15"/>
        </w:numPr>
        <w:rPr>
          <w:rFonts w:ascii="Times New Roman" w:hAnsi="Times New Roman" w:cs="Times New Roman"/>
          <w:sz w:val="24"/>
          <w:szCs w:val="24"/>
        </w:rPr>
      </w:pPr>
      <w:r>
        <w:rPr>
          <w:rFonts w:ascii="Times New Roman" w:hAnsi="Times New Roman" w:cs="Times New Roman"/>
          <w:sz w:val="24"/>
          <w:szCs w:val="24"/>
        </w:rPr>
        <w:t xml:space="preserve">Ludovic </w:t>
      </w:r>
      <w:proofErr w:type="spellStart"/>
      <w:r>
        <w:rPr>
          <w:rFonts w:ascii="Times New Roman" w:hAnsi="Times New Roman" w:cs="Times New Roman"/>
          <w:sz w:val="24"/>
          <w:szCs w:val="24"/>
        </w:rPr>
        <w:t>Bertagnolo</w:t>
      </w:r>
      <w:proofErr w:type="spellEnd"/>
      <w:r>
        <w:rPr>
          <w:rFonts w:ascii="Times New Roman" w:hAnsi="Times New Roman" w:cs="Times New Roman"/>
          <w:sz w:val="24"/>
          <w:szCs w:val="24"/>
        </w:rPr>
        <w:t xml:space="preserve"> et l’Institut de Recherche Alpine</w:t>
      </w:r>
    </w:p>
    <w:p w:rsidR="00ED3D59" w:rsidRPr="00B86110" w:rsidRDefault="00ED3D59">
      <w:pPr>
        <w:rPr>
          <w:rFonts w:ascii="Times New Roman" w:hAnsi="Times New Roman" w:cs="Times New Roman"/>
          <w:b/>
          <w:sz w:val="24"/>
          <w:szCs w:val="24"/>
        </w:rPr>
      </w:pPr>
    </w:p>
    <w:p w:rsidR="00106A91" w:rsidRPr="00B86110" w:rsidRDefault="00106A91">
      <w:pPr>
        <w:rPr>
          <w:rFonts w:ascii="Times New Roman" w:hAnsi="Times New Roman" w:cs="Times New Roman"/>
          <w:b/>
          <w:sz w:val="24"/>
          <w:szCs w:val="24"/>
        </w:rPr>
      </w:pPr>
      <w:r w:rsidRPr="00B86110">
        <w:rPr>
          <w:rFonts w:ascii="Times New Roman" w:hAnsi="Times New Roman" w:cs="Times New Roman"/>
          <w:b/>
          <w:sz w:val="24"/>
          <w:szCs w:val="24"/>
        </w:rPr>
        <w:br w:type="page"/>
      </w:r>
    </w:p>
    <w:p w:rsidR="00D26EF6" w:rsidRPr="008C2B67" w:rsidRDefault="00D26EF6" w:rsidP="00600D3A">
      <w:pPr>
        <w:jc w:val="both"/>
        <w:rPr>
          <w:rFonts w:ascii="Times New Roman" w:hAnsi="Times New Roman" w:cs="Times New Roman"/>
          <w:sz w:val="24"/>
          <w:szCs w:val="24"/>
          <w:lang w:val="en-US"/>
        </w:rPr>
      </w:pPr>
      <w:r w:rsidRPr="008C2B67">
        <w:rPr>
          <w:rFonts w:ascii="Times New Roman" w:hAnsi="Times New Roman" w:cs="Times New Roman"/>
          <w:b/>
          <w:sz w:val="24"/>
          <w:szCs w:val="24"/>
          <w:lang w:val="en-US"/>
        </w:rPr>
        <w:lastRenderedPageBreak/>
        <w:t>References</w:t>
      </w:r>
      <w:r w:rsidR="00B22295">
        <w:rPr>
          <w:rFonts w:ascii="Times New Roman" w:hAnsi="Times New Roman" w:cs="Times New Roman"/>
          <w:b/>
          <w:sz w:val="24"/>
          <w:szCs w:val="24"/>
          <w:lang w:val="en-US"/>
        </w:rPr>
        <w:t xml:space="preserve"> </w:t>
      </w:r>
      <w:r w:rsidR="00A94893">
        <w:rPr>
          <w:rFonts w:ascii="Times New Roman" w:hAnsi="Times New Roman" w:cs="Times New Roman"/>
          <w:b/>
          <w:sz w:val="24"/>
          <w:szCs w:val="24"/>
          <w:lang w:val="en-US"/>
        </w:rPr>
        <w:t>[</w:t>
      </w:r>
      <w:r w:rsidR="00B22295" w:rsidRPr="00B22295">
        <w:rPr>
          <w:rFonts w:ascii="Times New Roman" w:hAnsi="Times New Roman" w:cs="Times New Roman"/>
          <w:b/>
          <w:sz w:val="24"/>
          <w:szCs w:val="24"/>
          <w:highlight w:val="yellow"/>
          <w:lang w:val="en-US"/>
        </w:rPr>
        <w:t>à completer</w:t>
      </w:r>
      <w:r w:rsidR="00A94893">
        <w:rPr>
          <w:rFonts w:ascii="Times New Roman" w:hAnsi="Times New Roman" w:cs="Times New Roman"/>
          <w:b/>
          <w:sz w:val="24"/>
          <w:szCs w:val="24"/>
          <w:lang w:val="en-US"/>
        </w:rPr>
        <w:t>]</w:t>
      </w:r>
      <w:r w:rsidRPr="008C2B67">
        <w:rPr>
          <w:rFonts w:ascii="Times New Roman" w:hAnsi="Times New Roman" w:cs="Times New Roman"/>
          <w:sz w:val="24"/>
          <w:szCs w:val="24"/>
          <w:lang w:val="en-US"/>
        </w:rPr>
        <w:t>:</w:t>
      </w:r>
    </w:p>
    <w:p w:rsidR="008C2B67" w:rsidRDefault="008C2B67" w:rsidP="00A100C9">
      <w:pPr>
        <w:spacing w:line="240" w:lineRule="auto"/>
        <w:rPr>
          <w:rFonts w:ascii="Times New Roman" w:hAnsi="Times New Roman" w:cs="Times New Roman"/>
          <w:sz w:val="24"/>
          <w:szCs w:val="24"/>
          <w:lang w:val="en-US"/>
        </w:rPr>
      </w:pPr>
      <w:r w:rsidRPr="008C2B67">
        <w:rPr>
          <w:rFonts w:ascii="Times New Roman" w:hAnsi="Times New Roman" w:cs="Times New Roman"/>
          <w:sz w:val="24"/>
          <w:szCs w:val="24"/>
          <w:lang w:val="en-US"/>
        </w:rPr>
        <w:t>Ayres R., 1978, </w:t>
      </w:r>
      <w:proofErr w:type="spellStart"/>
      <w:r w:rsidRPr="008C2B67">
        <w:rPr>
          <w:rFonts w:ascii="Times New Roman" w:hAnsi="Times New Roman" w:cs="Times New Roman"/>
          <w:i/>
          <w:iCs/>
          <w:sz w:val="24"/>
          <w:szCs w:val="24"/>
          <w:lang w:val="en-US"/>
        </w:rPr>
        <w:t>Ressources</w:t>
      </w:r>
      <w:proofErr w:type="spellEnd"/>
      <w:r w:rsidRPr="008C2B67">
        <w:rPr>
          <w:rFonts w:ascii="Times New Roman" w:hAnsi="Times New Roman" w:cs="Times New Roman"/>
          <w:i/>
          <w:iCs/>
          <w:sz w:val="24"/>
          <w:szCs w:val="24"/>
          <w:lang w:val="en-US"/>
        </w:rPr>
        <w:t>, Environment and Economics: Application of the Materials/Energy Balance Principle</w:t>
      </w:r>
      <w:r w:rsidRPr="008C2B67">
        <w:rPr>
          <w:rFonts w:ascii="Times New Roman" w:hAnsi="Times New Roman" w:cs="Times New Roman"/>
          <w:sz w:val="24"/>
          <w:szCs w:val="24"/>
          <w:lang w:val="en-US"/>
        </w:rPr>
        <w:t>, New York, John Wiley and sons.</w:t>
      </w:r>
    </w:p>
    <w:p w:rsidR="00D26EF6" w:rsidRDefault="00D26EF6" w:rsidP="00A100C9">
      <w:pPr>
        <w:spacing w:line="240" w:lineRule="auto"/>
        <w:rPr>
          <w:rFonts w:ascii="Times New Roman" w:hAnsi="Times New Roman" w:cs="Times New Roman"/>
          <w:sz w:val="24"/>
          <w:szCs w:val="24"/>
          <w:lang w:val="nl-NL"/>
        </w:rPr>
      </w:pPr>
      <w:r w:rsidRPr="00460CDA">
        <w:rPr>
          <w:rFonts w:ascii="Times New Roman" w:hAnsi="Times New Roman" w:cs="Times New Roman"/>
          <w:sz w:val="24"/>
          <w:szCs w:val="24"/>
          <w:lang w:val="nl-NL"/>
        </w:rPr>
        <w:t xml:space="preserve">Barles S., 2010. </w:t>
      </w:r>
      <w:proofErr w:type="spellStart"/>
      <w:r w:rsidRPr="00460CDA">
        <w:rPr>
          <w:rFonts w:ascii="Times New Roman" w:hAnsi="Times New Roman" w:cs="Times New Roman"/>
          <w:sz w:val="24"/>
          <w:szCs w:val="24"/>
          <w:lang w:val="nl-NL"/>
        </w:rPr>
        <w:t>Ecologies</w:t>
      </w:r>
      <w:proofErr w:type="spellEnd"/>
      <w:r w:rsidRPr="00460CDA">
        <w:rPr>
          <w:rFonts w:ascii="Times New Roman" w:hAnsi="Times New Roman" w:cs="Times New Roman"/>
          <w:sz w:val="24"/>
          <w:szCs w:val="24"/>
          <w:lang w:val="nl-NL"/>
        </w:rPr>
        <w:t xml:space="preserve"> </w:t>
      </w:r>
      <w:proofErr w:type="spellStart"/>
      <w:r w:rsidRPr="00460CDA">
        <w:rPr>
          <w:rFonts w:ascii="Times New Roman" w:hAnsi="Times New Roman" w:cs="Times New Roman"/>
          <w:sz w:val="24"/>
          <w:szCs w:val="24"/>
          <w:lang w:val="nl-NL"/>
        </w:rPr>
        <w:t>urbaine</w:t>
      </w:r>
      <w:proofErr w:type="spellEnd"/>
      <w:r w:rsidRPr="00460CDA">
        <w:rPr>
          <w:rFonts w:ascii="Times New Roman" w:hAnsi="Times New Roman" w:cs="Times New Roman"/>
          <w:sz w:val="24"/>
          <w:szCs w:val="24"/>
          <w:lang w:val="nl-NL"/>
        </w:rPr>
        <w:t xml:space="preserve">, </w:t>
      </w:r>
      <w:proofErr w:type="spellStart"/>
      <w:r w:rsidRPr="00460CDA">
        <w:rPr>
          <w:rFonts w:ascii="Times New Roman" w:hAnsi="Times New Roman" w:cs="Times New Roman"/>
          <w:sz w:val="24"/>
          <w:szCs w:val="24"/>
          <w:lang w:val="nl-NL"/>
        </w:rPr>
        <w:t>industrielle</w:t>
      </w:r>
      <w:proofErr w:type="spellEnd"/>
      <w:r w:rsidRPr="00460CDA">
        <w:rPr>
          <w:rFonts w:ascii="Times New Roman" w:hAnsi="Times New Roman" w:cs="Times New Roman"/>
          <w:sz w:val="24"/>
          <w:szCs w:val="24"/>
          <w:lang w:val="nl-NL"/>
        </w:rPr>
        <w:t xml:space="preserve"> et territoriale, dans O. </w:t>
      </w:r>
      <w:proofErr w:type="spellStart"/>
      <w:r w:rsidRPr="00460CDA">
        <w:rPr>
          <w:rFonts w:ascii="Times New Roman" w:hAnsi="Times New Roman" w:cs="Times New Roman"/>
          <w:sz w:val="24"/>
          <w:szCs w:val="24"/>
          <w:lang w:val="nl-NL"/>
        </w:rPr>
        <w:t>Coutard</w:t>
      </w:r>
      <w:proofErr w:type="spellEnd"/>
      <w:r w:rsidRPr="00460CDA">
        <w:rPr>
          <w:rFonts w:ascii="Times New Roman" w:hAnsi="Times New Roman" w:cs="Times New Roman"/>
          <w:sz w:val="24"/>
          <w:szCs w:val="24"/>
          <w:lang w:val="nl-NL"/>
        </w:rPr>
        <w:t xml:space="preserve">, </w:t>
      </w:r>
      <w:proofErr w:type="spellStart"/>
      <w:r w:rsidRPr="00460CDA">
        <w:rPr>
          <w:rFonts w:ascii="Times New Roman" w:hAnsi="Times New Roman" w:cs="Times New Roman"/>
          <w:sz w:val="24"/>
          <w:szCs w:val="24"/>
          <w:lang w:val="nl-NL"/>
        </w:rPr>
        <w:t>Levy</w:t>
      </w:r>
      <w:proofErr w:type="spellEnd"/>
      <w:r w:rsidRPr="00460CDA">
        <w:rPr>
          <w:rFonts w:ascii="Times New Roman" w:hAnsi="Times New Roman" w:cs="Times New Roman"/>
          <w:sz w:val="24"/>
          <w:szCs w:val="24"/>
          <w:lang w:val="nl-NL"/>
        </w:rPr>
        <w:t xml:space="preserve">, J-P., 2010. </w:t>
      </w:r>
      <w:proofErr w:type="spellStart"/>
      <w:r w:rsidRPr="00460CDA">
        <w:rPr>
          <w:rFonts w:ascii="Times New Roman" w:hAnsi="Times New Roman" w:cs="Times New Roman"/>
          <w:i/>
          <w:sz w:val="24"/>
          <w:szCs w:val="24"/>
          <w:lang w:val="nl-NL"/>
        </w:rPr>
        <w:t>Ecologies</w:t>
      </w:r>
      <w:proofErr w:type="spellEnd"/>
      <w:r w:rsidRPr="00460CDA">
        <w:rPr>
          <w:rFonts w:ascii="Times New Roman" w:hAnsi="Times New Roman" w:cs="Times New Roman"/>
          <w:i/>
          <w:sz w:val="24"/>
          <w:szCs w:val="24"/>
          <w:lang w:val="nl-NL"/>
        </w:rPr>
        <w:t xml:space="preserve"> </w:t>
      </w:r>
      <w:proofErr w:type="spellStart"/>
      <w:r w:rsidRPr="00460CDA">
        <w:rPr>
          <w:rFonts w:ascii="Times New Roman" w:hAnsi="Times New Roman" w:cs="Times New Roman"/>
          <w:i/>
          <w:sz w:val="24"/>
          <w:szCs w:val="24"/>
          <w:lang w:val="nl-NL"/>
        </w:rPr>
        <w:t>urbaines</w:t>
      </w:r>
      <w:proofErr w:type="spellEnd"/>
      <w:r w:rsidRPr="00460CDA">
        <w:rPr>
          <w:rFonts w:ascii="Times New Roman" w:hAnsi="Times New Roman" w:cs="Times New Roman"/>
          <w:sz w:val="24"/>
          <w:szCs w:val="24"/>
          <w:lang w:val="nl-NL"/>
        </w:rPr>
        <w:t xml:space="preserve">, </w:t>
      </w:r>
      <w:proofErr w:type="spellStart"/>
      <w:r w:rsidRPr="00460CDA">
        <w:rPr>
          <w:rFonts w:ascii="Times New Roman" w:hAnsi="Times New Roman" w:cs="Times New Roman"/>
          <w:sz w:val="24"/>
          <w:szCs w:val="24"/>
          <w:lang w:val="nl-NL"/>
        </w:rPr>
        <w:t>Economica-Anthropos</w:t>
      </w:r>
      <w:proofErr w:type="spellEnd"/>
      <w:r w:rsidRPr="00460CDA">
        <w:rPr>
          <w:rFonts w:ascii="Times New Roman" w:hAnsi="Times New Roman" w:cs="Times New Roman"/>
          <w:sz w:val="24"/>
          <w:szCs w:val="24"/>
          <w:lang w:val="nl-NL"/>
        </w:rPr>
        <w:t>, Paris.</w:t>
      </w:r>
    </w:p>
    <w:p w:rsidR="00CE047A" w:rsidRPr="00CE047A" w:rsidRDefault="00CE047A" w:rsidP="00CE047A">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nl-NL"/>
        </w:rPr>
        <w:t xml:space="preserve">Barles, S., 2014. </w:t>
      </w:r>
      <w:proofErr w:type="spellStart"/>
      <w:r>
        <w:rPr>
          <w:rFonts w:ascii="Times New Roman" w:hAnsi="Times New Roman" w:cs="Times New Roman"/>
          <w:sz w:val="24"/>
          <w:szCs w:val="24"/>
          <w:lang w:val="nl-NL"/>
        </w:rPr>
        <w:t>L’écologie</w:t>
      </w:r>
      <w:proofErr w:type="spellEnd"/>
      <w:r>
        <w:rPr>
          <w:rFonts w:ascii="Times New Roman" w:hAnsi="Times New Roman" w:cs="Times New Roman"/>
          <w:sz w:val="24"/>
          <w:szCs w:val="24"/>
          <w:lang w:val="nl-NL"/>
        </w:rPr>
        <w:t xml:space="preserve"> territoriale et les </w:t>
      </w:r>
      <w:proofErr w:type="spellStart"/>
      <w:r>
        <w:rPr>
          <w:rFonts w:ascii="Times New Roman" w:hAnsi="Times New Roman" w:cs="Times New Roman"/>
          <w:sz w:val="24"/>
          <w:szCs w:val="24"/>
          <w:lang w:val="nl-NL"/>
        </w:rPr>
        <w:t>enjeux</w:t>
      </w:r>
      <w:proofErr w:type="spellEnd"/>
      <w:r>
        <w:rPr>
          <w:rFonts w:ascii="Times New Roman" w:hAnsi="Times New Roman" w:cs="Times New Roman"/>
          <w:sz w:val="24"/>
          <w:szCs w:val="24"/>
          <w:lang w:val="nl-NL"/>
        </w:rPr>
        <w:t xml:space="preserve"> de la </w:t>
      </w:r>
      <w:proofErr w:type="spellStart"/>
      <w:r>
        <w:rPr>
          <w:rFonts w:ascii="Times New Roman" w:hAnsi="Times New Roman" w:cs="Times New Roman"/>
          <w:sz w:val="24"/>
          <w:szCs w:val="24"/>
          <w:lang w:val="nl-NL"/>
        </w:rPr>
        <w:t>dématérialisation</w:t>
      </w:r>
      <w:proofErr w:type="spellEnd"/>
      <w:r>
        <w:rPr>
          <w:rFonts w:ascii="Times New Roman" w:hAnsi="Times New Roman" w:cs="Times New Roman"/>
          <w:sz w:val="24"/>
          <w:szCs w:val="24"/>
          <w:lang w:val="nl-NL"/>
        </w:rPr>
        <w:t xml:space="preserve"> des </w:t>
      </w:r>
      <w:proofErr w:type="spellStart"/>
      <w:r>
        <w:rPr>
          <w:rFonts w:ascii="Times New Roman" w:hAnsi="Times New Roman" w:cs="Times New Roman"/>
          <w:sz w:val="24"/>
          <w:szCs w:val="24"/>
          <w:lang w:val="nl-NL"/>
        </w:rPr>
        <w:t>sociétés</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l</w:t>
      </w:r>
      <w:proofErr w:type="gramStart"/>
      <w:r>
        <w:rPr>
          <w:rFonts w:ascii="Times New Roman" w:hAnsi="Times New Roman" w:cs="Times New Roman"/>
          <w:sz w:val="24"/>
          <w:szCs w:val="24"/>
          <w:lang w:val="nl-NL"/>
        </w:rPr>
        <w:t>’</w:t>
      </w:r>
      <w:proofErr w:type="gramEnd"/>
      <w:r>
        <w:rPr>
          <w:rFonts w:ascii="Times New Roman" w:hAnsi="Times New Roman" w:cs="Times New Roman"/>
          <w:sz w:val="24"/>
          <w:szCs w:val="24"/>
          <w:lang w:val="nl-NL"/>
        </w:rPr>
        <w:t>apport</w:t>
      </w:r>
      <w:proofErr w:type="spellEnd"/>
      <w:r>
        <w:rPr>
          <w:rFonts w:ascii="Times New Roman" w:hAnsi="Times New Roman" w:cs="Times New Roman"/>
          <w:sz w:val="24"/>
          <w:szCs w:val="24"/>
          <w:lang w:val="nl-NL"/>
        </w:rPr>
        <w:t xml:space="preserve"> de </w:t>
      </w:r>
      <w:proofErr w:type="spellStart"/>
      <w:r>
        <w:rPr>
          <w:rFonts w:ascii="Times New Roman" w:hAnsi="Times New Roman" w:cs="Times New Roman"/>
          <w:sz w:val="24"/>
          <w:szCs w:val="24"/>
          <w:lang w:val="nl-NL"/>
        </w:rPr>
        <w:t>l’analyse</w:t>
      </w:r>
      <w:proofErr w:type="spellEnd"/>
      <w:r>
        <w:rPr>
          <w:rFonts w:ascii="Times New Roman" w:hAnsi="Times New Roman" w:cs="Times New Roman"/>
          <w:sz w:val="24"/>
          <w:szCs w:val="24"/>
          <w:lang w:val="nl-NL"/>
        </w:rPr>
        <w:t xml:space="preserve"> de flux de </w:t>
      </w:r>
      <w:proofErr w:type="spellStart"/>
      <w:r>
        <w:rPr>
          <w:rFonts w:ascii="Times New Roman" w:hAnsi="Times New Roman" w:cs="Times New Roman"/>
          <w:sz w:val="24"/>
          <w:szCs w:val="24"/>
          <w:lang w:val="nl-NL"/>
        </w:rPr>
        <w:t>matières</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Développement</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durable</w:t>
      </w:r>
      <w:proofErr w:type="spellEnd"/>
      <w:r>
        <w:rPr>
          <w:rFonts w:ascii="Times New Roman" w:hAnsi="Times New Roman" w:cs="Times New Roman"/>
          <w:sz w:val="24"/>
          <w:szCs w:val="24"/>
          <w:lang w:val="nl-NL"/>
        </w:rPr>
        <w:t xml:space="preserve"> et </w:t>
      </w:r>
      <w:proofErr w:type="spellStart"/>
      <w:r>
        <w:rPr>
          <w:rFonts w:ascii="Times New Roman" w:hAnsi="Times New Roman" w:cs="Times New Roman"/>
          <w:sz w:val="24"/>
          <w:szCs w:val="24"/>
          <w:lang w:val="nl-NL"/>
        </w:rPr>
        <w:t>territoires</w:t>
      </w:r>
      <w:proofErr w:type="spellEnd"/>
      <w:r>
        <w:rPr>
          <w:rFonts w:ascii="Times New Roman" w:hAnsi="Times New Roman" w:cs="Times New Roman"/>
          <w:sz w:val="24"/>
          <w:szCs w:val="24"/>
          <w:lang w:val="nl-NL"/>
        </w:rPr>
        <w:t xml:space="preserve">. 5 (1). URL: </w:t>
      </w:r>
      <w:hyperlink r:id="rId28" w:history="1">
        <w:r w:rsidRPr="000A6621">
          <w:rPr>
            <w:rStyle w:val="Lienhypertexte"/>
            <w:rFonts w:ascii="Times New Roman" w:hAnsi="Times New Roman" w:cs="Times New Roman"/>
            <w:sz w:val="24"/>
            <w:szCs w:val="24"/>
            <w:lang w:val="en-US"/>
          </w:rPr>
          <w:t>https://developpementdurable.revues.org/10090</w:t>
        </w:r>
      </w:hyperlink>
    </w:p>
    <w:p w:rsidR="008C2B67" w:rsidRPr="008C2B67" w:rsidRDefault="008C2B67" w:rsidP="008C2B67">
      <w:pPr>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nl-NL"/>
        </w:rPr>
        <w:t>Boulding</w:t>
      </w:r>
      <w:proofErr w:type="spellEnd"/>
      <w:r>
        <w:rPr>
          <w:rFonts w:ascii="Times New Roman" w:hAnsi="Times New Roman" w:cs="Times New Roman"/>
          <w:sz w:val="24"/>
          <w:szCs w:val="24"/>
          <w:lang w:val="nl-NL"/>
        </w:rPr>
        <w:t xml:space="preserve">, K., 1966. The </w:t>
      </w:r>
      <w:proofErr w:type="spellStart"/>
      <w:r>
        <w:rPr>
          <w:rFonts w:ascii="Times New Roman" w:hAnsi="Times New Roman" w:cs="Times New Roman"/>
          <w:sz w:val="24"/>
          <w:szCs w:val="24"/>
          <w:lang w:val="nl-NL"/>
        </w:rPr>
        <w:t>economics</w:t>
      </w:r>
      <w:proofErr w:type="spellEnd"/>
      <w:r>
        <w:rPr>
          <w:rFonts w:ascii="Times New Roman" w:hAnsi="Times New Roman" w:cs="Times New Roman"/>
          <w:sz w:val="24"/>
          <w:szCs w:val="24"/>
          <w:lang w:val="nl-NL"/>
        </w:rPr>
        <w:t xml:space="preserve"> of the coming </w:t>
      </w:r>
      <w:proofErr w:type="spellStart"/>
      <w:r>
        <w:rPr>
          <w:rFonts w:ascii="Times New Roman" w:hAnsi="Times New Roman" w:cs="Times New Roman"/>
          <w:sz w:val="24"/>
          <w:szCs w:val="24"/>
          <w:lang w:val="nl-NL"/>
        </w:rPr>
        <w:t>spaceship</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earth</w:t>
      </w:r>
      <w:proofErr w:type="spellEnd"/>
      <w:r>
        <w:rPr>
          <w:rFonts w:ascii="Times New Roman" w:hAnsi="Times New Roman" w:cs="Times New Roman"/>
          <w:sz w:val="24"/>
          <w:szCs w:val="24"/>
          <w:lang w:val="nl-NL"/>
        </w:rPr>
        <w:t xml:space="preserve">. In </w:t>
      </w:r>
      <w:proofErr w:type="spellStart"/>
      <w:r w:rsidRPr="008C2B67">
        <w:rPr>
          <w:rFonts w:ascii="Times New Roman" w:hAnsi="Times New Roman" w:cs="Times New Roman"/>
          <w:sz w:val="24"/>
          <w:szCs w:val="24"/>
          <w:lang w:val="nl-NL"/>
        </w:rPr>
        <w:t>Jarrett</w:t>
      </w:r>
      <w:proofErr w:type="spellEnd"/>
      <w:r>
        <w:rPr>
          <w:rFonts w:ascii="Times New Roman" w:hAnsi="Times New Roman" w:cs="Times New Roman"/>
          <w:sz w:val="24"/>
          <w:szCs w:val="24"/>
          <w:lang w:val="nl-NL"/>
        </w:rPr>
        <w:t>, H.,</w:t>
      </w:r>
      <w:r w:rsidRPr="008C2B67">
        <w:rPr>
          <w:rFonts w:ascii="Times New Roman" w:hAnsi="Times New Roman" w:cs="Times New Roman"/>
          <w:sz w:val="24"/>
          <w:szCs w:val="24"/>
          <w:lang w:val="nl-NL"/>
        </w:rPr>
        <w:t xml:space="preserve"> (</w:t>
      </w:r>
      <w:proofErr w:type="gramStart"/>
      <w:r w:rsidRPr="008C2B67">
        <w:rPr>
          <w:rFonts w:ascii="Times New Roman" w:hAnsi="Times New Roman" w:cs="Times New Roman"/>
          <w:sz w:val="24"/>
          <w:szCs w:val="24"/>
          <w:lang w:val="nl-NL"/>
        </w:rPr>
        <w:t>ed</w:t>
      </w:r>
      <w:proofErr w:type="gramEnd"/>
      <w:r w:rsidRPr="008C2B67">
        <w:rPr>
          <w:rFonts w:ascii="Times New Roman" w:hAnsi="Times New Roman" w:cs="Times New Roman"/>
          <w:sz w:val="24"/>
          <w:szCs w:val="24"/>
          <w:lang w:val="nl-NL"/>
        </w:rPr>
        <w:t xml:space="preserve">.). </w:t>
      </w:r>
      <w:proofErr w:type="spellStart"/>
      <w:r w:rsidRPr="008C2B67">
        <w:rPr>
          <w:rFonts w:ascii="Times New Roman" w:hAnsi="Times New Roman" w:cs="Times New Roman"/>
          <w:sz w:val="24"/>
          <w:szCs w:val="24"/>
          <w:lang w:val="nl-NL"/>
        </w:rPr>
        <w:t>Environmental</w:t>
      </w:r>
      <w:proofErr w:type="spellEnd"/>
      <w:r w:rsidRPr="008C2B67">
        <w:rPr>
          <w:rFonts w:ascii="Times New Roman" w:hAnsi="Times New Roman" w:cs="Times New Roman"/>
          <w:sz w:val="24"/>
          <w:szCs w:val="24"/>
          <w:lang w:val="nl-NL"/>
        </w:rPr>
        <w:t xml:space="preserve"> </w:t>
      </w:r>
      <w:proofErr w:type="spellStart"/>
      <w:r w:rsidRPr="008C2B67">
        <w:rPr>
          <w:rFonts w:ascii="Times New Roman" w:hAnsi="Times New Roman" w:cs="Times New Roman"/>
          <w:sz w:val="24"/>
          <w:szCs w:val="24"/>
          <w:lang w:val="nl-NL"/>
        </w:rPr>
        <w:t>Quality</w:t>
      </w:r>
      <w:proofErr w:type="spellEnd"/>
      <w:r w:rsidRPr="008C2B67">
        <w:rPr>
          <w:rFonts w:ascii="Times New Roman" w:hAnsi="Times New Roman" w:cs="Times New Roman"/>
          <w:sz w:val="24"/>
          <w:szCs w:val="24"/>
          <w:lang w:val="nl-NL"/>
        </w:rPr>
        <w:t xml:space="preserve"> in a </w:t>
      </w:r>
      <w:proofErr w:type="spellStart"/>
      <w:r w:rsidRPr="008C2B67">
        <w:rPr>
          <w:rFonts w:ascii="Times New Roman" w:hAnsi="Times New Roman" w:cs="Times New Roman"/>
          <w:sz w:val="24"/>
          <w:szCs w:val="24"/>
          <w:lang w:val="nl-NL"/>
        </w:rPr>
        <w:t>Growing</w:t>
      </w:r>
      <w:proofErr w:type="spellEnd"/>
      <w:r>
        <w:rPr>
          <w:rFonts w:ascii="Times New Roman" w:hAnsi="Times New Roman" w:cs="Times New Roman"/>
          <w:sz w:val="24"/>
          <w:szCs w:val="24"/>
          <w:lang w:val="nl-NL"/>
        </w:rPr>
        <w:t xml:space="preserve"> </w:t>
      </w:r>
      <w:proofErr w:type="spellStart"/>
      <w:r w:rsidRPr="008C2B67">
        <w:rPr>
          <w:rFonts w:ascii="Times New Roman" w:hAnsi="Times New Roman" w:cs="Times New Roman"/>
          <w:sz w:val="24"/>
          <w:szCs w:val="24"/>
          <w:lang w:val="nl-NL"/>
        </w:rPr>
        <w:t>Economy</w:t>
      </w:r>
      <w:proofErr w:type="spellEnd"/>
      <w:r w:rsidRPr="008C2B67">
        <w:rPr>
          <w:rFonts w:ascii="Times New Roman" w:hAnsi="Times New Roman" w:cs="Times New Roman"/>
          <w:sz w:val="24"/>
          <w:szCs w:val="24"/>
          <w:lang w:val="nl-NL"/>
        </w:rPr>
        <w:t xml:space="preserve">, pp. 3-14. Baltimore, MD: Resources </w:t>
      </w:r>
      <w:proofErr w:type="spellStart"/>
      <w:r w:rsidRPr="008C2B67">
        <w:rPr>
          <w:rFonts w:ascii="Times New Roman" w:hAnsi="Times New Roman" w:cs="Times New Roman"/>
          <w:sz w:val="24"/>
          <w:szCs w:val="24"/>
          <w:lang w:val="nl-NL"/>
        </w:rPr>
        <w:t>for</w:t>
      </w:r>
      <w:proofErr w:type="spellEnd"/>
      <w:r w:rsidRPr="008C2B67">
        <w:rPr>
          <w:rFonts w:ascii="Times New Roman" w:hAnsi="Times New Roman" w:cs="Times New Roman"/>
          <w:sz w:val="24"/>
          <w:szCs w:val="24"/>
          <w:lang w:val="nl-NL"/>
        </w:rPr>
        <w:t xml:space="preserve"> the</w:t>
      </w:r>
      <w:r>
        <w:rPr>
          <w:rFonts w:ascii="Times New Roman" w:hAnsi="Times New Roman" w:cs="Times New Roman"/>
          <w:sz w:val="24"/>
          <w:szCs w:val="24"/>
          <w:lang w:val="nl-NL"/>
        </w:rPr>
        <w:t xml:space="preserve"> </w:t>
      </w:r>
      <w:proofErr w:type="spellStart"/>
      <w:r w:rsidRPr="008C2B67">
        <w:rPr>
          <w:rFonts w:ascii="Times New Roman" w:hAnsi="Times New Roman" w:cs="Times New Roman"/>
          <w:sz w:val="24"/>
          <w:szCs w:val="24"/>
          <w:lang w:val="nl-NL"/>
        </w:rPr>
        <w:t>Future</w:t>
      </w:r>
      <w:proofErr w:type="spellEnd"/>
      <w:r w:rsidRPr="008C2B67">
        <w:rPr>
          <w:rFonts w:ascii="Times New Roman" w:hAnsi="Times New Roman" w:cs="Times New Roman"/>
          <w:sz w:val="24"/>
          <w:szCs w:val="24"/>
          <w:lang w:val="nl-NL"/>
        </w:rPr>
        <w:t>/</w:t>
      </w:r>
      <w:proofErr w:type="spellStart"/>
      <w:r w:rsidRPr="008C2B67">
        <w:rPr>
          <w:rFonts w:ascii="Times New Roman" w:hAnsi="Times New Roman" w:cs="Times New Roman"/>
          <w:sz w:val="24"/>
          <w:szCs w:val="24"/>
          <w:lang w:val="nl-NL"/>
        </w:rPr>
        <w:t>Johns</w:t>
      </w:r>
      <w:proofErr w:type="spellEnd"/>
      <w:r w:rsidRPr="008C2B67">
        <w:rPr>
          <w:rFonts w:ascii="Times New Roman" w:hAnsi="Times New Roman" w:cs="Times New Roman"/>
          <w:sz w:val="24"/>
          <w:szCs w:val="24"/>
          <w:lang w:val="nl-NL"/>
        </w:rPr>
        <w:t xml:space="preserve"> </w:t>
      </w:r>
      <w:proofErr w:type="spellStart"/>
      <w:r w:rsidRPr="008C2B67">
        <w:rPr>
          <w:rFonts w:ascii="Times New Roman" w:hAnsi="Times New Roman" w:cs="Times New Roman"/>
          <w:sz w:val="24"/>
          <w:szCs w:val="24"/>
          <w:lang w:val="nl-NL"/>
        </w:rPr>
        <w:t>Hopkins</w:t>
      </w:r>
      <w:proofErr w:type="spellEnd"/>
      <w:r w:rsidRPr="008C2B67">
        <w:rPr>
          <w:rFonts w:ascii="Times New Roman" w:hAnsi="Times New Roman" w:cs="Times New Roman"/>
          <w:sz w:val="24"/>
          <w:szCs w:val="24"/>
          <w:lang w:val="nl-NL"/>
        </w:rPr>
        <w:t xml:space="preserve"> University Press.</w:t>
      </w:r>
    </w:p>
    <w:p w:rsidR="00D26EF6" w:rsidRPr="00460CDA" w:rsidRDefault="00D26EF6" w:rsidP="00A100C9">
      <w:pPr>
        <w:spacing w:line="240" w:lineRule="auto"/>
        <w:rPr>
          <w:rFonts w:ascii="Times New Roman" w:hAnsi="Times New Roman" w:cs="Times New Roman"/>
          <w:sz w:val="24"/>
          <w:szCs w:val="24"/>
          <w:lang w:val="nl-NL"/>
        </w:rPr>
      </w:pPr>
      <w:r w:rsidRPr="00460CDA">
        <w:rPr>
          <w:rFonts w:ascii="Times New Roman" w:hAnsi="Times New Roman" w:cs="Times New Roman"/>
          <w:sz w:val="24"/>
          <w:szCs w:val="24"/>
          <w:lang w:val="nl-NL"/>
        </w:rPr>
        <w:t xml:space="preserve">Brullot, S., 2009, </w:t>
      </w:r>
      <w:r w:rsidRPr="00460CDA">
        <w:rPr>
          <w:rFonts w:ascii="Times New Roman" w:hAnsi="Times New Roman" w:cs="Times New Roman"/>
          <w:i/>
          <w:sz w:val="24"/>
          <w:szCs w:val="24"/>
          <w:lang w:val="nl-NL"/>
        </w:rPr>
        <w:t xml:space="preserve">Mise en oeuvre de projets </w:t>
      </w:r>
      <w:proofErr w:type="spellStart"/>
      <w:r w:rsidRPr="00460CDA">
        <w:rPr>
          <w:rFonts w:ascii="Times New Roman" w:hAnsi="Times New Roman" w:cs="Times New Roman"/>
          <w:i/>
          <w:sz w:val="24"/>
          <w:szCs w:val="24"/>
          <w:lang w:val="nl-NL"/>
        </w:rPr>
        <w:t>territoriaux</w:t>
      </w:r>
      <w:proofErr w:type="spellEnd"/>
      <w:r w:rsidRPr="00460CDA">
        <w:rPr>
          <w:rFonts w:ascii="Times New Roman" w:hAnsi="Times New Roman" w:cs="Times New Roman"/>
          <w:i/>
          <w:sz w:val="24"/>
          <w:szCs w:val="24"/>
          <w:lang w:val="nl-NL"/>
        </w:rPr>
        <w:t xml:space="preserve"> </w:t>
      </w:r>
      <w:proofErr w:type="spellStart"/>
      <w:r w:rsidRPr="00460CDA">
        <w:rPr>
          <w:rFonts w:ascii="Times New Roman" w:hAnsi="Times New Roman" w:cs="Times New Roman"/>
          <w:i/>
          <w:sz w:val="24"/>
          <w:szCs w:val="24"/>
          <w:lang w:val="nl-NL"/>
        </w:rPr>
        <w:t>d’écologie</w:t>
      </w:r>
      <w:proofErr w:type="spellEnd"/>
      <w:r w:rsidRPr="00460CDA">
        <w:rPr>
          <w:rFonts w:ascii="Times New Roman" w:hAnsi="Times New Roman" w:cs="Times New Roman"/>
          <w:i/>
          <w:sz w:val="24"/>
          <w:szCs w:val="24"/>
          <w:lang w:val="nl-NL"/>
        </w:rPr>
        <w:t xml:space="preserve"> </w:t>
      </w:r>
      <w:proofErr w:type="spellStart"/>
      <w:r w:rsidRPr="00460CDA">
        <w:rPr>
          <w:rFonts w:ascii="Times New Roman" w:hAnsi="Times New Roman" w:cs="Times New Roman"/>
          <w:i/>
          <w:sz w:val="24"/>
          <w:szCs w:val="24"/>
          <w:lang w:val="nl-NL"/>
        </w:rPr>
        <w:t>industrielle</w:t>
      </w:r>
      <w:proofErr w:type="spellEnd"/>
      <w:r w:rsidRPr="00460CDA">
        <w:rPr>
          <w:rFonts w:ascii="Times New Roman" w:hAnsi="Times New Roman" w:cs="Times New Roman"/>
          <w:i/>
          <w:sz w:val="24"/>
          <w:szCs w:val="24"/>
          <w:lang w:val="nl-NL"/>
        </w:rPr>
        <w:t xml:space="preserve"> en France: vers </w:t>
      </w:r>
      <w:proofErr w:type="spellStart"/>
      <w:r w:rsidRPr="00460CDA">
        <w:rPr>
          <w:rFonts w:ascii="Times New Roman" w:hAnsi="Times New Roman" w:cs="Times New Roman"/>
          <w:i/>
          <w:sz w:val="24"/>
          <w:szCs w:val="24"/>
          <w:lang w:val="nl-NL"/>
        </w:rPr>
        <w:t>un</w:t>
      </w:r>
      <w:proofErr w:type="spellEnd"/>
      <w:r w:rsidRPr="00460CDA">
        <w:rPr>
          <w:rFonts w:ascii="Times New Roman" w:hAnsi="Times New Roman" w:cs="Times New Roman"/>
          <w:i/>
          <w:sz w:val="24"/>
          <w:szCs w:val="24"/>
          <w:lang w:val="nl-NL"/>
        </w:rPr>
        <w:t xml:space="preserve"> </w:t>
      </w:r>
      <w:proofErr w:type="spellStart"/>
      <w:r w:rsidRPr="00460CDA">
        <w:rPr>
          <w:rFonts w:ascii="Times New Roman" w:hAnsi="Times New Roman" w:cs="Times New Roman"/>
          <w:i/>
          <w:sz w:val="24"/>
          <w:szCs w:val="24"/>
          <w:lang w:val="nl-NL"/>
        </w:rPr>
        <w:t>outil</w:t>
      </w:r>
      <w:proofErr w:type="spellEnd"/>
      <w:r w:rsidRPr="00460CDA">
        <w:rPr>
          <w:rFonts w:ascii="Times New Roman" w:hAnsi="Times New Roman" w:cs="Times New Roman"/>
          <w:i/>
          <w:sz w:val="24"/>
          <w:szCs w:val="24"/>
          <w:lang w:val="nl-NL"/>
        </w:rPr>
        <w:t xml:space="preserve"> </w:t>
      </w:r>
      <w:proofErr w:type="spellStart"/>
      <w:r w:rsidRPr="00460CDA">
        <w:rPr>
          <w:rFonts w:ascii="Times New Roman" w:hAnsi="Times New Roman" w:cs="Times New Roman"/>
          <w:i/>
          <w:sz w:val="24"/>
          <w:szCs w:val="24"/>
          <w:lang w:val="nl-NL"/>
        </w:rPr>
        <w:t>méthodologique</w:t>
      </w:r>
      <w:proofErr w:type="spellEnd"/>
      <w:r w:rsidRPr="00460CDA">
        <w:rPr>
          <w:rFonts w:ascii="Times New Roman" w:hAnsi="Times New Roman" w:cs="Times New Roman"/>
          <w:i/>
          <w:sz w:val="24"/>
          <w:szCs w:val="24"/>
          <w:lang w:val="nl-NL"/>
        </w:rPr>
        <w:t xml:space="preserve"> </w:t>
      </w:r>
      <w:proofErr w:type="spellStart"/>
      <w:r w:rsidRPr="00460CDA">
        <w:rPr>
          <w:rFonts w:ascii="Times New Roman" w:hAnsi="Times New Roman" w:cs="Times New Roman"/>
          <w:i/>
          <w:sz w:val="24"/>
          <w:szCs w:val="24"/>
          <w:lang w:val="nl-NL"/>
        </w:rPr>
        <w:t>d’aide</w:t>
      </w:r>
      <w:proofErr w:type="spellEnd"/>
      <w:r w:rsidRPr="00460CDA">
        <w:rPr>
          <w:rFonts w:ascii="Times New Roman" w:hAnsi="Times New Roman" w:cs="Times New Roman"/>
          <w:i/>
          <w:sz w:val="24"/>
          <w:szCs w:val="24"/>
          <w:lang w:val="nl-NL"/>
        </w:rPr>
        <w:t xml:space="preserve"> à la </w:t>
      </w:r>
      <w:proofErr w:type="spellStart"/>
      <w:r w:rsidRPr="00460CDA">
        <w:rPr>
          <w:rFonts w:ascii="Times New Roman" w:hAnsi="Times New Roman" w:cs="Times New Roman"/>
          <w:i/>
          <w:sz w:val="24"/>
          <w:szCs w:val="24"/>
          <w:lang w:val="nl-NL"/>
        </w:rPr>
        <w:t>décision</w:t>
      </w:r>
      <w:proofErr w:type="spellEnd"/>
      <w:r w:rsidRPr="00460CDA">
        <w:rPr>
          <w:rFonts w:ascii="Times New Roman" w:hAnsi="Times New Roman" w:cs="Times New Roman"/>
          <w:sz w:val="24"/>
          <w:szCs w:val="24"/>
          <w:lang w:val="nl-NL"/>
        </w:rPr>
        <w:t xml:space="preserve">, </w:t>
      </w:r>
      <w:proofErr w:type="spellStart"/>
      <w:r w:rsidRPr="00460CDA">
        <w:rPr>
          <w:rFonts w:ascii="Times New Roman" w:hAnsi="Times New Roman" w:cs="Times New Roman"/>
          <w:sz w:val="24"/>
          <w:szCs w:val="24"/>
          <w:lang w:val="nl-NL"/>
        </w:rPr>
        <w:t>Thèse</w:t>
      </w:r>
      <w:proofErr w:type="spellEnd"/>
      <w:r w:rsidRPr="00460CDA">
        <w:rPr>
          <w:rFonts w:ascii="Times New Roman" w:hAnsi="Times New Roman" w:cs="Times New Roman"/>
          <w:sz w:val="24"/>
          <w:szCs w:val="24"/>
          <w:lang w:val="nl-NL"/>
        </w:rPr>
        <w:t xml:space="preserve"> de </w:t>
      </w:r>
      <w:proofErr w:type="spellStart"/>
      <w:r w:rsidRPr="00460CDA">
        <w:rPr>
          <w:rFonts w:ascii="Times New Roman" w:hAnsi="Times New Roman" w:cs="Times New Roman"/>
          <w:sz w:val="24"/>
          <w:szCs w:val="24"/>
          <w:lang w:val="nl-NL"/>
        </w:rPr>
        <w:t>doctorat</w:t>
      </w:r>
      <w:proofErr w:type="spellEnd"/>
      <w:r w:rsidRPr="00460CDA">
        <w:rPr>
          <w:rFonts w:ascii="Times New Roman" w:hAnsi="Times New Roman" w:cs="Times New Roman"/>
          <w:sz w:val="24"/>
          <w:szCs w:val="24"/>
          <w:lang w:val="nl-NL"/>
        </w:rPr>
        <w:t xml:space="preserve">, </w:t>
      </w:r>
      <w:proofErr w:type="spellStart"/>
      <w:r w:rsidRPr="00460CDA">
        <w:rPr>
          <w:rFonts w:ascii="Times New Roman" w:hAnsi="Times New Roman" w:cs="Times New Roman"/>
          <w:sz w:val="24"/>
          <w:szCs w:val="24"/>
          <w:lang w:val="nl-NL"/>
        </w:rPr>
        <w:t>Université</w:t>
      </w:r>
      <w:proofErr w:type="spellEnd"/>
      <w:r w:rsidRPr="00460CDA">
        <w:rPr>
          <w:rFonts w:ascii="Times New Roman" w:hAnsi="Times New Roman" w:cs="Times New Roman"/>
          <w:sz w:val="24"/>
          <w:szCs w:val="24"/>
          <w:lang w:val="nl-NL"/>
        </w:rPr>
        <w:t xml:space="preserve"> de Technologie de Troyes, Troyes.</w:t>
      </w:r>
    </w:p>
    <w:p w:rsidR="00D26EF6" w:rsidRPr="00460CDA" w:rsidRDefault="00D26EF6" w:rsidP="00A100C9">
      <w:pPr>
        <w:spacing w:line="240" w:lineRule="auto"/>
        <w:rPr>
          <w:rFonts w:ascii="Times New Roman" w:hAnsi="Times New Roman" w:cs="Times New Roman"/>
          <w:sz w:val="24"/>
          <w:szCs w:val="24"/>
          <w:lang w:val="nl-NL"/>
        </w:rPr>
      </w:pPr>
      <w:r w:rsidRPr="00460CDA">
        <w:rPr>
          <w:rFonts w:ascii="Times New Roman" w:hAnsi="Times New Roman" w:cs="Times New Roman"/>
          <w:sz w:val="24"/>
          <w:szCs w:val="24"/>
          <w:lang w:val="nl-NL"/>
        </w:rPr>
        <w:t>Brullot</w:t>
      </w:r>
      <w:r w:rsidR="00A100C9" w:rsidRPr="00460CDA">
        <w:rPr>
          <w:rFonts w:ascii="Times New Roman" w:hAnsi="Times New Roman" w:cs="Times New Roman"/>
          <w:sz w:val="24"/>
          <w:szCs w:val="24"/>
          <w:lang w:val="nl-NL"/>
        </w:rPr>
        <w:t xml:space="preserve">, S., </w:t>
      </w:r>
      <w:proofErr w:type="spellStart"/>
      <w:r w:rsidR="00A100C9" w:rsidRPr="00460CDA">
        <w:rPr>
          <w:rFonts w:ascii="Times New Roman" w:hAnsi="Times New Roman" w:cs="Times New Roman"/>
          <w:sz w:val="24"/>
          <w:szCs w:val="24"/>
          <w:lang w:val="nl-NL"/>
        </w:rPr>
        <w:t>Maillefert</w:t>
      </w:r>
      <w:proofErr w:type="spellEnd"/>
      <w:r w:rsidR="00A100C9" w:rsidRPr="00460CDA">
        <w:rPr>
          <w:rFonts w:ascii="Times New Roman" w:hAnsi="Times New Roman" w:cs="Times New Roman"/>
          <w:sz w:val="24"/>
          <w:szCs w:val="24"/>
          <w:lang w:val="nl-NL"/>
        </w:rPr>
        <w:t xml:space="preserve">, M., </w:t>
      </w:r>
      <w:proofErr w:type="spellStart"/>
      <w:r w:rsidR="00A100C9" w:rsidRPr="00460CDA">
        <w:rPr>
          <w:rFonts w:ascii="Times New Roman" w:hAnsi="Times New Roman" w:cs="Times New Roman"/>
          <w:sz w:val="24"/>
          <w:szCs w:val="24"/>
          <w:lang w:val="nl-NL"/>
        </w:rPr>
        <w:t>Joubert</w:t>
      </w:r>
      <w:proofErr w:type="spellEnd"/>
      <w:r w:rsidR="00A100C9" w:rsidRPr="00460CDA">
        <w:rPr>
          <w:rFonts w:ascii="Times New Roman" w:hAnsi="Times New Roman" w:cs="Times New Roman"/>
          <w:sz w:val="24"/>
          <w:szCs w:val="24"/>
          <w:lang w:val="nl-NL"/>
        </w:rPr>
        <w:t>, J.,</w:t>
      </w:r>
      <w:r w:rsidRPr="00460CDA">
        <w:rPr>
          <w:rFonts w:ascii="Times New Roman" w:hAnsi="Times New Roman" w:cs="Times New Roman"/>
          <w:sz w:val="24"/>
          <w:szCs w:val="24"/>
          <w:lang w:val="nl-NL"/>
        </w:rPr>
        <w:t xml:space="preserve"> 2014. </w:t>
      </w:r>
      <w:proofErr w:type="spellStart"/>
      <w:r w:rsidR="00A100C9" w:rsidRPr="00460CDA">
        <w:rPr>
          <w:rFonts w:ascii="Times New Roman" w:hAnsi="Times New Roman" w:cs="Times New Roman"/>
          <w:sz w:val="24"/>
          <w:szCs w:val="24"/>
          <w:lang w:val="nl-NL"/>
        </w:rPr>
        <w:t>Stratégies</w:t>
      </w:r>
      <w:proofErr w:type="spellEnd"/>
      <w:r w:rsidR="00A100C9" w:rsidRPr="00460CDA">
        <w:rPr>
          <w:rFonts w:ascii="Times New Roman" w:hAnsi="Times New Roman" w:cs="Times New Roman"/>
          <w:sz w:val="24"/>
          <w:szCs w:val="24"/>
          <w:lang w:val="nl-NL"/>
        </w:rPr>
        <w:t xml:space="preserve"> </w:t>
      </w:r>
      <w:proofErr w:type="spellStart"/>
      <w:r w:rsidR="00A100C9" w:rsidRPr="00460CDA">
        <w:rPr>
          <w:rFonts w:ascii="Times New Roman" w:hAnsi="Times New Roman" w:cs="Times New Roman"/>
          <w:sz w:val="24"/>
          <w:szCs w:val="24"/>
          <w:lang w:val="nl-NL"/>
        </w:rPr>
        <w:t>d’acteurs</w:t>
      </w:r>
      <w:proofErr w:type="spellEnd"/>
      <w:r w:rsidR="00A100C9" w:rsidRPr="00460CDA">
        <w:rPr>
          <w:rFonts w:ascii="Times New Roman" w:hAnsi="Times New Roman" w:cs="Times New Roman"/>
          <w:sz w:val="24"/>
          <w:szCs w:val="24"/>
          <w:lang w:val="nl-NL"/>
        </w:rPr>
        <w:t xml:space="preserve"> et </w:t>
      </w:r>
      <w:proofErr w:type="spellStart"/>
      <w:r w:rsidR="00A100C9" w:rsidRPr="00460CDA">
        <w:rPr>
          <w:rFonts w:ascii="Times New Roman" w:hAnsi="Times New Roman" w:cs="Times New Roman"/>
          <w:sz w:val="24"/>
          <w:szCs w:val="24"/>
          <w:lang w:val="nl-NL"/>
        </w:rPr>
        <w:t>gouvernance</w:t>
      </w:r>
      <w:proofErr w:type="spellEnd"/>
      <w:r w:rsidR="00A100C9" w:rsidRPr="00460CDA">
        <w:rPr>
          <w:rFonts w:ascii="Times New Roman" w:hAnsi="Times New Roman" w:cs="Times New Roman"/>
          <w:sz w:val="24"/>
          <w:szCs w:val="24"/>
          <w:lang w:val="nl-NL"/>
        </w:rPr>
        <w:t xml:space="preserve"> des </w:t>
      </w:r>
      <w:proofErr w:type="spellStart"/>
      <w:r w:rsidR="00A100C9" w:rsidRPr="00460CDA">
        <w:rPr>
          <w:rFonts w:ascii="Times New Roman" w:hAnsi="Times New Roman" w:cs="Times New Roman"/>
          <w:sz w:val="24"/>
          <w:szCs w:val="24"/>
          <w:lang w:val="nl-NL"/>
        </w:rPr>
        <w:t>démarches</w:t>
      </w:r>
      <w:proofErr w:type="spellEnd"/>
      <w:r w:rsidR="00A100C9" w:rsidRPr="00460CDA">
        <w:rPr>
          <w:rFonts w:ascii="Times New Roman" w:hAnsi="Times New Roman" w:cs="Times New Roman"/>
          <w:sz w:val="24"/>
          <w:szCs w:val="24"/>
          <w:lang w:val="nl-NL"/>
        </w:rPr>
        <w:t xml:space="preserve"> </w:t>
      </w:r>
      <w:proofErr w:type="spellStart"/>
      <w:r w:rsidR="00A100C9" w:rsidRPr="00460CDA">
        <w:rPr>
          <w:rFonts w:ascii="Times New Roman" w:hAnsi="Times New Roman" w:cs="Times New Roman"/>
          <w:sz w:val="24"/>
          <w:szCs w:val="24"/>
          <w:lang w:val="nl-NL"/>
        </w:rPr>
        <w:t>d’écologie</w:t>
      </w:r>
      <w:proofErr w:type="spellEnd"/>
      <w:r w:rsidR="00A100C9" w:rsidRPr="00460CDA">
        <w:rPr>
          <w:rFonts w:ascii="Times New Roman" w:hAnsi="Times New Roman" w:cs="Times New Roman"/>
          <w:sz w:val="24"/>
          <w:szCs w:val="24"/>
          <w:lang w:val="nl-NL"/>
        </w:rPr>
        <w:t xml:space="preserve"> </w:t>
      </w:r>
      <w:proofErr w:type="spellStart"/>
      <w:r w:rsidR="00A100C9" w:rsidRPr="00460CDA">
        <w:rPr>
          <w:rFonts w:ascii="Times New Roman" w:hAnsi="Times New Roman" w:cs="Times New Roman"/>
          <w:sz w:val="24"/>
          <w:szCs w:val="24"/>
          <w:lang w:val="nl-NL"/>
        </w:rPr>
        <w:t>industrielle</w:t>
      </w:r>
      <w:proofErr w:type="spellEnd"/>
      <w:r w:rsidR="00A100C9" w:rsidRPr="00460CDA">
        <w:rPr>
          <w:rFonts w:ascii="Times New Roman" w:hAnsi="Times New Roman" w:cs="Times New Roman"/>
          <w:sz w:val="24"/>
          <w:szCs w:val="24"/>
          <w:lang w:val="nl-NL"/>
        </w:rPr>
        <w:t xml:space="preserve"> et territoriale. </w:t>
      </w:r>
      <w:proofErr w:type="spellStart"/>
      <w:r w:rsidR="00A100C9" w:rsidRPr="00460CDA">
        <w:rPr>
          <w:rFonts w:ascii="Times New Roman" w:hAnsi="Times New Roman" w:cs="Times New Roman"/>
          <w:sz w:val="24"/>
          <w:szCs w:val="24"/>
          <w:lang w:val="nl-NL"/>
        </w:rPr>
        <w:t>Développement</w:t>
      </w:r>
      <w:proofErr w:type="spellEnd"/>
      <w:r w:rsidR="00A100C9" w:rsidRPr="00460CDA">
        <w:rPr>
          <w:rFonts w:ascii="Times New Roman" w:hAnsi="Times New Roman" w:cs="Times New Roman"/>
          <w:sz w:val="24"/>
          <w:szCs w:val="24"/>
          <w:lang w:val="nl-NL"/>
        </w:rPr>
        <w:t xml:space="preserve"> </w:t>
      </w:r>
      <w:proofErr w:type="spellStart"/>
      <w:r w:rsidR="00A100C9" w:rsidRPr="00460CDA">
        <w:rPr>
          <w:rFonts w:ascii="Times New Roman" w:hAnsi="Times New Roman" w:cs="Times New Roman"/>
          <w:sz w:val="24"/>
          <w:szCs w:val="24"/>
          <w:lang w:val="nl-NL"/>
        </w:rPr>
        <w:t>Durable</w:t>
      </w:r>
      <w:proofErr w:type="spellEnd"/>
      <w:r w:rsidR="00A100C9" w:rsidRPr="00460CDA">
        <w:rPr>
          <w:rFonts w:ascii="Times New Roman" w:hAnsi="Times New Roman" w:cs="Times New Roman"/>
          <w:sz w:val="24"/>
          <w:szCs w:val="24"/>
          <w:lang w:val="nl-NL"/>
        </w:rPr>
        <w:t xml:space="preserve"> et </w:t>
      </w:r>
      <w:proofErr w:type="spellStart"/>
      <w:r w:rsidR="00A100C9" w:rsidRPr="00460CDA">
        <w:rPr>
          <w:rFonts w:ascii="Times New Roman" w:hAnsi="Times New Roman" w:cs="Times New Roman"/>
          <w:sz w:val="24"/>
          <w:szCs w:val="24"/>
          <w:lang w:val="nl-NL"/>
        </w:rPr>
        <w:t>territoires</w:t>
      </w:r>
      <w:proofErr w:type="spellEnd"/>
      <w:r w:rsidR="00A100C9" w:rsidRPr="00460CDA">
        <w:rPr>
          <w:rFonts w:ascii="Times New Roman" w:hAnsi="Times New Roman" w:cs="Times New Roman"/>
          <w:sz w:val="24"/>
          <w:szCs w:val="24"/>
          <w:lang w:val="nl-NL"/>
        </w:rPr>
        <w:t>, 5 (1).</w:t>
      </w:r>
    </w:p>
    <w:p w:rsidR="00D26EF6" w:rsidRPr="00460CDA" w:rsidRDefault="00D26EF6" w:rsidP="00A100C9">
      <w:pPr>
        <w:spacing w:line="240" w:lineRule="auto"/>
        <w:rPr>
          <w:rFonts w:ascii="Times New Roman" w:hAnsi="Times New Roman" w:cs="Times New Roman"/>
          <w:sz w:val="24"/>
          <w:szCs w:val="24"/>
          <w:lang w:val="it-IT"/>
        </w:rPr>
      </w:pPr>
      <w:r w:rsidRPr="00460CDA">
        <w:rPr>
          <w:rFonts w:ascii="Times New Roman" w:hAnsi="Times New Roman" w:cs="Times New Roman"/>
          <w:sz w:val="24"/>
          <w:szCs w:val="24"/>
          <w:lang w:val="nl-NL"/>
        </w:rPr>
        <w:t xml:space="preserve">Buclet, N., Barles, S., 2013. </w:t>
      </w:r>
      <w:r w:rsidR="004818E9" w:rsidRPr="004818E9">
        <w:rPr>
          <w:rFonts w:ascii="Times New Roman" w:hAnsi="Times New Roman" w:cs="Times New Roman"/>
          <w:sz w:val="24"/>
          <w:szCs w:val="24"/>
        </w:rPr>
        <w:t xml:space="preserve">L’écologie territoriale: un champ disciplinaire émergent. </w:t>
      </w:r>
      <w:r w:rsidRPr="00460CDA">
        <w:rPr>
          <w:rFonts w:ascii="Times New Roman" w:hAnsi="Times New Roman" w:cs="Times New Roman"/>
          <w:sz w:val="24"/>
          <w:szCs w:val="24"/>
          <w:lang w:val="it-IT"/>
        </w:rPr>
        <w:t xml:space="preserve">Introduction à l’école thématique. 10-14 juin 2013, Aussois. </w:t>
      </w:r>
    </w:p>
    <w:p w:rsidR="008C2B67" w:rsidRDefault="008C2B67" w:rsidP="00A100C9">
      <w:pPr>
        <w:spacing w:line="240" w:lineRule="auto"/>
        <w:rPr>
          <w:rFonts w:ascii="Times New Roman" w:eastAsia="Times New Roman" w:hAnsi="Times New Roman" w:cs="Times New Roman"/>
          <w:sz w:val="24"/>
          <w:szCs w:val="24"/>
          <w:lang w:val="en-US"/>
        </w:rPr>
      </w:pPr>
      <w:proofErr w:type="spellStart"/>
      <w:proofErr w:type="gramStart"/>
      <w:r w:rsidRPr="00D0090E">
        <w:rPr>
          <w:rFonts w:ascii="Times New Roman" w:eastAsia="Times New Roman" w:hAnsi="Times New Roman" w:cs="Times New Roman"/>
          <w:sz w:val="24"/>
          <w:szCs w:val="24"/>
          <w:lang w:val="en-US"/>
        </w:rPr>
        <w:t>Costanza</w:t>
      </w:r>
      <w:proofErr w:type="spellEnd"/>
      <w:r w:rsidRPr="00D0090E">
        <w:rPr>
          <w:rFonts w:ascii="Times New Roman" w:eastAsia="Times New Roman" w:hAnsi="Times New Roman" w:cs="Times New Roman"/>
          <w:sz w:val="24"/>
          <w:szCs w:val="24"/>
          <w:lang w:val="en-US"/>
        </w:rPr>
        <w:t>, R., 1989.</w:t>
      </w:r>
      <w:proofErr w:type="gramEnd"/>
      <w:r w:rsidRPr="00D0090E">
        <w:rPr>
          <w:rFonts w:ascii="Times New Roman" w:eastAsia="Times New Roman" w:hAnsi="Times New Roman" w:cs="Times New Roman"/>
          <w:sz w:val="24"/>
          <w:szCs w:val="24"/>
          <w:lang w:val="en-US"/>
        </w:rPr>
        <w:t xml:space="preserve"> </w:t>
      </w:r>
      <w:r w:rsidRPr="008C2B67">
        <w:rPr>
          <w:rFonts w:ascii="Times New Roman" w:eastAsia="Times New Roman" w:hAnsi="Times New Roman" w:cs="Times New Roman"/>
          <w:sz w:val="24"/>
          <w:szCs w:val="24"/>
          <w:lang w:val="en-US"/>
        </w:rPr>
        <w:t xml:space="preserve">What is ecological </w:t>
      </w:r>
      <w:proofErr w:type="gramStart"/>
      <w:r w:rsidRPr="008C2B67">
        <w:rPr>
          <w:rFonts w:ascii="Times New Roman" w:eastAsia="Times New Roman" w:hAnsi="Times New Roman" w:cs="Times New Roman"/>
          <w:sz w:val="24"/>
          <w:szCs w:val="24"/>
          <w:lang w:val="en-US"/>
        </w:rPr>
        <w:t>economics.</w:t>
      </w:r>
      <w:proofErr w:type="gramEnd"/>
      <w:r w:rsidRPr="008C2B67">
        <w:rPr>
          <w:rFonts w:ascii="Times New Roman" w:eastAsia="Times New Roman" w:hAnsi="Times New Roman" w:cs="Times New Roman"/>
          <w:sz w:val="24"/>
          <w:szCs w:val="24"/>
          <w:lang w:val="en-US"/>
        </w:rPr>
        <w:t xml:space="preserve"> E</w:t>
      </w:r>
      <w:r>
        <w:rPr>
          <w:rFonts w:ascii="Times New Roman" w:eastAsia="Times New Roman" w:hAnsi="Times New Roman" w:cs="Times New Roman"/>
          <w:sz w:val="24"/>
          <w:szCs w:val="24"/>
          <w:lang w:val="en-US"/>
        </w:rPr>
        <w:t xml:space="preserve">cological Economics, 1, 1-7. </w:t>
      </w:r>
    </w:p>
    <w:p w:rsidR="00D0090E" w:rsidRPr="00770EB0" w:rsidRDefault="00D0090E" w:rsidP="00A100C9">
      <w:pPr>
        <w:spacing w:line="240" w:lineRule="auto"/>
        <w:rPr>
          <w:rFonts w:ascii="Times New Roman" w:eastAsia="Times New Roman" w:hAnsi="Times New Roman" w:cs="Times New Roman"/>
          <w:sz w:val="24"/>
          <w:szCs w:val="24"/>
          <w:lang w:val="en-US"/>
        </w:rPr>
      </w:pPr>
      <w:proofErr w:type="spellStart"/>
      <w:proofErr w:type="gramStart"/>
      <w:r w:rsidRPr="00D0090E">
        <w:rPr>
          <w:rFonts w:ascii="Times New Roman" w:eastAsia="Times New Roman" w:hAnsi="Times New Roman" w:cs="Times New Roman"/>
          <w:sz w:val="24"/>
          <w:szCs w:val="24"/>
          <w:lang w:val="en-US"/>
        </w:rPr>
        <w:t>Costanza</w:t>
      </w:r>
      <w:proofErr w:type="spellEnd"/>
      <w:r w:rsidRPr="00D0090E">
        <w:rPr>
          <w:rFonts w:ascii="Times New Roman" w:eastAsia="Times New Roman" w:hAnsi="Times New Roman" w:cs="Times New Roman"/>
          <w:sz w:val="24"/>
          <w:szCs w:val="24"/>
          <w:lang w:val="en-US"/>
        </w:rPr>
        <w:t>, R., 1991.</w:t>
      </w:r>
      <w:proofErr w:type="gramEnd"/>
      <w:r w:rsidRPr="00D0090E">
        <w:rPr>
          <w:rFonts w:ascii="Times New Roman" w:eastAsia="Times New Roman" w:hAnsi="Times New Roman" w:cs="Times New Roman"/>
          <w:sz w:val="24"/>
          <w:szCs w:val="24"/>
          <w:lang w:val="en-US"/>
        </w:rPr>
        <w:t xml:space="preserve"> Ecological </w:t>
      </w:r>
      <w:proofErr w:type="gramStart"/>
      <w:r w:rsidRPr="00D0090E">
        <w:rPr>
          <w:rFonts w:ascii="Times New Roman" w:eastAsia="Times New Roman" w:hAnsi="Times New Roman" w:cs="Times New Roman"/>
          <w:sz w:val="24"/>
          <w:szCs w:val="24"/>
          <w:lang w:val="en-US"/>
        </w:rPr>
        <w:t>economics :</w:t>
      </w:r>
      <w:proofErr w:type="gramEnd"/>
      <w:r w:rsidRPr="00D0090E">
        <w:rPr>
          <w:rFonts w:ascii="Times New Roman" w:eastAsia="Times New Roman" w:hAnsi="Times New Roman" w:cs="Times New Roman"/>
          <w:sz w:val="24"/>
          <w:szCs w:val="24"/>
          <w:lang w:val="en-US"/>
        </w:rPr>
        <w:t xml:space="preserve"> th</w:t>
      </w:r>
      <w:r>
        <w:rPr>
          <w:rFonts w:ascii="Times New Roman" w:eastAsia="Times New Roman" w:hAnsi="Times New Roman" w:cs="Times New Roman"/>
          <w:sz w:val="24"/>
          <w:szCs w:val="24"/>
          <w:lang w:val="en-US"/>
        </w:rPr>
        <w:t xml:space="preserve">e science and management of sustainability. </w:t>
      </w:r>
      <w:r w:rsidRPr="00D0090E">
        <w:rPr>
          <w:rFonts w:ascii="Times New Roman" w:eastAsia="Times New Roman" w:hAnsi="Times New Roman" w:cs="Times New Roman"/>
          <w:sz w:val="24"/>
          <w:szCs w:val="24"/>
          <w:lang w:val="en-US"/>
        </w:rPr>
        <w:t xml:space="preserve">Columbia University Press, New York. </w:t>
      </w:r>
      <w:r w:rsidRPr="00770EB0">
        <w:rPr>
          <w:rFonts w:ascii="Times New Roman" w:eastAsia="Times New Roman" w:hAnsi="Times New Roman" w:cs="Times New Roman"/>
          <w:sz w:val="24"/>
          <w:szCs w:val="24"/>
          <w:lang w:val="en-US"/>
        </w:rPr>
        <w:t xml:space="preserve">ISBN-13: 9780231075633. – </w:t>
      </w:r>
    </w:p>
    <w:p w:rsidR="00715218" w:rsidRDefault="00715218" w:rsidP="00A100C9">
      <w:pPr>
        <w:spacing w:line="240" w:lineRule="auto"/>
        <w:rPr>
          <w:rFonts w:ascii="Times New Roman" w:eastAsia="Times New Roman" w:hAnsi="Times New Roman" w:cs="Times New Roman"/>
          <w:sz w:val="24"/>
          <w:szCs w:val="24"/>
          <w:lang w:val="en-US"/>
        </w:rPr>
      </w:pPr>
      <w:proofErr w:type="spellStart"/>
      <w:proofErr w:type="gramStart"/>
      <w:r>
        <w:rPr>
          <w:rFonts w:ascii="Times New Roman" w:eastAsia="Times New Roman" w:hAnsi="Times New Roman" w:cs="Times New Roman"/>
          <w:sz w:val="24"/>
          <w:szCs w:val="24"/>
          <w:lang w:val="en-US"/>
        </w:rPr>
        <w:t>Costanza</w:t>
      </w:r>
      <w:proofErr w:type="spellEnd"/>
      <w:r>
        <w:rPr>
          <w:rFonts w:ascii="Times New Roman" w:eastAsia="Times New Roman" w:hAnsi="Times New Roman" w:cs="Times New Roman"/>
          <w:sz w:val="24"/>
          <w:szCs w:val="24"/>
          <w:lang w:val="en-US"/>
        </w:rPr>
        <w:t>, R., Daly, H.E., Bartholomew, J.A., 1993.</w:t>
      </w:r>
      <w:proofErr w:type="gramEnd"/>
      <w:r>
        <w:rPr>
          <w:rFonts w:ascii="Times New Roman" w:eastAsia="Times New Roman" w:hAnsi="Times New Roman" w:cs="Times New Roman"/>
          <w:sz w:val="24"/>
          <w:szCs w:val="24"/>
          <w:lang w:val="en-US"/>
        </w:rPr>
        <w:t xml:space="preserve"> </w:t>
      </w:r>
      <w:proofErr w:type="gramStart"/>
      <w:r>
        <w:rPr>
          <w:rFonts w:ascii="Times New Roman" w:eastAsia="Times New Roman" w:hAnsi="Times New Roman" w:cs="Times New Roman"/>
          <w:sz w:val="24"/>
          <w:szCs w:val="24"/>
          <w:lang w:val="en-US"/>
        </w:rPr>
        <w:t>Goals, agenda and policy recommendations for ecological economics.</w:t>
      </w:r>
      <w:proofErr w:type="gramEnd"/>
      <w:r>
        <w:rPr>
          <w:rFonts w:ascii="Times New Roman" w:eastAsia="Times New Roman" w:hAnsi="Times New Roman" w:cs="Times New Roman"/>
          <w:sz w:val="24"/>
          <w:szCs w:val="24"/>
          <w:lang w:val="en-US"/>
        </w:rPr>
        <w:t xml:space="preserve"> </w:t>
      </w:r>
      <w:proofErr w:type="gramStart"/>
      <w:r>
        <w:rPr>
          <w:rFonts w:ascii="Times New Roman" w:eastAsia="Times New Roman" w:hAnsi="Times New Roman" w:cs="Times New Roman"/>
          <w:sz w:val="24"/>
          <w:szCs w:val="24"/>
          <w:lang w:val="en-US"/>
        </w:rPr>
        <w:t>American Journal of Agricultural Economics.</w:t>
      </w:r>
      <w:proofErr w:type="gramEnd"/>
      <w:r>
        <w:rPr>
          <w:rFonts w:ascii="Times New Roman" w:eastAsia="Times New Roman" w:hAnsi="Times New Roman" w:cs="Times New Roman"/>
          <w:sz w:val="24"/>
          <w:szCs w:val="24"/>
          <w:lang w:val="en-US"/>
        </w:rPr>
        <w:t xml:space="preserve"> </w:t>
      </w:r>
    </w:p>
    <w:p w:rsidR="00715218" w:rsidRPr="00715218" w:rsidRDefault="00715218" w:rsidP="00A100C9">
      <w:pPr>
        <w:spacing w:line="240" w:lineRule="auto"/>
        <w:rPr>
          <w:rFonts w:ascii="Times New Roman" w:eastAsia="Times New Roman" w:hAnsi="Times New Roman" w:cs="Times New Roman"/>
          <w:sz w:val="24"/>
          <w:szCs w:val="24"/>
          <w:lang w:val="en-US"/>
        </w:rPr>
      </w:pPr>
      <w:proofErr w:type="spellStart"/>
      <w:r w:rsidRPr="00715218">
        <w:rPr>
          <w:rFonts w:ascii="Times New Roman" w:eastAsia="Times New Roman" w:hAnsi="Times New Roman" w:cs="Times New Roman"/>
          <w:sz w:val="24"/>
          <w:szCs w:val="24"/>
          <w:lang w:val="en-US"/>
        </w:rPr>
        <w:t>C</w:t>
      </w:r>
      <w:r>
        <w:rPr>
          <w:rFonts w:ascii="Times New Roman" w:eastAsia="Times New Roman" w:hAnsi="Times New Roman" w:cs="Times New Roman"/>
          <w:sz w:val="24"/>
          <w:szCs w:val="24"/>
          <w:lang w:val="en-US"/>
        </w:rPr>
        <w:t>ostanza</w:t>
      </w:r>
      <w:proofErr w:type="spellEnd"/>
      <w:r>
        <w:rPr>
          <w:rFonts w:ascii="Times New Roman" w:eastAsia="Times New Roman" w:hAnsi="Times New Roman" w:cs="Times New Roman"/>
          <w:sz w:val="24"/>
          <w:szCs w:val="24"/>
          <w:lang w:val="en-US"/>
        </w:rPr>
        <w:t xml:space="preserve">, R., Fischer, B., Ali, S., Beer, C., Bond, l., </w:t>
      </w:r>
      <w:proofErr w:type="spellStart"/>
      <w:r>
        <w:rPr>
          <w:rFonts w:ascii="Times New Roman" w:eastAsia="Times New Roman" w:hAnsi="Times New Roman" w:cs="Times New Roman"/>
          <w:sz w:val="24"/>
          <w:szCs w:val="24"/>
          <w:lang w:val="en-US"/>
        </w:rPr>
        <w:t>Boumans</w:t>
      </w:r>
      <w:proofErr w:type="spellEnd"/>
      <w:r>
        <w:rPr>
          <w:rFonts w:ascii="Times New Roman" w:eastAsia="Times New Roman" w:hAnsi="Times New Roman" w:cs="Times New Roman"/>
          <w:sz w:val="24"/>
          <w:szCs w:val="24"/>
          <w:lang w:val="en-US"/>
        </w:rPr>
        <w:t xml:space="preserve">, R., </w:t>
      </w:r>
      <w:proofErr w:type="spellStart"/>
      <w:r>
        <w:rPr>
          <w:rFonts w:ascii="Times New Roman" w:eastAsia="Times New Roman" w:hAnsi="Times New Roman" w:cs="Times New Roman"/>
          <w:sz w:val="24"/>
          <w:szCs w:val="24"/>
          <w:lang w:val="en-US"/>
        </w:rPr>
        <w:t>Danigelis</w:t>
      </w:r>
      <w:proofErr w:type="spellEnd"/>
      <w:r>
        <w:rPr>
          <w:rFonts w:ascii="Times New Roman" w:eastAsia="Times New Roman" w:hAnsi="Times New Roman" w:cs="Times New Roman"/>
          <w:sz w:val="24"/>
          <w:szCs w:val="24"/>
          <w:lang w:val="en-US"/>
        </w:rPr>
        <w:t xml:space="preserve">, N.L., Dickinson, J., Elliott, C., Farley, J., Elliott Gayer, D., Macdonald Glenn, L., Hudspeth, T., Mahoney, D., </w:t>
      </w:r>
      <w:proofErr w:type="spellStart"/>
      <w:r>
        <w:rPr>
          <w:rFonts w:ascii="Times New Roman" w:eastAsia="Times New Roman" w:hAnsi="Times New Roman" w:cs="Times New Roman"/>
          <w:sz w:val="24"/>
          <w:szCs w:val="24"/>
          <w:lang w:val="en-US"/>
        </w:rPr>
        <w:t>MacCahill</w:t>
      </w:r>
      <w:proofErr w:type="spellEnd"/>
      <w:r>
        <w:rPr>
          <w:rFonts w:ascii="Times New Roman" w:eastAsia="Times New Roman" w:hAnsi="Times New Roman" w:cs="Times New Roman"/>
          <w:sz w:val="24"/>
          <w:szCs w:val="24"/>
          <w:lang w:val="en-US"/>
        </w:rPr>
        <w:t xml:space="preserve">, L., </w:t>
      </w:r>
      <w:proofErr w:type="spellStart"/>
      <w:r>
        <w:rPr>
          <w:rFonts w:ascii="Times New Roman" w:eastAsia="Times New Roman" w:hAnsi="Times New Roman" w:cs="Times New Roman"/>
          <w:sz w:val="24"/>
          <w:szCs w:val="24"/>
          <w:lang w:val="en-US"/>
        </w:rPr>
        <w:t>McIntrosh</w:t>
      </w:r>
      <w:proofErr w:type="spellEnd"/>
      <w:r>
        <w:rPr>
          <w:rFonts w:ascii="Times New Roman" w:eastAsia="Times New Roman" w:hAnsi="Times New Roman" w:cs="Times New Roman"/>
          <w:sz w:val="24"/>
          <w:szCs w:val="24"/>
          <w:lang w:val="en-US"/>
        </w:rPr>
        <w:t xml:space="preserve">, B., Reed, B., Abu </w:t>
      </w:r>
      <w:proofErr w:type="spellStart"/>
      <w:r>
        <w:rPr>
          <w:rFonts w:ascii="Times New Roman" w:eastAsia="Times New Roman" w:hAnsi="Times New Roman" w:cs="Times New Roman"/>
          <w:sz w:val="24"/>
          <w:szCs w:val="24"/>
          <w:lang w:val="en-US"/>
        </w:rPr>
        <w:t>Turab</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Rizui</w:t>
      </w:r>
      <w:proofErr w:type="spellEnd"/>
      <w:r>
        <w:rPr>
          <w:rFonts w:ascii="Times New Roman" w:eastAsia="Times New Roman" w:hAnsi="Times New Roman" w:cs="Times New Roman"/>
          <w:sz w:val="24"/>
          <w:szCs w:val="24"/>
          <w:lang w:val="en-US"/>
        </w:rPr>
        <w:t xml:space="preserve">, S., Rizzo, D.M., </w:t>
      </w:r>
      <w:proofErr w:type="spellStart"/>
      <w:r>
        <w:rPr>
          <w:rFonts w:ascii="Times New Roman" w:eastAsia="Times New Roman" w:hAnsi="Times New Roman" w:cs="Times New Roman"/>
          <w:sz w:val="24"/>
          <w:szCs w:val="24"/>
          <w:lang w:val="en-US"/>
        </w:rPr>
        <w:t>Snapp</w:t>
      </w:r>
      <w:proofErr w:type="spellEnd"/>
      <w:r>
        <w:rPr>
          <w:rFonts w:ascii="Times New Roman" w:eastAsia="Times New Roman" w:hAnsi="Times New Roman" w:cs="Times New Roman"/>
          <w:sz w:val="24"/>
          <w:szCs w:val="24"/>
          <w:lang w:val="en-US"/>
        </w:rPr>
        <w:t xml:space="preserve">, R., 2007. Quality of life: an approach integrating opportunities, human needs and subjective well-being. </w:t>
      </w:r>
      <w:proofErr w:type="gramStart"/>
      <w:r>
        <w:rPr>
          <w:rFonts w:ascii="Times New Roman" w:eastAsia="Times New Roman" w:hAnsi="Times New Roman" w:cs="Times New Roman"/>
          <w:sz w:val="24"/>
          <w:szCs w:val="24"/>
          <w:lang w:val="en-US"/>
        </w:rPr>
        <w:t>Ecological Economics, 61.</w:t>
      </w:r>
      <w:proofErr w:type="gramEnd"/>
      <w:r>
        <w:rPr>
          <w:rFonts w:ascii="Times New Roman" w:eastAsia="Times New Roman" w:hAnsi="Times New Roman" w:cs="Times New Roman"/>
          <w:sz w:val="24"/>
          <w:szCs w:val="24"/>
          <w:lang w:val="en-US"/>
        </w:rPr>
        <w:t xml:space="preserve"> </w:t>
      </w:r>
      <w:proofErr w:type="gramStart"/>
      <w:r>
        <w:rPr>
          <w:rFonts w:ascii="Times New Roman" w:eastAsia="Times New Roman" w:hAnsi="Times New Roman" w:cs="Times New Roman"/>
          <w:sz w:val="24"/>
          <w:szCs w:val="24"/>
          <w:lang w:val="en-US"/>
        </w:rPr>
        <w:t>267-276.</w:t>
      </w:r>
      <w:proofErr w:type="gramEnd"/>
    </w:p>
    <w:p w:rsidR="00715218" w:rsidRPr="00715218" w:rsidRDefault="00715218" w:rsidP="00A100C9">
      <w:pPr>
        <w:spacing w:line="240" w:lineRule="auto"/>
        <w:rPr>
          <w:rFonts w:ascii="Times New Roman" w:eastAsia="Times New Roman" w:hAnsi="Times New Roman" w:cs="Times New Roman"/>
          <w:sz w:val="24"/>
          <w:szCs w:val="24"/>
          <w:lang w:val="en-US"/>
        </w:rPr>
      </w:pPr>
      <w:proofErr w:type="gramStart"/>
      <w:r w:rsidRPr="00715218">
        <w:rPr>
          <w:rFonts w:ascii="Times New Roman" w:eastAsia="Times New Roman" w:hAnsi="Times New Roman" w:cs="Times New Roman"/>
          <w:sz w:val="24"/>
          <w:szCs w:val="24"/>
          <w:lang w:val="en-US"/>
        </w:rPr>
        <w:t xml:space="preserve">Darwin, R., </w:t>
      </w:r>
      <w:proofErr w:type="spellStart"/>
      <w:r w:rsidRPr="00715218">
        <w:rPr>
          <w:rFonts w:ascii="Times New Roman" w:eastAsia="Times New Roman" w:hAnsi="Times New Roman" w:cs="Times New Roman"/>
          <w:sz w:val="24"/>
          <w:szCs w:val="24"/>
          <w:lang w:val="en-US"/>
        </w:rPr>
        <w:t>Tsigas</w:t>
      </w:r>
      <w:proofErr w:type="spellEnd"/>
      <w:r w:rsidRPr="00715218">
        <w:rPr>
          <w:rFonts w:ascii="Times New Roman" w:eastAsia="Times New Roman" w:hAnsi="Times New Roman" w:cs="Times New Roman"/>
          <w:sz w:val="24"/>
          <w:szCs w:val="24"/>
          <w:lang w:val="en-US"/>
        </w:rPr>
        <w:t xml:space="preserve">, M., </w:t>
      </w:r>
      <w:proofErr w:type="spellStart"/>
      <w:r w:rsidRPr="00715218">
        <w:rPr>
          <w:rFonts w:ascii="Times New Roman" w:eastAsia="Times New Roman" w:hAnsi="Times New Roman" w:cs="Times New Roman"/>
          <w:sz w:val="24"/>
          <w:szCs w:val="24"/>
          <w:lang w:val="en-US"/>
        </w:rPr>
        <w:t>Lewandrowski</w:t>
      </w:r>
      <w:proofErr w:type="spellEnd"/>
      <w:r w:rsidRPr="00715218">
        <w:rPr>
          <w:rFonts w:ascii="Times New Roman" w:eastAsia="Times New Roman" w:hAnsi="Times New Roman" w:cs="Times New Roman"/>
          <w:sz w:val="24"/>
          <w:szCs w:val="24"/>
          <w:lang w:val="en-US"/>
        </w:rPr>
        <w:t xml:space="preserve">, J., </w:t>
      </w:r>
      <w:proofErr w:type="spellStart"/>
      <w:r w:rsidRPr="00715218">
        <w:rPr>
          <w:rFonts w:ascii="Times New Roman" w:eastAsia="Times New Roman" w:hAnsi="Times New Roman" w:cs="Times New Roman"/>
          <w:sz w:val="24"/>
          <w:szCs w:val="24"/>
          <w:lang w:val="en-US"/>
        </w:rPr>
        <w:t>Raneses</w:t>
      </w:r>
      <w:proofErr w:type="spellEnd"/>
      <w:r w:rsidRPr="00715218">
        <w:rPr>
          <w:rFonts w:ascii="Times New Roman" w:eastAsia="Times New Roman" w:hAnsi="Times New Roman" w:cs="Times New Roman"/>
          <w:sz w:val="24"/>
          <w:szCs w:val="24"/>
          <w:lang w:val="en-US"/>
        </w:rPr>
        <w:t>, A., 1996.</w:t>
      </w:r>
      <w:proofErr w:type="gramEnd"/>
      <w:r w:rsidRPr="00715218">
        <w:rPr>
          <w:rFonts w:ascii="Times New Roman" w:eastAsia="Times New Roman" w:hAnsi="Times New Roman" w:cs="Times New Roman"/>
          <w:sz w:val="24"/>
          <w:szCs w:val="24"/>
          <w:lang w:val="en-US"/>
        </w:rPr>
        <w:t xml:space="preserve"> Land use and cov</w:t>
      </w:r>
      <w:r>
        <w:rPr>
          <w:rFonts w:ascii="Times New Roman" w:eastAsia="Times New Roman" w:hAnsi="Times New Roman" w:cs="Times New Roman"/>
          <w:sz w:val="24"/>
          <w:szCs w:val="24"/>
          <w:lang w:val="en-US"/>
        </w:rPr>
        <w:t xml:space="preserve">er in ecological economics. </w:t>
      </w:r>
      <w:proofErr w:type="gramStart"/>
      <w:r>
        <w:rPr>
          <w:rFonts w:ascii="Times New Roman" w:eastAsia="Times New Roman" w:hAnsi="Times New Roman" w:cs="Times New Roman"/>
          <w:sz w:val="24"/>
          <w:szCs w:val="24"/>
          <w:lang w:val="en-US"/>
        </w:rPr>
        <w:t>Ecological economics, 19, 157-181.</w:t>
      </w:r>
      <w:proofErr w:type="gramEnd"/>
    </w:p>
    <w:p w:rsidR="00D0090E" w:rsidRPr="00D0090E" w:rsidRDefault="00D0090E" w:rsidP="00A100C9">
      <w:pPr>
        <w:spacing w:line="240" w:lineRule="auto"/>
        <w:rPr>
          <w:rFonts w:ascii="Times New Roman" w:eastAsia="Times New Roman" w:hAnsi="Times New Roman" w:cs="Times New Roman"/>
          <w:sz w:val="24"/>
          <w:szCs w:val="24"/>
          <w:lang w:val="en-US"/>
        </w:rPr>
      </w:pPr>
      <w:proofErr w:type="spellStart"/>
      <w:r w:rsidRPr="00D0090E">
        <w:rPr>
          <w:rFonts w:ascii="Times New Roman" w:eastAsia="Times New Roman" w:hAnsi="Times New Roman" w:cs="Times New Roman"/>
          <w:sz w:val="24"/>
          <w:szCs w:val="24"/>
          <w:lang w:val="en-US"/>
        </w:rPr>
        <w:t>De</w:t>
      </w:r>
      <w:r>
        <w:rPr>
          <w:rFonts w:ascii="Times New Roman" w:eastAsia="Times New Roman" w:hAnsi="Times New Roman" w:cs="Times New Roman"/>
          <w:sz w:val="24"/>
          <w:szCs w:val="24"/>
          <w:lang w:val="en-US"/>
        </w:rPr>
        <w:t>neulin</w:t>
      </w:r>
      <w:proofErr w:type="spellEnd"/>
      <w:r w:rsidRPr="00D0090E">
        <w:rPr>
          <w:rFonts w:ascii="Times New Roman" w:eastAsia="Times New Roman" w:hAnsi="Times New Roman" w:cs="Times New Roman"/>
          <w:sz w:val="24"/>
          <w:szCs w:val="24"/>
          <w:lang w:val="en-US"/>
        </w:rPr>
        <w:t xml:space="preserve"> S., 2002, « Perfectionism, paternalism and </w:t>
      </w:r>
      <w:proofErr w:type="spellStart"/>
      <w:r w:rsidRPr="00D0090E">
        <w:rPr>
          <w:rFonts w:ascii="Times New Roman" w:eastAsia="Times New Roman" w:hAnsi="Times New Roman" w:cs="Times New Roman"/>
          <w:sz w:val="24"/>
          <w:szCs w:val="24"/>
          <w:lang w:val="en-US"/>
        </w:rPr>
        <w:t>liberalsm</w:t>
      </w:r>
      <w:proofErr w:type="spellEnd"/>
      <w:r w:rsidRPr="00D0090E">
        <w:rPr>
          <w:rFonts w:ascii="Times New Roman" w:eastAsia="Times New Roman" w:hAnsi="Times New Roman" w:cs="Times New Roman"/>
          <w:sz w:val="24"/>
          <w:szCs w:val="24"/>
          <w:lang w:val="en-US"/>
        </w:rPr>
        <w:t xml:space="preserve"> in </w:t>
      </w:r>
      <w:proofErr w:type="spellStart"/>
      <w:r w:rsidRPr="00D0090E">
        <w:rPr>
          <w:rFonts w:ascii="Times New Roman" w:eastAsia="Times New Roman" w:hAnsi="Times New Roman" w:cs="Times New Roman"/>
          <w:sz w:val="24"/>
          <w:szCs w:val="24"/>
          <w:lang w:val="en-US"/>
        </w:rPr>
        <w:t>Sen</w:t>
      </w:r>
      <w:proofErr w:type="spellEnd"/>
      <w:r w:rsidRPr="00D0090E">
        <w:rPr>
          <w:rFonts w:ascii="Times New Roman" w:eastAsia="Times New Roman" w:hAnsi="Times New Roman" w:cs="Times New Roman"/>
          <w:sz w:val="24"/>
          <w:szCs w:val="24"/>
          <w:lang w:val="en-US"/>
        </w:rPr>
        <w:t xml:space="preserve"> and Nussbaum’s capability approach », Review of Political Economy, Vol. 14 (4), pp.497-518.</w:t>
      </w:r>
    </w:p>
    <w:p w:rsidR="00715218" w:rsidRPr="00F9510A" w:rsidRDefault="00CF6485" w:rsidP="00A100C9">
      <w:pPr>
        <w:spacing w:line="240" w:lineRule="auto"/>
        <w:rPr>
          <w:rFonts w:ascii="Times New Roman" w:eastAsia="Times New Roman" w:hAnsi="Times New Roman" w:cs="Times New Roman"/>
          <w:sz w:val="24"/>
          <w:szCs w:val="24"/>
        </w:rPr>
      </w:pPr>
      <w:proofErr w:type="spellStart"/>
      <w:proofErr w:type="gramStart"/>
      <w:r w:rsidRPr="00F9510A">
        <w:rPr>
          <w:rFonts w:ascii="Times New Roman" w:eastAsia="Times New Roman" w:hAnsi="Times New Roman" w:cs="Times New Roman"/>
          <w:sz w:val="24"/>
          <w:szCs w:val="24"/>
          <w:lang w:val="en-US"/>
        </w:rPr>
        <w:t>Dissart</w:t>
      </w:r>
      <w:proofErr w:type="spellEnd"/>
      <w:r w:rsidRPr="00F9510A">
        <w:rPr>
          <w:rFonts w:ascii="Times New Roman" w:eastAsia="Times New Roman" w:hAnsi="Times New Roman" w:cs="Times New Roman"/>
          <w:sz w:val="24"/>
          <w:szCs w:val="24"/>
          <w:lang w:val="en-US"/>
        </w:rPr>
        <w:t xml:space="preserve">, J-C., </w:t>
      </w:r>
      <w:proofErr w:type="spellStart"/>
      <w:r w:rsidRPr="00F9510A">
        <w:rPr>
          <w:rFonts w:ascii="Times New Roman" w:eastAsia="Times New Roman" w:hAnsi="Times New Roman" w:cs="Times New Roman"/>
          <w:sz w:val="24"/>
          <w:szCs w:val="24"/>
          <w:lang w:val="en-US"/>
        </w:rPr>
        <w:t>Vollet</w:t>
      </w:r>
      <w:proofErr w:type="spellEnd"/>
      <w:r w:rsidRPr="00F9510A">
        <w:rPr>
          <w:rFonts w:ascii="Times New Roman" w:eastAsia="Times New Roman" w:hAnsi="Times New Roman" w:cs="Times New Roman"/>
          <w:sz w:val="24"/>
          <w:szCs w:val="24"/>
          <w:lang w:val="en-US"/>
        </w:rPr>
        <w:t>, D., 2011.</w:t>
      </w:r>
      <w:proofErr w:type="gramEnd"/>
      <w:r w:rsidRPr="00F9510A">
        <w:rPr>
          <w:rFonts w:ascii="Times New Roman" w:eastAsia="Times New Roman" w:hAnsi="Times New Roman" w:cs="Times New Roman"/>
          <w:sz w:val="24"/>
          <w:szCs w:val="24"/>
          <w:lang w:val="en-US"/>
        </w:rPr>
        <w:t xml:space="preserve"> </w:t>
      </w:r>
      <w:proofErr w:type="gramStart"/>
      <w:r w:rsidRPr="00CF6485">
        <w:rPr>
          <w:rFonts w:ascii="Times New Roman" w:eastAsia="Times New Roman" w:hAnsi="Times New Roman" w:cs="Times New Roman"/>
          <w:sz w:val="24"/>
          <w:szCs w:val="24"/>
          <w:lang w:val="en-US"/>
        </w:rPr>
        <w:t>Landscapes and territory-specific e</w:t>
      </w:r>
      <w:r>
        <w:rPr>
          <w:rFonts w:ascii="Times New Roman" w:eastAsia="Times New Roman" w:hAnsi="Times New Roman" w:cs="Times New Roman"/>
          <w:sz w:val="24"/>
          <w:szCs w:val="24"/>
          <w:lang w:val="en-US"/>
        </w:rPr>
        <w:t>conomic bases.</w:t>
      </w:r>
      <w:proofErr w:type="gramEnd"/>
      <w:r>
        <w:rPr>
          <w:rFonts w:ascii="Times New Roman" w:eastAsia="Times New Roman" w:hAnsi="Times New Roman" w:cs="Times New Roman"/>
          <w:sz w:val="24"/>
          <w:szCs w:val="24"/>
          <w:lang w:val="en-US"/>
        </w:rPr>
        <w:t xml:space="preserve"> </w:t>
      </w:r>
      <w:r w:rsidRPr="00F9510A">
        <w:rPr>
          <w:rFonts w:ascii="Times New Roman" w:eastAsia="Times New Roman" w:hAnsi="Times New Roman" w:cs="Times New Roman"/>
          <w:sz w:val="24"/>
          <w:szCs w:val="24"/>
        </w:rPr>
        <w:t xml:space="preserve">Land use </w:t>
      </w:r>
      <w:proofErr w:type="spellStart"/>
      <w:r w:rsidRPr="00F9510A">
        <w:rPr>
          <w:rFonts w:ascii="Times New Roman" w:eastAsia="Times New Roman" w:hAnsi="Times New Roman" w:cs="Times New Roman"/>
          <w:sz w:val="24"/>
          <w:szCs w:val="24"/>
        </w:rPr>
        <w:t>policy</w:t>
      </w:r>
      <w:proofErr w:type="spellEnd"/>
      <w:r w:rsidRPr="00F9510A">
        <w:rPr>
          <w:rFonts w:ascii="Times New Roman" w:eastAsia="Times New Roman" w:hAnsi="Times New Roman" w:cs="Times New Roman"/>
          <w:sz w:val="24"/>
          <w:szCs w:val="24"/>
        </w:rPr>
        <w:t>, 28 (3), 563-573.</w:t>
      </w:r>
    </w:p>
    <w:p w:rsidR="008C2B67" w:rsidRDefault="008C2B67" w:rsidP="00A100C9">
      <w:pPr>
        <w:spacing w:line="240" w:lineRule="auto"/>
        <w:rPr>
          <w:rFonts w:ascii="Times New Roman" w:eastAsia="Times New Roman" w:hAnsi="Times New Roman" w:cs="Times New Roman"/>
          <w:sz w:val="24"/>
          <w:szCs w:val="24"/>
        </w:rPr>
      </w:pPr>
      <w:proofErr w:type="spellStart"/>
      <w:r w:rsidRPr="008C2B67">
        <w:rPr>
          <w:rFonts w:ascii="Times New Roman" w:eastAsia="Times New Roman" w:hAnsi="Times New Roman" w:cs="Times New Roman"/>
          <w:sz w:val="24"/>
          <w:szCs w:val="24"/>
        </w:rPr>
        <w:t>Duvigneaud</w:t>
      </w:r>
      <w:proofErr w:type="spellEnd"/>
      <w:r w:rsidRPr="008C2B67">
        <w:rPr>
          <w:rFonts w:ascii="Times New Roman" w:eastAsia="Times New Roman" w:hAnsi="Times New Roman" w:cs="Times New Roman"/>
          <w:sz w:val="24"/>
          <w:szCs w:val="24"/>
        </w:rPr>
        <w:t xml:space="preserve"> P., 1974, La synthèse écologique : populations, communautés, écosystèmes, biosphère, noosphère, Paris, </w:t>
      </w:r>
      <w:proofErr w:type="spellStart"/>
      <w:r w:rsidRPr="008C2B67">
        <w:rPr>
          <w:rFonts w:ascii="Times New Roman" w:eastAsia="Times New Roman" w:hAnsi="Times New Roman" w:cs="Times New Roman"/>
          <w:sz w:val="24"/>
          <w:szCs w:val="24"/>
        </w:rPr>
        <w:t>Doin</w:t>
      </w:r>
      <w:proofErr w:type="spellEnd"/>
      <w:r w:rsidRPr="008C2B67">
        <w:rPr>
          <w:rFonts w:ascii="Times New Roman" w:eastAsia="Times New Roman" w:hAnsi="Times New Roman" w:cs="Times New Roman"/>
          <w:sz w:val="24"/>
          <w:szCs w:val="24"/>
        </w:rPr>
        <w:t>.</w:t>
      </w:r>
    </w:p>
    <w:p w:rsidR="00CE047A" w:rsidRDefault="00D0090E" w:rsidP="00A100C9">
      <w:pPr>
        <w:spacing w:line="240" w:lineRule="auto"/>
        <w:rPr>
          <w:rFonts w:ascii="Times New Roman" w:eastAsia="Times New Roman" w:hAnsi="Times New Roman" w:cs="Times New Roman"/>
          <w:sz w:val="24"/>
          <w:szCs w:val="24"/>
          <w:lang w:val="en-US"/>
        </w:rPr>
      </w:pPr>
      <w:proofErr w:type="gramStart"/>
      <w:r w:rsidRPr="00CE047A">
        <w:rPr>
          <w:rFonts w:ascii="Times New Roman" w:eastAsia="Times New Roman" w:hAnsi="Times New Roman" w:cs="Times New Roman"/>
          <w:sz w:val="24"/>
          <w:szCs w:val="24"/>
          <w:lang w:val="en-US"/>
        </w:rPr>
        <w:t>Faber</w:t>
      </w:r>
      <w:r w:rsidR="00CE047A" w:rsidRPr="00CE047A">
        <w:rPr>
          <w:rFonts w:ascii="Times New Roman" w:eastAsia="Times New Roman" w:hAnsi="Times New Roman" w:cs="Times New Roman"/>
          <w:sz w:val="24"/>
          <w:szCs w:val="24"/>
          <w:lang w:val="en-US"/>
        </w:rPr>
        <w:t>, M., Petersen, T., Schiller J., 2002.</w:t>
      </w:r>
      <w:proofErr w:type="gramEnd"/>
      <w:r w:rsidR="00CE047A" w:rsidRPr="00CE047A">
        <w:rPr>
          <w:rFonts w:ascii="Times New Roman" w:eastAsia="Times New Roman" w:hAnsi="Times New Roman" w:cs="Times New Roman"/>
          <w:sz w:val="24"/>
          <w:szCs w:val="24"/>
          <w:lang w:val="en-US"/>
        </w:rPr>
        <w:t xml:space="preserve"> </w:t>
      </w:r>
      <w:proofErr w:type="gramStart"/>
      <w:r w:rsidR="00CE047A" w:rsidRPr="00CE047A">
        <w:rPr>
          <w:rFonts w:ascii="Times New Roman" w:eastAsia="Times New Roman" w:hAnsi="Times New Roman" w:cs="Times New Roman"/>
          <w:sz w:val="24"/>
          <w:szCs w:val="24"/>
          <w:lang w:val="en-US"/>
        </w:rPr>
        <w:t xml:space="preserve">Homo </w:t>
      </w:r>
      <w:proofErr w:type="spellStart"/>
      <w:r w:rsidR="00CE047A" w:rsidRPr="00CE047A">
        <w:rPr>
          <w:rFonts w:ascii="Times New Roman" w:eastAsia="Times New Roman" w:hAnsi="Times New Roman" w:cs="Times New Roman"/>
          <w:sz w:val="24"/>
          <w:szCs w:val="24"/>
          <w:lang w:val="en-US"/>
        </w:rPr>
        <w:t>oeconomicus</w:t>
      </w:r>
      <w:proofErr w:type="spellEnd"/>
      <w:r w:rsidR="00CE047A" w:rsidRPr="00CE047A">
        <w:rPr>
          <w:rFonts w:ascii="Times New Roman" w:eastAsia="Times New Roman" w:hAnsi="Times New Roman" w:cs="Times New Roman"/>
          <w:sz w:val="24"/>
          <w:szCs w:val="24"/>
          <w:lang w:val="en-US"/>
        </w:rPr>
        <w:t xml:space="preserve"> and homo </w:t>
      </w:r>
      <w:proofErr w:type="spellStart"/>
      <w:r w:rsidR="00CE047A" w:rsidRPr="00CE047A">
        <w:rPr>
          <w:rFonts w:ascii="Times New Roman" w:eastAsia="Times New Roman" w:hAnsi="Times New Roman" w:cs="Times New Roman"/>
          <w:sz w:val="24"/>
          <w:szCs w:val="24"/>
          <w:lang w:val="en-US"/>
        </w:rPr>
        <w:t>politicus</w:t>
      </w:r>
      <w:proofErr w:type="spellEnd"/>
      <w:r w:rsidR="00CE047A" w:rsidRPr="00CE047A">
        <w:rPr>
          <w:rFonts w:ascii="Times New Roman" w:eastAsia="Times New Roman" w:hAnsi="Times New Roman" w:cs="Times New Roman"/>
          <w:sz w:val="24"/>
          <w:szCs w:val="24"/>
          <w:lang w:val="en-US"/>
        </w:rPr>
        <w:t xml:space="preserve"> in</w:t>
      </w:r>
      <w:r w:rsidR="00CE047A">
        <w:rPr>
          <w:rFonts w:ascii="Times New Roman" w:eastAsia="Times New Roman" w:hAnsi="Times New Roman" w:cs="Times New Roman"/>
          <w:sz w:val="24"/>
          <w:szCs w:val="24"/>
          <w:lang w:val="en-US"/>
        </w:rPr>
        <w:t xml:space="preserve"> Ecological Economics.</w:t>
      </w:r>
      <w:proofErr w:type="gramEnd"/>
      <w:r w:rsidR="00CE047A">
        <w:rPr>
          <w:rFonts w:ascii="Times New Roman" w:eastAsia="Times New Roman" w:hAnsi="Times New Roman" w:cs="Times New Roman"/>
          <w:sz w:val="24"/>
          <w:szCs w:val="24"/>
          <w:lang w:val="en-US"/>
        </w:rPr>
        <w:t xml:space="preserve"> Ecological Economics, 40, 323-333. </w:t>
      </w:r>
    </w:p>
    <w:p w:rsidR="008C2B67" w:rsidRPr="008C2B67" w:rsidRDefault="008C2B67" w:rsidP="00A100C9">
      <w:pPr>
        <w:spacing w:line="240" w:lineRule="auto"/>
        <w:rPr>
          <w:rFonts w:ascii="Times New Roman" w:eastAsia="Times New Roman" w:hAnsi="Times New Roman" w:cs="Times New Roman"/>
          <w:sz w:val="24"/>
          <w:szCs w:val="24"/>
        </w:rPr>
      </w:pPr>
      <w:proofErr w:type="spellStart"/>
      <w:proofErr w:type="gramStart"/>
      <w:r w:rsidRPr="00D0090E">
        <w:rPr>
          <w:rFonts w:ascii="Times New Roman" w:eastAsia="Times New Roman" w:hAnsi="Times New Roman" w:cs="Times New Roman"/>
          <w:sz w:val="24"/>
          <w:szCs w:val="24"/>
          <w:lang w:val="en-US"/>
        </w:rPr>
        <w:lastRenderedPageBreak/>
        <w:t>Georgescu-Roegen</w:t>
      </w:r>
      <w:proofErr w:type="spellEnd"/>
      <w:r w:rsidRPr="00D0090E">
        <w:rPr>
          <w:rFonts w:ascii="Times New Roman" w:eastAsia="Times New Roman" w:hAnsi="Times New Roman" w:cs="Times New Roman"/>
          <w:sz w:val="24"/>
          <w:szCs w:val="24"/>
          <w:lang w:val="en-US"/>
        </w:rPr>
        <w:t>, N., 1975.</w:t>
      </w:r>
      <w:proofErr w:type="gramEnd"/>
      <w:r w:rsidRPr="00D0090E">
        <w:rPr>
          <w:rFonts w:ascii="Times New Roman" w:eastAsia="Times New Roman" w:hAnsi="Times New Roman" w:cs="Times New Roman"/>
          <w:sz w:val="24"/>
          <w:szCs w:val="24"/>
          <w:lang w:val="en-US"/>
        </w:rPr>
        <w:t xml:space="preserve"> </w:t>
      </w:r>
      <w:proofErr w:type="gramStart"/>
      <w:r w:rsidRPr="008C2B67">
        <w:rPr>
          <w:rFonts w:ascii="Times New Roman" w:eastAsia="Times New Roman" w:hAnsi="Times New Roman" w:cs="Times New Roman"/>
          <w:sz w:val="24"/>
          <w:szCs w:val="24"/>
          <w:lang w:val="en-US"/>
        </w:rPr>
        <w:t>Energy and Economic Myths.</w:t>
      </w:r>
      <w:proofErr w:type="gramEnd"/>
      <w:r w:rsidRPr="008C2B67">
        <w:rPr>
          <w:rFonts w:ascii="Times New Roman" w:eastAsia="Times New Roman" w:hAnsi="Times New Roman" w:cs="Times New Roman"/>
          <w:sz w:val="24"/>
          <w:szCs w:val="24"/>
          <w:lang w:val="en-US"/>
        </w:rPr>
        <w:t xml:space="preserve"> </w:t>
      </w:r>
      <w:proofErr w:type="spellStart"/>
      <w:r w:rsidRPr="008C2B67">
        <w:rPr>
          <w:rFonts w:ascii="Times New Roman" w:eastAsia="Times New Roman" w:hAnsi="Times New Roman" w:cs="Times New Roman"/>
          <w:sz w:val="24"/>
          <w:szCs w:val="24"/>
        </w:rPr>
        <w:t>Southern</w:t>
      </w:r>
      <w:proofErr w:type="spellEnd"/>
      <w:r w:rsidRPr="008C2B67">
        <w:rPr>
          <w:rFonts w:ascii="Times New Roman" w:eastAsia="Times New Roman" w:hAnsi="Times New Roman" w:cs="Times New Roman"/>
          <w:sz w:val="24"/>
          <w:szCs w:val="24"/>
        </w:rPr>
        <w:t xml:space="preserve"> </w:t>
      </w:r>
      <w:proofErr w:type="spellStart"/>
      <w:r w:rsidRPr="008C2B67">
        <w:rPr>
          <w:rFonts w:ascii="Times New Roman" w:eastAsia="Times New Roman" w:hAnsi="Times New Roman" w:cs="Times New Roman"/>
          <w:sz w:val="24"/>
          <w:szCs w:val="24"/>
        </w:rPr>
        <w:t>Economic</w:t>
      </w:r>
      <w:proofErr w:type="spellEnd"/>
      <w:r w:rsidRPr="008C2B67">
        <w:rPr>
          <w:rFonts w:ascii="Times New Roman" w:eastAsia="Times New Roman" w:hAnsi="Times New Roman" w:cs="Times New Roman"/>
          <w:sz w:val="24"/>
          <w:szCs w:val="24"/>
        </w:rPr>
        <w:t xml:space="preserve"> Jour</w:t>
      </w:r>
      <w:r>
        <w:rPr>
          <w:rFonts w:ascii="Times New Roman" w:eastAsia="Times New Roman" w:hAnsi="Times New Roman" w:cs="Times New Roman"/>
          <w:sz w:val="24"/>
          <w:szCs w:val="24"/>
        </w:rPr>
        <w:t xml:space="preserve">nal, 41 (3), 347-381. </w:t>
      </w:r>
    </w:p>
    <w:p w:rsidR="00CE047A" w:rsidRPr="00CE047A" w:rsidRDefault="00CE047A" w:rsidP="00A100C9">
      <w:pPr>
        <w:spacing w:line="240" w:lineRule="auto"/>
        <w:rPr>
          <w:rFonts w:ascii="Times New Roman" w:eastAsia="Times New Roman" w:hAnsi="Times New Roman" w:cs="Times New Roman"/>
          <w:sz w:val="24"/>
          <w:szCs w:val="24"/>
          <w:lang w:val="en-US"/>
        </w:rPr>
      </w:pPr>
      <w:proofErr w:type="spellStart"/>
      <w:proofErr w:type="gramStart"/>
      <w:r w:rsidRPr="00CE047A">
        <w:rPr>
          <w:rFonts w:ascii="Times New Roman" w:eastAsia="Times New Roman" w:hAnsi="Times New Roman" w:cs="Times New Roman"/>
          <w:sz w:val="24"/>
          <w:szCs w:val="24"/>
          <w:lang w:val="en-US"/>
        </w:rPr>
        <w:t>Giampietro</w:t>
      </w:r>
      <w:proofErr w:type="spellEnd"/>
      <w:r w:rsidRPr="00CE047A">
        <w:rPr>
          <w:rFonts w:ascii="Times New Roman" w:eastAsia="Times New Roman" w:hAnsi="Times New Roman" w:cs="Times New Roman"/>
          <w:sz w:val="24"/>
          <w:szCs w:val="24"/>
          <w:lang w:val="en-US"/>
        </w:rPr>
        <w:t xml:space="preserve">, M., Mayumi, K., </w:t>
      </w:r>
      <w:proofErr w:type="spellStart"/>
      <w:r w:rsidRPr="00CE047A">
        <w:rPr>
          <w:rFonts w:ascii="Times New Roman" w:eastAsia="Times New Roman" w:hAnsi="Times New Roman" w:cs="Times New Roman"/>
          <w:sz w:val="24"/>
          <w:szCs w:val="24"/>
          <w:lang w:val="en-US"/>
        </w:rPr>
        <w:t>Sorman</w:t>
      </w:r>
      <w:proofErr w:type="spellEnd"/>
      <w:r w:rsidRPr="00CE047A">
        <w:rPr>
          <w:rFonts w:ascii="Times New Roman" w:eastAsia="Times New Roman" w:hAnsi="Times New Roman" w:cs="Times New Roman"/>
          <w:sz w:val="24"/>
          <w:szCs w:val="24"/>
          <w:lang w:val="en-US"/>
        </w:rPr>
        <w:t xml:space="preserve">, A. H., </w:t>
      </w:r>
      <w:r>
        <w:rPr>
          <w:rFonts w:ascii="Times New Roman" w:eastAsia="Times New Roman" w:hAnsi="Times New Roman" w:cs="Times New Roman"/>
          <w:sz w:val="24"/>
          <w:szCs w:val="24"/>
          <w:lang w:val="en-US"/>
        </w:rPr>
        <w:t>2012.</w:t>
      </w:r>
      <w:proofErr w:type="gramEnd"/>
      <w:r>
        <w:rPr>
          <w:rFonts w:ascii="Times New Roman" w:eastAsia="Times New Roman" w:hAnsi="Times New Roman" w:cs="Times New Roman"/>
          <w:sz w:val="24"/>
          <w:szCs w:val="24"/>
          <w:lang w:val="en-US"/>
        </w:rPr>
        <w:t xml:space="preserve"> </w:t>
      </w:r>
      <w:proofErr w:type="gramStart"/>
      <w:r w:rsidRPr="00CE047A">
        <w:rPr>
          <w:rFonts w:ascii="Times New Roman" w:eastAsia="Times New Roman" w:hAnsi="Times New Roman" w:cs="Times New Roman"/>
          <w:sz w:val="24"/>
          <w:szCs w:val="24"/>
          <w:lang w:val="en-US"/>
        </w:rPr>
        <w:t>Th</w:t>
      </w:r>
      <w:r>
        <w:rPr>
          <w:rFonts w:ascii="Times New Roman" w:eastAsia="Times New Roman" w:hAnsi="Times New Roman" w:cs="Times New Roman"/>
          <w:sz w:val="24"/>
          <w:szCs w:val="24"/>
          <w:lang w:val="en-US"/>
        </w:rPr>
        <w:t>e metabolic pattern of societies.</w:t>
      </w:r>
      <w:proofErr w:type="gramEnd"/>
      <w:r>
        <w:rPr>
          <w:rFonts w:ascii="Times New Roman" w:eastAsia="Times New Roman" w:hAnsi="Times New Roman" w:cs="Times New Roman"/>
          <w:sz w:val="24"/>
          <w:szCs w:val="24"/>
          <w:lang w:val="en-US"/>
        </w:rPr>
        <w:t xml:space="preserve"> </w:t>
      </w:r>
      <w:proofErr w:type="gramStart"/>
      <w:r>
        <w:rPr>
          <w:rFonts w:ascii="Times New Roman" w:eastAsia="Times New Roman" w:hAnsi="Times New Roman" w:cs="Times New Roman"/>
          <w:sz w:val="24"/>
          <w:szCs w:val="24"/>
          <w:lang w:val="en-US"/>
        </w:rPr>
        <w:t>Where economists fall short.</w:t>
      </w:r>
      <w:proofErr w:type="gramEnd"/>
      <w:r>
        <w:rPr>
          <w:rFonts w:ascii="Times New Roman" w:eastAsia="Times New Roman" w:hAnsi="Times New Roman" w:cs="Times New Roman"/>
          <w:sz w:val="24"/>
          <w:szCs w:val="24"/>
          <w:lang w:val="en-US"/>
        </w:rPr>
        <w:t xml:space="preserve"> </w:t>
      </w:r>
      <w:proofErr w:type="spellStart"/>
      <w:proofErr w:type="gramStart"/>
      <w:r>
        <w:rPr>
          <w:rFonts w:ascii="Times New Roman" w:eastAsia="Times New Roman" w:hAnsi="Times New Roman" w:cs="Times New Roman"/>
          <w:sz w:val="24"/>
          <w:szCs w:val="24"/>
          <w:lang w:val="en-US"/>
        </w:rPr>
        <w:t>Routledge</w:t>
      </w:r>
      <w:proofErr w:type="spellEnd"/>
      <w:r>
        <w:rPr>
          <w:rFonts w:ascii="Times New Roman" w:eastAsia="Times New Roman" w:hAnsi="Times New Roman" w:cs="Times New Roman"/>
          <w:sz w:val="24"/>
          <w:szCs w:val="24"/>
          <w:lang w:val="en-US"/>
        </w:rPr>
        <w:t>.</w:t>
      </w:r>
      <w:proofErr w:type="gramEnd"/>
    </w:p>
    <w:p w:rsidR="00CE047A" w:rsidRPr="00F9510A" w:rsidRDefault="00CE047A" w:rsidP="00A100C9">
      <w:pPr>
        <w:spacing w:line="240" w:lineRule="auto"/>
        <w:rPr>
          <w:rFonts w:ascii="Times New Roman" w:eastAsia="Times New Roman" w:hAnsi="Times New Roman" w:cs="Times New Roman"/>
          <w:sz w:val="24"/>
          <w:szCs w:val="24"/>
        </w:rPr>
      </w:pPr>
      <w:proofErr w:type="gramStart"/>
      <w:r w:rsidRPr="00F9510A">
        <w:rPr>
          <w:rFonts w:ascii="Times New Roman" w:eastAsia="Times New Roman" w:hAnsi="Times New Roman" w:cs="Times New Roman"/>
          <w:sz w:val="24"/>
          <w:szCs w:val="24"/>
          <w:lang w:val="en-US"/>
        </w:rPr>
        <w:t>Gonzalez de Molina, M., Toledo, V. M., 2014.</w:t>
      </w:r>
      <w:proofErr w:type="gramEnd"/>
      <w:r w:rsidRPr="00F9510A">
        <w:rPr>
          <w:rFonts w:ascii="Times New Roman" w:eastAsia="Times New Roman" w:hAnsi="Times New Roman" w:cs="Times New Roman"/>
          <w:sz w:val="24"/>
          <w:szCs w:val="24"/>
          <w:lang w:val="en-US"/>
        </w:rPr>
        <w:t xml:space="preserve"> </w:t>
      </w:r>
      <w:r w:rsidRPr="00CE047A">
        <w:rPr>
          <w:rFonts w:ascii="Times New Roman" w:eastAsia="Times New Roman" w:hAnsi="Times New Roman" w:cs="Times New Roman"/>
          <w:sz w:val="24"/>
          <w:szCs w:val="24"/>
          <w:lang w:val="en-US"/>
        </w:rPr>
        <w:t xml:space="preserve">The social </w:t>
      </w:r>
      <w:proofErr w:type="gramStart"/>
      <w:r w:rsidRPr="00CE047A">
        <w:rPr>
          <w:rFonts w:ascii="Times New Roman" w:eastAsia="Times New Roman" w:hAnsi="Times New Roman" w:cs="Times New Roman"/>
          <w:sz w:val="24"/>
          <w:szCs w:val="24"/>
          <w:lang w:val="en-US"/>
        </w:rPr>
        <w:t>metabolism :</w:t>
      </w:r>
      <w:proofErr w:type="gramEnd"/>
      <w:r w:rsidRPr="00CE047A">
        <w:rPr>
          <w:rFonts w:ascii="Times New Roman" w:eastAsia="Times New Roman" w:hAnsi="Times New Roman" w:cs="Times New Roman"/>
          <w:sz w:val="24"/>
          <w:szCs w:val="24"/>
          <w:lang w:val="en-US"/>
        </w:rPr>
        <w:t xml:space="preserve"> a socioecological th</w:t>
      </w:r>
      <w:r>
        <w:rPr>
          <w:rFonts w:ascii="Times New Roman" w:eastAsia="Times New Roman" w:hAnsi="Times New Roman" w:cs="Times New Roman"/>
          <w:sz w:val="24"/>
          <w:szCs w:val="24"/>
          <w:lang w:val="en-US"/>
        </w:rPr>
        <w:t xml:space="preserve">eory of historical change. </w:t>
      </w:r>
      <w:r w:rsidRPr="00F9510A">
        <w:rPr>
          <w:rFonts w:ascii="Times New Roman" w:eastAsia="Times New Roman" w:hAnsi="Times New Roman" w:cs="Times New Roman"/>
          <w:sz w:val="24"/>
          <w:szCs w:val="24"/>
        </w:rPr>
        <w:t>Springer. DOI: 10.1009/978-3-319-06358-4.</w:t>
      </w:r>
    </w:p>
    <w:p w:rsidR="00D26EF6" w:rsidRPr="00460CDA" w:rsidRDefault="00A100C9" w:rsidP="00A100C9">
      <w:pPr>
        <w:spacing w:line="240" w:lineRule="auto"/>
        <w:rPr>
          <w:rFonts w:ascii="Times New Roman" w:eastAsia="Times New Roman" w:hAnsi="Times New Roman" w:cs="Times New Roman"/>
          <w:sz w:val="24"/>
          <w:szCs w:val="24"/>
          <w:lang w:val="it-IT"/>
        </w:rPr>
      </w:pPr>
      <w:proofErr w:type="spellStart"/>
      <w:r w:rsidRPr="00460CDA">
        <w:rPr>
          <w:rFonts w:ascii="Times New Roman" w:eastAsia="Times New Roman" w:hAnsi="Times New Roman" w:cs="Times New Roman"/>
          <w:sz w:val="24"/>
          <w:szCs w:val="24"/>
        </w:rPr>
        <w:t>Gumuchian</w:t>
      </w:r>
      <w:proofErr w:type="spellEnd"/>
      <w:r w:rsidR="00D26EF6" w:rsidRPr="00460CDA">
        <w:rPr>
          <w:rFonts w:ascii="Times New Roman" w:eastAsia="Times New Roman" w:hAnsi="Times New Roman" w:cs="Times New Roman"/>
          <w:sz w:val="24"/>
          <w:szCs w:val="24"/>
        </w:rPr>
        <w:t xml:space="preserve"> H. et P</w:t>
      </w:r>
      <w:r w:rsidRPr="00460CDA">
        <w:rPr>
          <w:rFonts w:ascii="Times New Roman" w:eastAsia="Times New Roman" w:hAnsi="Times New Roman" w:cs="Times New Roman"/>
          <w:sz w:val="24"/>
          <w:szCs w:val="24"/>
        </w:rPr>
        <w:t>ecqueur</w:t>
      </w:r>
      <w:r w:rsidR="00D26EF6" w:rsidRPr="00460CDA">
        <w:rPr>
          <w:rFonts w:ascii="Times New Roman" w:eastAsia="Times New Roman" w:hAnsi="Times New Roman" w:cs="Times New Roman"/>
          <w:sz w:val="24"/>
          <w:szCs w:val="24"/>
        </w:rPr>
        <w:t xml:space="preserve"> B., (</w:t>
      </w:r>
      <w:proofErr w:type="spellStart"/>
      <w:r w:rsidR="00D26EF6" w:rsidRPr="00460CDA">
        <w:rPr>
          <w:rFonts w:ascii="Times New Roman" w:eastAsia="Times New Roman" w:hAnsi="Times New Roman" w:cs="Times New Roman"/>
          <w:sz w:val="24"/>
          <w:szCs w:val="24"/>
        </w:rPr>
        <w:t>Dir</w:t>
      </w:r>
      <w:proofErr w:type="spellEnd"/>
      <w:r w:rsidR="00D26EF6" w:rsidRPr="00460CDA">
        <w:rPr>
          <w:rFonts w:ascii="Times New Roman" w:eastAsia="Times New Roman" w:hAnsi="Times New Roman" w:cs="Times New Roman"/>
          <w:sz w:val="24"/>
          <w:szCs w:val="24"/>
        </w:rPr>
        <w:t>.), 2007. </w:t>
      </w:r>
      <w:r w:rsidR="004818E9" w:rsidRPr="004818E9">
        <w:rPr>
          <w:rStyle w:val="Accentuation"/>
          <w:rFonts w:ascii="Times New Roman" w:eastAsia="Times New Roman" w:hAnsi="Times New Roman" w:cs="Times New Roman"/>
          <w:sz w:val="24"/>
          <w:szCs w:val="24"/>
        </w:rPr>
        <w:t>La ressource territoriale</w:t>
      </w:r>
      <w:r w:rsidR="004818E9" w:rsidRPr="004818E9">
        <w:rPr>
          <w:rFonts w:ascii="Times New Roman" w:eastAsia="Times New Roman" w:hAnsi="Times New Roman" w:cs="Times New Roman"/>
          <w:sz w:val="24"/>
          <w:szCs w:val="24"/>
        </w:rPr>
        <w:t xml:space="preserve">, Ed. </w:t>
      </w:r>
      <w:r w:rsidR="00D26EF6" w:rsidRPr="00460CDA">
        <w:rPr>
          <w:rFonts w:ascii="Times New Roman" w:eastAsia="Times New Roman" w:hAnsi="Times New Roman" w:cs="Times New Roman"/>
          <w:sz w:val="24"/>
          <w:szCs w:val="24"/>
          <w:lang w:val="it-IT"/>
        </w:rPr>
        <w:t>Economica, Paris.</w:t>
      </w:r>
    </w:p>
    <w:p w:rsidR="00715218" w:rsidRPr="007D285A" w:rsidRDefault="00715218" w:rsidP="00A100C9">
      <w:pPr>
        <w:spacing w:line="240" w:lineRule="auto"/>
        <w:rPr>
          <w:rFonts w:ascii="Times New Roman" w:eastAsia="Times New Roman" w:hAnsi="Times New Roman" w:cs="Times New Roman"/>
          <w:sz w:val="24"/>
          <w:szCs w:val="24"/>
          <w:lang w:val="en-US"/>
        </w:rPr>
      </w:pPr>
      <w:r w:rsidRPr="00F9510A">
        <w:rPr>
          <w:rFonts w:ascii="Times New Roman" w:eastAsia="Times New Roman" w:hAnsi="Times New Roman" w:cs="Times New Roman"/>
          <w:sz w:val="24"/>
          <w:szCs w:val="24"/>
          <w:lang w:val="en-US"/>
        </w:rPr>
        <w:t xml:space="preserve">Hannon, B., 1994. </w:t>
      </w:r>
      <w:r w:rsidRPr="00715218">
        <w:rPr>
          <w:rFonts w:ascii="Times New Roman" w:eastAsia="Times New Roman" w:hAnsi="Times New Roman" w:cs="Times New Roman"/>
          <w:sz w:val="24"/>
          <w:szCs w:val="24"/>
          <w:lang w:val="en-US"/>
        </w:rPr>
        <w:t xml:space="preserve">Sense of </w:t>
      </w:r>
      <w:proofErr w:type="gramStart"/>
      <w:r w:rsidRPr="00715218">
        <w:rPr>
          <w:rFonts w:ascii="Times New Roman" w:eastAsia="Times New Roman" w:hAnsi="Times New Roman" w:cs="Times New Roman"/>
          <w:sz w:val="24"/>
          <w:szCs w:val="24"/>
          <w:lang w:val="en-US"/>
        </w:rPr>
        <w:t>place :</w:t>
      </w:r>
      <w:proofErr w:type="gramEnd"/>
      <w:r w:rsidRPr="00715218">
        <w:rPr>
          <w:rFonts w:ascii="Times New Roman" w:eastAsia="Times New Roman" w:hAnsi="Times New Roman" w:cs="Times New Roman"/>
          <w:sz w:val="24"/>
          <w:szCs w:val="24"/>
          <w:lang w:val="en-US"/>
        </w:rPr>
        <w:t xml:space="preserve"> geographic d</w:t>
      </w:r>
      <w:r>
        <w:rPr>
          <w:rFonts w:ascii="Times New Roman" w:eastAsia="Times New Roman" w:hAnsi="Times New Roman" w:cs="Times New Roman"/>
          <w:sz w:val="24"/>
          <w:szCs w:val="24"/>
          <w:lang w:val="en-US"/>
        </w:rPr>
        <w:t xml:space="preserve">iscounting by people, animals and plants. </w:t>
      </w:r>
      <w:r w:rsidRPr="007D285A">
        <w:rPr>
          <w:rFonts w:ascii="Times New Roman" w:eastAsia="Times New Roman" w:hAnsi="Times New Roman" w:cs="Times New Roman"/>
          <w:sz w:val="24"/>
          <w:szCs w:val="24"/>
          <w:lang w:val="en-US"/>
        </w:rPr>
        <w:t>Ecological Economics, 10, 157-174.</w:t>
      </w:r>
    </w:p>
    <w:p w:rsidR="007D285A" w:rsidRPr="007D285A" w:rsidRDefault="007D285A" w:rsidP="007D285A">
      <w:pPr>
        <w:spacing w:line="240" w:lineRule="auto"/>
        <w:rPr>
          <w:rFonts w:ascii="Times New Roman" w:eastAsia="Times New Roman" w:hAnsi="Times New Roman" w:cs="Times New Roman"/>
          <w:sz w:val="24"/>
          <w:szCs w:val="24"/>
          <w:lang w:val="en-US"/>
        </w:rPr>
      </w:pPr>
      <w:proofErr w:type="spellStart"/>
      <w:proofErr w:type="gramStart"/>
      <w:r w:rsidRPr="007D285A">
        <w:rPr>
          <w:rFonts w:ascii="Times New Roman" w:eastAsia="Times New Roman" w:hAnsi="Times New Roman" w:cs="Times New Roman"/>
          <w:sz w:val="24"/>
          <w:szCs w:val="24"/>
          <w:lang w:val="en-US"/>
        </w:rPr>
        <w:t>Krausmann</w:t>
      </w:r>
      <w:proofErr w:type="spellEnd"/>
      <w:r w:rsidRPr="007D285A">
        <w:rPr>
          <w:rFonts w:ascii="Times New Roman" w:eastAsia="Times New Roman" w:hAnsi="Times New Roman" w:cs="Times New Roman"/>
          <w:sz w:val="24"/>
          <w:szCs w:val="24"/>
          <w:lang w:val="en-US"/>
        </w:rPr>
        <w:t xml:space="preserve">, F., </w:t>
      </w:r>
      <w:proofErr w:type="spellStart"/>
      <w:r w:rsidRPr="007D285A">
        <w:rPr>
          <w:rFonts w:ascii="Times New Roman" w:eastAsia="Times New Roman" w:hAnsi="Times New Roman" w:cs="Times New Roman"/>
          <w:sz w:val="24"/>
          <w:szCs w:val="24"/>
          <w:lang w:val="en-US"/>
        </w:rPr>
        <w:t>Schandl</w:t>
      </w:r>
      <w:proofErr w:type="spellEnd"/>
      <w:r w:rsidRPr="007D285A">
        <w:rPr>
          <w:rFonts w:ascii="Times New Roman" w:eastAsia="Times New Roman" w:hAnsi="Times New Roman" w:cs="Times New Roman"/>
          <w:sz w:val="24"/>
          <w:szCs w:val="24"/>
          <w:lang w:val="en-US"/>
        </w:rPr>
        <w:t xml:space="preserve">, H., </w:t>
      </w:r>
      <w:proofErr w:type="spellStart"/>
      <w:r w:rsidRPr="007D285A">
        <w:rPr>
          <w:rFonts w:ascii="Times New Roman" w:eastAsia="Times New Roman" w:hAnsi="Times New Roman" w:cs="Times New Roman"/>
          <w:sz w:val="24"/>
          <w:szCs w:val="24"/>
          <w:lang w:val="en-US"/>
        </w:rPr>
        <w:t>Sieferle</w:t>
      </w:r>
      <w:proofErr w:type="spellEnd"/>
      <w:r w:rsidRPr="007D285A">
        <w:rPr>
          <w:rFonts w:ascii="Times New Roman" w:eastAsia="Times New Roman" w:hAnsi="Times New Roman" w:cs="Times New Roman"/>
          <w:sz w:val="24"/>
          <w:szCs w:val="24"/>
          <w:lang w:val="en-US"/>
        </w:rPr>
        <w:t>, R. P., 2008.</w:t>
      </w:r>
      <w:proofErr w:type="gramEnd"/>
      <w:r w:rsidRPr="007D285A">
        <w:rPr>
          <w:rFonts w:ascii="Times New Roman" w:eastAsia="Times New Roman" w:hAnsi="Times New Roman" w:cs="Times New Roman"/>
          <w:sz w:val="24"/>
          <w:szCs w:val="24"/>
          <w:lang w:val="en-US"/>
        </w:rPr>
        <w:t xml:space="preserve"> Socio-ecological regime transitions in Austria and the United Kingdom. Ecol. Econ. 65, 187-201. </w:t>
      </w:r>
    </w:p>
    <w:p w:rsidR="007D285A" w:rsidRPr="007D285A" w:rsidRDefault="007D285A" w:rsidP="007D285A">
      <w:pPr>
        <w:spacing w:line="240" w:lineRule="auto"/>
        <w:rPr>
          <w:rFonts w:ascii="Times New Roman" w:eastAsia="Times New Roman" w:hAnsi="Times New Roman" w:cs="Times New Roman"/>
          <w:sz w:val="24"/>
          <w:szCs w:val="24"/>
        </w:rPr>
      </w:pPr>
      <w:proofErr w:type="spellStart"/>
      <w:proofErr w:type="gramStart"/>
      <w:r w:rsidRPr="007D285A">
        <w:rPr>
          <w:rFonts w:ascii="Times New Roman" w:eastAsia="Times New Roman" w:hAnsi="Times New Roman" w:cs="Times New Roman"/>
          <w:sz w:val="24"/>
          <w:szCs w:val="24"/>
          <w:lang w:val="en-US"/>
        </w:rPr>
        <w:t>Krausmann</w:t>
      </w:r>
      <w:proofErr w:type="spellEnd"/>
      <w:r w:rsidRPr="007D285A">
        <w:rPr>
          <w:rFonts w:ascii="Times New Roman" w:eastAsia="Times New Roman" w:hAnsi="Times New Roman" w:cs="Times New Roman"/>
          <w:sz w:val="24"/>
          <w:szCs w:val="24"/>
          <w:lang w:val="en-US"/>
        </w:rPr>
        <w:t>, F., Fischer-Kowalski, M., 2013.</w:t>
      </w:r>
      <w:proofErr w:type="gramEnd"/>
      <w:r w:rsidRPr="007D285A">
        <w:rPr>
          <w:rFonts w:ascii="Times New Roman" w:eastAsia="Times New Roman" w:hAnsi="Times New Roman" w:cs="Times New Roman"/>
          <w:sz w:val="24"/>
          <w:szCs w:val="24"/>
          <w:lang w:val="en-US"/>
        </w:rPr>
        <w:t xml:space="preserve"> </w:t>
      </w:r>
      <w:proofErr w:type="gramStart"/>
      <w:r w:rsidRPr="007D285A">
        <w:rPr>
          <w:rFonts w:ascii="Times New Roman" w:eastAsia="Times New Roman" w:hAnsi="Times New Roman" w:cs="Times New Roman"/>
          <w:sz w:val="24"/>
          <w:szCs w:val="24"/>
          <w:lang w:val="en-US"/>
        </w:rPr>
        <w:t>Global socio-metabolic transition.</w:t>
      </w:r>
      <w:proofErr w:type="gramEnd"/>
      <w:r w:rsidRPr="007D285A">
        <w:rPr>
          <w:rFonts w:ascii="Times New Roman" w:eastAsia="Times New Roman" w:hAnsi="Times New Roman" w:cs="Times New Roman"/>
          <w:sz w:val="24"/>
          <w:szCs w:val="24"/>
          <w:lang w:val="en-US"/>
        </w:rPr>
        <w:t xml:space="preserve"> In Singh, S.J., </w:t>
      </w:r>
      <w:proofErr w:type="spellStart"/>
      <w:r w:rsidRPr="007D285A">
        <w:rPr>
          <w:rFonts w:ascii="Times New Roman" w:eastAsia="Times New Roman" w:hAnsi="Times New Roman" w:cs="Times New Roman"/>
          <w:sz w:val="24"/>
          <w:szCs w:val="24"/>
          <w:lang w:val="en-US"/>
        </w:rPr>
        <w:t>Haberl</w:t>
      </w:r>
      <w:proofErr w:type="spellEnd"/>
      <w:r w:rsidRPr="007D285A">
        <w:rPr>
          <w:rFonts w:ascii="Times New Roman" w:eastAsia="Times New Roman" w:hAnsi="Times New Roman" w:cs="Times New Roman"/>
          <w:sz w:val="24"/>
          <w:szCs w:val="24"/>
          <w:lang w:val="en-US"/>
        </w:rPr>
        <w:t xml:space="preserve">, H., </w:t>
      </w:r>
      <w:proofErr w:type="spellStart"/>
      <w:r w:rsidRPr="007D285A">
        <w:rPr>
          <w:rFonts w:ascii="Times New Roman" w:eastAsia="Times New Roman" w:hAnsi="Times New Roman" w:cs="Times New Roman"/>
          <w:sz w:val="24"/>
          <w:szCs w:val="24"/>
          <w:lang w:val="en-US"/>
        </w:rPr>
        <w:t>Chertow</w:t>
      </w:r>
      <w:proofErr w:type="spellEnd"/>
      <w:r w:rsidRPr="007D285A">
        <w:rPr>
          <w:rFonts w:ascii="Times New Roman" w:eastAsia="Times New Roman" w:hAnsi="Times New Roman" w:cs="Times New Roman"/>
          <w:sz w:val="24"/>
          <w:szCs w:val="24"/>
          <w:lang w:val="en-US"/>
        </w:rPr>
        <w:t xml:space="preserve">, M., </w:t>
      </w:r>
      <w:proofErr w:type="spellStart"/>
      <w:r w:rsidRPr="007D285A">
        <w:rPr>
          <w:rFonts w:ascii="Times New Roman" w:eastAsia="Times New Roman" w:hAnsi="Times New Roman" w:cs="Times New Roman"/>
          <w:sz w:val="24"/>
          <w:szCs w:val="24"/>
          <w:lang w:val="en-US"/>
        </w:rPr>
        <w:t>Mirtl</w:t>
      </w:r>
      <w:proofErr w:type="spellEnd"/>
      <w:r w:rsidRPr="007D285A">
        <w:rPr>
          <w:rFonts w:ascii="Times New Roman" w:eastAsia="Times New Roman" w:hAnsi="Times New Roman" w:cs="Times New Roman"/>
          <w:sz w:val="24"/>
          <w:szCs w:val="24"/>
          <w:lang w:val="en-US"/>
        </w:rPr>
        <w:t xml:space="preserve">, M., </w:t>
      </w:r>
      <w:proofErr w:type="spellStart"/>
      <w:r w:rsidRPr="007D285A">
        <w:rPr>
          <w:rFonts w:ascii="Times New Roman" w:eastAsia="Times New Roman" w:hAnsi="Times New Roman" w:cs="Times New Roman"/>
          <w:sz w:val="24"/>
          <w:szCs w:val="24"/>
          <w:lang w:val="en-US"/>
        </w:rPr>
        <w:t>Schmid</w:t>
      </w:r>
      <w:proofErr w:type="spellEnd"/>
      <w:r w:rsidRPr="007D285A">
        <w:rPr>
          <w:rFonts w:ascii="Times New Roman" w:eastAsia="Times New Roman" w:hAnsi="Times New Roman" w:cs="Times New Roman"/>
          <w:sz w:val="24"/>
          <w:szCs w:val="24"/>
          <w:lang w:val="en-US"/>
        </w:rPr>
        <w:t>, M. (</w:t>
      </w:r>
      <w:proofErr w:type="spellStart"/>
      <w:proofErr w:type="gramStart"/>
      <w:r w:rsidRPr="007D285A">
        <w:rPr>
          <w:rFonts w:ascii="Times New Roman" w:eastAsia="Times New Roman" w:hAnsi="Times New Roman" w:cs="Times New Roman"/>
          <w:sz w:val="24"/>
          <w:szCs w:val="24"/>
          <w:lang w:val="en-US"/>
        </w:rPr>
        <w:t>ed</w:t>
      </w:r>
      <w:proofErr w:type="spellEnd"/>
      <w:proofErr w:type="gramEnd"/>
      <w:r w:rsidRPr="007D285A">
        <w:rPr>
          <w:rFonts w:ascii="Times New Roman" w:eastAsia="Times New Roman" w:hAnsi="Times New Roman" w:cs="Times New Roman"/>
          <w:sz w:val="24"/>
          <w:szCs w:val="24"/>
          <w:lang w:val="en-US"/>
        </w:rPr>
        <w:t xml:space="preserve">), Long-term socio-ecological research. </w:t>
      </w:r>
      <w:proofErr w:type="gramStart"/>
      <w:r w:rsidRPr="007D285A">
        <w:rPr>
          <w:rFonts w:ascii="Times New Roman" w:eastAsia="Times New Roman" w:hAnsi="Times New Roman" w:cs="Times New Roman"/>
          <w:sz w:val="24"/>
          <w:szCs w:val="24"/>
          <w:lang w:val="en-US"/>
        </w:rPr>
        <w:t>Studies in society-nature interactions across spatial and temporal scale.</w:t>
      </w:r>
      <w:proofErr w:type="gramEnd"/>
      <w:r w:rsidRPr="007D285A">
        <w:rPr>
          <w:rFonts w:ascii="Times New Roman" w:eastAsia="Times New Roman" w:hAnsi="Times New Roman" w:cs="Times New Roman"/>
          <w:sz w:val="24"/>
          <w:szCs w:val="24"/>
          <w:lang w:val="en-US"/>
        </w:rPr>
        <w:t xml:space="preserve"> </w:t>
      </w:r>
      <w:r w:rsidRPr="007D285A">
        <w:rPr>
          <w:rFonts w:ascii="Times New Roman" w:eastAsia="Times New Roman" w:hAnsi="Times New Roman" w:cs="Times New Roman"/>
          <w:sz w:val="24"/>
          <w:szCs w:val="24"/>
        </w:rPr>
        <w:t>Springer, New York London.</w:t>
      </w:r>
    </w:p>
    <w:p w:rsidR="00D26EF6" w:rsidRPr="00460CDA" w:rsidRDefault="00A100C9" w:rsidP="00A100C9">
      <w:pPr>
        <w:spacing w:line="240" w:lineRule="auto"/>
        <w:rPr>
          <w:rFonts w:ascii="Times New Roman" w:eastAsia="Times New Roman" w:hAnsi="Times New Roman" w:cs="Times New Roman"/>
          <w:sz w:val="24"/>
          <w:szCs w:val="24"/>
        </w:rPr>
      </w:pPr>
      <w:proofErr w:type="spellStart"/>
      <w:r w:rsidRPr="00FA7574">
        <w:rPr>
          <w:rFonts w:ascii="Times New Roman" w:eastAsia="Times New Roman" w:hAnsi="Times New Roman" w:cs="Times New Roman"/>
          <w:sz w:val="24"/>
          <w:szCs w:val="24"/>
        </w:rPr>
        <w:t>Kébir</w:t>
      </w:r>
      <w:proofErr w:type="spellEnd"/>
      <w:r w:rsidR="00D26EF6" w:rsidRPr="00460CDA">
        <w:rPr>
          <w:rFonts w:ascii="Times New Roman" w:eastAsia="Times New Roman" w:hAnsi="Times New Roman" w:cs="Times New Roman"/>
          <w:sz w:val="24"/>
          <w:szCs w:val="24"/>
        </w:rPr>
        <w:t xml:space="preserve"> L. et </w:t>
      </w:r>
      <w:proofErr w:type="spellStart"/>
      <w:r w:rsidRPr="00460CDA">
        <w:rPr>
          <w:rFonts w:ascii="Times New Roman" w:eastAsia="Times New Roman" w:hAnsi="Times New Roman" w:cs="Times New Roman"/>
          <w:sz w:val="24"/>
          <w:szCs w:val="24"/>
        </w:rPr>
        <w:t>Crevoisier</w:t>
      </w:r>
      <w:proofErr w:type="spellEnd"/>
      <w:r w:rsidR="00D26EF6" w:rsidRPr="00460CDA">
        <w:rPr>
          <w:rFonts w:ascii="Times New Roman" w:eastAsia="Times New Roman" w:hAnsi="Times New Roman" w:cs="Times New Roman"/>
          <w:sz w:val="24"/>
          <w:szCs w:val="24"/>
        </w:rPr>
        <w:t xml:space="preserve"> O., 2004, « Dynamique des ressources et milieux innovateurs », </w:t>
      </w:r>
      <w:r w:rsidR="00D26EF6" w:rsidRPr="00460CDA">
        <w:rPr>
          <w:rFonts w:ascii="Times New Roman" w:eastAsia="Times New Roman" w:hAnsi="Times New Roman" w:cs="Times New Roman"/>
          <w:i/>
          <w:iCs/>
          <w:sz w:val="24"/>
          <w:szCs w:val="24"/>
        </w:rPr>
        <w:t xml:space="preserve">in </w:t>
      </w:r>
      <w:proofErr w:type="spellStart"/>
      <w:r w:rsidRPr="00460CDA">
        <w:rPr>
          <w:rFonts w:ascii="Times New Roman" w:eastAsia="Times New Roman" w:hAnsi="Times New Roman" w:cs="Times New Roman"/>
          <w:sz w:val="24"/>
          <w:szCs w:val="24"/>
        </w:rPr>
        <w:t>Maillat</w:t>
      </w:r>
      <w:proofErr w:type="spellEnd"/>
      <w:r w:rsidR="00D26EF6" w:rsidRPr="00460CDA">
        <w:rPr>
          <w:rFonts w:ascii="Times New Roman" w:eastAsia="Times New Roman" w:hAnsi="Times New Roman" w:cs="Times New Roman"/>
          <w:sz w:val="24"/>
          <w:szCs w:val="24"/>
        </w:rPr>
        <w:t xml:space="preserve"> D.</w:t>
      </w:r>
      <w:proofErr w:type="gramStart"/>
      <w:r w:rsidR="00D26EF6" w:rsidRPr="00460CDA">
        <w:rPr>
          <w:rFonts w:ascii="Times New Roman" w:eastAsia="Times New Roman" w:hAnsi="Times New Roman" w:cs="Times New Roman"/>
          <w:sz w:val="24"/>
          <w:szCs w:val="24"/>
        </w:rPr>
        <w:t>,</w:t>
      </w:r>
      <w:proofErr w:type="spellStart"/>
      <w:r w:rsidRPr="00460CDA">
        <w:rPr>
          <w:rFonts w:ascii="Times New Roman" w:eastAsia="Times New Roman" w:hAnsi="Times New Roman" w:cs="Times New Roman"/>
          <w:sz w:val="24"/>
          <w:szCs w:val="24"/>
        </w:rPr>
        <w:t>Camagni</w:t>
      </w:r>
      <w:proofErr w:type="spellEnd"/>
      <w:proofErr w:type="gramEnd"/>
      <w:r w:rsidR="00D26EF6" w:rsidRPr="00460CDA">
        <w:rPr>
          <w:rFonts w:ascii="Times New Roman" w:eastAsia="Times New Roman" w:hAnsi="Times New Roman" w:cs="Times New Roman"/>
          <w:sz w:val="24"/>
          <w:szCs w:val="24"/>
        </w:rPr>
        <w:t xml:space="preserve"> R. et</w:t>
      </w:r>
      <w:r w:rsidRPr="00460CDA">
        <w:rPr>
          <w:rFonts w:ascii="Times New Roman" w:eastAsia="Times New Roman" w:hAnsi="Times New Roman" w:cs="Times New Roman"/>
          <w:sz w:val="24"/>
          <w:szCs w:val="24"/>
        </w:rPr>
        <w:t xml:space="preserve"> </w:t>
      </w:r>
      <w:proofErr w:type="spellStart"/>
      <w:r w:rsidRPr="00460CDA">
        <w:rPr>
          <w:rFonts w:ascii="Times New Roman" w:eastAsia="Times New Roman" w:hAnsi="Times New Roman" w:cs="Times New Roman"/>
          <w:sz w:val="24"/>
          <w:szCs w:val="24"/>
        </w:rPr>
        <w:t>Mattéaccioli</w:t>
      </w:r>
      <w:proofErr w:type="spellEnd"/>
      <w:r w:rsidR="00D26EF6" w:rsidRPr="00460CDA">
        <w:rPr>
          <w:rFonts w:ascii="Times New Roman" w:eastAsia="Times New Roman" w:hAnsi="Times New Roman" w:cs="Times New Roman"/>
          <w:sz w:val="24"/>
          <w:szCs w:val="24"/>
        </w:rPr>
        <w:t xml:space="preserve"> A. (</w:t>
      </w:r>
      <w:proofErr w:type="spellStart"/>
      <w:r w:rsidR="00D26EF6" w:rsidRPr="00460CDA">
        <w:rPr>
          <w:rFonts w:ascii="Times New Roman" w:eastAsia="Times New Roman" w:hAnsi="Times New Roman" w:cs="Times New Roman"/>
          <w:sz w:val="24"/>
          <w:szCs w:val="24"/>
        </w:rPr>
        <w:t>eds</w:t>
      </w:r>
      <w:proofErr w:type="spellEnd"/>
      <w:r w:rsidR="00D26EF6" w:rsidRPr="00460CDA">
        <w:rPr>
          <w:rFonts w:ascii="Times New Roman" w:eastAsia="Times New Roman" w:hAnsi="Times New Roman" w:cs="Times New Roman"/>
          <w:sz w:val="24"/>
          <w:szCs w:val="24"/>
        </w:rPr>
        <w:t xml:space="preserve">), </w:t>
      </w:r>
      <w:r w:rsidR="00D26EF6" w:rsidRPr="00460CDA">
        <w:rPr>
          <w:rFonts w:ascii="Times New Roman" w:eastAsia="Times New Roman" w:hAnsi="Times New Roman" w:cs="Times New Roman"/>
          <w:i/>
          <w:iCs/>
          <w:sz w:val="24"/>
          <w:szCs w:val="24"/>
        </w:rPr>
        <w:t>Ressources naturelles et culturelles, milieux et développement local</w:t>
      </w:r>
      <w:r w:rsidR="00D26EF6" w:rsidRPr="00460CDA">
        <w:rPr>
          <w:rFonts w:ascii="Times New Roman" w:eastAsia="Times New Roman" w:hAnsi="Times New Roman" w:cs="Times New Roman"/>
          <w:sz w:val="24"/>
          <w:szCs w:val="24"/>
        </w:rPr>
        <w:t>, EDES-GREMI, Neuchâtel, pp. 261-290.</w:t>
      </w:r>
    </w:p>
    <w:p w:rsidR="008C2B67" w:rsidRDefault="008C2B67" w:rsidP="00A100C9">
      <w:pPr>
        <w:spacing w:line="240" w:lineRule="auto"/>
        <w:jc w:val="both"/>
        <w:rPr>
          <w:rFonts w:ascii="Times New Roman" w:hAnsi="Times New Roman" w:cs="Times New Roman"/>
          <w:sz w:val="24"/>
          <w:szCs w:val="24"/>
          <w:lang w:val="nl-NL"/>
        </w:rPr>
      </w:pPr>
      <w:proofErr w:type="spellStart"/>
      <w:r w:rsidRPr="008C2B67">
        <w:rPr>
          <w:rFonts w:ascii="Times New Roman" w:hAnsi="Times New Roman" w:cs="Times New Roman"/>
          <w:sz w:val="24"/>
          <w:szCs w:val="24"/>
          <w:lang w:val="nl-NL"/>
        </w:rPr>
        <w:t>Kneese</w:t>
      </w:r>
      <w:proofErr w:type="spellEnd"/>
      <w:r w:rsidRPr="008C2B67">
        <w:rPr>
          <w:rFonts w:ascii="Times New Roman" w:hAnsi="Times New Roman" w:cs="Times New Roman"/>
          <w:sz w:val="24"/>
          <w:szCs w:val="24"/>
          <w:lang w:val="nl-NL"/>
        </w:rPr>
        <w:t xml:space="preserve"> A. V., </w:t>
      </w:r>
      <w:proofErr w:type="spellStart"/>
      <w:r w:rsidRPr="008C2B67">
        <w:rPr>
          <w:rFonts w:ascii="Times New Roman" w:hAnsi="Times New Roman" w:cs="Times New Roman"/>
          <w:sz w:val="24"/>
          <w:szCs w:val="24"/>
          <w:lang w:val="nl-NL"/>
        </w:rPr>
        <w:t>Ayres</w:t>
      </w:r>
      <w:proofErr w:type="spellEnd"/>
      <w:r w:rsidRPr="008C2B67">
        <w:rPr>
          <w:rFonts w:ascii="Times New Roman" w:hAnsi="Times New Roman" w:cs="Times New Roman"/>
          <w:sz w:val="24"/>
          <w:szCs w:val="24"/>
          <w:lang w:val="nl-NL"/>
        </w:rPr>
        <w:t xml:space="preserve"> R. U., </w:t>
      </w:r>
      <w:proofErr w:type="spellStart"/>
      <w:r w:rsidRPr="008C2B67">
        <w:rPr>
          <w:rFonts w:ascii="Times New Roman" w:hAnsi="Times New Roman" w:cs="Times New Roman"/>
          <w:sz w:val="24"/>
          <w:szCs w:val="24"/>
          <w:lang w:val="nl-NL"/>
        </w:rPr>
        <w:t>D’Arge</w:t>
      </w:r>
      <w:proofErr w:type="spellEnd"/>
      <w:r w:rsidRPr="008C2B67">
        <w:rPr>
          <w:rFonts w:ascii="Times New Roman" w:hAnsi="Times New Roman" w:cs="Times New Roman"/>
          <w:sz w:val="24"/>
          <w:szCs w:val="24"/>
          <w:lang w:val="nl-NL"/>
        </w:rPr>
        <w:t xml:space="preserve"> R. C., 1970, </w:t>
      </w:r>
      <w:proofErr w:type="spellStart"/>
      <w:r w:rsidRPr="008C2B67">
        <w:rPr>
          <w:rFonts w:ascii="Times New Roman" w:hAnsi="Times New Roman" w:cs="Times New Roman"/>
          <w:sz w:val="24"/>
          <w:szCs w:val="24"/>
          <w:lang w:val="nl-NL"/>
        </w:rPr>
        <w:t>Economics</w:t>
      </w:r>
      <w:proofErr w:type="spellEnd"/>
      <w:r w:rsidRPr="008C2B67">
        <w:rPr>
          <w:rFonts w:ascii="Times New Roman" w:hAnsi="Times New Roman" w:cs="Times New Roman"/>
          <w:sz w:val="24"/>
          <w:szCs w:val="24"/>
          <w:lang w:val="nl-NL"/>
        </w:rPr>
        <w:t xml:space="preserve"> and the </w:t>
      </w:r>
      <w:proofErr w:type="spellStart"/>
      <w:r w:rsidRPr="008C2B67">
        <w:rPr>
          <w:rFonts w:ascii="Times New Roman" w:hAnsi="Times New Roman" w:cs="Times New Roman"/>
          <w:sz w:val="24"/>
          <w:szCs w:val="24"/>
          <w:lang w:val="nl-NL"/>
        </w:rPr>
        <w:t>Environement</w:t>
      </w:r>
      <w:proofErr w:type="spellEnd"/>
      <w:r w:rsidRPr="008C2B67">
        <w:rPr>
          <w:rFonts w:ascii="Times New Roman" w:hAnsi="Times New Roman" w:cs="Times New Roman"/>
          <w:sz w:val="24"/>
          <w:szCs w:val="24"/>
          <w:lang w:val="nl-NL"/>
        </w:rPr>
        <w:t xml:space="preserve">: A </w:t>
      </w:r>
      <w:proofErr w:type="spellStart"/>
      <w:r w:rsidRPr="008C2B67">
        <w:rPr>
          <w:rFonts w:ascii="Times New Roman" w:hAnsi="Times New Roman" w:cs="Times New Roman"/>
          <w:sz w:val="24"/>
          <w:szCs w:val="24"/>
          <w:lang w:val="nl-NL"/>
        </w:rPr>
        <w:t>Material</w:t>
      </w:r>
      <w:proofErr w:type="spellEnd"/>
      <w:r w:rsidRPr="008C2B67">
        <w:rPr>
          <w:rFonts w:ascii="Times New Roman" w:hAnsi="Times New Roman" w:cs="Times New Roman"/>
          <w:sz w:val="24"/>
          <w:szCs w:val="24"/>
          <w:lang w:val="nl-NL"/>
        </w:rPr>
        <w:t xml:space="preserve"> </w:t>
      </w:r>
      <w:proofErr w:type="spellStart"/>
      <w:r w:rsidRPr="008C2B67">
        <w:rPr>
          <w:rFonts w:ascii="Times New Roman" w:hAnsi="Times New Roman" w:cs="Times New Roman"/>
          <w:sz w:val="24"/>
          <w:szCs w:val="24"/>
          <w:lang w:val="nl-NL"/>
        </w:rPr>
        <w:t>Balance</w:t>
      </w:r>
      <w:proofErr w:type="spellEnd"/>
      <w:r w:rsidRPr="008C2B67">
        <w:rPr>
          <w:rFonts w:ascii="Times New Roman" w:hAnsi="Times New Roman" w:cs="Times New Roman"/>
          <w:sz w:val="24"/>
          <w:szCs w:val="24"/>
          <w:lang w:val="nl-NL"/>
        </w:rPr>
        <w:t xml:space="preserve"> </w:t>
      </w:r>
      <w:proofErr w:type="spellStart"/>
      <w:r w:rsidRPr="008C2B67">
        <w:rPr>
          <w:rFonts w:ascii="Times New Roman" w:hAnsi="Times New Roman" w:cs="Times New Roman"/>
          <w:sz w:val="24"/>
          <w:szCs w:val="24"/>
          <w:lang w:val="nl-NL"/>
        </w:rPr>
        <w:t>Approach</w:t>
      </w:r>
      <w:proofErr w:type="spellEnd"/>
      <w:r w:rsidRPr="008C2B67">
        <w:rPr>
          <w:rFonts w:ascii="Times New Roman" w:hAnsi="Times New Roman" w:cs="Times New Roman"/>
          <w:sz w:val="24"/>
          <w:szCs w:val="24"/>
          <w:lang w:val="nl-NL"/>
        </w:rPr>
        <w:t xml:space="preserve">, Washington, Resources </w:t>
      </w:r>
      <w:proofErr w:type="spellStart"/>
      <w:r w:rsidRPr="008C2B67">
        <w:rPr>
          <w:rFonts w:ascii="Times New Roman" w:hAnsi="Times New Roman" w:cs="Times New Roman"/>
          <w:sz w:val="24"/>
          <w:szCs w:val="24"/>
          <w:lang w:val="nl-NL"/>
        </w:rPr>
        <w:t>for</w:t>
      </w:r>
      <w:proofErr w:type="spellEnd"/>
      <w:r w:rsidRPr="008C2B67">
        <w:rPr>
          <w:rFonts w:ascii="Times New Roman" w:hAnsi="Times New Roman" w:cs="Times New Roman"/>
          <w:sz w:val="24"/>
          <w:szCs w:val="24"/>
          <w:lang w:val="nl-NL"/>
        </w:rPr>
        <w:t xml:space="preserve"> the </w:t>
      </w:r>
      <w:proofErr w:type="spellStart"/>
      <w:r w:rsidRPr="008C2B67">
        <w:rPr>
          <w:rFonts w:ascii="Times New Roman" w:hAnsi="Times New Roman" w:cs="Times New Roman"/>
          <w:sz w:val="24"/>
          <w:szCs w:val="24"/>
          <w:lang w:val="nl-NL"/>
        </w:rPr>
        <w:t>Future</w:t>
      </w:r>
      <w:proofErr w:type="spellEnd"/>
      <w:r w:rsidRPr="008C2B67">
        <w:rPr>
          <w:rFonts w:ascii="Times New Roman" w:hAnsi="Times New Roman" w:cs="Times New Roman"/>
          <w:sz w:val="24"/>
          <w:szCs w:val="24"/>
          <w:lang w:val="nl-NL"/>
        </w:rPr>
        <w:t>.</w:t>
      </w:r>
    </w:p>
    <w:p w:rsidR="00CE047A" w:rsidRDefault="00CE047A" w:rsidP="00A100C9">
      <w:pPr>
        <w:spacing w:line="240" w:lineRule="auto"/>
        <w:jc w:val="both"/>
        <w:rPr>
          <w:rFonts w:ascii="Times New Roman" w:hAnsi="Times New Roman" w:cs="Times New Roman"/>
          <w:sz w:val="24"/>
          <w:szCs w:val="24"/>
          <w:lang w:val="nl-NL"/>
        </w:rPr>
      </w:pPr>
      <w:proofErr w:type="spellStart"/>
      <w:r>
        <w:rPr>
          <w:rFonts w:ascii="Times New Roman" w:hAnsi="Times New Roman" w:cs="Times New Roman"/>
          <w:sz w:val="24"/>
          <w:szCs w:val="24"/>
          <w:lang w:val="nl-NL"/>
        </w:rPr>
        <w:t>Lant</w:t>
      </w:r>
      <w:proofErr w:type="spellEnd"/>
      <w:r>
        <w:rPr>
          <w:rFonts w:ascii="Times New Roman" w:hAnsi="Times New Roman" w:cs="Times New Roman"/>
          <w:sz w:val="24"/>
          <w:szCs w:val="24"/>
          <w:lang w:val="nl-NL"/>
        </w:rPr>
        <w:t xml:space="preserve">, C., 2009. </w:t>
      </w:r>
      <w:proofErr w:type="spellStart"/>
      <w:r>
        <w:rPr>
          <w:rFonts w:ascii="Times New Roman" w:hAnsi="Times New Roman" w:cs="Times New Roman"/>
          <w:sz w:val="24"/>
          <w:szCs w:val="24"/>
          <w:lang w:val="nl-NL"/>
        </w:rPr>
        <w:t>Ecological</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Economics</w:t>
      </w:r>
      <w:proofErr w:type="spellEnd"/>
      <w:r>
        <w:rPr>
          <w:rFonts w:ascii="Times New Roman" w:hAnsi="Times New Roman" w:cs="Times New Roman"/>
          <w:sz w:val="24"/>
          <w:szCs w:val="24"/>
          <w:lang w:val="nl-NL"/>
        </w:rPr>
        <w:t xml:space="preserve"> and Water resources </w:t>
      </w:r>
      <w:proofErr w:type="spellStart"/>
      <w:r>
        <w:rPr>
          <w:rFonts w:ascii="Times New Roman" w:hAnsi="Times New Roman" w:cs="Times New Roman"/>
          <w:sz w:val="24"/>
          <w:szCs w:val="24"/>
          <w:lang w:val="nl-NL"/>
        </w:rPr>
        <w:t>geography</w:t>
      </w:r>
      <w:proofErr w:type="spellEnd"/>
      <w:r>
        <w:rPr>
          <w:rFonts w:ascii="Times New Roman" w:hAnsi="Times New Roman" w:cs="Times New Roman"/>
          <w:sz w:val="24"/>
          <w:szCs w:val="24"/>
          <w:lang w:val="nl-NL"/>
        </w:rPr>
        <w:t xml:space="preserve">. Journal of </w:t>
      </w:r>
      <w:proofErr w:type="spellStart"/>
      <w:r>
        <w:rPr>
          <w:rFonts w:ascii="Times New Roman" w:hAnsi="Times New Roman" w:cs="Times New Roman"/>
          <w:sz w:val="24"/>
          <w:szCs w:val="24"/>
          <w:lang w:val="nl-NL"/>
        </w:rPr>
        <w:t>Contemporary</w:t>
      </w:r>
      <w:proofErr w:type="spellEnd"/>
      <w:r>
        <w:rPr>
          <w:rFonts w:ascii="Times New Roman" w:hAnsi="Times New Roman" w:cs="Times New Roman"/>
          <w:sz w:val="24"/>
          <w:szCs w:val="24"/>
          <w:lang w:val="nl-NL"/>
        </w:rPr>
        <w:t xml:space="preserve"> Water </w:t>
      </w:r>
      <w:proofErr w:type="gramStart"/>
      <w:r>
        <w:rPr>
          <w:rFonts w:ascii="Times New Roman" w:hAnsi="Times New Roman" w:cs="Times New Roman"/>
          <w:sz w:val="24"/>
          <w:szCs w:val="24"/>
          <w:lang w:val="nl-NL"/>
        </w:rPr>
        <w:t>Research</w:t>
      </w:r>
      <w:proofErr w:type="gramEnd"/>
      <w:r>
        <w:rPr>
          <w:rFonts w:ascii="Times New Roman" w:hAnsi="Times New Roman" w:cs="Times New Roman"/>
          <w:sz w:val="24"/>
          <w:szCs w:val="24"/>
          <w:lang w:val="nl-NL"/>
        </w:rPr>
        <w:t xml:space="preserve"> &amp; </w:t>
      </w:r>
      <w:proofErr w:type="spellStart"/>
      <w:r>
        <w:rPr>
          <w:rFonts w:ascii="Times New Roman" w:hAnsi="Times New Roman" w:cs="Times New Roman"/>
          <w:sz w:val="24"/>
          <w:szCs w:val="24"/>
          <w:lang w:val="nl-NL"/>
        </w:rPr>
        <w:t>Education</w:t>
      </w:r>
      <w:proofErr w:type="spellEnd"/>
      <w:r>
        <w:rPr>
          <w:rFonts w:ascii="Times New Roman" w:hAnsi="Times New Roman" w:cs="Times New Roman"/>
          <w:sz w:val="24"/>
          <w:szCs w:val="24"/>
          <w:lang w:val="nl-NL"/>
        </w:rPr>
        <w:t>. 142, 52-55.</w:t>
      </w:r>
    </w:p>
    <w:p w:rsidR="00860B5F" w:rsidRDefault="00860B5F" w:rsidP="00A100C9">
      <w:pPr>
        <w:spacing w:line="240" w:lineRule="auto"/>
        <w:jc w:val="both"/>
        <w:rPr>
          <w:rFonts w:ascii="Times New Roman" w:hAnsi="Times New Roman" w:cs="Times New Roman"/>
          <w:sz w:val="24"/>
          <w:szCs w:val="24"/>
          <w:lang w:val="nl-NL"/>
        </w:rPr>
      </w:pPr>
      <w:proofErr w:type="spellStart"/>
      <w:r>
        <w:rPr>
          <w:rFonts w:ascii="Times New Roman" w:hAnsi="Times New Roman" w:cs="Times New Roman"/>
          <w:sz w:val="24"/>
          <w:szCs w:val="24"/>
          <w:lang w:val="nl-NL"/>
        </w:rPr>
        <w:t>Leach</w:t>
      </w:r>
      <w:proofErr w:type="spellEnd"/>
      <w:r>
        <w:rPr>
          <w:rFonts w:ascii="Times New Roman" w:hAnsi="Times New Roman" w:cs="Times New Roman"/>
          <w:sz w:val="24"/>
          <w:szCs w:val="24"/>
          <w:lang w:val="nl-NL"/>
        </w:rPr>
        <w:t>,</w:t>
      </w:r>
      <w:r w:rsidR="00CE047A">
        <w:rPr>
          <w:rFonts w:ascii="Times New Roman" w:hAnsi="Times New Roman" w:cs="Times New Roman"/>
          <w:sz w:val="24"/>
          <w:szCs w:val="24"/>
          <w:lang w:val="nl-NL"/>
        </w:rPr>
        <w:t xml:space="preserve"> M.,</w:t>
      </w:r>
      <w:r>
        <w:rPr>
          <w:rFonts w:ascii="Times New Roman" w:hAnsi="Times New Roman" w:cs="Times New Roman"/>
          <w:sz w:val="24"/>
          <w:szCs w:val="24"/>
          <w:lang w:val="nl-NL"/>
        </w:rPr>
        <w:t xml:space="preserve"> 201</w:t>
      </w:r>
      <w:r w:rsidR="00CE047A">
        <w:rPr>
          <w:rFonts w:ascii="Times New Roman" w:hAnsi="Times New Roman" w:cs="Times New Roman"/>
          <w:sz w:val="24"/>
          <w:szCs w:val="24"/>
          <w:lang w:val="nl-NL"/>
        </w:rPr>
        <w:t>4</w:t>
      </w:r>
      <w:r>
        <w:rPr>
          <w:rFonts w:ascii="Times New Roman" w:hAnsi="Times New Roman" w:cs="Times New Roman"/>
          <w:sz w:val="24"/>
          <w:szCs w:val="24"/>
          <w:lang w:val="nl-NL"/>
        </w:rPr>
        <w:t xml:space="preserve">. Sterring </w:t>
      </w:r>
      <w:proofErr w:type="spellStart"/>
      <w:r>
        <w:rPr>
          <w:rFonts w:ascii="Times New Roman" w:hAnsi="Times New Roman" w:cs="Times New Roman"/>
          <w:sz w:val="24"/>
          <w:szCs w:val="24"/>
          <w:lang w:val="nl-NL"/>
        </w:rPr>
        <w:t>transformations</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Pathways</w:t>
      </w:r>
      <w:proofErr w:type="spellEnd"/>
      <w:r>
        <w:rPr>
          <w:rFonts w:ascii="Times New Roman" w:hAnsi="Times New Roman" w:cs="Times New Roman"/>
          <w:sz w:val="24"/>
          <w:szCs w:val="24"/>
          <w:lang w:val="nl-NL"/>
        </w:rPr>
        <w:t xml:space="preserve">, power and politics. </w:t>
      </w:r>
      <w:r w:rsidR="00CE047A">
        <w:rPr>
          <w:rFonts w:ascii="Times New Roman" w:hAnsi="Times New Roman" w:cs="Times New Roman"/>
          <w:sz w:val="24"/>
          <w:szCs w:val="24"/>
          <w:lang w:val="nl-NL"/>
        </w:rPr>
        <w:t xml:space="preserve">ISSC </w:t>
      </w:r>
      <w:proofErr w:type="spellStart"/>
      <w:r w:rsidR="00CE047A">
        <w:rPr>
          <w:rFonts w:ascii="Times New Roman" w:hAnsi="Times New Roman" w:cs="Times New Roman"/>
          <w:sz w:val="24"/>
          <w:szCs w:val="24"/>
          <w:lang w:val="nl-NL"/>
        </w:rPr>
        <w:t>Transformations</w:t>
      </w:r>
      <w:proofErr w:type="spellEnd"/>
      <w:r w:rsidR="00CE047A">
        <w:rPr>
          <w:rFonts w:ascii="Times New Roman" w:hAnsi="Times New Roman" w:cs="Times New Roman"/>
          <w:sz w:val="24"/>
          <w:szCs w:val="24"/>
          <w:lang w:val="nl-NL"/>
        </w:rPr>
        <w:t xml:space="preserve"> workshop, Postdam, </w:t>
      </w:r>
      <w:proofErr w:type="spellStart"/>
      <w:r w:rsidR="00CE047A">
        <w:rPr>
          <w:rFonts w:ascii="Times New Roman" w:hAnsi="Times New Roman" w:cs="Times New Roman"/>
          <w:sz w:val="24"/>
          <w:szCs w:val="24"/>
          <w:lang w:val="nl-NL"/>
        </w:rPr>
        <w:t>Novembre</w:t>
      </w:r>
      <w:proofErr w:type="spellEnd"/>
      <w:r w:rsidR="00CE047A">
        <w:rPr>
          <w:rFonts w:ascii="Times New Roman" w:hAnsi="Times New Roman" w:cs="Times New Roman"/>
          <w:sz w:val="24"/>
          <w:szCs w:val="24"/>
          <w:lang w:val="nl-NL"/>
        </w:rPr>
        <w:t xml:space="preserve"> 2014.</w:t>
      </w:r>
    </w:p>
    <w:p w:rsidR="008C2B67" w:rsidRDefault="00D0090E" w:rsidP="00A100C9">
      <w:pPr>
        <w:spacing w:line="240" w:lineRule="auto"/>
        <w:jc w:val="both"/>
        <w:rPr>
          <w:rFonts w:ascii="Times New Roman" w:hAnsi="Times New Roman" w:cs="Times New Roman"/>
          <w:sz w:val="24"/>
          <w:szCs w:val="24"/>
          <w:lang w:val="nl-NL"/>
        </w:rPr>
      </w:pPr>
      <w:proofErr w:type="spellStart"/>
      <w:r>
        <w:rPr>
          <w:rFonts w:ascii="Times New Roman" w:hAnsi="Times New Roman" w:cs="Times New Roman"/>
          <w:sz w:val="24"/>
          <w:szCs w:val="24"/>
          <w:lang w:val="nl-NL"/>
        </w:rPr>
        <w:t>Lessmann</w:t>
      </w:r>
      <w:proofErr w:type="spellEnd"/>
      <w:r w:rsidRPr="00D0090E">
        <w:rPr>
          <w:rFonts w:ascii="Times New Roman" w:hAnsi="Times New Roman" w:cs="Times New Roman"/>
          <w:sz w:val="24"/>
          <w:szCs w:val="24"/>
          <w:lang w:val="nl-NL"/>
        </w:rPr>
        <w:t xml:space="preserve"> O. &amp; </w:t>
      </w:r>
      <w:proofErr w:type="spellStart"/>
      <w:r w:rsidRPr="00D0090E">
        <w:rPr>
          <w:rFonts w:ascii="Times New Roman" w:hAnsi="Times New Roman" w:cs="Times New Roman"/>
          <w:sz w:val="24"/>
          <w:szCs w:val="24"/>
          <w:lang w:val="nl-NL"/>
        </w:rPr>
        <w:t>R</w:t>
      </w:r>
      <w:r>
        <w:rPr>
          <w:rFonts w:ascii="Times New Roman" w:hAnsi="Times New Roman" w:cs="Times New Roman"/>
          <w:sz w:val="24"/>
          <w:szCs w:val="24"/>
          <w:lang w:val="nl-NL"/>
        </w:rPr>
        <w:t>aushmayer</w:t>
      </w:r>
      <w:proofErr w:type="spellEnd"/>
      <w:r w:rsidRPr="00D0090E">
        <w:rPr>
          <w:rFonts w:ascii="Times New Roman" w:hAnsi="Times New Roman" w:cs="Times New Roman"/>
          <w:sz w:val="24"/>
          <w:szCs w:val="24"/>
          <w:lang w:val="nl-NL"/>
        </w:rPr>
        <w:t xml:space="preserve"> F. (</w:t>
      </w:r>
      <w:proofErr w:type="spellStart"/>
      <w:r w:rsidRPr="00D0090E">
        <w:rPr>
          <w:rFonts w:ascii="Times New Roman" w:hAnsi="Times New Roman" w:cs="Times New Roman"/>
          <w:sz w:val="24"/>
          <w:szCs w:val="24"/>
          <w:lang w:val="nl-NL"/>
        </w:rPr>
        <w:t>eds</w:t>
      </w:r>
      <w:proofErr w:type="spellEnd"/>
      <w:r w:rsidRPr="00D0090E">
        <w:rPr>
          <w:rFonts w:ascii="Times New Roman" w:hAnsi="Times New Roman" w:cs="Times New Roman"/>
          <w:sz w:val="24"/>
          <w:szCs w:val="24"/>
          <w:lang w:val="nl-NL"/>
        </w:rPr>
        <w:t xml:space="preserve">.), The </w:t>
      </w:r>
      <w:proofErr w:type="spellStart"/>
      <w:r w:rsidRPr="00D0090E">
        <w:rPr>
          <w:rFonts w:ascii="Times New Roman" w:hAnsi="Times New Roman" w:cs="Times New Roman"/>
          <w:sz w:val="24"/>
          <w:szCs w:val="24"/>
          <w:lang w:val="nl-NL"/>
        </w:rPr>
        <w:t>Capability</w:t>
      </w:r>
      <w:proofErr w:type="spellEnd"/>
      <w:r w:rsidRPr="00D0090E">
        <w:rPr>
          <w:rFonts w:ascii="Times New Roman" w:hAnsi="Times New Roman" w:cs="Times New Roman"/>
          <w:sz w:val="24"/>
          <w:szCs w:val="24"/>
          <w:lang w:val="nl-NL"/>
        </w:rPr>
        <w:t xml:space="preserve"> </w:t>
      </w:r>
      <w:proofErr w:type="spellStart"/>
      <w:r w:rsidRPr="00D0090E">
        <w:rPr>
          <w:rFonts w:ascii="Times New Roman" w:hAnsi="Times New Roman" w:cs="Times New Roman"/>
          <w:sz w:val="24"/>
          <w:szCs w:val="24"/>
          <w:lang w:val="nl-NL"/>
        </w:rPr>
        <w:t>Approach</w:t>
      </w:r>
      <w:proofErr w:type="spellEnd"/>
      <w:r w:rsidRPr="00D0090E">
        <w:rPr>
          <w:rFonts w:ascii="Times New Roman" w:hAnsi="Times New Roman" w:cs="Times New Roman"/>
          <w:sz w:val="24"/>
          <w:szCs w:val="24"/>
          <w:lang w:val="nl-NL"/>
        </w:rPr>
        <w:t xml:space="preserve"> and </w:t>
      </w:r>
      <w:proofErr w:type="spellStart"/>
      <w:r w:rsidRPr="00D0090E">
        <w:rPr>
          <w:rFonts w:ascii="Times New Roman" w:hAnsi="Times New Roman" w:cs="Times New Roman"/>
          <w:sz w:val="24"/>
          <w:szCs w:val="24"/>
          <w:lang w:val="nl-NL"/>
        </w:rPr>
        <w:t>Sustainability</w:t>
      </w:r>
      <w:proofErr w:type="spellEnd"/>
      <w:r w:rsidRPr="00D0090E">
        <w:rPr>
          <w:rFonts w:ascii="Times New Roman" w:hAnsi="Times New Roman" w:cs="Times New Roman"/>
          <w:sz w:val="24"/>
          <w:szCs w:val="24"/>
          <w:lang w:val="nl-NL"/>
        </w:rPr>
        <w:t xml:space="preserve">, </w:t>
      </w:r>
      <w:proofErr w:type="spellStart"/>
      <w:r w:rsidRPr="00D0090E">
        <w:rPr>
          <w:rFonts w:ascii="Times New Roman" w:hAnsi="Times New Roman" w:cs="Times New Roman"/>
          <w:sz w:val="24"/>
          <w:szCs w:val="24"/>
          <w:lang w:val="nl-NL"/>
        </w:rPr>
        <w:t>Routledge</w:t>
      </w:r>
      <w:proofErr w:type="spellEnd"/>
      <w:r w:rsidRPr="00D0090E">
        <w:rPr>
          <w:rFonts w:ascii="Times New Roman" w:hAnsi="Times New Roman" w:cs="Times New Roman"/>
          <w:sz w:val="24"/>
          <w:szCs w:val="24"/>
          <w:lang w:val="nl-NL"/>
        </w:rPr>
        <w:t xml:space="preserve">, Taylor &amp; Francis Group, London, New </w:t>
      </w:r>
      <w:proofErr w:type="spellStart"/>
      <w:r w:rsidRPr="00D0090E">
        <w:rPr>
          <w:rFonts w:ascii="Times New Roman" w:hAnsi="Times New Roman" w:cs="Times New Roman"/>
          <w:sz w:val="24"/>
          <w:szCs w:val="24"/>
          <w:lang w:val="nl-NL"/>
        </w:rPr>
        <w:t>York.</w:t>
      </w:r>
      <w:r w:rsidR="008C2B67" w:rsidRPr="008C2B67">
        <w:rPr>
          <w:rFonts w:ascii="Times New Roman" w:hAnsi="Times New Roman" w:cs="Times New Roman"/>
          <w:sz w:val="24"/>
          <w:szCs w:val="24"/>
          <w:lang w:val="nl-NL"/>
        </w:rPr>
        <w:t>Odum</w:t>
      </w:r>
      <w:proofErr w:type="spellEnd"/>
      <w:r w:rsidR="008C2B67" w:rsidRPr="008C2B67">
        <w:rPr>
          <w:rFonts w:ascii="Times New Roman" w:hAnsi="Times New Roman" w:cs="Times New Roman"/>
          <w:sz w:val="24"/>
          <w:szCs w:val="24"/>
          <w:lang w:val="nl-NL"/>
        </w:rPr>
        <w:t xml:space="preserve"> E., 1975,</w:t>
      </w:r>
      <w:r w:rsidR="008C2B67" w:rsidRPr="008C2B67">
        <w:rPr>
          <w:rFonts w:ascii="Times New Roman" w:hAnsi="Times New Roman" w:cs="Times New Roman"/>
          <w:i/>
          <w:iCs/>
          <w:sz w:val="24"/>
          <w:szCs w:val="24"/>
          <w:lang w:val="nl-NL"/>
        </w:rPr>
        <w:t> </w:t>
      </w:r>
      <w:proofErr w:type="spellStart"/>
      <w:r w:rsidR="008C2B67" w:rsidRPr="008C2B67">
        <w:rPr>
          <w:rFonts w:ascii="Times New Roman" w:hAnsi="Times New Roman" w:cs="Times New Roman"/>
          <w:i/>
          <w:iCs/>
          <w:sz w:val="24"/>
          <w:szCs w:val="24"/>
          <w:lang w:val="nl-NL"/>
        </w:rPr>
        <w:t>Ecology</w:t>
      </w:r>
      <w:proofErr w:type="spellEnd"/>
      <w:r w:rsidR="008C2B67" w:rsidRPr="008C2B67">
        <w:rPr>
          <w:rFonts w:ascii="Times New Roman" w:hAnsi="Times New Roman" w:cs="Times New Roman"/>
          <w:sz w:val="24"/>
          <w:szCs w:val="24"/>
          <w:lang w:val="nl-NL"/>
        </w:rPr>
        <w:t>, Orlando, HRW.</w:t>
      </w:r>
    </w:p>
    <w:p w:rsidR="00B86110" w:rsidRPr="00B86110" w:rsidRDefault="00B86110" w:rsidP="00B86110">
      <w:pPr>
        <w:spacing w:line="240" w:lineRule="auto"/>
        <w:jc w:val="both"/>
        <w:rPr>
          <w:rFonts w:ascii="Times New Roman" w:hAnsi="Times New Roman" w:cs="Times New Roman"/>
          <w:sz w:val="24"/>
          <w:szCs w:val="24"/>
          <w:lang w:val="nl-NL"/>
        </w:rPr>
      </w:pPr>
      <w:proofErr w:type="spellStart"/>
      <w:r w:rsidRPr="00B86110">
        <w:rPr>
          <w:rFonts w:ascii="Times New Roman" w:hAnsi="Times New Roman" w:cs="Times New Roman"/>
          <w:sz w:val="24"/>
          <w:szCs w:val="24"/>
          <w:lang w:val="nl-NL"/>
        </w:rPr>
        <w:t>Miles</w:t>
      </w:r>
      <w:proofErr w:type="spellEnd"/>
      <w:proofErr w:type="gramStart"/>
      <w:r w:rsidRPr="00B86110">
        <w:rPr>
          <w:rFonts w:ascii="Times New Roman" w:hAnsi="Times New Roman" w:cs="Times New Roman"/>
          <w:sz w:val="24"/>
          <w:szCs w:val="24"/>
          <w:lang w:val="nl-NL"/>
        </w:rPr>
        <w:t>,M.B.</w:t>
      </w:r>
      <w:proofErr w:type="gramEnd"/>
      <w:r w:rsidRPr="00B86110">
        <w:rPr>
          <w:rFonts w:ascii="Times New Roman" w:hAnsi="Times New Roman" w:cs="Times New Roman"/>
          <w:sz w:val="24"/>
          <w:szCs w:val="24"/>
          <w:lang w:val="nl-NL"/>
        </w:rPr>
        <w:t xml:space="preserve">, </w:t>
      </w:r>
      <w:proofErr w:type="spellStart"/>
      <w:r w:rsidRPr="00B86110">
        <w:rPr>
          <w:rFonts w:ascii="Times New Roman" w:hAnsi="Times New Roman" w:cs="Times New Roman"/>
          <w:sz w:val="24"/>
          <w:szCs w:val="24"/>
          <w:lang w:val="nl-NL"/>
        </w:rPr>
        <w:t>Huberman</w:t>
      </w:r>
      <w:proofErr w:type="spellEnd"/>
      <w:r w:rsidRPr="00B86110">
        <w:rPr>
          <w:rFonts w:ascii="Times New Roman" w:hAnsi="Times New Roman" w:cs="Times New Roman"/>
          <w:sz w:val="24"/>
          <w:szCs w:val="24"/>
          <w:lang w:val="nl-NL"/>
        </w:rPr>
        <w:t xml:space="preserve">, A.M., 2003. </w:t>
      </w:r>
      <w:proofErr w:type="spellStart"/>
      <w:r w:rsidRPr="00B86110">
        <w:rPr>
          <w:rFonts w:ascii="Times New Roman" w:hAnsi="Times New Roman" w:cs="Times New Roman"/>
          <w:sz w:val="24"/>
          <w:szCs w:val="24"/>
          <w:lang w:val="nl-NL"/>
        </w:rPr>
        <w:t>Qualitative</w:t>
      </w:r>
      <w:proofErr w:type="spellEnd"/>
      <w:r w:rsidRPr="00B86110">
        <w:rPr>
          <w:rFonts w:ascii="Times New Roman" w:hAnsi="Times New Roman" w:cs="Times New Roman"/>
          <w:sz w:val="24"/>
          <w:szCs w:val="24"/>
          <w:lang w:val="nl-NL"/>
        </w:rPr>
        <w:t xml:space="preserve"> Data </w:t>
      </w:r>
      <w:proofErr w:type="spellStart"/>
      <w:r w:rsidRPr="00B86110">
        <w:rPr>
          <w:rFonts w:ascii="Times New Roman" w:hAnsi="Times New Roman" w:cs="Times New Roman"/>
          <w:sz w:val="24"/>
          <w:szCs w:val="24"/>
          <w:lang w:val="nl-NL"/>
        </w:rPr>
        <w:t>Analysis</w:t>
      </w:r>
      <w:proofErr w:type="spellEnd"/>
      <w:r w:rsidRPr="00B86110">
        <w:rPr>
          <w:rFonts w:ascii="Times New Roman" w:hAnsi="Times New Roman" w:cs="Times New Roman"/>
          <w:sz w:val="24"/>
          <w:szCs w:val="24"/>
          <w:lang w:val="nl-NL"/>
        </w:rPr>
        <w:t xml:space="preserve">; </w:t>
      </w:r>
      <w:proofErr w:type="spellStart"/>
      <w:r w:rsidRPr="00B86110">
        <w:rPr>
          <w:rFonts w:ascii="Times New Roman" w:hAnsi="Times New Roman" w:cs="Times New Roman"/>
          <w:sz w:val="24"/>
          <w:szCs w:val="24"/>
          <w:lang w:val="nl-NL"/>
        </w:rPr>
        <w:t>an</w:t>
      </w:r>
      <w:proofErr w:type="spellEnd"/>
      <w:r w:rsidRPr="00B86110">
        <w:rPr>
          <w:rFonts w:ascii="Times New Roman" w:hAnsi="Times New Roman" w:cs="Times New Roman"/>
          <w:sz w:val="24"/>
          <w:szCs w:val="24"/>
          <w:lang w:val="nl-NL"/>
        </w:rPr>
        <w:t xml:space="preserve"> </w:t>
      </w:r>
      <w:proofErr w:type="spellStart"/>
      <w:r w:rsidRPr="00B86110">
        <w:rPr>
          <w:rFonts w:ascii="Times New Roman" w:hAnsi="Times New Roman" w:cs="Times New Roman"/>
          <w:sz w:val="24"/>
          <w:szCs w:val="24"/>
          <w:lang w:val="nl-NL"/>
        </w:rPr>
        <w:t>expanded</w:t>
      </w:r>
      <w:proofErr w:type="spellEnd"/>
      <w:r w:rsidRPr="00B86110">
        <w:rPr>
          <w:rFonts w:ascii="Times New Roman" w:hAnsi="Times New Roman" w:cs="Times New Roman"/>
          <w:sz w:val="24"/>
          <w:szCs w:val="24"/>
          <w:lang w:val="nl-NL"/>
        </w:rPr>
        <w:t xml:space="preserve"> </w:t>
      </w:r>
      <w:proofErr w:type="spellStart"/>
      <w:r w:rsidRPr="00B86110">
        <w:rPr>
          <w:rFonts w:ascii="Times New Roman" w:hAnsi="Times New Roman" w:cs="Times New Roman"/>
          <w:sz w:val="24"/>
          <w:szCs w:val="24"/>
          <w:lang w:val="nl-NL"/>
        </w:rPr>
        <w:t>sourcebook</w:t>
      </w:r>
      <w:proofErr w:type="spellEnd"/>
      <w:r w:rsidRPr="00B86110">
        <w:rPr>
          <w:rFonts w:ascii="Times New Roman" w:hAnsi="Times New Roman" w:cs="Times New Roman"/>
          <w:sz w:val="24"/>
          <w:szCs w:val="24"/>
          <w:lang w:val="nl-NL"/>
        </w:rPr>
        <w:t xml:space="preserve">. </w:t>
      </w:r>
      <w:proofErr w:type="spellStart"/>
      <w:r w:rsidRPr="00B86110">
        <w:rPr>
          <w:rFonts w:ascii="Times New Roman" w:hAnsi="Times New Roman" w:cs="Times New Roman"/>
          <w:sz w:val="24"/>
          <w:szCs w:val="24"/>
          <w:lang w:val="nl-NL"/>
        </w:rPr>
        <w:t>Second</w:t>
      </w:r>
      <w:proofErr w:type="spellEnd"/>
      <w:r w:rsidRPr="00B86110">
        <w:rPr>
          <w:rFonts w:ascii="Times New Roman" w:hAnsi="Times New Roman" w:cs="Times New Roman"/>
          <w:sz w:val="24"/>
          <w:szCs w:val="24"/>
          <w:lang w:val="nl-NL"/>
        </w:rPr>
        <w:t xml:space="preserve"> </w:t>
      </w:r>
      <w:proofErr w:type="gramStart"/>
      <w:r w:rsidRPr="00B86110">
        <w:rPr>
          <w:rFonts w:ascii="Times New Roman" w:hAnsi="Times New Roman" w:cs="Times New Roman"/>
          <w:sz w:val="24"/>
          <w:szCs w:val="24"/>
          <w:lang w:val="nl-NL"/>
        </w:rPr>
        <w:t>ed</w:t>
      </w:r>
      <w:proofErr w:type="gramEnd"/>
      <w:r w:rsidRPr="00B86110">
        <w:rPr>
          <w:rFonts w:ascii="Times New Roman" w:hAnsi="Times New Roman" w:cs="Times New Roman"/>
          <w:sz w:val="24"/>
          <w:szCs w:val="24"/>
          <w:lang w:val="nl-NL"/>
        </w:rPr>
        <w:t xml:space="preserve">. SAGE </w:t>
      </w:r>
      <w:proofErr w:type="spellStart"/>
      <w:r w:rsidRPr="00B86110">
        <w:rPr>
          <w:rFonts w:ascii="Times New Roman" w:hAnsi="Times New Roman" w:cs="Times New Roman"/>
          <w:sz w:val="24"/>
          <w:szCs w:val="24"/>
          <w:lang w:val="nl-NL"/>
        </w:rPr>
        <w:t>Publications</w:t>
      </w:r>
      <w:proofErr w:type="spellEnd"/>
      <w:r w:rsidRPr="00B86110">
        <w:rPr>
          <w:rFonts w:ascii="Times New Roman" w:hAnsi="Times New Roman" w:cs="Times New Roman"/>
          <w:sz w:val="24"/>
          <w:szCs w:val="24"/>
          <w:lang w:val="nl-NL"/>
        </w:rPr>
        <w:t>, London, UK.</w:t>
      </w:r>
    </w:p>
    <w:p w:rsidR="00D26EF6" w:rsidRPr="00460CDA" w:rsidRDefault="00D26EF6" w:rsidP="00A100C9">
      <w:pPr>
        <w:spacing w:line="240" w:lineRule="auto"/>
        <w:jc w:val="both"/>
        <w:rPr>
          <w:rFonts w:ascii="Times New Roman" w:hAnsi="Times New Roman" w:cs="Times New Roman"/>
          <w:sz w:val="24"/>
          <w:szCs w:val="24"/>
        </w:rPr>
      </w:pPr>
      <w:proofErr w:type="spellStart"/>
      <w:r w:rsidRPr="00460CDA">
        <w:rPr>
          <w:rFonts w:ascii="Times New Roman" w:hAnsi="Times New Roman" w:cs="Times New Roman"/>
          <w:sz w:val="24"/>
          <w:szCs w:val="24"/>
          <w:lang w:val="nl-NL"/>
        </w:rPr>
        <w:t>Ohl</w:t>
      </w:r>
      <w:proofErr w:type="spellEnd"/>
      <w:r w:rsidRPr="00460CDA">
        <w:rPr>
          <w:rFonts w:ascii="Times New Roman" w:hAnsi="Times New Roman" w:cs="Times New Roman"/>
          <w:sz w:val="24"/>
          <w:szCs w:val="24"/>
          <w:lang w:val="nl-NL"/>
        </w:rPr>
        <w:t xml:space="preserve">, C., </w:t>
      </w:r>
      <w:proofErr w:type="spellStart"/>
      <w:r w:rsidRPr="00460CDA">
        <w:rPr>
          <w:rFonts w:ascii="Times New Roman" w:hAnsi="Times New Roman" w:cs="Times New Roman"/>
          <w:sz w:val="24"/>
          <w:szCs w:val="24"/>
          <w:lang w:val="nl-NL"/>
        </w:rPr>
        <w:t>Krauze</w:t>
      </w:r>
      <w:proofErr w:type="spellEnd"/>
      <w:r w:rsidRPr="00460CDA">
        <w:rPr>
          <w:rFonts w:ascii="Times New Roman" w:hAnsi="Times New Roman" w:cs="Times New Roman"/>
          <w:sz w:val="24"/>
          <w:szCs w:val="24"/>
          <w:lang w:val="nl-NL"/>
        </w:rPr>
        <w:t xml:space="preserve">, K., </w:t>
      </w:r>
      <w:proofErr w:type="spellStart"/>
      <w:r w:rsidRPr="00460CDA">
        <w:rPr>
          <w:rFonts w:ascii="Times New Roman" w:hAnsi="Times New Roman" w:cs="Times New Roman"/>
          <w:sz w:val="24"/>
          <w:szCs w:val="24"/>
          <w:lang w:val="nl-NL"/>
        </w:rPr>
        <w:t>Grünbühel</w:t>
      </w:r>
      <w:proofErr w:type="spellEnd"/>
      <w:r w:rsidRPr="00460CDA">
        <w:rPr>
          <w:rFonts w:ascii="Times New Roman" w:hAnsi="Times New Roman" w:cs="Times New Roman"/>
          <w:sz w:val="24"/>
          <w:szCs w:val="24"/>
          <w:lang w:val="nl-NL"/>
        </w:rPr>
        <w:t xml:space="preserve">, C., 2007. </w:t>
      </w:r>
      <w:proofErr w:type="gramStart"/>
      <w:r w:rsidRPr="00460CDA">
        <w:rPr>
          <w:rFonts w:ascii="Times New Roman" w:hAnsi="Times New Roman" w:cs="Times New Roman"/>
          <w:sz w:val="24"/>
          <w:szCs w:val="24"/>
          <w:lang w:val="en-US"/>
        </w:rPr>
        <w:t>Towards an understanding of long-term ecosystem dynamics by merging socio-economic and environmental research.</w:t>
      </w:r>
      <w:proofErr w:type="gramEnd"/>
      <w:r w:rsidRPr="00460CDA">
        <w:rPr>
          <w:rFonts w:ascii="Times New Roman" w:hAnsi="Times New Roman" w:cs="Times New Roman"/>
          <w:sz w:val="24"/>
          <w:szCs w:val="24"/>
          <w:lang w:val="en-US"/>
        </w:rPr>
        <w:t xml:space="preserve"> </w:t>
      </w:r>
      <w:proofErr w:type="gramStart"/>
      <w:r w:rsidRPr="00460CDA">
        <w:rPr>
          <w:rFonts w:ascii="Times New Roman" w:hAnsi="Times New Roman" w:cs="Times New Roman"/>
          <w:sz w:val="24"/>
          <w:szCs w:val="24"/>
          <w:lang w:val="en-US"/>
        </w:rPr>
        <w:t>Criteria for long-term socio-ecological research sites selection.</w:t>
      </w:r>
      <w:proofErr w:type="gramEnd"/>
      <w:r w:rsidRPr="00460CDA">
        <w:rPr>
          <w:rFonts w:ascii="Times New Roman" w:hAnsi="Times New Roman" w:cs="Times New Roman"/>
          <w:sz w:val="24"/>
          <w:szCs w:val="24"/>
          <w:lang w:val="en-US"/>
        </w:rPr>
        <w:t xml:space="preserve"> Ecol. </w:t>
      </w:r>
      <w:proofErr w:type="spellStart"/>
      <w:r w:rsidRPr="00460CDA">
        <w:rPr>
          <w:rFonts w:ascii="Times New Roman" w:hAnsi="Times New Roman" w:cs="Times New Roman"/>
          <w:sz w:val="24"/>
          <w:szCs w:val="24"/>
        </w:rPr>
        <w:t>Econ</w:t>
      </w:r>
      <w:proofErr w:type="spellEnd"/>
      <w:r w:rsidRPr="00460CDA">
        <w:rPr>
          <w:rFonts w:ascii="Times New Roman" w:hAnsi="Times New Roman" w:cs="Times New Roman"/>
          <w:sz w:val="24"/>
          <w:szCs w:val="24"/>
        </w:rPr>
        <w:t xml:space="preserve">. 63, 383-391. </w:t>
      </w:r>
    </w:p>
    <w:p w:rsidR="00D26EF6" w:rsidRPr="00D0090E" w:rsidRDefault="00D26EF6" w:rsidP="00A100C9">
      <w:pPr>
        <w:spacing w:line="240" w:lineRule="auto"/>
        <w:jc w:val="both"/>
        <w:rPr>
          <w:rFonts w:ascii="Times New Roman" w:hAnsi="Times New Roman" w:cs="Times New Roman"/>
          <w:sz w:val="24"/>
          <w:szCs w:val="24"/>
        </w:rPr>
      </w:pPr>
      <w:proofErr w:type="spellStart"/>
      <w:r w:rsidRPr="00460CDA">
        <w:rPr>
          <w:rFonts w:ascii="Times New Roman" w:hAnsi="Times New Roman" w:cs="Times New Roman"/>
          <w:sz w:val="24"/>
          <w:szCs w:val="24"/>
          <w:lang w:val="en-US"/>
        </w:rPr>
        <w:t>Ostrom</w:t>
      </w:r>
      <w:proofErr w:type="spellEnd"/>
      <w:r w:rsidRPr="00460CDA">
        <w:rPr>
          <w:rFonts w:ascii="Times New Roman" w:hAnsi="Times New Roman" w:cs="Times New Roman"/>
          <w:sz w:val="24"/>
          <w:szCs w:val="24"/>
          <w:lang w:val="en-US"/>
        </w:rPr>
        <w:t xml:space="preserve">, E., 2009. </w:t>
      </w:r>
      <w:proofErr w:type="gramStart"/>
      <w:r w:rsidRPr="00460CDA">
        <w:rPr>
          <w:rFonts w:ascii="Times New Roman" w:hAnsi="Times New Roman" w:cs="Times New Roman"/>
          <w:sz w:val="24"/>
          <w:szCs w:val="24"/>
          <w:lang w:val="en-US"/>
        </w:rPr>
        <w:t>A general Framework for analyzing sustainability of socio-ecological systems.</w:t>
      </w:r>
      <w:proofErr w:type="gramEnd"/>
      <w:r w:rsidRPr="00460CDA">
        <w:rPr>
          <w:rFonts w:ascii="Times New Roman" w:hAnsi="Times New Roman" w:cs="Times New Roman"/>
          <w:sz w:val="24"/>
          <w:szCs w:val="24"/>
          <w:lang w:val="en-US"/>
        </w:rPr>
        <w:t xml:space="preserve"> </w:t>
      </w:r>
      <w:proofErr w:type="spellStart"/>
      <w:r w:rsidRPr="00D0090E">
        <w:rPr>
          <w:rFonts w:ascii="Times New Roman" w:hAnsi="Times New Roman" w:cs="Times New Roman"/>
          <w:sz w:val="24"/>
          <w:szCs w:val="24"/>
        </w:rPr>
        <w:t>Sci</w:t>
      </w:r>
      <w:proofErr w:type="spellEnd"/>
      <w:r w:rsidRPr="00D0090E">
        <w:rPr>
          <w:rFonts w:ascii="Times New Roman" w:hAnsi="Times New Roman" w:cs="Times New Roman"/>
          <w:sz w:val="24"/>
          <w:szCs w:val="24"/>
        </w:rPr>
        <w:t>. 235, 419-422.</w:t>
      </w:r>
    </w:p>
    <w:p w:rsidR="00D0090E" w:rsidRPr="00D0090E" w:rsidRDefault="00D0090E" w:rsidP="00A100C9">
      <w:pPr>
        <w:spacing w:line="240" w:lineRule="auto"/>
        <w:rPr>
          <w:rFonts w:ascii="Times New Roman" w:hAnsi="Times New Roman" w:cs="Times New Roman"/>
          <w:color w:val="000000"/>
          <w:sz w:val="24"/>
          <w:szCs w:val="24"/>
          <w:shd w:val="clear" w:color="auto" w:fill="FFFFFF"/>
        </w:rPr>
      </w:pPr>
      <w:proofErr w:type="spellStart"/>
      <w:r w:rsidRPr="00D0090E">
        <w:rPr>
          <w:rFonts w:ascii="Times New Roman" w:hAnsi="Times New Roman" w:cs="Times New Roman"/>
          <w:color w:val="000000"/>
          <w:sz w:val="24"/>
          <w:szCs w:val="24"/>
          <w:shd w:val="clear" w:color="auto" w:fill="FFFFFF"/>
        </w:rPr>
        <w:t>Pa</w:t>
      </w:r>
      <w:r>
        <w:rPr>
          <w:rFonts w:ascii="Times New Roman" w:hAnsi="Times New Roman" w:cs="Times New Roman"/>
          <w:color w:val="000000"/>
          <w:sz w:val="24"/>
          <w:szCs w:val="24"/>
          <w:shd w:val="clear" w:color="auto" w:fill="FFFFFF"/>
        </w:rPr>
        <w:t>net</w:t>
      </w:r>
      <w:proofErr w:type="spellEnd"/>
      <w:r w:rsidRPr="00D0090E">
        <w:rPr>
          <w:rFonts w:ascii="Times New Roman" w:hAnsi="Times New Roman" w:cs="Times New Roman"/>
          <w:color w:val="000000"/>
          <w:sz w:val="24"/>
          <w:szCs w:val="24"/>
          <w:shd w:val="clear" w:color="auto" w:fill="FFFFFF"/>
        </w:rPr>
        <w:t xml:space="preserve"> S., </w:t>
      </w:r>
      <w:proofErr w:type="spellStart"/>
      <w:r>
        <w:rPr>
          <w:rFonts w:ascii="Times New Roman" w:hAnsi="Times New Roman" w:cs="Times New Roman"/>
          <w:color w:val="000000"/>
          <w:sz w:val="24"/>
          <w:szCs w:val="24"/>
          <w:shd w:val="clear" w:color="auto" w:fill="FFFFFF"/>
        </w:rPr>
        <w:t>Duray</w:t>
      </w:r>
      <w:proofErr w:type="spellEnd"/>
      <w:r w:rsidRPr="00D0090E">
        <w:rPr>
          <w:rFonts w:ascii="Times New Roman" w:hAnsi="Times New Roman" w:cs="Times New Roman"/>
          <w:color w:val="000000"/>
          <w:sz w:val="24"/>
          <w:szCs w:val="24"/>
          <w:shd w:val="clear" w:color="auto" w:fill="FFFFFF"/>
        </w:rPr>
        <w:t>-</w:t>
      </w:r>
      <w:proofErr w:type="spellStart"/>
      <w:r>
        <w:rPr>
          <w:rFonts w:ascii="Times New Roman" w:hAnsi="Times New Roman" w:cs="Times New Roman"/>
          <w:color w:val="000000"/>
          <w:sz w:val="24"/>
          <w:szCs w:val="24"/>
          <w:shd w:val="clear" w:color="auto" w:fill="FFFFFF"/>
        </w:rPr>
        <w:t>Soundron</w:t>
      </w:r>
      <w:proofErr w:type="spellEnd"/>
      <w:r w:rsidRPr="00D0090E">
        <w:rPr>
          <w:rFonts w:ascii="Times New Roman" w:hAnsi="Times New Roman" w:cs="Times New Roman"/>
          <w:color w:val="000000"/>
          <w:sz w:val="24"/>
          <w:szCs w:val="24"/>
          <w:shd w:val="clear" w:color="auto" w:fill="FFFFFF"/>
        </w:rPr>
        <w:t xml:space="preserve"> C., 2008, “Introduction générale” in </w:t>
      </w:r>
      <w:r>
        <w:rPr>
          <w:rFonts w:ascii="Times New Roman" w:hAnsi="Times New Roman" w:cs="Times New Roman"/>
          <w:color w:val="000000"/>
          <w:sz w:val="24"/>
          <w:szCs w:val="24"/>
          <w:shd w:val="clear" w:color="auto" w:fill="FFFFFF"/>
        </w:rPr>
        <w:t>Dubois</w:t>
      </w:r>
      <w:r w:rsidRPr="00D0090E">
        <w:rPr>
          <w:rFonts w:ascii="Times New Roman" w:hAnsi="Times New Roman" w:cs="Times New Roman"/>
          <w:color w:val="000000"/>
          <w:sz w:val="24"/>
          <w:szCs w:val="24"/>
          <w:shd w:val="clear" w:color="auto" w:fill="FFFFFF"/>
        </w:rPr>
        <w:t xml:space="preserve"> J-L., </w:t>
      </w:r>
      <w:r>
        <w:rPr>
          <w:rFonts w:ascii="Times New Roman" w:hAnsi="Times New Roman" w:cs="Times New Roman"/>
          <w:color w:val="000000"/>
          <w:sz w:val="24"/>
          <w:szCs w:val="24"/>
          <w:shd w:val="clear" w:color="auto" w:fill="FFFFFF"/>
        </w:rPr>
        <w:t>Brouillet</w:t>
      </w:r>
      <w:r w:rsidRPr="00D0090E">
        <w:rPr>
          <w:rFonts w:ascii="Times New Roman" w:hAnsi="Times New Roman" w:cs="Times New Roman"/>
          <w:color w:val="000000"/>
          <w:sz w:val="24"/>
          <w:szCs w:val="24"/>
          <w:shd w:val="clear" w:color="auto" w:fill="FFFFFF"/>
        </w:rPr>
        <w:t xml:space="preserve"> A-S., </w:t>
      </w:r>
      <w:proofErr w:type="spellStart"/>
      <w:r>
        <w:rPr>
          <w:rFonts w:ascii="Times New Roman" w:hAnsi="Times New Roman" w:cs="Times New Roman"/>
          <w:color w:val="000000"/>
          <w:sz w:val="24"/>
          <w:szCs w:val="24"/>
          <w:shd w:val="clear" w:color="auto" w:fill="FFFFFF"/>
        </w:rPr>
        <w:t>Bakship</w:t>
      </w:r>
      <w:proofErr w:type="spellEnd"/>
      <w:r w:rsidRPr="00D0090E">
        <w:rPr>
          <w:rFonts w:ascii="Times New Roman" w:hAnsi="Times New Roman" w:cs="Times New Roman"/>
          <w:color w:val="000000"/>
          <w:sz w:val="24"/>
          <w:szCs w:val="24"/>
          <w:shd w:val="clear" w:color="auto" w:fill="FFFFFF"/>
        </w:rPr>
        <w:t xml:space="preserve"> P. &amp; </w:t>
      </w:r>
      <w:proofErr w:type="spellStart"/>
      <w:r>
        <w:rPr>
          <w:rFonts w:ascii="Times New Roman" w:hAnsi="Times New Roman" w:cs="Times New Roman"/>
          <w:color w:val="000000"/>
          <w:sz w:val="24"/>
          <w:szCs w:val="24"/>
          <w:shd w:val="clear" w:color="auto" w:fill="FFFFFF"/>
        </w:rPr>
        <w:t>Duray</w:t>
      </w:r>
      <w:proofErr w:type="spellEnd"/>
      <w:r w:rsidRPr="00D0090E">
        <w:rPr>
          <w:rFonts w:ascii="Times New Roman" w:hAnsi="Times New Roman" w:cs="Times New Roman"/>
          <w:color w:val="000000"/>
          <w:sz w:val="24"/>
          <w:szCs w:val="24"/>
          <w:shd w:val="clear" w:color="auto" w:fill="FFFFFF"/>
        </w:rPr>
        <w:t>-</w:t>
      </w:r>
      <w:proofErr w:type="spellStart"/>
      <w:r>
        <w:rPr>
          <w:rFonts w:ascii="Times New Roman" w:hAnsi="Times New Roman" w:cs="Times New Roman"/>
          <w:color w:val="000000"/>
          <w:sz w:val="24"/>
          <w:szCs w:val="24"/>
          <w:shd w:val="clear" w:color="auto" w:fill="FFFFFF"/>
        </w:rPr>
        <w:t>Soundron</w:t>
      </w:r>
      <w:proofErr w:type="spellEnd"/>
      <w:r w:rsidRPr="00D0090E">
        <w:rPr>
          <w:rFonts w:ascii="Times New Roman" w:hAnsi="Times New Roman" w:cs="Times New Roman"/>
          <w:color w:val="000000"/>
          <w:sz w:val="24"/>
          <w:szCs w:val="24"/>
          <w:shd w:val="clear" w:color="auto" w:fill="FFFFFF"/>
        </w:rPr>
        <w:t xml:space="preserve"> C. (</w:t>
      </w:r>
      <w:proofErr w:type="spellStart"/>
      <w:r w:rsidRPr="00D0090E">
        <w:rPr>
          <w:rFonts w:ascii="Times New Roman" w:hAnsi="Times New Roman" w:cs="Times New Roman"/>
          <w:color w:val="000000"/>
          <w:sz w:val="24"/>
          <w:szCs w:val="24"/>
          <w:shd w:val="clear" w:color="auto" w:fill="FFFFFF"/>
        </w:rPr>
        <w:t>dir</w:t>
      </w:r>
      <w:proofErr w:type="spellEnd"/>
      <w:r w:rsidRPr="00D0090E">
        <w:rPr>
          <w:rFonts w:ascii="Times New Roman" w:hAnsi="Times New Roman" w:cs="Times New Roman"/>
          <w:color w:val="000000"/>
          <w:sz w:val="24"/>
          <w:szCs w:val="24"/>
          <w:shd w:val="clear" w:color="auto" w:fill="FFFFFF"/>
        </w:rPr>
        <w:t xml:space="preserve">.), Repenser l’action collective : une approche par les </w:t>
      </w:r>
      <w:proofErr w:type="spellStart"/>
      <w:r w:rsidRPr="00D0090E">
        <w:rPr>
          <w:rFonts w:ascii="Times New Roman" w:hAnsi="Times New Roman" w:cs="Times New Roman"/>
          <w:color w:val="000000"/>
          <w:sz w:val="24"/>
          <w:szCs w:val="24"/>
          <w:shd w:val="clear" w:color="auto" w:fill="FFFFFF"/>
        </w:rPr>
        <w:t>capabilités</w:t>
      </w:r>
      <w:proofErr w:type="spellEnd"/>
      <w:r w:rsidRPr="00D0090E">
        <w:rPr>
          <w:rFonts w:ascii="Times New Roman" w:hAnsi="Times New Roman" w:cs="Times New Roman"/>
          <w:color w:val="000000"/>
          <w:sz w:val="24"/>
          <w:szCs w:val="24"/>
          <w:shd w:val="clear" w:color="auto" w:fill="FFFFFF"/>
        </w:rPr>
        <w:t>, L’Harmattan, Paris, pp.15-30.</w:t>
      </w:r>
    </w:p>
    <w:p w:rsidR="00D0090E" w:rsidRPr="00D0090E" w:rsidRDefault="00D0090E" w:rsidP="00D0090E">
      <w:pPr>
        <w:spacing w:line="240" w:lineRule="auto"/>
        <w:rPr>
          <w:rFonts w:ascii="Times New Roman" w:hAnsi="Times New Roman" w:cs="Times New Roman"/>
          <w:color w:val="000000"/>
          <w:sz w:val="24"/>
          <w:szCs w:val="24"/>
          <w:shd w:val="clear" w:color="auto" w:fill="FFFFFF"/>
          <w:lang w:val="en-US"/>
        </w:rPr>
      </w:pPr>
      <w:proofErr w:type="spellStart"/>
      <w:r>
        <w:rPr>
          <w:rFonts w:ascii="Times New Roman" w:hAnsi="Times New Roman" w:cs="Times New Roman"/>
          <w:color w:val="000000"/>
          <w:sz w:val="24"/>
          <w:szCs w:val="24"/>
          <w:shd w:val="clear" w:color="auto" w:fill="FFFFFF"/>
          <w:lang w:val="en-US"/>
        </w:rPr>
        <w:t>Pelenc</w:t>
      </w:r>
      <w:proofErr w:type="spellEnd"/>
      <w:r w:rsidRPr="00D0090E">
        <w:rPr>
          <w:rFonts w:ascii="Times New Roman" w:hAnsi="Times New Roman" w:cs="Times New Roman"/>
          <w:color w:val="000000"/>
          <w:sz w:val="24"/>
          <w:szCs w:val="24"/>
          <w:shd w:val="clear" w:color="auto" w:fill="FFFFFF"/>
          <w:lang w:val="en-US"/>
        </w:rPr>
        <w:t xml:space="preserve"> J., </w:t>
      </w:r>
      <w:proofErr w:type="spellStart"/>
      <w:r>
        <w:rPr>
          <w:rFonts w:ascii="Times New Roman" w:hAnsi="Times New Roman" w:cs="Times New Roman"/>
          <w:color w:val="000000"/>
          <w:sz w:val="24"/>
          <w:szCs w:val="24"/>
          <w:shd w:val="clear" w:color="auto" w:fill="FFFFFF"/>
          <w:lang w:val="en-US"/>
        </w:rPr>
        <w:t>Lompo</w:t>
      </w:r>
      <w:proofErr w:type="spellEnd"/>
      <w:r w:rsidRPr="00D0090E">
        <w:rPr>
          <w:rFonts w:ascii="Times New Roman" w:hAnsi="Times New Roman" w:cs="Times New Roman"/>
          <w:color w:val="000000"/>
          <w:sz w:val="24"/>
          <w:szCs w:val="24"/>
          <w:shd w:val="clear" w:color="auto" w:fill="FFFFFF"/>
          <w:lang w:val="en-US"/>
        </w:rPr>
        <w:t xml:space="preserve"> M.K., </w:t>
      </w:r>
      <w:r>
        <w:rPr>
          <w:rFonts w:ascii="Times New Roman" w:hAnsi="Times New Roman" w:cs="Times New Roman"/>
          <w:color w:val="000000"/>
          <w:sz w:val="24"/>
          <w:szCs w:val="24"/>
          <w:shd w:val="clear" w:color="auto" w:fill="FFFFFF"/>
          <w:lang w:val="en-US"/>
        </w:rPr>
        <w:t>Ballet</w:t>
      </w:r>
      <w:r w:rsidRPr="00D0090E">
        <w:rPr>
          <w:rFonts w:ascii="Times New Roman" w:hAnsi="Times New Roman" w:cs="Times New Roman"/>
          <w:color w:val="000000"/>
          <w:sz w:val="24"/>
          <w:szCs w:val="24"/>
          <w:shd w:val="clear" w:color="auto" w:fill="FFFFFF"/>
          <w:lang w:val="en-US"/>
        </w:rPr>
        <w:t xml:space="preserve"> J., </w:t>
      </w:r>
      <w:r>
        <w:rPr>
          <w:rFonts w:ascii="Times New Roman" w:hAnsi="Times New Roman" w:cs="Times New Roman"/>
          <w:color w:val="000000"/>
          <w:sz w:val="24"/>
          <w:szCs w:val="24"/>
          <w:shd w:val="clear" w:color="auto" w:fill="FFFFFF"/>
          <w:lang w:val="en-US"/>
        </w:rPr>
        <w:t>Dubois</w:t>
      </w:r>
      <w:r w:rsidRPr="00D0090E">
        <w:rPr>
          <w:rFonts w:ascii="Times New Roman" w:hAnsi="Times New Roman" w:cs="Times New Roman"/>
          <w:color w:val="000000"/>
          <w:sz w:val="24"/>
          <w:szCs w:val="24"/>
          <w:shd w:val="clear" w:color="auto" w:fill="FFFFFF"/>
          <w:lang w:val="en-US"/>
        </w:rPr>
        <w:t xml:space="preserve"> J-L., 2014, « Sustainable Human Development and the Capability Approach : Integrating Environment, Responsibility and Collective Agency », </w:t>
      </w:r>
      <w:r w:rsidRPr="00D0090E">
        <w:rPr>
          <w:rFonts w:ascii="Times New Roman" w:hAnsi="Times New Roman" w:cs="Times New Roman"/>
          <w:color w:val="000000"/>
          <w:sz w:val="24"/>
          <w:szCs w:val="24"/>
          <w:shd w:val="clear" w:color="auto" w:fill="FFFFFF"/>
          <w:lang w:val="en-US"/>
        </w:rPr>
        <w:lastRenderedPageBreak/>
        <w:t xml:space="preserve">in </w:t>
      </w:r>
      <w:proofErr w:type="spellStart"/>
      <w:r>
        <w:rPr>
          <w:rFonts w:ascii="Times New Roman" w:hAnsi="Times New Roman" w:cs="Times New Roman"/>
          <w:sz w:val="24"/>
          <w:szCs w:val="24"/>
          <w:lang w:val="nl-NL"/>
        </w:rPr>
        <w:t>Lessmann</w:t>
      </w:r>
      <w:proofErr w:type="spellEnd"/>
      <w:r w:rsidRPr="00D0090E">
        <w:rPr>
          <w:rFonts w:ascii="Times New Roman" w:hAnsi="Times New Roman" w:cs="Times New Roman"/>
          <w:sz w:val="24"/>
          <w:szCs w:val="24"/>
          <w:lang w:val="nl-NL"/>
        </w:rPr>
        <w:t xml:space="preserve"> O. &amp; </w:t>
      </w:r>
      <w:proofErr w:type="spellStart"/>
      <w:r w:rsidRPr="00D0090E">
        <w:rPr>
          <w:rFonts w:ascii="Times New Roman" w:hAnsi="Times New Roman" w:cs="Times New Roman"/>
          <w:sz w:val="24"/>
          <w:szCs w:val="24"/>
          <w:lang w:val="nl-NL"/>
        </w:rPr>
        <w:t>R</w:t>
      </w:r>
      <w:r>
        <w:rPr>
          <w:rFonts w:ascii="Times New Roman" w:hAnsi="Times New Roman" w:cs="Times New Roman"/>
          <w:sz w:val="24"/>
          <w:szCs w:val="24"/>
          <w:lang w:val="nl-NL"/>
        </w:rPr>
        <w:t>aushmayer</w:t>
      </w:r>
      <w:proofErr w:type="spellEnd"/>
      <w:r w:rsidRPr="00D0090E">
        <w:rPr>
          <w:rFonts w:ascii="Times New Roman" w:hAnsi="Times New Roman" w:cs="Times New Roman"/>
          <w:sz w:val="24"/>
          <w:szCs w:val="24"/>
          <w:lang w:val="nl-NL"/>
        </w:rPr>
        <w:t xml:space="preserve"> F. </w:t>
      </w:r>
      <w:r w:rsidRPr="00D0090E">
        <w:rPr>
          <w:rFonts w:ascii="Times New Roman" w:hAnsi="Times New Roman" w:cs="Times New Roman"/>
          <w:color w:val="000000"/>
          <w:sz w:val="24"/>
          <w:szCs w:val="24"/>
          <w:shd w:val="clear" w:color="auto" w:fill="FFFFFF"/>
          <w:lang w:val="en-US"/>
        </w:rPr>
        <w:t xml:space="preserve">(eds.), </w:t>
      </w:r>
      <w:r w:rsidRPr="00D0090E">
        <w:rPr>
          <w:rFonts w:ascii="Times New Roman" w:hAnsi="Times New Roman" w:cs="Times New Roman"/>
          <w:i/>
          <w:color w:val="000000"/>
          <w:sz w:val="24"/>
          <w:szCs w:val="24"/>
          <w:shd w:val="clear" w:color="auto" w:fill="FFFFFF"/>
          <w:lang w:val="en-US"/>
        </w:rPr>
        <w:t>The Capability Approach and Sustainability</w:t>
      </w:r>
      <w:r w:rsidRPr="00D0090E">
        <w:rPr>
          <w:rFonts w:ascii="Times New Roman" w:hAnsi="Times New Roman" w:cs="Times New Roman"/>
          <w:color w:val="000000"/>
          <w:sz w:val="24"/>
          <w:szCs w:val="24"/>
          <w:shd w:val="clear" w:color="auto" w:fill="FFFFFF"/>
          <w:lang w:val="en-US"/>
        </w:rPr>
        <w:t>, Routledge, Taylor &amp; Francis Group, London, New York, pp.76-93.</w:t>
      </w:r>
    </w:p>
    <w:p w:rsidR="00276FF3" w:rsidRDefault="00276FF3" w:rsidP="00A100C9">
      <w:pPr>
        <w:spacing w:line="240" w:lineRule="auto"/>
        <w:rPr>
          <w:rFonts w:ascii="Times New Roman" w:hAnsi="Times New Roman" w:cs="Times New Roman"/>
          <w:color w:val="000000"/>
          <w:sz w:val="24"/>
          <w:szCs w:val="24"/>
          <w:shd w:val="clear" w:color="auto" w:fill="FFFFFF"/>
          <w:lang w:val="en-US"/>
        </w:rPr>
      </w:pPr>
      <w:proofErr w:type="gramStart"/>
      <w:r>
        <w:rPr>
          <w:rFonts w:ascii="Times New Roman" w:hAnsi="Times New Roman" w:cs="Times New Roman"/>
          <w:color w:val="000000"/>
          <w:sz w:val="24"/>
          <w:szCs w:val="24"/>
          <w:shd w:val="clear" w:color="auto" w:fill="FFFFFF"/>
          <w:lang w:val="en-US"/>
        </w:rPr>
        <w:t>Ramos-Martin, J., 2003.</w:t>
      </w:r>
      <w:proofErr w:type="gramEnd"/>
      <w:r>
        <w:rPr>
          <w:rFonts w:ascii="Times New Roman" w:hAnsi="Times New Roman" w:cs="Times New Roman"/>
          <w:color w:val="000000"/>
          <w:sz w:val="24"/>
          <w:szCs w:val="24"/>
          <w:shd w:val="clear" w:color="auto" w:fill="FFFFFF"/>
          <w:lang w:val="en-US"/>
        </w:rPr>
        <w:t xml:space="preserve"> Empiricism in ecological economics: a perspective from complex systems theory. Ecological Economics, 46, 387-398.</w:t>
      </w:r>
    </w:p>
    <w:p w:rsidR="00715218" w:rsidRDefault="00715218" w:rsidP="00A100C9">
      <w:pPr>
        <w:spacing w:line="240" w:lineRule="auto"/>
        <w:rPr>
          <w:rFonts w:ascii="Times New Roman" w:hAnsi="Times New Roman" w:cs="Times New Roman"/>
          <w:color w:val="000000"/>
          <w:sz w:val="24"/>
          <w:szCs w:val="24"/>
          <w:shd w:val="clear" w:color="auto" w:fill="FFFFFF"/>
          <w:lang w:val="en-US"/>
        </w:rPr>
      </w:pPr>
      <w:proofErr w:type="spellStart"/>
      <w:r>
        <w:rPr>
          <w:rFonts w:ascii="Times New Roman" w:hAnsi="Times New Roman" w:cs="Times New Roman"/>
          <w:color w:val="000000"/>
          <w:sz w:val="24"/>
          <w:szCs w:val="24"/>
          <w:shd w:val="clear" w:color="auto" w:fill="FFFFFF"/>
          <w:lang w:val="en-US"/>
        </w:rPr>
        <w:t>Siebenhuner</w:t>
      </w:r>
      <w:proofErr w:type="spellEnd"/>
      <w:r>
        <w:rPr>
          <w:rFonts w:ascii="Times New Roman" w:hAnsi="Times New Roman" w:cs="Times New Roman"/>
          <w:color w:val="000000"/>
          <w:sz w:val="24"/>
          <w:szCs w:val="24"/>
          <w:shd w:val="clear" w:color="auto" w:fill="FFFFFF"/>
          <w:lang w:val="en-US"/>
        </w:rPr>
        <w:t xml:space="preserve">, B., 2000. </w:t>
      </w:r>
      <w:proofErr w:type="gramStart"/>
      <w:r>
        <w:rPr>
          <w:rFonts w:ascii="Times New Roman" w:hAnsi="Times New Roman" w:cs="Times New Roman"/>
          <w:color w:val="000000"/>
          <w:sz w:val="24"/>
          <w:szCs w:val="24"/>
          <w:shd w:val="clear" w:color="auto" w:fill="FFFFFF"/>
          <w:lang w:val="en-US"/>
        </w:rPr>
        <w:t xml:space="preserve">Homo </w:t>
      </w:r>
      <w:proofErr w:type="spellStart"/>
      <w:r>
        <w:rPr>
          <w:rFonts w:ascii="Times New Roman" w:hAnsi="Times New Roman" w:cs="Times New Roman"/>
          <w:color w:val="000000"/>
          <w:sz w:val="24"/>
          <w:szCs w:val="24"/>
          <w:shd w:val="clear" w:color="auto" w:fill="FFFFFF"/>
          <w:lang w:val="en-US"/>
        </w:rPr>
        <w:t>sustinens</w:t>
      </w:r>
      <w:proofErr w:type="spellEnd"/>
      <w:r>
        <w:rPr>
          <w:rFonts w:ascii="Times New Roman" w:hAnsi="Times New Roman" w:cs="Times New Roman"/>
          <w:color w:val="000000"/>
          <w:sz w:val="24"/>
          <w:szCs w:val="24"/>
          <w:shd w:val="clear" w:color="auto" w:fill="FFFFFF"/>
          <w:lang w:val="en-US"/>
        </w:rPr>
        <w:t xml:space="preserve"> – towards a new conception of humans for the science of sustainability.</w:t>
      </w:r>
      <w:proofErr w:type="gramEnd"/>
      <w:r>
        <w:rPr>
          <w:rFonts w:ascii="Times New Roman" w:hAnsi="Times New Roman" w:cs="Times New Roman"/>
          <w:color w:val="000000"/>
          <w:sz w:val="24"/>
          <w:szCs w:val="24"/>
          <w:shd w:val="clear" w:color="auto" w:fill="FFFFFF"/>
          <w:lang w:val="en-US"/>
        </w:rPr>
        <w:t xml:space="preserve"> Ecological Economics, 32 (1), 15-25. </w:t>
      </w:r>
    </w:p>
    <w:p w:rsidR="00D26EF6" w:rsidRPr="00460CDA" w:rsidRDefault="00D26EF6" w:rsidP="00A100C9">
      <w:pPr>
        <w:spacing w:line="240" w:lineRule="auto"/>
        <w:rPr>
          <w:rFonts w:ascii="Times New Roman" w:hAnsi="Times New Roman" w:cs="Times New Roman"/>
          <w:sz w:val="24"/>
          <w:szCs w:val="24"/>
          <w:lang w:val="en-US"/>
        </w:rPr>
      </w:pPr>
      <w:proofErr w:type="spellStart"/>
      <w:r w:rsidRPr="00460CDA">
        <w:rPr>
          <w:rFonts w:ascii="Times New Roman" w:hAnsi="Times New Roman" w:cs="Times New Roman"/>
          <w:color w:val="000000"/>
          <w:sz w:val="24"/>
          <w:szCs w:val="24"/>
          <w:shd w:val="clear" w:color="auto" w:fill="FFFFFF"/>
          <w:lang w:val="en-US"/>
        </w:rPr>
        <w:t>Solava</w:t>
      </w:r>
      <w:proofErr w:type="spellEnd"/>
      <w:r w:rsidRPr="00460CDA">
        <w:rPr>
          <w:rFonts w:ascii="Times New Roman" w:hAnsi="Times New Roman" w:cs="Times New Roman"/>
          <w:color w:val="000000"/>
          <w:sz w:val="24"/>
          <w:szCs w:val="24"/>
          <w:shd w:val="clear" w:color="auto" w:fill="FFFFFF"/>
          <w:lang w:val="en-US"/>
        </w:rPr>
        <w:t xml:space="preserve"> S. Ibrahim, 2006, From Individual to Collective Capabilities: The Capability Approach as </w:t>
      </w:r>
      <w:proofErr w:type="gramStart"/>
      <w:r w:rsidRPr="00460CDA">
        <w:rPr>
          <w:rFonts w:ascii="Times New Roman" w:hAnsi="Times New Roman" w:cs="Times New Roman"/>
          <w:color w:val="000000"/>
          <w:sz w:val="24"/>
          <w:szCs w:val="24"/>
          <w:shd w:val="clear" w:color="auto" w:fill="FFFFFF"/>
          <w:lang w:val="en-US"/>
        </w:rPr>
        <w:t xml:space="preserve">a </w:t>
      </w:r>
      <w:r w:rsidRPr="00460CDA">
        <w:rPr>
          <w:rFonts w:ascii="Times New Roman" w:hAnsi="Times New Roman" w:cs="Times New Roman"/>
          <w:sz w:val="24"/>
          <w:szCs w:val="24"/>
          <w:lang w:val="en-US"/>
        </w:rPr>
        <w:t xml:space="preserve"> </w:t>
      </w:r>
      <w:r w:rsidRPr="00460CDA">
        <w:rPr>
          <w:rFonts w:ascii="Times New Roman" w:hAnsi="Times New Roman" w:cs="Times New Roman"/>
          <w:color w:val="000000"/>
          <w:sz w:val="24"/>
          <w:szCs w:val="24"/>
          <w:shd w:val="clear" w:color="auto" w:fill="FFFFFF"/>
          <w:lang w:val="en-US"/>
        </w:rPr>
        <w:t>Conceptual</w:t>
      </w:r>
      <w:proofErr w:type="gramEnd"/>
      <w:r w:rsidRPr="00460CDA">
        <w:rPr>
          <w:rFonts w:ascii="Times New Roman" w:hAnsi="Times New Roman" w:cs="Times New Roman"/>
          <w:color w:val="000000"/>
          <w:sz w:val="24"/>
          <w:szCs w:val="24"/>
          <w:shd w:val="clear" w:color="auto" w:fill="FFFFFF"/>
          <w:lang w:val="en-US"/>
        </w:rPr>
        <w:t xml:space="preserve"> Framework for Self</w:t>
      </w:r>
      <w:r w:rsidRPr="00460CDA">
        <w:rPr>
          <w:rFonts w:asciiTheme="majorHAnsi" w:hAnsiTheme="majorHAnsi" w:cs="Times New Roman"/>
          <w:color w:val="000000"/>
          <w:sz w:val="24"/>
          <w:szCs w:val="24"/>
          <w:shd w:val="clear" w:color="auto" w:fill="FFFFFF"/>
          <w:lang w:val="en-US"/>
        </w:rPr>
        <w:t>‐</w:t>
      </w:r>
      <w:r w:rsidRPr="00460CDA">
        <w:rPr>
          <w:rFonts w:ascii="Times New Roman" w:hAnsi="Times New Roman" w:cs="Times New Roman"/>
          <w:color w:val="000000"/>
          <w:sz w:val="24"/>
          <w:szCs w:val="24"/>
          <w:shd w:val="clear" w:color="auto" w:fill="FFFFFF"/>
          <w:lang w:val="en-US"/>
        </w:rPr>
        <w:t>help, Journal of Human Development, vol.</w:t>
      </w:r>
      <w:r w:rsidRPr="00460CDA">
        <w:rPr>
          <w:rStyle w:val="apple-converted-space"/>
          <w:rFonts w:ascii="Times New Roman" w:hAnsi="Times New Roman" w:cs="Times New Roman"/>
          <w:color w:val="000000"/>
          <w:sz w:val="24"/>
          <w:szCs w:val="24"/>
          <w:shd w:val="clear" w:color="auto" w:fill="FFFFFF"/>
          <w:lang w:val="en-US"/>
        </w:rPr>
        <w:t> </w:t>
      </w:r>
      <w:r w:rsidRPr="00460CDA">
        <w:rPr>
          <w:rFonts w:ascii="Times New Roman" w:hAnsi="Times New Roman" w:cs="Times New Roman"/>
          <w:color w:val="000000"/>
          <w:sz w:val="24"/>
          <w:szCs w:val="24"/>
          <w:shd w:val="clear" w:color="auto" w:fill="FFFFFF"/>
          <w:lang w:val="en-US"/>
        </w:rPr>
        <w:t>7, issue</w:t>
      </w:r>
      <w:r w:rsidRPr="00460CDA">
        <w:rPr>
          <w:rStyle w:val="apple-converted-space"/>
          <w:rFonts w:ascii="Times New Roman" w:hAnsi="Times New Roman" w:cs="Times New Roman"/>
          <w:color w:val="000000"/>
          <w:sz w:val="24"/>
          <w:szCs w:val="24"/>
          <w:shd w:val="clear" w:color="auto" w:fill="FFFFFF"/>
          <w:lang w:val="en-US"/>
        </w:rPr>
        <w:t> </w:t>
      </w:r>
      <w:r w:rsidRPr="00460CDA">
        <w:rPr>
          <w:rFonts w:ascii="Times New Roman" w:hAnsi="Times New Roman" w:cs="Times New Roman"/>
          <w:color w:val="000000"/>
          <w:sz w:val="24"/>
          <w:szCs w:val="24"/>
          <w:shd w:val="clear" w:color="auto" w:fill="FFFFFF"/>
          <w:lang w:val="en-US"/>
        </w:rPr>
        <w:t>3</w:t>
      </w:r>
      <w:r w:rsidRPr="00460CDA">
        <w:rPr>
          <w:rFonts w:ascii="Times New Roman" w:hAnsi="Times New Roman" w:cs="Times New Roman"/>
          <w:sz w:val="24"/>
          <w:szCs w:val="24"/>
          <w:lang w:val="en-US"/>
        </w:rPr>
        <w:t xml:space="preserve"> </w:t>
      </w:r>
    </w:p>
    <w:p w:rsidR="00A100C9" w:rsidRPr="00460CDA" w:rsidRDefault="00A100C9" w:rsidP="00A100C9">
      <w:pPr>
        <w:rPr>
          <w:rStyle w:val="a"/>
          <w:rFonts w:ascii="Times New Roman" w:eastAsia="Times New Roman" w:hAnsi="Times New Roman"/>
          <w:sz w:val="24"/>
          <w:szCs w:val="24"/>
        </w:rPr>
      </w:pPr>
      <w:r w:rsidRPr="00460CDA">
        <w:rPr>
          <w:rStyle w:val="a"/>
          <w:rFonts w:ascii="Times New Roman" w:hAnsi="Times New Roman"/>
          <w:sz w:val="24"/>
          <w:szCs w:val="24"/>
        </w:rPr>
        <w:t>Sen</w:t>
      </w:r>
      <w:r w:rsidRPr="00460CDA">
        <w:rPr>
          <w:rStyle w:val="a"/>
          <w:rFonts w:ascii="Times New Roman" w:eastAsia="Times New Roman" w:hAnsi="Times New Roman"/>
          <w:sz w:val="24"/>
          <w:szCs w:val="24"/>
        </w:rPr>
        <w:t xml:space="preserve"> </w:t>
      </w:r>
      <w:r w:rsidRPr="00460CDA">
        <w:rPr>
          <w:rFonts w:ascii="Times New Roman" w:eastAsia="Times New Roman" w:hAnsi="Times New Roman" w:cs="Times New Roman"/>
          <w:sz w:val="24"/>
          <w:szCs w:val="24"/>
        </w:rPr>
        <w:t>A.</w:t>
      </w:r>
      <w:r w:rsidRPr="00460CDA">
        <w:rPr>
          <w:rStyle w:val="a"/>
          <w:rFonts w:ascii="Times New Roman" w:eastAsia="Times New Roman" w:hAnsi="Times New Roman"/>
          <w:sz w:val="24"/>
          <w:szCs w:val="24"/>
        </w:rPr>
        <w:t xml:space="preserve">, 1999, </w:t>
      </w:r>
      <w:r w:rsidRPr="00460CDA">
        <w:rPr>
          <w:rStyle w:val="a"/>
          <w:rFonts w:ascii="Times New Roman" w:eastAsia="Times New Roman" w:hAnsi="Times New Roman"/>
          <w:i/>
          <w:sz w:val="24"/>
          <w:szCs w:val="24"/>
        </w:rPr>
        <w:t xml:space="preserve">Un nouveau modèle économique : développement, justice, liberté, </w:t>
      </w:r>
      <w:r w:rsidRPr="00460CDA">
        <w:rPr>
          <w:rStyle w:val="a"/>
          <w:rFonts w:ascii="Times New Roman" w:eastAsia="Times New Roman" w:hAnsi="Times New Roman"/>
          <w:sz w:val="24"/>
          <w:szCs w:val="24"/>
        </w:rPr>
        <w:t>Editions Odile Jacob, Paris, traduction française 2003.</w:t>
      </w:r>
    </w:p>
    <w:p w:rsidR="00483C29" w:rsidRDefault="00483C29" w:rsidP="00A100C9">
      <w:pPr>
        <w:spacing w:line="24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Siebenhüner</w:t>
      </w:r>
      <w:proofErr w:type="spellEnd"/>
      <w:r>
        <w:rPr>
          <w:rFonts w:ascii="Times New Roman" w:hAnsi="Times New Roman" w:cs="Times New Roman"/>
          <w:sz w:val="24"/>
          <w:szCs w:val="24"/>
          <w:lang w:val="en-US"/>
        </w:rPr>
        <w:t xml:space="preserve">, B., 2002. </w:t>
      </w:r>
      <w:proofErr w:type="gramStart"/>
      <w:r>
        <w:rPr>
          <w:rFonts w:ascii="Times New Roman" w:hAnsi="Times New Roman" w:cs="Times New Roman"/>
          <w:sz w:val="24"/>
          <w:szCs w:val="24"/>
          <w:lang w:val="en-US"/>
        </w:rPr>
        <w:t>Debating concepts of human actors in ecological economics – a comment on Faber/Petersen/Schiller.</w:t>
      </w:r>
      <w:proofErr w:type="gramEnd"/>
      <w:r>
        <w:rPr>
          <w:rFonts w:ascii="Times New Roman" w:hAnsi="Times New Roman" w:cs="Times New Roman"/>
          <w:sz w:val="24"/>
          <w:szCs w:val="24"/>
          <w:lang w:val="en-US"/>
        </w:rPr>
        <w:t xml:space="preserve"> Ecological Economics, 40, 335-336.</w:t>
      </w:r>
    </w:p>
    <w:p w:rsidR="00A100C9" w:rsidRDefault="00D26EF6" w:rsidP="00A100C9">
      <w:pPr>
        <w:spacing w:line="240" w:lineRule="auto"/>
        <w:jc w:val="both"/>
        <w:rPr>
          <w:rFonts w:ascii="Times New Roman" w:hAnsi="Times New Roman" w:cs="Times New Roman"/>
          <w:sz w:val="24"/>
          <w:szCs w:val="24"/>
          <w:lang w:val="en-US"/>
        </w:rPr>
      </w:pPr>
      <w:proofErr w:type="spellStart"/>
      <w:proofErr w:type="gramStart"/>
      <w:r w:rsidRPr="00460CDA">
        <w:rPr>
          <w:rFonts w:ascii="Times New Roman" w:hAnsi="Times New Roman" w:cs="Times New Roman"/>
          <w:sz w:val="24"/>
          <w:szCs w:val="24"/>
          <w:lang w:val="en-US"/>
        </w:rPr>
        <w:t>Rauschmeyer</w:t>
      </w:r>
      <w:proofErr w:type="spellEnd"/>
      <w:r w:rsidRPr="00460CDA">
        <w:rPr>
          <w:rFonts w:ascii="Times New Roman" w:hAnsi="Times New Roman" w:cs="Times New Roman"/>
          <w:sz w:val="24"/>
          <w:szCs w:val="24"/>
          <w:lang w:val="en-US"/>
        </w:rPr>
        <w:t>,</w:t>
      </w:r>
      <w:r w:rsidR="00A100C9" w:rsidRPr="00460CDA">
        <w:rPr>
          <w:rFonts w:ascii="Times New Roman" w:hAnsi="Times New Roman" w:cs="Times New Roman"/>
          <w:sz w:val="24"/>
          <w:szCs w:val="24"/>
          <w:lang w:val="en-US"/>
        </w:rPr>
        <w:t xml:space="preserve"> F.,</w:t>
      </w:r>
      <w:r w:rsidRPr="00460CDA">
        <w:rPr>
          <w:rFonts w:ascii="Times New Roman" w:hAnsi="Times New Roman" w:cs="Times New Roman"/>
          <w:sz w:val="24"/>
          <w:szCs w:val="24"/>
          <w:lang w:val="en-US"/>
        </w:rPr>
        <w:t xml:space="preserve"> </w:t>
      </w:r>
      <w:proofErr w:type="spellStart"/>
      <w:r w:rsidRPr="00460CDA">
        <w:rPr>
          <w:rFonts w:ascii="Times New Roman" w:hAnsi="Times New Roman" w:cs="Times New Roman"/>
          <w:sz w:val="24"/>
          <w:szCs w:val="24"/>
          <w:lang w:val="en-US"/>
        </w:rPr>
        <w:t>Omann</w:t>
      </w:r>
      <w:proofErr w:type="spellEnd"/>
      <w:r w:rsidRPr="00460CDA">
        <w:rPr>
          <w:rFonts w:ascii="Times New Roman" w:hAnsi="Times New Roman" w:cs="Times New Roman"/>
          <w:sz w:val="24"/>
          <w:szCs w:val="24"/>
          <w:lang w:val="en-US"/>
        </w:rPr>
        <w:t xml:space="preserve">, </w:t>
      </w:r>
      <w:r w:rsidR="00A100C9" w:rsidRPr="00460CDA">
        <w:rPr>
          <w:rFonts w:ascii="Times New Roman" w:hAnsi="Times New Roman" w:cs="Times New Roman"/>
          <w:sz w:val="24"/>
          <w:szCs w:val="24"/>
          <w:lang w:val="en-US"/>
        </w:rPr>
        <w:t xml:space="preserve">I., </w:t>
      </w:r>
      <w:proofErr w:type="spellStart"/>
      <w:r w:rsidRPr="00460CDA">
        <w:rPr>
          <w:rFonts w:ascii="Times New Roman" w:hAnsi="Times New Roman" w:cs="Times New Roman"/>
          <w:sz w:val="24"/>
          <w:szCs w:val="24"/>
          <w:lang w:val="en-US"/>
        </w:rPr>
        <w:t>Frühmann</w:t>
      </w:r>
      <w:proofErr w:type="spellEnd"/>
      <w:r w:rsidRPr="00460CDA">
        <w:rPr>
          <w:rFonts w:ascii="Times New Roman" w:hAnsi="Times New Roman" w:cs="Times New Roman"/>
          <w:sz w:val="24"/>
          <w:szCs w:val="24"/>
          <w:lang w:val="en-US"/>
        </w:rPr>
        <w:t>,</w:t>
      </w:r>
      <w:r w:rsidR="00A100C9" w:rsidRPr="00460CDA">
        <w:rPr>
          <w:rFonts w:ascii="Times New Roman" w:hAnsi="Times New Roman" w:cs="Times New Roman"/>
          <w:sz w:val="24"/>
          <w:szCs w:val="24"/>
          <w:lang w:val="en-US"/>
        </w:rPr>
        <w:t xml:space="preserve"> J.,</w:t>
      </w:r>
      <w:r w:rsidRPr="00460CDA">
        <w:rPr>
          <w:rFonts w:ascii="Times New Roman" w:hAnsi="Times New Roman" w:cs="Times New Roman"/>
          <w:sz w:val="24"/>
          <w:szCs w:val="24"/>
          <w:lang w:val="en-US"/>
        </w:rPr>
        <w:t xml:space="preserve"> 2011</w:t>
      </w:r>
      <w:r w:rsidR="00A100C9" w:rsidRPr="00460CDA">
        <w:rPr>
          <w:rFonts w:ascii="Times New Roman" w:hAnsi="Times New Roman" w:cs="Times New Roman"/>
          <w:sz w:val="24"/>
          <w:szCs w:val="24"/>
          <w:lang w:val="en-US"/>
        </w:rPr>
        <w:t>.</w:t>
      </w:r>
      <w:proofErr w:type="gramEnd"/>
      <w:r w:rsidR="00A100C9" w:rsidRPr="00460CDA">
        <w:rPr>
          <w:rFonts w:ascii="Times New Roman" w:hAnsi="Times New Roman" w:cs="Times New Roman"/>
          <w:sz w:val="24"/>
          <w:szCs w:val="24"/>
          <w:lang w:val="en-US"/>
        </w:rPr>
        <w:t xml:space="preserve"> Sustainable Development: Capabilities, Needs and Well-being. Routledge, New York.</w:t>
      </w:r>
    </w:p>
    <w:p w:rsidR="00483C29" w:rsidRDefault="00483C29" w:rsidP="00A100C9">
      <w:pPr>
        <w:spacing w:line="24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Ropke</w:t>
      </w:r>
      <w:proofErr w:type="spellEnd"/>
      <w:r>
        <w:rPr>
          <w:rFonts w:ascii="Times New Roman" w:hAnsi="Times New Roman" w:cs="Times New Roman"/>
          <w:sz w:val="24"/>
          <w:szCs w:val="24"/>
          <w:lang w:val="en-US"/>
        </w:rPr>
        <w:t xml:space="preserve">, I., 2005. </w:t>
      </w:r>
      <w:proofErr w:type="gramStart"/>
      <w:r>
        <w:rPr>
          <w:rFonts w:ascii="Times New Roman" w:hAnsi="Times New Roman" w:cs="Times New Roman"/>
          <w:sz w:val="24"/>
          <w:szCs w:val="24"/>
          <w:lang w:val="en-US"/>
        </w:rPr>
        <w:t>Trends in the development of ecological economics from the late 1980s to the early 200s.</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Ecological economics, 55, 262-290.</w:t>
      </w:r>
      <w:proofErr w:type="gramEnd"/>
    </w:p>
    <w:p w:rsidR="008C2B67" w:rsidRPr="008C2B67" w:rsidRDefault="008C2B67" w:rsidP="00A100C9">
      <w:pPr>
        <w:spacing w:line="240" w:lineRule="auto"/>
        <w:jc w:val="both"/>
        <w:rPr>
          <w:rFonts w:ascii="Times New Roman" w:hAnsi="Times New Roman" w:cs="Times New Roman"/>
          <w:sz w:val="24"/>
          <w:szCs w:val="24"/>
          <w:lang w:val="en-US"/>
        </w:rPr>
      </w:pPr>
      <w:r w:rsidRPr="008C2B67">
        <w:rPr>
          <w:rFonts w:ascii="Times New Roman" w:hAnsi="Times New Roman" w:cs="Times New Roman"/>
          <w:sz w:val="24"/>
          <w:szCs w:val="24"/>
          <w:lang w:val="en-US"/>
        </w:rPr>
        <w:t>Wolman A., 1965, "The Metabolism of Cities", </w:t>
      </w:r>
      <w:r w:rsidRPr="008C2B67">
        <w:rPr>
          <w:rFonts w:ascii="Times New Roman" w:hAnsi="Times New Roman" w:cs="Times New Roman"/>
          <w:i/>
          <w:iCs/>
          <w:sz w:val="24"/>
          <w:szCs w:val="24"/>
          <w:lang w:val="en-US"/>
        </w:rPr>
        <w:t>Scientific American</w:t>
      </w:r>
      <w:r w:rsidRPr="008C2B67">
        <w:rPr>
          <w:rFonts w:ascii="Times New Roman" w:hAnsi="Times New Roman" w:cs="Times New Roman"/>
          <w:sz w:val="24"/>
          <w:szCs w:val="24"/>
          <w:lang w:val="en-US"/>
        </w:rPr>
        <w:t>, vol. 213, n° 3, p. 179-190.</w:t>
      </w:r>
    </w:p>
    <w:p w:rsidR="008C2B67" w:rsidRDefault="008C2B67" w:rsidP="00A100C9">
      <w:pPr>
        <w:spacing w:line="240" w:lineRule="auto"/>
        <w:jc w:val="both"/>
        <w:rPr>
          <w:rFonts w:ascii="Verdana" w:hAnsi="Verdana"/>
          <w:color w:val="000000"/>
          <w:sz w:val="18"/>
          <w:szCs w:val="18"/>
          <w:shd w:val="clear" w:color="auto" w:fill="FFFFFF"/>
          <w:lang w:val="en-US"/>
        </w:rPr>
      </w:pPr>
    </w:p>
    <w:p w:rsidR="00681B53" w:rsidRDefault="00681B53" w:rsidP="00A100C9">
      <w:pPr>
        <w:spacing w:line="240" w:lineRule="auto"/>
        <w:jc w:val="both"/>
        <w:rPr>
          <w:rFonts w:ascii="Times New Roman" w:hAnsi="Times New Roman" w:cs="Times New Roman"/>
          <w:sz w:val="24"/>
          <w:szCs w:val="24"/>
          <w:lang w:val="en-US"/>
        </w:rPr>
      </w:pPr>
    </w:p>
    <w:p w:rsidR="009E0591" w:rsidRDefault="009E0591">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9E0591" w:rsidRPr="008C2B67" w:rsidRDefault="009E0591" w:rsidP="009E0591">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Appendix – Extract of interview guidelines</w:t>
      </w:r>
      <w:r w:rsidR="00B86110">
        <w:rPr>
          <w:rFonts w:ascii="Times New Roman" w:hAnsi="Times New Roman" w:cs="Times New Roman"/>
          <w:b/>
          <w:sz w:val="24"/>
          <w:szCs w:val="24"/>
          <w:lang w:val="en-US"/>
        </w:rPr>
        <w:t xml:space="preserve"> (</w:t>
      </w:r>
      <w:r w:rsidR="00B86110" w:rsidRPr="00B86110">
        <w:rPr>
          <w:rFonts w:ascii="Times New Roman" w:hAnsi="Times New Roman" w:cs="Times New Roman"/>
          <w:b/>
          <w:sz w:val="24"/>
          <w:szCs w:val="24"/>
          <w:highlight w:val="yellow"/>
          <w:lang w:val="en-US"/>
        </w:rPr>
        <w:t>if needed</w:t>
      </w:r>
      <w:r w:rsidR="00B86110">
        <w:rPr>
          <w:rFonts w:ascii="Times New Roman" w:hAnsi="Times New Roman" w:cs="Times New Roman"/>
          <w:b/>
          <w:sz w:val="24"/>
          <w:szCs w:val="24"/>
          <w:lang w:val="en-US"/>
        </w:rPr>
        <w:t>)</w:t>
      </w:r>
    </w:p>
    <w:p w:rsidR="004040B2" w:rsidRPr="00460CDA" w:rsidRDefault="004040B2" w:rsidP="00A100C9">
      <w:pPr>
        <w:spacing w:line="240" w:lineRule="auto"/>
        <w:jc w:val="both"/>
        <w:rPr>
          <w:rFonts w:ascii="Times New Roman" w:hAnsi="Times New Roman" w:cs="Times New Roman"/>
          <w:sz w:val="24"/>
          <w:szCs w:val="24"/>
          <w:lang w:val="en-US"/>
        </w:rPr>
      </w:pPr>
    </w:p>
    <w:sectPr w:rsidR="004040B2" w:rsidRPr="00460CDA" w:rsidSect="00FE63FF">
      <w:footnotePr>
        <w:numFmt w:val="chicago"/>
      </w:footnotePr>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5943" w:rsidRDefault="00A45943" w:rsidP="00106A91">
      <w:pPr>
        <w:spacing w:after="0" w:line="240" w:lineRule="auto"/>
      </w:pPr>
      <w:r>
        <w:separator/>
      </w:r>
    </w:p>
  </w:endnote>
  <w:endnote w:type="continuationSeparator" w:id="0">
    <w:p w:rsidR="00A45943" w:rsidRDefault="00A45943" w:rsidP="00106A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86255"/>
      <w:docPartObj>
        <w:docPartGallery w:val="Page Numbers (Bottom of Page)"/>
        <w:docPartUnique/>
      </w:docPartObj>
    </w:sdtPr>
    <w:sdtContent>
      <w:p w:rsidR="00FD257E" w:rsidRDefault="00FD257E" w:rsidP="00106A91">
        <w:pPr>
          <w:pStyle w:val="Pieddepage"/>
          <w:jc w:val="right"/>
        </w:pPr>
        <w:r w:rsidRPr="00DD69C5">
          <w:rPr>
            <w:rFonts w:asciiTheme="majorHAnsi" w:hAnsiTheme="majorHAnsi"/>
          </w:rPr>
          <w:t xml:space="preserve">Cerceau </w:t>
        </w:r>
        <w:r w:rsidRPr="00DD69C5">
          <w:rPr>
            <w:rFonts w:asciiTheme="majorHAnsi" w:hAnsiTheme="majorHAnsi"/>
            <w:i/>
          </w:rPr>
          <w:t>et al.</w:t>
        </w:r>
        <w:r w:rsidRPr="00DD69C5">
          <w:rPr>
            <w:rFonts w:asciiTheme="majorHAnsi" w:hAnsiTheme="majorHAnsi"/>
          </w:rPr>
          <w:t xml:space="preserve"> 2016</w:t>
        </w:r>
        <w:r>
          <w:tab/>
        </w:r>
        <w:r>
          <w:tab/>
        </w:r>
        <w:fldSimple w:instr=" PAGE   \* MERGEFORMAT ">
          <w:r w:rsidR="007721AA">
            <w:rPr>
              <w:noProof/>
            </w:rPr>
            <w:t>2</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5943" w:rsidRDefault="00A45943" w:rsidP="00106A91">
      <w:pPr>
        <w:spacing w:after="0" w:line="240" w:lineRule="auto"/>
      </w:pPr>
      <w:r>
        <w:separator/>
      </w:r>
    </w:p>
  </w:footnote>
  <w:footnote w:type="continuationSeparator" w:id="0">
    <w:p w:rsidR="00A45943" w:rsidRDefault="00A45943" w:rsidP="00106A91">
      <w:pPr>
        <w:spacing w:after="0" w:line="240" w:lineRule="auto"/>
      </w:pPr>
      <w:r>
        <w:continuationSeparator/>
      </w:r>
    </w:p>
  </w:footnote>
  <w:footnote w:id="1">
    <w:p w:rsidR="00A94893" w:rsidRPr="00462847" w:rsidRDefault="00A94893" w:rsidP="00A94893">
      <w:pPr>
        <w:pStyle w:val="Notedebasdepage"/>
        <w:rPr>
          <w:rFonts w:ascii="Cambria" w:hAnsi="Cambria"/>
        </w:rPr>
      </w:pPr>
      <w:r w:rsidRPr="00462847">
        <w:rPr>
          <w:rStyle w:val="Appelnotedebasdep"/>
          <w:rFonts w:ascii="Cambria" w:hAnsi="Cambria"/>
        </w:rPr>
        <w:footnoteRef/>
      </w:r>
      <w:r w:rsidRPr="00462847">
        <w:rPr>
          <w:rFonts w:ascii="Cambria" w:hAnsi="Cambria"/>
        </w:rPr>
        <w:t xml:space="preserve"> </w:t>
      </w:r>
      <w:r>
        <w:rPr>
          <w:rFonts w:ascii="Cambria" w:hAnsi="Cambria"/>
        </w:rPr>
        <w:t xml:space="preserve"> Nicolas </w:t>
      </w:r>
      <w:proofErr w:type="spellStart"/>
      <w:r>
        <w:rPr>
          <w:rFonts w:ascii="Cambria" w:hAnsi="Cambria"/>
        </w:rPr>
        <w:t>Buclet</w:t>
      </w:r>
      <w:proofErr w:type="spellEnd"/>
      <w:r>
        <w:rPr>
          <w:rFonts w:ascii="Cambria" w:hAnsi="Cambria"/>
        </w:rPr>
        <w:t xml:space="preserve"> - </w:t>
      </w:r>
      <w:r w:rsidRPr="00462847">
        <w:rPr>
          <w:rFonts w:ascii="Cambria" w:hAnsi="Cambria"/>
        </w:rPr>
        <w:t xml:space="preserve">IUG, 14 Avenue Marie </w:t>
      </w:r>
      <w:proofErr w:type="spellStart"/>
      <w:r w:rsidRPr="00462847">
        <w:rPr>
          <w:rFonts w:ascii="Cambria" w:hAnsi="Cambria"/>
        </w:rPr>
        <w:t>Reynoard</w:t>
      </w:r>
      <w:proofErr w:type="spellEnd"/>
      <w:r w:rsidRPr="00462847">
        <w:rPr>
          <w:rFonts w:ascii="Cambria" w:hAnsi="Cambria"/>
        </w:rPr>
        <w:t xml:space="preserve"> 38100 Grenoble</w:t>
      </w:r>
      <w:r>
        <w:rPr>
          <w:rFonts w:ascii="Cambria" w:hAnsi="Cambria"/>
        </w:rPr>
        <w:t xml:space="preserve"> – France – </w:t>
      </w:r>
      <w:hyperlink r:id="rId1" w:history="1">
        <w:r w:rsidRPr="000A6621">
          <w:rPr>
            <w:rStyle w:val="Lienhypertexte"/>
            <w:rFonts w:ascii="Cambria" w:hAnsi="Cambria"/>
          </w:rPr>
          <w:t>nicolas.buclet@upmf-grenoble.fr</w:t>
        </w:r>
      </w:hyperlink>
      <w:r>
        <w:rPr>
          <w:rFonts w:ascii="Cambria" w:hAnsi="Cambria"/>
        </w:rPr>
        <w:t xml:space="preserve"> – Tel. </w:t>
      </w:r>
      <w:r w:rsidRPr="00462847">
        <w:rPr>
          <w:rFonts w:ascii="Cambria" w:hAnsi="Cambria"/>
        </w:rPr>
        <w:t>+33 4 38 49 84 81</w:t>
      </w:r>
      <w:r>
        <w:rPr>
          <w:rFonts w:ascii="Cambria" w:hAnsi="Cambria"/>
        </w:rP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451C7"/>
    <w:multiLevelType w:val="hybridMultilevel"/>
    <w:tmpl w:val="31C831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3B3173F"/>
    <w:multiLevelType w:val="multilevel"/>
    <w:tmpl w:val="3E3E25E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4E33299"/>
    <w:multiLevelType w:val="hybridMultilevel"/>
    <w:tmpl w:val="BC742038"/>
    <w:lvl w:ilvl="0" w:tplc="46686072">
      <w:start w:val="1"/>
      <w:numFmt w:val="bullet"/>
      <w:lvlText w:val="•"/>
      <w:lvlJc w:val="left"/>
      <w:pPr>
        <w:tabs>
          <w:tab w:val="num" w:pos="360"/>
        </w:tabs>
        <w:ind w:left="360" w:hanging="360"/>
      </w:pPr>
      <w:rPr>
        <w:rFonts w:ascii="Arial" w:hAnsi="Arial" w:hint="default"/>
      </w:rPr>
    </w:lvl>
    <w:lvl w:ilvl="1" w:tplc="77F68868" w:tentative="1">
      <w:start w:val="1"/>
      <w:numFmt w:val="bullet"/>
      <w:lvlText w:val="•"/>
      <w:lvlJc w:val="left"/>
      <w:pPr>
        <w:tabs>
          <w:tab w:val="num" w:pos="1080"/>
        </w:tabs>
        <w:ind w:left="1080" w:hanging="360"/>
      </w:pPr>
      <w:rPr>
        <w:rFonts w:ascii="Arial" w:hAnsi="Arial" w:hint="default"/>
      </w:rPr>
    </w:lvl>
    <w:lvl w:ilvl="2" w:tplc="7C66E17A" w:tentative="1">
      <w:start w:val="1"/>
      <w:numFmt w:val="bullet"/>
      <w:lvlText w:val="•"/>
      <w:lvlJc w:val="left"/>
      <w:pPr>
        <w:tabs>
          <w:tab w:val="num" w:pos="1800"/>
        </w:tabs>
        <w:ind w:left="1800" w:hanging="360"/>
      </w:pPr>
      <w:rPr>
        <w:rFonts w:ascii="Arial" w:hAnsi="Arial" w:hint="default"/>
      </w:rPr>
    </w:lvl>
    <w:lvl w:ilvl="3" w:tplc="99F83588" w:tentative="1">
      <w:start w:val="1"/>
      <w:numFmt w:val="bullet"/>
      <w:lvlText w:val="•"/>
      <w:lvlJc w:val="left"/>
      <w:pPr>
        <w:tabs>
          <w:tab w:val="num" w:pos="2520"/>
        </w:tabs>
        <w:ind w:left="2520" w:hanging="360"/>
      </w:pPr>
      <w:rPr>
        <w:rFonts w:ascii="Arial" w:hAnsi="Arial" w:hint="default"/>
      </w:rPr>
    </w:lvl>
    <w:lvl w:ilvl="4" w:tplc="324E3870" w:tentative="1">
      <w:start w:val="1"/>
      <w:numFmt w:val="bullet"/>
      <w:lvlText w:val="•"/>
      <w:lvlJc w:val="left"/>
      <w:pPr>
        <w:tabs>
          <w:tab w:val="num" w:pos="3240"/>
        </w:tabs>
        <w:ind w:left="3240" w:hanging="360"/>
      </w:pPr>
      <w:rPr>
        <w:rFonts w:ascii="Arial" w:hAnsi="Arial" w:hint="default"/>
      </w:rPr>
    </w:lvl>
    <w:lvl w:ilvl="5" w:tplc="69CC53F2" w:tentative="1">
      <w:start w:val="1"/>
      <w:numFmt w:val="bullet"/>
      <w:lvlText w:val="•"/>
      <w:lvlJc w:val="left"/>
      <w:pPr>
        <w:tabs>
          <w:tab w:val="num" w:pos="3960"/>
        </w:tabs>
        <w:ind w:left="3960" w:hanging="360"/>
      </w:pPr>
      <w:rPr>
        <w:rFonts w:ascii="Arial" w:hAnsi="Arial" w:hint="default"/>
      </w:rPr>
    </w:lvl>
    <w:lvl w:ilvl="6" w:tplc="E0B2A9B4" w:tentative="1">
      <w:start w:val="1"/>
      <w:numFmt w:val="bullet"/>
      <w:lvlText w:val="•"/>
      <w:lvlJc w:val="left"/>
      <w:pPr>
        <w:tabs>
          <w:tab w:val="num" w:pos="4680"/>
        </w:tabs>
        <w:ind w:left="4680" w:hanging="360"/>
      </w:pPr>
      <w:rPr>
        <w:rFonts w:ascii="Arial" w:hAnsi="Arial" w:hint="default"/>
      </w:rPr>
    </w:lvl>
    <w:lvl w:ilvl="7" w:tplc="FADA1A92" w:tentative="1">
      <w:start w:val="1"/>
      <w:numFmt w:val="bullet"/>
      <w:lvlText w:val="•"/>
      <w:lvlJc w:val="left"/>
      <w:pPr>
        <w:tabs>
          <w:tab w:val="num" w:pos="5400"/>
        </w:tabs>
        <w:ind w:left="5400" w:hanging="360"/>
      </w:pPr>
      <w:rPr>
        <w:rFonts w:ascii="Arial" w:hAnsi="Arial" w:hint="default"/>
      </w:rPr>
    </w:lvl>
    <w:lvl w:ilvl="8" w:tplc="B3404FBE" w:tentative="1">
      <w:start w:val="1"/>
      <w:numFmt w:val="bullet"/>
      <w:lvlText w:val="•"/>
      <w:lvlJc w:val="left"/>
      <w:pPr>
        <w:tabs>
          <w:tab w:val="num" w:pos="6120"/>
        </w:tabs>
        <w:ind w:left="6120" w:hanging="360"/>
      </w:pPr>
      <w:rPr>
        <w:rFonts w:ascii="Arial" w:hAnsi="Arial" w:hint="default"/>
      </w:rPr>
    </w:lvl>
  </w:abstractNum>
  <w:abstractNum w:abstractNumId="3">
    <w:nsid w:val="05152F74"/>
    <w:multiLevelType w:val="hybridMultilevel"/>
    <w:tmpl w:val="43963A32"/>
    <w:lvl w:ilvl="0" w:tplc="F754F022">
      <w:start w:val="1"/>
      <w:numFmt w:val="bullet"/>
      <w:lvlText w:val="•"/>
      <w:lvlJc w:val="left"/>
      <w:pPr>
        <w:tabs>
          <w:tab w:val="num" w:pos="720"/>
        </w:tabs>
        <w:ind w:left="720" w:hanging="360"/>
      </w:pPr>
      <w:rPr>
        <w:rFonts w:ascii="Arial" w:hAnsi="Arial" w:hint="default"/>
      </w:rPr>
    </w:lvl>
    <w:lvl w:ilvl="1" w:tplc="DF32FFD8" w:tentative="1">
      <w:start w:val="1"/>
      <w:numFmt w:val="bullet"/>
      <w:lvlText w:val="•"/>
      <w:lvlJc w:val="left"/>
      <w:pPr>
        <w:tabs>
          <w:tab w:val="num" w:pos="1440"/>
        </w:tabs>
        <w:ind w:left="1440" w:hanging="360"/>
      </w:pPr>
      <w:rPr>
        <w:rFonts w:ascii="Arial" w:hAnsi="Arial" w:hint="default"/>
      </w:rPr>
    </w:lvl>
    <w:lvl w:ilvl="2" w:tplc="CF7EA6DC" w:tentative="1">
      <w:start w:val="1"/>
      <w:numFmt w:val="bullet"/>
      <w:lvlText w:val="•"/>
      <w:lvlJc w:val="left"/>
      <w:pPr>
        <w:tabs>
          <w:tab w:val="num" w:pos="2160"/>
        </w:tabs>
        <w:ind w:left="2160" w:hanging="360"/>
      </w:pPr>
      <w:rPr>
        <w:rFonts w:ascii="Arial" w:hAnsi="Arial" w:hint="default"/>
      </w:rPr>
    </w:lvl>
    <w:lvl w:ilvl="3" w:tplc="BC626EC8" w:tentative="1">
      <w:start w:val="1"/>
      <w:numFmt w:val="bullet"/>
      <w:lvlText w:val="•"/>
      <w:lvlJc w:val="left"/>
      <w:pPr>
        <w:tabs>
          <w:tab w:val="num" w:pos="2880"/>
        </w:tabs>
        <w:ind w:left="2880" w:hanging="360"/>
      </w:pPr>
      <w:rPr>
        <w:rFonts w:ascii="Arial" w:hAnsi="Arial" w:hint="default"/>
      </w:rPr>
    </w:lvl>
    <w:lvl w:ilvl="4" w:tplc="53E4D26E" w:tentative="1">
      <w:start w:val="1"/>
      <w:numFmt w:val="bullet"/>
      <w:lvlText w:val="•"/>
      <w:lvlJc w:val="left"/>
      <w:pPr>
        <w:tabs>
          <w:tab w:val="num" w:pos="3600"/>
        </w:tabs>
        <w:ind w:left="3600" w:hanging="360"/>
      </w:pPr>
      <w:rPr>
        <w:rFonts w:ascii="Arial" w:hAnsi="Arial" w:hint="default"/>
      </w:rPr>
    </w:lvl>
    <w:lvl w:ilvl="5" w:tplc="3FBC920C" w:tentative="1">
      <w:start w:val="1"/>
      <w:numFmt w:val="bullet"/>
      <w:lvlText w:val="•"/>
      <w:lvlJc w:val="left"/>
      <w:pPr>
        <w:tabs>
          <w:tab w:val="num" w:pos="4320"/>
        </w:tabs>
        <w:ind w:left="4320" w:hanging="360"/>
      </w:pPr>
      <w:rPr>
        <w:rFonts w:ascii="Arial" w:hAnsi="Arial" w:hint="default"/>
      </w:rPr>
    </w:lvl>
    <w:lvl w:ilvl="6" w:tplc="54BC32E0" w:tentative="1">
      <w:start w:val="1"/>
      <w:numFmt w:val="bullet"/>
      <w:lvlText w:val="•"/>
      <w:lvlJc w:val="left"/>
      <w:pPr>
        <w:tabs>
          <w:tab w:val="num" w:pos="5040"/>
        </w:tabs>
        <w:ind w:left="5040" w:hanging="360"/>
      </w:pPr>
      <w:rPr>
        <w:rFonts w:ascii="Arial" w:hAnsi="Arial" w:hint="default"/>
      </w:rPr>
    </w:lvl>
    <w:lvl w:ilvl="7" w:tplc="44B2BB04" w:tentative="1">
      <w:start w:val="1"/>
      <w:numFmt w:val="bullet"/>
      <w:lvlText w:val="•"/>
      <w:lvlJc w:val="left"/>
      <w:pPr>
        <w:tabs>
          <w:tab w:val="num" w:pos="5760"/>
        </w:tabs>
        <w:ind w:left="5760" w:hanging="360"/>
      </w:pPr>
      <w:rPr>
        <w:rFonts w:ascii="Arial" w:hAnsi="Arial" w:hint="default"/>
      </w:rPr>
    </w:lvl>
    <w:lvl w:ilvl="8" w:tplc="3ADA15B4" w:tentative="1">
      <w:start w:val="1"/>
      <w:numFmt w:val="bullet"/>
      <w:lvlText w:val="•"/>
      <w:lvlJc w:val="left"/>
      <w:pPr>
        <w:tabs>
          <w:tab w:val="num" w:pos="6480"/>
        </w:tabs>
        <w:ind w:left="6480" w:hanging="360"/>
      </w:pPr>
      <w:rPr>
        <w:rFonts w:ascii="Arial" w:hAnsi="Arial" w:hint="default"/>
      </w:rPr>
    </w:lvl>
  </w:abstractNum>
  <w:abstractNum w:abstractNumId="4">
    <w:nsid w:val="0CE5628F"/>
    <w:multiLevelType w:val="multilevel"/>
    <w:tmpl w:val="3E3E25E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23D13C5C"/>
    <w:multiLevelType w:val="hybridMultilevel"/>
    <w:tmpl w:val="C7FCA808"/>
    <w:lvl w:ilvl="0" w:tplc="D1BA7310">
      <w:start w:val="5"/>
      <w:numFmt w:val="bullet"/>
      <w:lvlText w:val=""/>
      <w:lvlJc w:val="left"/>
      <w:pPr>
        <w:ind w:left="720" w:hanging="360"/>
      </w:pPr>
      <w:rPr>
        <w:rFonts w:ascii="Wingdings" w:eastAsiaTheme="minorEastAsia" w:hAnsi="Wingdings"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982263F"/>
    <w:multiLevelType w:val="hybridMultilevel"/>
    <w:tmpl w:val="E4321504"/>
    <w:lvl w:ilvl="0" w:tplc="8416A2A0">
      <w:start w:val="2"/>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A1108B4"/>
    <w:multiLevelType w:val="multilevel"/>
    <w:tmpl w:val="3E3E25E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36DB2881"/>
    <w:multiLevelType w:val="hybridMultilevel"/>
    <w:tmpl w:val="56AA21E4"/>
    <w:lvl w:ilvl="0" w:tplc="9E30242E">
      <w:numFmt w:val="bullet"/>
      <w:lvlText w:val=""/>
      <w:lvlJc w:val="left"/>
      <w:pPr>
        <w:ind w:left="720" w:hanging="360"/>
      </w:pPr>
      <w:rPr>
        <w:rFonts w:ascii="Symbol" w:eastAsiaTheme="minorEastAsia"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EEB0407"/>
    <w:multiLevelType w:val="multilevel"/>
    <w:tmpl w:val="3E3E25E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4E2D5A20"/>
    <w:multiLevelType w:val="multilevel"/>
    <w:tmpl w:val="3E3E25E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505D4E03"/>
    <w:multiLevelType w:val="hybridMultilevel"/>
    <w:tmpl w:val="58402B28"/>
    <w:lvl w:ilvl="0" w:tplc="821CDBD0">
      <w:start w:val="7"/>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6725EAF"/>
    <w:multiLevelType w:val="hybridMultilevel"/>
    <w:tmpl w:val="459854FA"/>
    <w:lvl w:ilvl="0" w:tplc="8830FF56">
      <w:start w:val="1"/>
      <w:numFmt w:val="bullet"/>
      <w:lvlText w:val="•"/>
      <w:lvlJc w:val="left"/>
      <w:pPr>
        <w:tabs>
          <w:tab w:val="num" w:pos="720"/>
        </w:tabs>
        <w:ind w:left="720" w:hanging="360"/>
      </w:pPr>
      <w:rPr>
        <w:rFonts w:ascii="Arial" w:hAnsi="Arial" w:hint="default"/>
      </w:rPr>
    </w:lvl>
    <w:lvl w:ilvl="1" w:tplc="1618F946" w:tentative="1">
      <w:start w:val="1"/>
      <w:numFmt w:val="bullet"/>
      <w:lvlText w:val="•"/>
      <w:lvlJc w:val="left"/>
      <w:pPr>
        <w:tabs>
          <w:tab w:val="num" w:pos="1440"/>
        </w:tabs>
        <w:ind w:left="1440" w:hanging="360"/>
      </w:pPr>
      <w:rPr>
        <w:rFonts w:ascii="Arial" w:hAnsi="Arial" w:hint="default"/>
      </w:rPr>
    </w:lvl>
    <w:lvl w:ilvl="2" w:tplc="7F22BE44">
      <w:start w:val="1"/>
      <w:numFmt w:val="bullet"/>
      <w:lvlText w:val="•"/>
      <w:lvlJc w:val="left"/>
      <w:pPr>
        <w:tabs>
          <w:tab w:val="num" w:pos="2160"/>
        </w:tabs>
        <w:ind w:left="2160" w:hanging="360"/>
      </w:pPr>
      <w:rPr>
        <w:rFonts w:ascii="Arial" w:hAnsi="Arial" w:hint="default"/>
      </w:rPr>
    </w:lvl>
    <w:lvl w:ilvl="3" w:tplc="C1522146" w:tentative="1">
      <w:start w:val="1"/>
      <w:numFmt w:val="bullet"/>
      <w:lvlText w:val="•"/>
      <w:lvlJc w:val="left"/>
      <w:pPr>
        <w:tabs>
          <w:tab w:val="num" w:pos="2880"/>
        </w:tabs>
        <w:ind w:left="2880" w:hanging="360"/>
      </w:pPr>
      <w:rPr>
        <w:rFonts w:ascii="Arial" w:hAnsi="Arial" w:hint="default"/>
      </w:rPr>
    </w:lvl>
    <w:lvl w:ilvl="4" w:tplc="D278F71A" w:tentative="1">
      <w:start w:val="1"/>
      <w:numFmt w:val="bullet"/>
      <w:lvlText w:val="•"/>
      <w:lvlJc w:val="left"/>
      <w:pPr>
        <w:tabs>
          <w:tab w:val="num" w:pos="3600"/>
        </w:tabs>
        <w:ind w:left="3600" w:hanging="360"/>
      </w:pPr>
      <w:rPr>
        <w:rFonts w:ascii="Arial" w:hAnsi="Arial" w:hint="default"/>
      </w:rPr>
    </w:lvl>
    <w:lvl w:ilvl="5" w:tplc="48B48EF0" w:tentative="1">
      <w:start w:val="1"/>
      <w:numFmt w:val="bullet"/>
      <w:lvlText w:val="•"/>
      <w:lvlJc w:val="left"/>
      <w:pPr>
        <w:tabs>
          <w:tab w:val="num" w:pos="4320"/>
        </w:tabs>
        <w:ind w:left="4320" w:hanging="360"/>
      </w:pPr>
      <w:rPr>
        <w:rFonts w:ascii="Arial" w:hAnsi="Arial" w:hint="default"/>
      </w:rPr>
    </w:lvl>
    <w:lvl w:ilvl="6" w:tplc="22FEF28A" w:tentative="1">
      <w:start w:val="1"/>
      <w:numFmt w:val="bullet"/>
      <w:lvlText w:val="•"/>
      <w:lvlJc w:val="left"/>
      <w:pPr>
        <w:tabs>
          <w:tab w:val="num" w:pos="5040"/>
        </w:tabs>
        <w:ind w:left="5040" w:hanging="360"/>
      </w:pPr>
      <w:rPr>
        <w:rFonts w:ascii="Arial" w:hAnsi="Arial" w:hint="default"/>
      </w:rPr>
    </w:lvl>
    <w:lvl w:ilvl="7" w:tplc="6396DE16" w:tentative="1">
      <w:start w:val="1"/>
      <w:numFmt w:val="bullet"/>
      <w:lvlText w:val="•"/>
      <w:lvlJc w:val="left"/>
      <w:pPr>
        <w:tabs>
          <w:tab w:val="num" w:pos="5760"/>
        </w:tabs>
        <w:ind w:left="5760" w:hanging="360"/>
      </w:pPr>
      <w:rPr>
        <w:rFonts w:ascii="Arial" w:hAnsi="Arial" w:hint="default"/>
      </w:rPr>
    </w:lvl>
    <w:lvl w:ilvl="8" w:tplc="6DDE4B70" w:tentative="1">
      <w:start w:val="1"/>
      <w:numFmt w:val="bullet"/>
      <w:lvlText w:val="•"/>
      <w:lvlJc w:val="left"/>
      <w:pPr>
        <w:tabs>
          <w:tab w:val="num" w:pos="6480"/>
        </w:tabs>
        <w:ind w:left="6480" w:hanging="360"/>
      </w:pPr>
      <w:rPr>
        <w:rFonts w:ascii="Arial" w:hAnsi="Arial" w:hint="default"/>
      </w:rPr>
    </w:lvl>
  </w:abstractNum>
  <w:abstractNum w:abstractNumId="13">
    <w:nsid w:val="721B4CB1"/>
    <w:multiLevelType w:val="hybridMultilevel"/>
    <w:tmpl w:val="B6128002"/>
    <w:lvl w:ilvl="0" w:tplc="2C948342">
      <w:start w:val="1"/>
      <w:numFmt w:val="bullet"/>
      <w:lvlText w:val="•"/>
      <w:lvlJc w:val="left"/>
      <w:pPr>
        <w:tabs>
          <w:tab w:val="num" w:pos="360"/>
        </w:tabs>
        <w:ind w:left="360" w:hanging="360"/>
      </w:pPr>
      <w:rPr>
        <w:rFonts w:ascii="Arial" w:hAnsi="Arial" w:hint="default"/>
      </w:rPr>
    </w:lvl>
    <w:lvl w:ilvl="1" w:tplc="187808A2" w:tentative="1">
      <w:start w:val="1"/>
      <w:numFmt w:val="bullet"/>
      <w:lvlText w:val="•"/>
      <w:lvlJc w:val="left"/>
      <w:pPr>
        <w:tabs>
          <w:tab w:val="num" w:pos="1080"/>
        </w:tabs>
        <w:ind w:left="1080" w:hanging="360"/>
      </w:pPr>
      <w:rPr>
        <w:rFonts w:ascii="Arial" w:hAnsi="Arial" w:hint="default"/>
      </w:rPr>
    </w:lvl>
    <w:lvl w:ilvl="2" w:tplc="6C3A7A12" w:tentative="1">
      <w:start w:val="1"/>
      <w:numFmt w:val="bullet"/>
      <w:lvlText w:val="•"/>
      <w:lvlJc w:val="left"/>
      <w:pPr>
        <w:tabs>
          <w:tab w:val="num" w:pos="1800"/>
        </w:tabs>
        <w:ind w:left="1800" w:hanging="360"/>
      </w:pPr>
      <w:rPr>
        <w:rFonts w:ascii="Arial" w:hAnsi="Arial" w:hint="default"/>
      </w:rPr>
    </w:lvl>
    <w:lvl w:ilvl="3" w:tplc="617C4ABE" w:tentative="1">
      <w:start w:val="1"/>
      <w:numFmt w:val="bullet"/>
      <w:lvlText w:val="•"/>
      <w:lvlJc w:val="left"/>
      <w:pPr>
        <w:tabs>
          <w:tab w:val="num" w:pos="2520"/>
        </w:tabs>
        <w:ind w:left="2520" w:hanging="360"/>
      </w:pPr>
      <w:rPr>
        <w:rFonts w:ascii="Arial" w:hAnsi="Arial" w:hint="default"/>
      </w:rPr>
    </w:lvl>
    <w:lvl w:ilvl="4" w:tplc="DB3AF790" w:tentative="1">
      <w:start w:val="1"/>
      <w:numFmt w:val="bullet"/>
      <w:lvlText w:val="•"/>
      <w:lvlJc w:val="left"/>
      <w:pPr>
        <w:tabs>
          <w:tab w:val="num" w:pos="3240"/>
        </w:tabs>
        <w:ind w:left="3240" w:hanging="360"/>
      </w:pPr>
      <w:rPr>
        <w:rFonts w:ascii="Arial" w:hAnsi="Arial" w:hint="default"/>
      </w:rPr>
    </w:lvl>
    <w:lvl w:ilvl="5" w:tplc="1624B004" w:tentative="1">
      <w:start w:val="1"/>
      <w:numFmt w:val="bullet"/>
      <w:lvlText w:val="•"/>
      <w:lvlJc w:val="left"/>
      <w:pPr>
        <w:tabs>
          <w:tab w:val="num" w:pos="3960"/>
        </w:tabs>
        <w:ind w:left="3960" w:hanging="360"/>
      </w:pPr>
      <w:rPr>
        <w:rFonts w:ascii="Arial" w:hAnsi="Arial" w:hint="default"/>
      </w:rPr>
    </w:lvl>
    <w:lvl w:ilvl="6" w:tplc="0F0C87E4" w:tentative="1">
      <w:start w:val="1"/>
      <w:numFmt w:val="bullet"/>
      <w:lvlText w:val="•"/>
      <w:lvlJc w:val="left"/>
      <w:pPr>
        <w:tabs>
          <w:tab w:val="num" w:pos="4680"/>
        </w:tabs>
        <w:ind w:left="4680" w:hanging="360"/>
      </w:pPr>
      <w:rPr>
        <w:rFonts w:ascii="Arial" w:hAnsi="Arial" w:hint="default"/>
      </w:rPr>
    </w:lvl>
    <w:lvl w:ilvl="7" w:tplc="D14250C2" w:tentative="1">
      <w:start w:val="1"/>
      <w:numFmt w:val="bullet"/>
      <w:lvlText w:val="•"/>
      <w:lvlJc w:val="left"/>
      <w:pPr>
        <w:tabs>
          <w:tab w:val="num" w:pos="5400"/>
        </w:tabs>
        <w:ind w:left="5400" w:hanging="360"/>
      </w:pPr>
      <w:rPr>
        <w:rFonts w:ascii="Arial" w:hAnsi="Arial" w:hint="default"/>
      </w:rPr>
    </w:lvl>
    <w:lvl w:ilvl="8" w:tplc="8C10A564" w:tentative="1">
      <w:start w:val="1"/>
      <w:numFmt w:val="bullet"/>
      <w:lvlText w:val="•"/>
      <w:lvlJc w:val="left"/>
      <w:pPr>
        <w:tabs>
          <w:tab w:val="num" w:pos="6120"/>
        </w:tabs>
        <w:ind w:left="6120" w:hanging="360"/>
      </w:pPr>
      <w:rPr>
        <w:rFonts w:ascii="Arial" w:hAnsi="Arial" w:hint="default"/>
      </w:rPr>
    </w:lvl>
  </w:abstractNum>
  <w:abstractNum w:abstractNumId="14">
    <w:nsid w:val="781B0896"/>
    <w:multiLevelType w:val="multilevel"/>
    <w:tmpl w:val="3E3E25E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79771CF7"/>
    <w:multiLevelType w:val="multilevel"/>
    <w:tmpl w:val="3E3E25E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7CF92A2D"/>
    <w:multiLevelType w:val="hybridMultilevel"/>
    <w:tmpl w:val="862A81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14"/>
  </w:num>
  <w:num w:numId="5">
    <w:abstractNumId w:val="9"/>
  </w:num>
  <w:num w:numId="6">
    <w:abstractNumId w:val="8"/>
  </w:num>
  <w:num w:numId="7">
    <w:abstractNumId w:val="4"/>
  </w:num>
  <w:num w:numId="8">
    <w:abstractNumId w:val="15"/>
  </w:num>
  <w:num w:numId="9">
    <w:abstractNumId w:val="12"/>
  </w:num>
  <w:num w:numId="10">
    <w:abstractNumId w:val="5"/>
  </w:num>
  <w:num w:numId="11">
    <w:abstractNumId w:val="13"/>
  </w:num>
  <w:num w:numId="12">
    <w:abstractNumId w:val="2"/>
  </w:num>
  <w:num w:numId="13">
    <w:abstractNumId w:val="3"/>
  </w:num>
  <w:num w:numId="14">
    <w:abstractNumId w:val="16"/>
  </w:num>
  <w:num w:numId="15">
    <w:abstractNumId w:val="11"/>
  </w:num>
  <w:num w:numId="16">
    <w:abstractNumId w:val="10"/>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footnotePr>
    <w:numFmt w:val="chicago"/>
    <w:footnote w:id="-1"/>
    <w:footnote w:id="0"/>
  </w:footnotePr>
  <w:endnotePr>
    <w:endnote w:id="-1"/>
    <w:endnote w:id="0"/>
  </w:endnotePr>
  <w:compat>
    <w:useFELayout/>
  </w:compat>
  <w:rsids>
    <w:rsidRoot w:val="008742E0"/>
    <w:rsid w:val="000169DB"/>
    <w:rsid w:val="000273AA"/>
    <w:rsid w:val="00031BFE"/>
    <w:rsid w:val="00050586"/>
    <w:rsid w:val="000627DF"/>
    <w:rsid w:val="00093845"/>
    <w:rsid w:val="000A0873"/>
    <w:rsid w:val="000F2ECC"/>
    <w:rsid w:val="00100380"/>
    <w:rsid w:val="0010117B"/>
    <w:rsid w:val="001058F9"/>
    <w:rsid w:val="00106A91"/>
    <w:rsid w:val="00124DBA"/>
    <w:rsid w:val="001306D8"/>
    <w:rsid w:val="00141710"/>
    <w:rsid w:val="00143FD9"/>
    <w:rsid w:val="00145B3E"/>
    <w:rsid w:val="00161912"/>
    <w:rsid w:val="00170848"/>
    <w:rsid w:val="0017655E"/>
    <w:rsid w:val="00185C91"/>
    <w:rsid w:val="001A623B"/>
    <w:rsid w:val="001A6808"/>
    <w:rsid w:val="001C457B"/>
    <w:rsid w:val="001C6209"/>
    <w:rsid w:val="001E0601"/>
    <w:rsid w:val="001E718C"/>
    <w:rsid w:val="001F4E39"/>
    <w:rsid w:val="001F5F2B"/>
    <w:rsid w:val="00212E3A"/>
    <w:rsid w:val="00225477"/>
    <w:rsid w:val="002262DA"/>
    <w:rsid w:val="00245BC2"/>
    <w:rsid w:val="00276FF3"/>
    <w:rsid w:val="002849AD"/>
    <w:rsid w:val="002920FF"/>
    <w:rsid w:val="002B1AA6"/>
    <w:rsid w:val="002C4AAC"/>
    <w:rsid w:val="002E3204"/>
    <w:rsid w:val="002F0D08"/>
    <w:rsid w:val="00311356"/>
    <w:rsid w:val="003131AE"/>
    <w:rsid w:val="00364B4E"/>
    <w:rsid w:val="003659D5"/>
    <w:rsid w:val="003744F0"/>
    <w:rsid w:val="00384303"/>
    <w:rsid w:val="003B2C84"/>
    <w:rsid w:val="003C264B"/>
    <w:rsid w:val="003F1015"/>
    <w:rsid w:val="004040B2"/>
    <w:rsid w:val="004072A3"/>
    <w:rsid w:val="004151C6"/>
    <w:rsid w:val="0042363A"/>
    <w:rsid w:val="00433B4F"/>
    <w:rsid w:val="00453E4C"/>
    <w:rsid w:val="00460CDA"/>
    <w:rsid w:val="00462847"/>
    <w:rsid w:val="00462C69"/>
    <w:rsid w:val="004818E9"/>
    <w:rsid w:val="00483C29"/>
    <w:rsid w:val="00490E0C"/>
    <w:rsid w:val="004912F3"/>
    <w:rsid w:val="00491E2B"/>
    <w:rsid w:val="004B0D5A"/>
    <w:rsid w:val="004B5B21"/>
    <w:rsid w:val="004C338F"/>
    <w:rsid w:val="004C34EF"/>
    <w:rsid w:val="004F126E"/>
    <w:rsid w:val="00521401"/>
    <w:rsid w:val="00525E21"/>
    <w:rsid w:val="00537F42"/>
    <w:rsid w:val="0054112C"/>
    <w:rsid w:val="005461E5"/>
    <w:rsid w:val="00566FA9"/>
    <w:rsid w:val="0057539A"/>
    <w:rsid w:val="00587003"/>
    <w:rsid w:val="00595CE0"/>
    <w:rsid w:val="005D6948"/>
    <w:rsid w:val="005D7330"/>
    <w:rsid w:val="005F5821"/>
    <w:rsid w:val="00600D3A"/>
    <w:rsid w:val="00615EFB"/>
    <w:rsid w:val="00622740"/>
    <w:rsid w:val="00631335"/>
    <w:rsid w:val="00656C07"/>
    <w:rsid w:val="00666B1C"/>
    <w:rsid w:val="00673B07"/>
    <w:rsid w:val="0067782D"/>
    <w:rsid w:val="00677B5A"/>
    <w:rsid w:val="00681B53"/>
    <w:rsid w:val="006926C0"/>
    <w:rsid w:val="00697428"/>
    <w:rsid w:val="006A6210"/>
    <w:rsid w:val="006B67BD"/>
    <w:rsid w:val="006E6D1F"/>
    <w:rsid w:val="006F4BEA"/>
    <w:rsid w:val="00701BE7"/>
    <w:rsid w:val="00713C9A"/>
    <w:rsid w:val="00715218"/>
    <w:rsid w:val="007157BC"/>
    <w:rsid w:val="007275F1"/>
    <w:rsid w:val="00765161"/>
    <w:rsid w:val="0077063F"/>
    <w:rsid w:val="00770EB0"/>
    <w:rsid w:val="007721AA"/>
    <w:rsid w:val="0077377A"/>
    <w:rsid w:val="00775D32"/>
    <w:rsid w:val="0078050A"/>
    <w:rsid w:val="007817DC"/>
    <w:rsid w:val="00783696"/>
    <w:rsid w:val="007D285A"/>
    <w:rsid w:val="007E461F"/>
    <w:rsid w:val="007F149F"/>
    <w:rsid w:val="007F417C"/>
    <w:rsid w:val="008073C2"/>
    <w:rsid w:val="008077ED"/>
    <w:rsid w:val="008234CC"/>
    <w:rsid w:val="0084269B"/>
    <w:rsid w:val="00845365"/>
    <w:rsid w:val="00860B5F"/>
    <w:rsid w:val="00862AFF"/>
    <w:rsid w:val="008646B6"/>
    <w:rsid w:val="00865099"/>
    <w:rsid w:val="008742E0"/>
    <w:rsid w:val="008862C0"/>
    <w:rsid w:val="008A3635"/>
    <w:rsid w:val="008B6B02"/>
    <w:rsid w:val="008C2B67"/>
    <w:rsid w:val="008C3521"/>
    <w:rsid w:val="008C5351"/>
    <w:rsid w:val="008F2ADB"/>
    <w:rsid w:val="008F6781"/>
    <w:rsid w:val="00904B03"/>
    <w:rsid w:val="009107D6"/>
    <w:rsid w:val="009200BB"/>
    <w:rsid w:val="009206BE"/>
    <w:rsid w:val="009259F3"/>
    <w:rsid w:val="00954B69"/>
    <w:rsid w:val="00982D71"/>
    <w:rsid w:val="00985FE9"/>
    <w:rsid w:val="009A08FE"/>
    <w:rsid w:val="009A0E10"/>
    <w:rsid w:val="009E0591"/>
    <w:rsid w:val="009E26F4"/>
    <w:rsid w:val="009E360D"/>
    <w:rsid w:val="00A016F6"/>
    <w:rsid w:val="00A07146"/>
    <w:rsid w:val="00A100C9"/>
    <w:rsid w:val="00A146EC"/>
    <w:rsid w:val="00A45943"/>
    <w:rsid w:val="00A5164D"/>
    <w:rsid w:val="00A53F46"/>
    <w:rsid w:val="00A56868"/>
    <w:rsid w:val="00A73B17"/>
    <w:rsid w:val="00A8615B"/>
    <w:rsid w:val="00A874BF"/>
    <w:rsid w:val="00A94893"/>
    <w:rsid w:val="00AA60F7"/>
    <w:rsid w:val="00B161AB"/>
    <w:rsid w:val="00B22295"/>
    <w:rsid w:val="00B27E60"/>
    <w:rsid w:val="00B317F9"/>
    <w:rsid w:val="00B405EE"/>
    <w:rsid w:val="00B645D9"/>
    <w:rsid w:val="00B67D1F"/>
    <w:rsid w:val="00B760DB"/>
    <w:rsid w:val="00B81C7B"/>
    <w:rsid w:val="00B86110"/>
    <w:rsid w:val="00B877E1"/>
    <w:rsid w:val="00BA0E1C"/>
    <w:rsid w:val="00BA7F42"/>
    <w:rsid w:val="00BC2FEC"/>
    <w:rsid w:val="00BC72CB"/>
    <w:rsid w:val="00BD5BEE"/>
    <w:rsid w:val="00C03667"/>
    <w:rsid w:val="00C061F6"/>
    <w:rsid w:val="00C06EA6"/>
    <w:rsid w:val="00C252F8"/>
    <w:rsid w:val="00C26B89"/>
    <w:rsid w:val="00C3781E"/>
    <w:rsid w:val="00C45835"/>
    <w:rsid w:val="00C8276A"/>
    <w:rsid w:val="00C93B77"/>
    <w:rsid w:val="00C945AA"/>
    <w:rsid w:val="00CB211C"/>
    <w:rsid w:val="00CB5068"/>
    <w:rsid w:val="00CE047A"/>
    <w:rsid w:val="00CF0E7F"/>
    <w:rsid w:val="00CF2F85"/>
    <w:rsid w:val="00CF6485"/>
    <w:rsid w:val="00CF766D"/>
    <w:rsid w:val="00D0090E"/>
    <w:rsid w:val="00D03E47"/>
    <w:rsid w:val="00D119C0"/>
    <w:rsid w:val="00D26EF6"/>
    <w:rsid w:val="00D478AE"/>
    <w:rsid w:val="00D47E14"/>
    <w:rsid w:val="00D60C0E"/>
    <w:rsid w:val="00D90AD1"/>
    <w:rsid w:val="00D92E08"/>
    <w:rsid w:val="00DB062F"/>
    <w:rsid w:val="00DB267B"/>
    <w:rsid w:val="00DC2CEE"/>
    <w:rsid w:val="00DD17DC"/>
    <w:rsid w:val="00DD69C5"/>
    <w:rsid w:val="00DE4826"/>
    <w:rsid w:val="00DF225B"/>
    <w:rsid w:val="00DF7F05"/>
    <w:rsid w:val="00E1767B"/>
    <w:rsid w:val="00E30266"/>
    <w:rsid w:val="00E31521"/>
    <w:rsid w:val="00E83076"/>
    <w:rsid w:val="00E83122"/>
    <w:rsid w:val="00E92496"/>
    <w:rsid w:val="00E9305D"/>
    <w:rsid w:val="00EA037C"/>
    <w:rsid w:val="00EC4BB0"/>
    <w:rsid w:val="00EC55AE"/>
    <w:rsid w:val="00ED02A9"/>
    <w:rsid w:val="00ED3D59"/>
    <w:rsid w:val="00EF3189"/>
    <w:rsid w:val="00EF7016"/>
    <w:rsid w:val="00F24678"/>
    <w:rsid w:val="00F26FDB"/>
    <w:rsid w:val="00F27039"/>
    <w:rsid w:val="00F33F9D"/>
    <w:rsid w:val="00F50288"/>
    <w:rsid w:val="00F62098"/>
    <w:rsid w:val="00F72AF9"/>
    <w:rsid w:val="00F87729"/>
    <w:rsid w:val="00F93AAD"/>
    <w:rsid w:val="00F9510A"/>
    <w:rsid w:val="00F952DF"/>
    <w:rsid w:val="00F953D8"/>
    <w:rsid w:val="00FA43DF"/>
    <w:rsid w:val="00FA7574"/>
    <w:rsid w:val="00FB5489"/>
    <w:rsid w:val="00FB556E"/>
    <w:rsid w:val="00FC1FD2"/>
    <w:rsid w:val="00FC48D5"/>
    <w:rsid w:val="00FD257E"/>
    <w:rsid w:val="00FD45C4"/>
    <w:rsid w:val="00FE63FF"/>
    <w:rsid w:val="00FF476E"/>
    <w:rsid w:val="00FF6D9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none [3215]"/>
    </o:shapedefaults>
    <o:shapelayout v:ext="edit">
      <o:idmap v:ext="edit" data="1"/>
      <o:rules v:ext="edit">
        <o:r id="V:Rule2"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8E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028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50288"/>
    <w:rPr>
      <w:rFonts w:ascii="Tahoma" w:hAnsi="Tahoma" w:cs="Tahoma"/>
      <w:sz w:val="16"/>
      <w:szCs w:val="16"/>
    </w:rPr>
  </w:style>
  <w:style w:type="character" w:customStyle="1" w:styleId="apple-converted-space">
    <w:name w:val="apple-converted-space"/>
    <w:basedOn w:val="Policepardfaut"/>
    <w:rsid w:val="00D26EF6"/>
  </w:style>
  <w:style w:type="character" w:styleId="Accentuation">
    <w:name w:val="Emphasis"/>
    <w:uiPriority w:val="20"/>
    <w:qFormat/>
    <w:rsid w:val="00D26EF6"/>
    <w:rPr>
      <w:i/>
      <w:iCs/>
    </w:rPr>
  </w:style>
  <w:style w:type="character" w:customStyle="1" w:styleId="a">
    <w:name w:val="a"/>
    <w:rsid w:val="00A100C9"/>
    <w:rPr>
      <w:rFonts w:cs="Times New Roman"/>
    </w:rPr>
  </w:style>
  <w:style w:type="paragraph" w:styleId="Paragraphedeliste">
    <w:name w:val="List Paragraph"/>
    <w:basedOn w:val="Normal"/>
    <w:uiPriority w:val="34"/>
    <w:qFormat/>
    <w:rsid w:val="0084269B"/>
    <w:pPr>
      <w:ind w:left="720"/>
      <w:contextualSpacing/>
    </w:pPr>
  </w:style>
  <w:style w:type="character" w:styleId="Lienhypertexte">
    <w:name w:val="Hyperlink"/>
    <w:basedOn w:val="Policepardfaut"/>
    <w:uiPriority w:val="99"/>
    <w:unhideWhenUsed/>
    <w:rsid w:val="0084269B"/>
    <w:rPr>
      <w:color w:val="0000FF" w:themeColor="hyperlink"/>
      <w:u w:val="single"/>
    </w:rPr>
  </w:style>
  <w:style w:type="paragraph" w:styleId="En-tte">
    <w:name w:val="header"/>
    <w:basedOn w:val="Normal"/>
    <w:link w:val="En-tteCar"/>
    <w:uiPriority w:val="99"/>
    <w:semiHidden/>
    <w:unhideWhenUsed/>
    <w:rsid w:val="00106A91"/>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106A91"/>
  </w:style>
  <w:style w:type="paragraph" w:styleId="Pieddepage">
    <w:name w:val="footer"/>
    <w:basedOn w:val="Normal"/>
    <w:link w:val="PieddepageCar"/>
    <w:uiPriority w:val="99"/>
    <w:unhideWhenUsed/>
    <w:rsid w:val="00106A9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06A91"/>
  </w:style>
  <w:style w:type="paragraph" w:styleId="Notedebasdepage">
    <w:name w:val="footnote text"/>
    <w:basedOn w:val="Normal"/>
    <w:link w:val="NotedebasdepageCar"/>
    <w:uiPriority w:val="99"/>
    <w:semiHidden/>
    <w:unhideWhenUsed/>
    <w:rsid w:val="0046284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62847"/>
    <w:rPr>
      <w:sz w:val="20"/>
      <w:szCs w:val="20"/>
    </w:rPr>
  </w:style>
  <w:style w:type="character" w:styleId="Appelnotedebasdep">
    <w:name w:val="footnote reference"/>
    <w:basedOn w:val="Policepardfaut"/>
    <w:uiPriority w:val="99"/>
    <w:semiHidden/>
    <w:unhideWhenUsed/>
    <w:rsid w:val="00462847"/>
    <w:rPr>
      <w:vertAlign w:val="superscript"/>
    </w:rPr>
  </w:style>
  <w:style w:type="paragraph" w:styleId="Lgende">
    <w:name w:val="caption"/>
    <w:basedOn w:val="Normal"/>
    <w:next w:val="Normal"/>
    <w:uiPriority w:val="35"/>
    <w:unhideWhenUsed/>
    <w:qFormat/>
    <w:rsid w:val="005D6948"/>
    <w:pPr>
      <w:spacing w:line="240" w:lineRule="auto"/>
    </w:pPr>
    <w:rPr>
      <w:b/>
      <w:bCs/>
      <w:color w:val="4F81BD" w:themeColor="accent1"/>
      <w:sz w:val="18"/>
      <w:szCs w:val="18"/>
    </w:rPr>
  </w:style>
  <w:style w:type="table" w:styleId="Grilledutableau">
    <w:name w:val="Table Grid"/>
    <w:basedOn w:val="TableauNormal"/>
    <w:uiPriority w:val="59"/>
    <w:rsid w:val="009E36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Marquedecommentaire">
    <w:name w:val="annotation reference"/>
    <w:basedOn w:val="Policepardfaut"/>
    <w:uiPriority w:val="99"/>
    <w:semiHidden/>
    <w:unhideWhenUsed/>
    <w:rsid w:val="00FA7574"/>
    <w:rPr>
      <w:sz w:val="16"/>
      <w:szCs w:val="16"/>
    </w:rPr>
  </w:style>
  <w:style w:type="paragraph" w:styleId="Commentaire">
    <w:name w:val="annotation text"/>
    <w:basedOn w:val="Normal"/>
    <w:link w:val="CommentaireCar"/>
    <w:uiPriority w:val="99"/>
    <w:semiHidden/>
    <w:unhideWhenUsed/>
    <w:rsid w:val="00FA7574"/>
    <w:pPr>
      <w:spacing w:line="240" w:lineRule="auto"/>
    </w:pPr>
    <w:rPr>
      <w:sz w:val="20"/>
      <w:szCs w:val="20"/>
    </w:rPr>
  </w:style>
  <w:style w:type="character" w:customStyle="1" w:styleId="CommentaireCar">
    <w:name w:val="Commentaire Car"/>
    <w:basedOn w:val="Policepardfaut"/>
    <w:link w:val="Commentaire"/>
    <w:uiPriority w:val="99"/>
    <w:semiHidden/>
    <w:rsid w:val="00FA7574"/>
    <w:rPr>
      <w:sz w:val="20"/>
      <w:szCs w:val="20"/>
    </w:rPr>
  </w:style>
  <w:style w:type="paragraph" w:styleId="Objetducommentaire">
    <w:name w:val="annotation subject"/>
    <w:basedOn w:val="Commentaire"/>
    <w:next w:val="Commentaire"/>
    <w:link w:val="ObjetducommentaireCar"/>
    <w:uiPriority w:val="99"/>
    <w:semiHidden/>
    <w:unhideWhenUsed/>
    <w:rsid w:val="00FA7574"/>
    <w:rPr>
      <w:b/>
      <w:bCs/>
    </w:rPr>
  </w:style>
  <w:style w:type="character" w:customStyle="1" w:styleId="ObjetducommentaireCar">
    <w:name w:val="Objet du commentaire Car"/>
    <w:basedOn w:val="CommentaireCar"/>
    <w:link w:val="Objetducommentaire"/>
    <w:uiPriority w:val="99"/>
    <w:semiHidden/>
    <w:rsid w:val="00FA7574"/>
    <w:rPr>
      <w:b/>
      <w:bCs/>
      <w:sz w:val="20"/>
      <w:szCs w:val="20"/>
    </w:rPr>
  </w:style>
  <w:style w:type="paragraph" w:styleId="NormalWeb">
    <w:name w:val="Normal (Web)"/>
    <w:basedOn w:val="Normal"/>
    <w:uiPriority w:val="99"/>
    <w:semiHidden/>
    <w:unhideWhenUsed/>
    <w:rsid w:val="00FA7574"/>
    <w:pPr>
      <w:spacing w:before="100" w:beforeAutospacing="1" w:after="100" w:afterAutospacing="1" w:line="240" w:lineRule="auto"/>
    </w:pPr>
    <w:rPr>
      <w:rFonts w:ascii="Times New Roman" w:hAnsi="Times New Roman" w:cs="Times New Roman"/>
      <w:sz w:val="24"/>
      <w:szCs w:val="24"/>
    </w:rPr>
  </w:style>
  <w:style w:type="paragraph" w:customStyle="1" w:styleId="svarticle">
    <w:name w:val="svarticle"/>
    <w:basedOn w:val="Normal"/>
    <w:rsid w:val="00ED3D5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028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50288"/>
    <w:rPr>
      <w:rFonts w:ascii="Tahoma" w:hAnsi="Tahoma" w:cs="Tahoma"/>
      <w:sz w:val="16"/>
      <w:szCs w:val="16"/>
    </w:rPr>
  </w:style>
  <w:style w:type="character" w:customStyle="1" w:styleId="apple-converted-space">
    <w:name w:val="apple-converted-space"/>
    <w:basedOn w:val="Policepardfaut"/>
    <w:rsid w:val="00D26EF6"/>
  </w:style>
  <w:style w:type="character" w:styleId="Accentuation">
    <w:name w:val="Emphasis"/>
    <w:uiPriority w:val="20"/>
    <w:qFormat/>
    <w:rsid w:val="00D26EF6"/>
    <w:rPr>
      <w:i/>
      <w:iCs/>
    </w:rPr>
  </w:style>
  <w:style w:type="character" w:customStyle="1" w:styleId="a">
    <w:name w:val="a"/>
    <w:rsid w:val="00A100C9"/>
    <w:rPr>
      <w:rFonts w:cs="Times New Roman"/>
    </w:rPr>
  </w:style>
  <w:style w:type="paragraph" w:styleId="Paragraphedeliste">
    <w:name w:val="List Paragraph"/>
    <w:basedOn w:val="Normal"/>
    <w:uiPriority w:val="34"/>
    <w:qFormat/>
    <w:rsid w:val="0084269B"/>
    <w:pPr>
      <w:ind w:left="720"/>
      <w:contextualSpacing/>
    </w:pPr>
  </w:style>
  <w:style w:type="character" w:styleId="Lienhypertexte">
    <w:name w:val="Hyperlink"/>
    <w:basedOn w:val="Policepardfaut"/>
    <w:uiPriority w:val="99"/>
    <w:unhideWhenUsed/>
    <w:rsid w:val="0084269B"/>
    <w:rPr>
      <w:color w:val="0000FF" w:themeColor="hyperlink"/>
      <w:u w:val="single"/>
    </w:rPr>
  </w:style>
  <w:style w:type="paragraph" w:styleId="En-tte">
    <w:name w:val="header"/>
    <w:basedOn w:val="Normal"/>
    <w:link w:val="En-tteCar"/>
    <w:uiPriority w:val="99"/>
    <w:semiHidden/>
    <w:unhideWhenUsed/>
    <w:rsid w:val="00106A91"/>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106A91"/>
  </w:style>
  <w:style w:type="paragraph" w:styleId="Pieddepage">
    <w:name w:val="footer"/>
    <w:basedOn w:val="Normal"/>
    <w:link w:val="PieddepageCar"/>
    <w:uiPriority w:val="99"/>
    <w:unhideWhenUsed/>
    <w:rsid w:val="00106A9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06A91"/>
  </w:style>
  <w:style w:type="paragraph" w:styleId="Notedebasdepage">
    <w:name w:val="footnote text"/>
    <w:basedOn w:val="Normal"/>
    <w:link w:val="NotedebasdepageCar"/>
    <w:uiPriority w:val="99"/>
    <w:semiHidden/>
    <w:unhideWhenUsed/>
    <w:rsid w:val="0046284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62847"/>
    <w:rPr>
      <w:sz w:val="20"/>
      <w:szCs w:val="20"/>
    </w:rPr>
  </w:style>
  <w:style w:type="character" w:styleId="Appelnotedebasdep">
    <w:name w:val="footnote reference"/>
    <w:basedOn w:val="Policepardfaut"/>
    <w:uiPriority w:val="99"/>
    <w:semiHidden/>
    <w:unhideWhenUsed/>
    <w:rsid w:val="00462847"/>
    <w:rPr>
      <w:vertAlign w:val="superscript"/>
    </w:rPr>
  </w:style>
  <w:style w:type="paragraph" w:styleId="Lgende">
    <w:name w:val="caption"/>
    <w:basedOn w:val="Normal"/>
    <w:next w:val="Normal"/>
    <w:uiPriority w:val="35"/>
    <w:unhideWhenUsed/>
    <w:qFormat/>
    <w:rsid w:val="005D6948"/>
    <w:pPr>
      <w:spacing w:line="240" w:lineRule="auto"/>
    </w:pPr>
    <w:rPr>
      <w:b/>
      <w:bCs/>
      <w:color w:val="4F81BD" w:themeColor="accent1"/>
      <w:sz w:val="18"/>
      <w:szCs w:val="18"/>
    </w:rPr>
  </w:style>
  <w:style w:type="table" w:styleId="Grilledutableau">
    <w:name w:val="Table Grid"/>
    <w:basedOn w:val="TableauNormal"/>
    <w:uiPriority w:val="59"/>
    <w:rsid w:val="009E3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FA7574"/>
    <w:rPr>
      <w:sz w:val="16"/>
      <w:szCs w:val="16"/>
    </w:rPr>
  </w:style>
  <w:style w:type="paragraph" w:styleId="Commentaire">
    <w:name w:val="annotation text"/>
    <w:basedOn w:val="Normal"/>
    <w:link w:val="CommentaireCar"/>
    <w:uiPriority w:val="99"/>
    <w:semiHidden/>
    <w:unhideWhenUsed/>
    <w:rsid w:val="00FA7574"/>
    <w:pPr>
      <w:spacing w:line="240" w:lineRule="auto"/>
    </w:pPr>
    <w:rPr>
      <w:sz w:val="20"/>
      <w:szCs w:val="20"/>
    </w:rPr>
  </w:style>
  <w:style w:type="character" w:customStyle="1" w:styleId="CommentaireCar">
    <w:name w:val="Commentaire Car"/>
    <w:basedOn w:val="Policepardfaut"/>
    <w:link w:val="Commentaire"/>
    <w:uiPriority w:val="99"/>
    <w:semiHidden/>
    <w:rsid w:val="00FA7574"/>
    <w:rPr>
      <w:sz w:val="20"/>
      <w:szCs w:val="20"/>
    </w:rPr>
  </w:style>
  <w:style w:type="paragraph" w:styleId="Objetducommentaire">
    <w:name w:val="annotation subject"/>
    <w:basedOn w:val="Commentaire"/>
    <w:next w:val="Commentaire"/>
    <w:link w:val="ObjetducommentaireCar"/>
    <w:uiPriority w:val="99"/>
    <w:semiHidden/>
    <w:unhideWhenUsed/>
    <w:rsid w:val="00FA7574"/>
    <w:rPr>
      <w:b/>
      <w:bCs/>
    </w:rPr>
  </w:style>
  <w:style w:type="character" w:customStyle="1" w:styleId="ObjetducommentaireCar">
    <w:name w:val="Objet du commentaire Car"/>
    <w:basedOn w:val="CommentaireCar"/>
    <w:link w:val="Objetducommentaire"/>
    <w:uiPriority w:val="99"/>
    <w:semiHidden/>
    <w:rsid w:val="00FA7574"/>
    <w:rPr>
      <w:b/>
      <w:bCs/>
      <w:sz w:val="20"/>
      <w:szCs w:val="20"/>
    </w:rPr>
  </w:style>
  <w:style w:type="paragraph" w:styleId="NormalWeb">
    <w:name w:val="Normal (Web)"/>
    <w:basedOn w:val="Normal"/>
    <w:uiPriority w:val="99"/>
    <w:semiHidden/>
    <w:unhideWhenUsed/>
    <w:rsid w:val="00FA7574"/>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5298232">
      <w:bodyDiv w:val="1"/>
      <w:marLeft w:val="0"/>
      <w:marRight w:val="0"/>
      <w:marTop w:val="0"/>
      <w:marBottom w:val="0"/>
      <w:divBdr>
        <w:top w:val="none" w:sz="0" w:space="0" w:color="auto"/>
        <w:left w:val="none" w:sz="0" w:space="0" w:color="auto"/>
        <w:bottom w:val="none" w:sz="0" w:space="0" w:color="auto"/>
        <w:right w:val="none" w:sz="0" w:space="0" w:color="auto"/>
      </w:divBdr>
      <w:divsChild>
        <w:div w:id="918322717">
          <w:marLeft w:val="1800"/>
          <w:marRight w:val="0"/>
          <w:marTop w:val="77"/>
          <w:marBottom w:val="0"/>
          <w:divBdr>
            <w:top w:val="none" w:sz="0" w:space="0" w:color="auto"/>
            <w:left w:val="none" w:sz="0" w:space="0" w:color="auto"/>
            <w:bottom w:val="none" w:sz="0" w:space="0" w:color="auto"/>
            <w:right w:val="none" w:sz="0" w:space="0" w:color="auto"/>
          </w:divBdr>
        </w:div>
        <w:div w:id="1206910983">
          <w:marLeft w:val="1800"/>
          <w:marRight w:val="0"/>
          <w:marTop w:val="77"/>
          <w:marBottom w:val="0"/>
          <w:divBdr>
            <w:top w:val="none" w:sz="0" w:space="0" w:color="auto"/>
            <w:left w:val="none" w:sz="0" w:space="0" w:color="auto"/>
            <w:bottom w:val="none" w:sz="0" w:space="0" w:color="auto"/>
            <w:right w:val="none" w:sz="0" w:space="0" w:color="auto"/>
          </w:divBdr>
        </w:div>
      </w:divsChild>
    </w:div>
    <w:div w:id="665400452">
      <w:bodyDiv w:val="1"/>
      <w:marLeft w:val="0"/>
      <w:marRight w:val="0"/>
      <w:marTop w:val="0"/>
      <w:marBottom w:val="0"/>
      <w:divBdr>
        <w:top w:val="none" w:sz="0" w:space="0" w:color="auto"/>
        <w:left w:val="none" w:sz="0" w:space="0" w:color="auto"/>
        <w:bottom w:val="none" w:sz="0" w:space="0" w:color="auto"/>
        <w:right w:val="none" w:sz="0" w:space="0" w:color="auto"/>
      </w:divBdr>
      <w:divsChild>
        <w:div w:id="367688051">
          <w:marLeft w:val="0"/>
          <w:marRight w:val="0"/>
          <w:marTop w:val="0"/>
          <w:marBottom w:val="0"/>
          <w:divBdr>
            <w:top w:val="none" w:sz="0" w:space="0" w:color="auto"/>
            <w:left w:val="none" w:sz="0" w:space="0" w:color="auto"/>
            <w:bottom w:val="none" w:sz="0" w:space="0" w:color="auto"/>
            <w:right w:val="none" w:sz="0" w:space="0" w:color="auto"/>
          </w:divBdr>
        </w:div>
        <w:div w:id="1761440251">
          <w:marLeft w:val="0"/>
          <w:marRight w:val="0"/>
          <w:marTop w:val="0"/>
          <w:marBottom w:val="0"/>
          <w:divBdr>
            <w:top w:val="none" w:sz="0" w:space="0" w:color="auto"/>
            <w:left w:val="none" w:sz="0" w:space="0" w:color="auto"/>
            <w:bottom w:val="none" w:sz="0" w:space="0" w:color="auto"/>
            <w:right w:val="none" w:sz="0" w:space="0" w:color="auto"/>
          </w:divBdr>
        </w:div>
        <w:div w:id="1414161181">
          <w:marLeft w:val="0"/>
          <w:marRight w:val="0"/>
          <w:marTop w:val="0"/>
          <w:marBottom w:val="0"/>
          <w:divBdr>
            <w:top w:val="none" w:sz="0" w:space="0" w:color="auto"/>
            <w:left w:val="none" w:sz="0" w:space="0" w:color="auto"/>
            <w:bottom w:val="none" w:sz="0" w:space="0" w:color="auto"/>
            <w:right w:val="none" w:sz="0" w:space="0" w:color="auto"/>
          </w:divBdr>
        </w:div>
        <w:div w:id="103963324">
          <w:marLeft w:val="0"/>
          <w:marRight w:val="0"/>
          <w:marTop w:val="0"/>
          <w:marBottom w:val="0"/>
          <w:divBdr>
            <w:top w:val="none" w:sz="0" w:space="0" w:color="auto"/>
            <w:left w:val="none" w:sz="0" w:space="0" w:color="auto"/>
            <w:bottom w:val="none" w:sz="0" w:space="0" w:color="auto"/>
            <w:right w:val="none" w:sz="0" w:space="0" w:color="auto"/>
          </w:divBdr>
        </w:div>
        <w:div w:id="2051761322">
          <w:marLeft w:val="0"/>
          <w:marRight w:val="0"/>
          <w:marTop w:val="0"/>
          <w:marBottom w:val="0"/>
          <w:divBdr>
            <w:top w:val="none" w:sz="0" w:space="0" w:color="auto"/>
            <w:left w:val="none" w:sz="0" w:space="0" w:color="auto"/>
            <w:bottom w:val="none" w:sz="0" w:space="0" w:color="auto"/>
            <w:right w:val="none" w:sz="0" w:space="0" w:color="auto"/>
          </w:divBdr>
        </w:div>
        <w:div w:id="42751237">
          <w:marLeft w:val="0"/>
          <w:marRight w:val="0"/>
          <w:marTop w:val="0"/>
          <w:marBottom w:val="0"/>
          <w:divBdr>
            <w:top w:val="none" w:sz="0" w:space="0" w:color="auto"/>
            <w:left w:val="none" w:sz="0" w:space="0" w:color="auto"/>
            <w:bottom w:val="none" w:sz="0" w:space="0" w:color="auto"/>
            <w:right w:val="none" w:sz="0" w:space="0" w:color="auto"/>
          </w:divBdr>
        </w:div>
        <w:div w:id="875583011">
          <w:marLeft w:val="0"/>
          <w:marRight w:val="0"/>
          <w:marTop w:val="0"/>
          <w:marBottom w:val="0"/>
          <w:divBdr>
            <w:top w:val="none" w:sz="0" w:space="0" w:color="auto"/>
            <w:left w:val="none" w:sz="0" w:space="0" w:color="auto"/>
            <w:bottom w:val="none" w:sz="0" w:space="0" w:color="auto"/>
            <w:right w:val="none" w:sz="0" w:space="0" w:color="auto"/>
          </w:divBdr>
        </w:div>
        <w:div w:id="440994625">
          <w:marLeft w:val="0"/>
          <w:marRight w:val="0"/>
          <w:marTop w:val="0"/>
          <w:marBottom w:val="0"/>
          <w:divBdr>
            <w:top w:val="none" w:sz="0" w:space="0" w:color="auto"/>
            <w:left w:val="none" w:sz="0" w:space="0" w:color="auto"/>
            <w:bottom w:val="none" w:sz="0" w:space="0" w:color="auto"/>
            <w:right w:val="none" w:sz="0" w:space="0" w:color="auto"/>
          </w:divBdr>
        </w:div>
        <w:div w:id="1055817194">
          <w:marLeft w:val="0"/>
          <w:marRight w:val="0"/>
          <w:marTop w:val="0"/>
          <w:marBottom w:val="0"/>
          <w:divBdr>
            <w:top w:val="none" w:sz="0" w:space="0" w:color="auto"/>
            <w:left w:val="none" w:sz="0" w:space="0" w:color="auto"/>
            <w:bottom w:val="none" w:sz="0" w:space="0" w:color="auto"/>
            <w:right w:val="none" w:sz="0" w:space="0" w:color="auto"/>
          </w:divBdr>
        </w:div>
        <w:div w:id="818234456">
          <w:marLeft w:val="0"/>
          <w:marRight w:val="0"/>
          <w:marTop w:val="0"/>
          <w:marBottom w:val="0"/>
          <w:divBdr>
            <w:top w:val="none" w:sz="0" w:space="0" w:color="auto"/>
            <w:left w:val="none" w:sz="0" w:space="0" w:color="auto"/>
            <w:bottom w:val="none" w:sz="0" w:space="0" w:color="auto"/>
            <w:right w:val="none" w:sz="0" w:space="0" w:color="auto"/>
          </w:divBdr>
        </w:div>
        <w:div w:id="112525630">
          <w:marLeft w:val="0"/>
          <w:marRight w:val="0"/>
          <w:marTop w:val="0"/>
          <w:marBottom w:val="0"/>
          <w:divBdr>
            <w:top w:val="none" w:sz="0" w:space="0" w:color="auto"/>
            <w:left w:val="none" w:sz="0" w:space="0" w:color="auto"/>
            <w:bottom w:val="none" w:sz="0" w:space="0" w:color="auto"/>
            <w:right w:val="none" w:sz="0" w:space="0" w:color="auto"/>
          </w:divBdr>
        </w:div>
        <w:div w:id="717702815">
          <w:marLeft w:val="0"/>
          <w:marRight w:val="0"/>
          <w:marTop w:val="0"/>
          <w:marBottom w:val="0"/>
          <w:divBdr>
            <w:top w:val="none" w:sz="0" w:space="0" w:color="auto"/>
            <w:left w:val="none" w:sz="0" w:space="0" w:color="auto"/>
            <w:bottom w:val="none" w:sz="0" w:space="0" w:color="auto"/>
            <w:right w:val="none" w:sz="0" w:space="0" w:color="auto"/>
          </w:divBdr>
        </w:div>
        <w:div w:id="1366640808">
          <w:marLeft w:val="0"/>
          <w:marRight w:val="0"/>
          <w:marTop w:val="0"/>
          <w:marBottom w:val="0"/>
          <w:divBdr>
            <w:top w:val="none" w:sz="0" w:space="0" w:color="auto"/>
            <w:left w:val="none" w:sz="0" w:space="0" w:color="auto"/>
            <w:bottom w:val="none" w:sz="0" w:space="0" w:color="auto"/>
            <w:right w:val="none" w:sz="0" w:space="0" w:color="auto"/>
          </w:divBdr>
        </w:div>
        <w:div w:id="1876850158">
          <w:marLeft w:val="0"/>
          <w:marRight w:val="0"/>
          <w:marTop w:val="0"/>
          <w:marBottom w:val="0"/>
          <w:divBdr>
            <w:top w:val="none" w:sz="0" w:space="0" w:color="auto"/>
            <w:left w:val="none" w:sz="0" w:space="0" w:color="auto"/>
            <w:bottom w:val="none" w:sz="0" w:space="0" w:color="auto"/>
            <w:right w:val="none" w:sz="0" w:space="0" w:color="auto"/>
          </w:divBdr>
        </w:div>
        <w:div w:id="1516189980">
          <w:marLeft w:val="0"/>
          <w:marRight w:val="0"/>
          <w:marTop w:val="0"/>
          <w:marBottom w:val="0"/>
          <w:divBdr>
            <w:top w:val="none" w:sz="0" w:space="0" w:color="auto"/>
            <w:left w:val="none" w:sz="0" w:space="0" w:color="auto"/>
            <w:bottom w:val="none" w:sz="0" w:space="0" w:color="auto"/>
            <w:right w:val="none" w:sz="0" w:space="0" w:color="auto"/>
          </w:divBdr>
        </w:div>
        <w:div w:id="46151807">
          <w:marLeft w:val="0"/>
          <w:marRight w:val="0"/>
          <w:marTop w:val="0"/>
          <w:marBottom w:val="0"/>
          <w:divBdr>
            <w:top w:val="none" w:sz="0" w:space="0" w:color="auto"/>
            <w:left w:val="none" w:sz="0" w:space="0" w:color="auto"/>
            <w:bottom w:val="none" w:sz="0" w:space="0" w:color="auto"/>
            <w:right w:val="none" w:sz="0" w:space="0" w:color="auto"/>
          </w:divBdr>
        </w:div>
        <w:div w:id="1997492294">
          <w:marLeft w:val="0"/>
          <w:marRight w:val="0"/>
          <w:marTop w:val="0"/>
          <w:marBottom w:val="0"/>
          <w:divBdr>
            <w:top w:val="none" w:sz="0" w:space="0" w:color="auto"/>
            <w:left w:val="none" w:sz="0" w:space="0" w:color="auto"/>
            <w:bottom w:val="none" w:sz="0" w:space="0" w:color="auto"/>
            <w:right w:val="none" w:sz="0" w:space="0" w:color="auto"/>
          </w:divBdr>
        </w:div>
        <w:div w:id="557206541">
          <w:marLeft w:val="0"/>
          <w:marRight w:val="0"/>
          <w:marTop w:val="0"/>
          <w:marBottom w:val="0"/>
          <w:divBdr>
            <w:top w:val="none" w:sz="0" w:space="0" w:color="auto"/>
            <w:left w:val="none" w:sz="0" w:space="0" w:color="auto"/>
            <w:bottom w:val="none" w:sz="0" w:space="0" w:color="auto"/>
            <w:right w:val="none" w:sz="0" w:space="0" w:color="auto"/>
          </w:divBdr>
        </w:div>
        <w:div w:id="966669517">
          <w:marLeft w:val="0"/>
          <w:marRight w:val="0"/>
          <w:marTop w:val="0"/>
          <w:marBottom w:val="0"/>
          <w:divBdr>
            <w:top w:val="none" w:sz="0" w:space="0" w:color="auto"/>
            <w:left w:val="none" w:sz="0" w:space="0" w:color="auto"/>
            <w:bottom w:val="none" w:sz="0" w:space="0" w:color="auto"/>
            <w:right w:val="none" w:sz="0" w:space="0" w:color="auto"/>
          </w:divBdr>
        </w:div>
        <w:div w:id="1083068860">
          <w:marLeft w:val="0"/>
          <w:marRight w:val="0"/>
          <w:marTop w:val="0"/>
          <w:marBottom w:val="0"/>
          <w:divBdr>
            <w:top w:val="none" w:sz="0" w:space="0" w:color="auto"/>
            <w:left w:val="none" w:sz="0" w:space="0" w:color="auto"/>
            <w:bottom w:val="none" w:sz="0" w:space="0" w:color="auto"/>
            <w:right w:val="none" w:sz="0" w:space="0" w:color="auto"/>
          </w:divBdr>
        </w:div>
        <w:div w:id="1195338879">
          <w:marLeft w:val="0"/>
          <w:marRight w:val="0"/>
          <w:marTop w:val="0"/>
          <w:marBottom w:val="0"/>
          <w:divBdr>
            <w:top w:val="none" w:sz="0" w:space="0" w:color="auto"/>
            <w:left w:val="none" w:sz="0" w:space="0" w:color="auto"/>
            <w:bottom w:val="none" w:sz="0" w:space="0" w:color="auto"/>
            <w:right w:val="none" w:sz="0" w:space="0" w:color="auto"/>
          </w:divBdr>
        </w:div>
        <w:div w:id="1936404565">
          <w:marLeft w:val="0"/>
          <w:marRight w:val="0"/>
          <w:marTop w:val="0"/>
          <w:marBottom w:val="0"/>
          <w:divBdr>
            <w:top w:val="none" w:sz="0" w:space="0" w:color="auto"/>
            <w:left w:val="none" w:sz="0" w:space="0" w:color="auto"/>
            <w:bottom w:val="none" w:sz="0" w:space="0" w:color="auto"/>
            <w:right w:val="none" w:sz="0" w:space="0" w:color="auto"/>
          </w:divBdr>
        </w:div>
        <w:div w:id="923994189">
          <w:marLeft w:val="0"/>
          <w:marRight w:val="0"/>
          <w:marTop w:val="0"/>
          <w:marBottom w:val="0"/>
          <w:divBdr>
            <w:top w:val="none" w:sz="0" w:space="0" w:color="auto"/>
            <w:left w:val="none" w:sz="0" w:space="0" w:color="auto"/>
            <w:bottom w:val="none" w:sz="0" w:space="0" w:color="auto"/>
            <w:right w:val="none" w:sz="0" w:space="0" w:color="auto"/>
          </w:divBdr>
        </w:div>
        <w:div w:id="1813911677">
          <w:marLeft w:val="0"/>
          <w:marRight w:val="0"/>
          <w:marTop w:val="0"/>
          <w:marBottom w:val="0"/>
          <w:divBdr>
            <w:top w:val="none" w:sz="0" w:space="0" w:color="auto"/>
            <w:left w:val="none" w:sz="0" w:space="0" w:color="auto"/>
            <w:bottom w:val="none" w:sz="0" w:space="0" w:color="auto"/>
            <w:right w:val="none" w:sz="0" w:space="0" w:color="auto"/>
          </w:divBdr>
        </w:div>
        <w:div w:id="341519619">
          <w:marLeft w:val="0"/>
          <w:marRight w:val="0"/>
          <w:marTop w:val="0"/>
          <w:marBottom w:val="0"/>
          <w:divBdr>
            <w:top w:val="none" w:sz="0" w:space="0" w:color="auto"/>
            <w:left w:val="none" w:sz="0" w:space="0" w:color="auto"/>
            <w:bottom w:val="none" w:sz="0" w:space="0" w:color="auto"/>
            <w:right w:val="none" w:sz="0" w:space="0" w:color="auto"/>
          </w:divBdr>
        </w:div>
        <w:div w:id="1508859060">
          <w:marLeft w:val="0"/>
          <w:marRight w:val="0"/>
          <w:marTop w:val="0"/>
          <w:marBottom w:val="0"/>
          <w:divBdr>
            <w:top w:val="none" w:sz="0" w:space="0" w:color="auto"/>
            <w:left w:val="none" w:sz="0" w:space="0" w:color="auto"/>
            <w:bottom w:val="none" w:sz="0" w:space="0" w:color="auto"/>
            <w:right w:val="none" w:sz="0" w:space="0" w:color="auto"/>
          </w:divBdr>
        </w:div>
        <w:div w:id="136798460">
          <w:marLeft w:val="0"/>
          <w:marRight w:val="0"/>
          <w:marTop w:val="0"/>
          <w:marBottom w:val="0"/>
          <w:divBdr>
            <w:top w:val="none" w:sz="0" w:space="0" w:color="auto"/>
            <w:left w:val="none" w:sz="0" w:space="0" w:color="auto"/>
            <w:bottom w:val="none" w:sz="0" w:space="0" w:color="auto"/>
            <w:right w:val="none" w:sz="0" w:space="0" w:color="auto"/>
          </w:divBdr>
        </w:div>
        <w:div w:id="1203788804">
          <w:marLeft w:val="0"/>
          <w:marRight w:val="0"/>
          <w:marTop w:val="0"/>
          <w:marBottom w:val="0"/>
          <w:divBdr>
            <w:top w:val="none" w:sz="0" w:space="0" w:color="auto"/>
            <w:left w:val="none" w:sz="0" w:space="0" w:color="auto"/>
            <w:bottom w:val="none" w:sz="0" w:space="0" w:color="auto"/>
            <w:right w:val="none" w:sz="0" w:space="0" w:color="auto"/>
          </w:divBdr>
        </w:div>
      </w:divsChild>
    </w:div>
    <w:div w:id="819420716">
      <w:bodyDiv w:val="1"/>
      <w:marLeft w:val="0"/>
      <w:marRight w:val="0"/>
      <w:marTop w:val="0"/>
      <w:marBottom w:val="0"/>
      <w:divBdr>
        <w:top w:val="none" w:sz="0" w:space="0" w:color="auto"/>
        <w:left w:val="none" w:sz="0" w:space="0" w:color="auto"/>
        <w:bottom w:val="none" w:sz="0" w:space="0" w:color="auto"/>
        <w:right w:val="none" w:sz="0" w:space="0" w:color="auto"/>
      </w:divBdr>
    </w:div>
    <w:div w:id="1334649558">
      <w:bodyDiv w:val="1"/>
      <w:marLeft w:val="0"/>
      <w:marRight w:val="0"/>
      <w:marTop w:val="0"/>
      <w:marBottom w:val="0"/>
      <w:divBdr>
        <w:top w:val="none" w:sz="0" w:space="0" w:color="auto"/>
        <w:left w:val="none" w:sz="0" w:space="0" w:color="auto"/>
        <w:bottom w:val="none" w:sz="0" w:space="0" w:color="auto"/>
        <w:right w:val="none" w:sz="0" w:space="0" w:color="auto"/>
      </w:divBdr>
      <w:divsChild>
        <w:div w:id="1714767168">
          <w:marLeft w:val="547"/>
          <w:marRight w:val="0"/>
          <w:marTop w:val="67"/>
          <w:marBottom w:val="0"/>
          <w:divBdr>
            <w:top w:val="none" w:sz="0" w:space="0" w:color="auto"/>
            <w:left w:val="none" w:sz="0" w:space="0" w:color="auto"/>
            <w:bottom w:val="none" w:sz="0" w:space="0" w:color="auto"/>
            <w:right w:val="none" w:sz="0" w:space="0" w:color="auto"/>
          </w:divBdr>
        </w:div>
      </w:divsChild>
    </w:div>
    <w:div w:id="1524202411">
      <w:bodyDiv w:val="1"/>
      <w:marLeft w:val="0"/>
      <w:marRight w:val="0"/>
      <w:marTop w:val="0"/>
      <w:marBottom w:val="0"/>
      <w:divBdr>
        <w:top w:val="none" w:sz="0" w:space="0" w:color="auto"/>
        <w:left w:val="none" w:sz="0" w:space="0" w:color="auto"/>
        <w:bottom w:val="none" w:sz="0" w:space="0" w:color="auto"/>
        <w:right w:val="none" w:sz="0" w:space="0" w:color="auto"/>
      </w:divBdr>
    </w:div>
    <w:div w:id="1655143750">
      <w:bodyDiv w:val="1"/>
      <w:marLeft w:val="0"/>
      <w:marRight w:val="0"/>
      <w:marTop w:val="0"/>
      <w:marBottom w:val="0"/>
      <w:divBdr>
        <w:top w:val="none" w:sz="0" w:space="0" w:color="auto"/>
        <w:left w:val="none" w:sz="0" w:space="0" w:color="auto"/>
        <w:bottom w:val="none" w:sz="0" w:space="0" w:color="auto"/>
        <w:right w:val="none" w:sz="0" w:space="0" w:color="auto"/>
      </w:divBdr>
      <w:divsChild>
        <w:div w:id="1372152174">
          <w:marLeft w:val="547"/>
          <w:marRight w:val="0"/>
          <w:marTop w:val="77"/>
          <w:marBottom w:val="0"/>
          <w:divBdr>
            <w:top w:val="none" w:sz="0" w:space="0" w:color="auto"/>
            <w:left w:val="none" w:sz="0" w:space="0" w:color="auto"/>
            <w:bottom w:val="none" w:sz="0" w:space="0" w:color="auto"/>
            <w:right w:val="none" w:sz="0" w:space="0" w:color="auto"/>
          </w:divBdr>
        </w:div>
      </w:divsChild>
    </w:div>
    <w:div w:id="1838956531">
      <w:bodyDiv w:val="1"/>
      <w:marLeft w:val="0"/>
      <w:marRight w:val="0"/>
      <w:marTop w:val="0"/>
      <w:marBottom w:val="0"/>
      <w:divBdr>
        <w:top w:val="none" w:sz="0" w:space="0" w:color="auto"/>
        <w:left w:val="none" w:sz="0" w:space="0" w:color="auto"/>
        <w:bottom w:val="none" w:sz="0" w:space="0" w:color="auto"/>
        <w:right w:val="none" w:sz="0" w:space="0" w:color="auto"/>
      </w:divBdr>
    </w:div>
    <w:div w:id="2017608484">
      <w:bodyDiv w:val="1"/>
      <w:marLeft w:val="0"/>
      <w:marRight w:val="0"/>
      <w:marTop w:val="0"/>
      <w:marBottom w:val="0"/>
      <w:divBdr>
        <w:top w:val="none" w:sz="0" w:space="0" w:color="auto"/>
        <w:left w:val="none" w:sz="0" w:space="0" w:color="auto"/>
        <w:bottom w:val="none" w:sz="0" w:space="0" w:color="auto"/>
        <w:right w:val="none" w:sz="0" w:space="0" w:color="auto"/>
      </w:divBdr>
    </w:div>
    <w:div w:id="2021740636">
      <w:bodyDiv w:val="1"/>
      <w:marLeft w:val="0"/>
      <w:marRight w:val="0"/>
      <w:marTop w:val="0"/>
      <w:marBottom w:val="0"/>
      <w:divBdr>
        <w:top w:val="none" w:sz="0" w:space="0" w:color="auto"/>
        <w:left w:val="none" w:sz="0" w:space="0" w:color="auto"/>
        <w:bottom w:val="none" w:sz="0" w:space="0" w:color="auto"/>
        <w:right w:val="none" w:sz="0" w:space="0" w:color="auto"/>
      </w:divBdr>
      <w:divsChild>
        <w:div w:id="1477261976">
          <w:marLeft w:val="547"/>
          <w:marRight w:val="0"/>
          <w:marTop w:val="77"/>
          <w:marBottom w:val="0"/>
          <w:divBdr>
            <w:top w:val="none" w:sz="0" w:space="0" w:color="auto"/>
            <w:left w:val="none" w:sz="0" w:space="0" w:color="auto"/>
            <w:bottom w:val="none" w:sz="0" w:space="0" w:color="auto"/>
            <w:right w:val="none" w:sz="0" w:space="0" w:color="auto"/>
          </w:divBdr>
        </w:div>
      </w:divsChild>
    </w:div>
    <w:div w:id="2097556196">
      <w:bodyDiv w:val="1"/>
      <w:marLeft w:val="0"/>
      <w:marRight w:val="0"/>
      <w:marTop w:val="0"/>
      <w:marBottom w:val="0"/>
      <w:divBdr>
        <w:top w:val="none" w:sz="0" w:space="0" w:color="auto"/>
        <w:left w:val="none" w:sz="0" w:space="0" w:color="auto"/>
        <w:bottom w:val="none" w:sz="0" w:space="0" w:color="auto"/>
        <w:right w:val="none" w:sz="0" w:space="0" w:color="auto"/>
      </w:divBdr>
    </w:div>
    <w:div w:id="2126382414">
      <w:bodyDiv w:val="1"/>
      <w:marLeft w:val="0"/>
      <w:marRight w:val="0"/>
      <w:marTop w:val="0"/>
      <w:marBottom w:val="0"/>
      <w:divBdr>
        <w:top w:val="none" w:sz="0" w:space="0" w:color="auto"/>
        <w:left w:val="none" w:sz="0" w:space="0" w:color="auto"/>
        <w:bottom w:val="none" w:sz="0" w:space="0" w:color="auto"/>
        <w:right w:val="none" w:sz="0" w:space="0" w:color="auto"/>
      </w:divBdr>
      <w:divsChild>
        <w:div w:id="1297568926">
          <w:marLeft w:val="547"/>
          <w:marRight w:val="0"/>
          <w:marTop w:val="67"/>
          <w:marBottom w:val="0"/>
          <w:divBdr>
            <w:top w:val="none" w:sz="0" w:space="0" w:color="auto"/>
            <w:left w:val="none" w:sz="0" w:space="0" w:color="auto"/>
            <w:bottom w:val="none" w:sz="0" w:space="0" w:color="auto"/>
            <w:right w:val="none" w:sz="0" w:space="0" w:color="auto"/>
          </w:divBdr>
        </w:div>
        <w:div w:id="1289505385">
          <w:marLeft w:val="1267"/>
          <w:marRight w:val="0"/>
          <w:marTop w:val="58"/>
          <w:marBottom w:val="0"/>
          <w:divBdr>
            <w:top w:val="none" w:sz="0" w:space="0" w:color="auto"/>
            <w:left w:val="none" w:sz="0" w:space="0" w:color="auto"/>
            <w:bottom w:val="none" w:sz="0" w:space="0" w:color="auto"/>
            <w:right w:val="none" w:sz="0" w:space="0" w:color="auto"/>
          </w:divBdr>
        </w:div>
        <w:div w:id="1055423476">
          <w:marLeft w:val="1267"/>
          <w:marRight w:val="0"/>
          <w:marTop w:val="58"/>
          <w:marBottom w:val="0"/>
          <w:divBdr>
            <w:top w:val="none" w:sz="0" w:space="0" w:color="auto"/>
            <w:left w:val="none" w:sz="0" w:space="0" w:color="auto"/>
            <w:bottom w:val="none" w:sz="0" w:space="0" w:color="auto"/>
            <w:right w:val="none" w:sz="0" w:space="0" w:color="auto"/>
          </w:divBdr>
        </w:div>
      </w:divsChild>
    </w:div>
    <w:div w:id="2128041960">
      <w:bodyDiv w:val="1"/>
      <w:marLeft w:val="0"/>
      <w:marRight w:val="0"/>
      <w:marTop w:val="0"/>
      <w:marBottom w:val="0"/>
      <w:divBdr>
        <w:top w:val="none" w:sz="0" w:space="0" w:color="auto"/>
        <w:left w:val="none" w:sz="0" w:space="0" w:color="auto"/>
        <w:bottom w:val="none" w:sz="0" w:space="0" w:color="auto"/>
        <w:right w:val="none" w:sz="0" w:space="0" w:color="auto"/>
      </w:divBdr>
      <w:divsChild>
        <w:div w:id="845440687">
          <w:marLeft w:val="1800"/>
          <w:marRight w:val="0"/>
          <w:marTop w:val="77"/>
          <w:marBottom w:val="0"/>
          <w:divBdr>
            <w:top w:val="none" w:sz="0" w:space="0" w:color="auto"/>
            <w:left w:val="none" w:sz="0" w:space="0" w:color="auto"/>
            <w:bottom w:val="none" w:sz="0" w:space="0" w:color="auto"/>
            <w:right w:val="none" w:sz="0" w:space="0" w:color="auto"/>
          </w:divBdr>
        </w:div>
        <w:div w:id="1583832434">
          <w:marLeft w:val="1800"/>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diagramQuickStyle" Target="diagrams/quickStyle1.xml"/><Relationship Id="rId26"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diagramLayout" Target="diagrams/layout1.xml"/><Relationship Id="rId25"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diagramQuickStyle" Target="diagrams/quickStyle2.xml"/><Relationship Id="rId37"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diagramLayout" Target="diagrams/layout2.xml"/><Relationship Id="rId28" Type="http://schemas.openxmlformats.org/officeDocument/2006/relationships/hyperlink" Target="https://developpementdurable.revues.org/10090" TargetMode="External"/><Relationship Id="rId10" Type="http://schemas.openxmlformats.org/officeDocument/2006/relationships/image" Target="media/image3.emf"/><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emf"/><Relationship Id="rId22" Type="http://schemas.openxmlformats.org/officeDocument/2006/relationships/diagramData" Target="diagrams/data2.xml"/><Relationship Id="rId27" Type="http://schemas.openxmlformats.org/officeDocument/2006/relationships/image" Target="media/image9.emf"/><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mailto:nicolas.buclet@upmf-grenoble.fr"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638A5C-49C4-4ED7-883F-319B01CB43E8}" type="doc">
      <dgm:prSet loTypeId="urn:microsoft.com/office/officeart/2005/8/layout/process3" loCatId="process" qsTypeId="urn:microsoft.com/office/officeart/2005/8/quickstyle/simple1" qsCatId="simple" csTypeId="urn:microsoft.com/office/officeart/2005/8/colors/accent1_2" csCatId="accent1" phldr="1"/>
      <dgm:spPr/>
      <dgm:t>
        <a:bodyPr/>
        <a:lstStyle/>
        <a:p>
          <a:endParaRPr lang="fr-FR"/>
        </a:p>
      </dgm:t>
    </dgm:pt>
    <dgm:pt modelId="{F6EBC28F-3C23-4962-8AE8-405F24E65612}">
      <dgm:prSet phldrT="[Texte]" custT="1"/>
      <dgm:spPr>
        <a:xfrm>
          <a:off x="4547" y="555554"/>
          <a:ext cx="2067847" cy="122410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fr-FR" sz="1200" b="1" dirty="0" err="1" smtClean="0">
              <a:solidFill>
                <a:sysClr val="window" lastClr="FFFFFF"/>
              </a:solidFill>
              <a:latin typeface="Cambria" pitchFamily="18" charset="0"/>
              <a:ea typeface="+mn-ea"/>
              <a:cs typeface="+mn-cs"/>
            </a:rPr>
            <a:t>Resources</a:t>
          </a:r>
          <a:endParaRPr lang="fr-FR" sz="1200" b="1" dirty="0">
            <a:solidFill>
              <a:sysClr val="window" lastClr="FFFFFF"/>
            </a:solidFill>
            <a:latin typeface="Cambria" pitchFamily="18" charset="0"/>
            <a:ea typeface="+mn-ea"/>
            <a:cs typeface="+mn-cs"/>
          </a:endParaRPr>
        </a:p>
      </dgm:t>
    </dgm:pt>
    <dgm:pt modelId="{4A0463CB-BF2A-4780-8807-EFAD2838AA9B}" type="parTrans" cxnId="{EED5A4CD-BC53-439A-B1BE-066A669AB23E}">
      <dgm:prSet/>
      <dgm:spPr/>
      <dgm:t>
        <a:bodyPr/>
        <a:lstStyle/>
        <a:p>
          <a:endParaRPr lang="fr-FR"/>
        </a:p>
      </dgm:t>
    </dgm:pt>
    <dgm:pt modelId="{90F01A0F-FAA6-4EDA-9785-A022DD552CDB}" type="sibTrans" cxnId="{EED5A4CD-BC53-439A-B1BE-066A669AB23E}">
      <dgm:prSet/>
      <dgm:spPr>
        <a:xfrm>
          <a:off x="2385873" y="706171"/>
          <a:ext cx="664573" cy="514834"/>
        </a:xfrm>
        <a:solidFill>
          <a:srgbClr val="4F81BD">
            <a:tint val="60000"/>
            <a:hueOff val="0"/>
            <a:satOff val="0"/>
            <a:lumOff val="0"/>
            <a:alphaOff val="0"/>
          </a:srgbClr>
        </a:solidFill>
        <a:ln>
          <a:noFill/>
        </a:ln>
        <a:effectLst/>
      </dgm:spPr>
      <dgm:t>
        <a:bodyPr/>
        <a:lstStyle/>
        <a:p>
          <a:endParaRPr lang="fr-FR">
            <a:solidFill>
              <a:sysClr val="window" lastClr="FFFFFF"/>
            </a:solidFill>
            <a:latin typeface="Calibri"/>
            <a:ea typeface="+mn-ea"/>
            <a:cs typeface="+mn-cs"/>
          </a:endParaRPr>
        </a:p>
      </dgm:t>
    </dgm:pt>
    <dgm:pt modelId="{E969492C-DF70-4585-A842-A872D10A8B33}">
      <dgm:prSet phldrT="[Texte]"/>
      <dgm:spPr>
        <a:xfrm>
          <a:off x="428082" y="1278701"/>
          <a:ext cx="2067847" cy="2098800"/>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en-US" dirty="0" smtClean="0">
              <a:solidFill>
                <a:sysClr val="windowText" lastClr="000000">
                  <a:hueOff val="0"/>
                  <a:satOff val="0"/>
                  <a:lumOff val="0"/>
                  <a:alphaOff val="0"/>
                </a:sysClr>
              </a:solidFill>
              <a:latin typeface="Cambria" pitchFamily="18" charset="0"/>
              <a:ea typeface="+mn-ea"/>
              <a:cs typeface="+mn-cs"/>
            </a:rPr>
            <a:t>Goods and services: tourism facilities, including ski resort, available land</a:t>
          </a:r>
          <a:endParaRPr lang="fr-FR" dirty="0">
            <a:solidFill>
              <a:sysClr val="windowText" lastClr="000000">
                <a:hueOff val="0"/>
                <a:satOff val="0"/>
                <a:lumOff val="0"/>
                <a:alphaOff val="0"/>
              </a:sysClr>
            </a:solidFill>
            <a:latin typeface="Cambria" pitchFamily="18" charset="0"/>
            <a:ea typeface="+mn-ea"/>
            <a:cs typeface="+mn-cs"/>
          </a:endParaRPr>
        </a:p>
      </dgm:t>
    </dgm:pt>
    <dgm:pt modelId="{D1EB3AE0-E176-4EA6-A595-602CEEAEC7CC}" type="parTrans" cxnId="{98D83144-A194-43EA-88CE-E6191F70BE03}">
      <dgm:prSet/>
      <dgm:spPr/>
      <dgm:t>
        <a:bodyPr/>
        <a:lstStyle/>
        <a:p>
          <a:endParaRPr lang="fr-FR"/>
        </a:p>
      </dgm:t>
    </dgm:pt>
    <dgm:pt modelId="{AB28BC91-FCAA-43B9-9303-D2A896A950A5}" type="sibTrans" cxnId="{98D83144-A194-43EA-88CE-E6191F70BE03}">
      <dgm:prSet/>
      <dgm:spPr/>
      <dgm:t>
        <a:bodyPr/>
        <a:lstStyle/>
        <a:p>
          <a:endParaRPr lang="fr-FR"/>
        </a:p>
      </dgm:t>
    </dgm:pt>
    <dgm:pt modelId="{ABB692DB-524C-4A8C-B7AA-06F5E795769F}">
      <dgm:prSet phldrT="[Texte]" custT="1"/>
      <dgm:spPr>
        <a:xfrm>
          <a:off x="3326308" y="555554"/>
          <a:ext cx="2067847" cy="122410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fr-FR" sz="1200" b="1" dirty="0" err="1" smtClean="0">
              <a:solidFill>
                <a:sysClr val="window" lastClr="FFFFFF"/>
              </a:solidFill>
              <a:latin typeface="Cambria" pitchFamily="18" charset="0"/>
              <a:ea typeface="+mn-ea"/>
              <a:cs typeface="+mn-cs"/>
            </a:rPr>
            <a:t>Functionings</a:t>
          </a:r>
          <a:endParaRPr lang="fr-FR" sz="1200" b="1" dirty="0">
            <a:solidFill>
              <a:sysClr val="window" lastClr="FFFFFF"/>
            </a:solidFill>
            <a:latin typeface="Cambria" pitchFamily="18" charset="0"/>
            <a:ea typeface="+mn-ea"/>
            <a:cs typeface="+mn-cs"/>
          </a:endParaRPr>
        </a:p>
      </dgm:t>
    </dgm:pt>
    <dgm:pt modelId="{9932D4C2-F539-42DC-9B16-186749B3AD16}" type="parTrans" cxnId="{7889EFD6-D4FC-4066-AF5E-512B36746C67}">
      <dgm:prSet/>
      <dgm:spPr/>
      <dgm:t>
        <a:bodyPr/>
        <a:lstStyle/>
        <a:p>
          <a:endParaRPr lang="fr-FR"/>
        </a:p>
      </dgm:t>
    </dgm:pt>
    <dgm:pt modelId="{56BB9B16-3180-47A2-A82A-D9E78D5EF3BA}" type="sibTrans" cxnId="{7889EFD6-D4FC-4066-AF5E-512B36746C67}">
      <dgm:prSet/>
      <dgm:spPr>
        <a:xfrm rot="21584029">
          <a:off x="5707630" y="698367"/>
          <a:ext cx="664581" cy="514834"/>
        </a:xfrm>
        <a:solidFill>
          <a:srgbClr val="4F81BD">
            <a:tint val="60000"/>
            <a:hueOff val="0"/>
            <a:satOff val="0"/>
            <a:lumOff val="0"/>
            <a:alphaOff val="0"/>
          </a:srgbClr>
        </a:solidFill>
        <a:ln>
          <a:noFill/>
        </a:ln>
        <a:effectLst/>
      </dgm:spPr>
      <dgm:t>
        <a:bodyPr/>
        <a:lstStyle/>
        <a:p>
          <a:endParaRPr lang="fr-FR">
            <a:solidFill>
              <a:sysClr val="window" lastClr="FFFFFF"/>
            </a:solidFill>
            <a:latin typeface="Calibri"/>
            <a:ea typeface="+mn-ea"/>
            <a:cs typeface="+mn-cs"/>
          </a:endParaRPr>
        </a:p>
      </dgm:t>
    </dgm:pt>
    <dgm:pt modelId="{C6516B58-99D0-4CF9-BE08-9DCA3E3A75D2}">
      <dgm:prSet phldrT="[Texte]" custT="1"/>
      <dgm:spPr>
        <a:xfrm>
          <a:off x="6648069" y="601849"/>
          <a:ext cx="2067847" cy="1038920"/>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fr-FR" sz="1200" b="1" dirty="0" err="1" smtClean="0">
              <a:solidFill>
                <a:sysClr val="window" lastClr="FFFFFF"/>
              </a:solidFill>
              <a:latin typeface="Cambria" pitchFamily="18" charset="0"/>
              <a:ea typeface="+mn-ea"/>
              <a:cs typeface="+mn-cs"/>
            </a:rPr>
            <a:t>Capability</a:t>
          </a:r>
          <a:endParaRPr lang="fr-FR" sz="1200" b="1" dirty="0">
            <a:solidFill>
              <a:sysClr val="window" lastClr="FFFFFF"/>
            </a:solidFill>
            <a:latin typeface="Cambria" pitchFamily="18" charset="0"/>
            <a:ea typeface="+mn-ea"/>
            <a:cs typeface="+mn-cs"/>
          </a:endParaRPr>
        </a:p>
      </dgm:t>
    </dgm:pt>
    <dgm:pt modelId="{20BF4D33-C40D-4B8C-AF87-9AB1DA8AEB43}" type="parTrans" cxnId="{37080B3B-3773-45EB-804E-D34B69186128}">
      <dgm:prSet/>
      <dgm:spPr/>
      <dgm:t>
        <a:bodyPr/>
        <a:lstStyle/>
        <a:p>
          <a:endParaRPr lang="fr-FR"/>
        </a:p>
      </dgm:t>
    </dgm:pt>
    <dgm:pt modelId="{2D1501FE-518B-4435-8985-B29E9402E097}" type="sibTrans" cxnId="{37080B3B-3773-45EB-804E-D34B69186128}">
      <dgm:prSet/>
      <dgm:spPr/>
      <dgm:t>
        <a:bodyPr/>
        <a:lstStyle/>
        <a:p>
          <a:endParaRPr lang="fr-FR"/>
        </a:p>
      </dgm:t>
    </dgm:pt>
    <dgm:pt modelId="{ECC7CDF4-7770-432B-A897-CEE9C5F32574}">
      <dgm:prSet phldrT="[Texte]"/>
      <dgm:spPr>
        <a:xfrm>
          <a:off x="3749843" y="1278701"/>
          <a:ext cx="2067847" cy="2098800"/>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endParaRPr lang="fr-FR" dirty="0">
            <a:solidFill>
              <a:sysClr val="windowText" lastClr="000000">
                <a:hueOff val="0"/>
                <a:satOff val="0"/>
                <a:lumOff val="0"/>
                <a:alphaOff val="0"/>
              </a:sysClr>
            </a:solidFill>
            <a:latin typeface="Cambria" pitchFamily="18" charset="0"/>
            <a:ea typeface="+mn-ea"/>
            <a:cs typeface="+mn-cs"/>
          </a:endParaRPr>
        </a:p>
      </dgm:t>
    </dgm:pt>
    <dgm:pt modelId="{F72200E0-72A7-4E63-8C16-0A9D9C28F6B0}" type="parTrans" cxnId="{3BB46FB2-2A58-4B56-8150-D2057EF2A0D6}">
      <dgm:prSet/>
      <dgm:spPr/>
      <dgm:t>
        <a:bodyPr/>
        <a:lstStyle/>
        <a:p>
          <a:endParaRPr lang="fr-FR"/>
        </a:p>
      </dgm:t>
    </dgm:pt>
    <dgm:pt modelId="{C593B088-31AC-4E83-BCB9-A3F3D235A7AF}" type="sibTrans" cxnId="{3BB46FB2-2A58-4B56-8150-D2057EF2A0D6}">
      <dgm:prSet/>
      <dgm:spPr/>
      <dgm:t>
        <a:bodyPr/>
        <a:lstStyle/>
        <a:p>
          <a:endParaRPr lang="fr-FR"/>
        </a:p>
      </dgm:t>
    </dgm:pt>
    <dgm:pt modelId="{E8D30A16-EF61-4999-A08E-0183F96D830D}">
      <dgm:prSet phldrT="[Texte]"/>
      <dgm:spPr>
        <a:xfrm>
          <a:off x="7071604" y="1232406"/>
          <a:ext cx="2067847" cy="2098800"/>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endParaRPr lang="fr-FR" dirty="0">
            <a:solidFill>
              <a:sysClr val="windowText" lastClr="000000">
                <a:hueOff val="0"/>
                <a:satOff val="0"/>
                <a:lumOff val="0"/>
                <a:alphaOff val="0"/>
              </a:sysClr>
            </a:solidFill>
            <a:latin typeface="Cambria" pitchFamily="18" charset="0"/>
            <a:ea typeface="+mn-ea"/>
            <a:cs typeface="+mn-cs"/>
          </a:endParaRPr>
        </a:p>
      </dgm:t>
    </dgm:pt>
    <dgm:pt modelId="{2CBE2598-E84C-4B70-AD01-A91569DF71ED}" type="parTrans" cxnId="{F8276BD6-20FA-4A81-9811-DD081E0DA255}">
      <dgm:prSet/>
      <dgm:spPr/>
      <dgm:t>
        <a:bodyPr/>
        <a:lstStyle/>
        <a:p>
          <a:endParaRPr lang="fr-FR"/>
        </a:p>
      </dgm:t>
    </dgm:pt>
    <dgm:pt modelId="{F026FA83-E074-4A4F-B6D4-4D45BDC7EF7B}" type="sibTrans" cxnId="{F8276BD6-20FA-4A81-9811-DD081E0DA255}">
      <dgm:prSet/>
      <dgm:spPr/>
      <dgm:t>
        <a:bodyPr/>
        <a:lstStyle/>
        <a:p>
          <a:endParaRPr lang="fr-FR"/>
        </a:p>
      </dgm:t>
    </dgm:pt>
    <dgm:pt modelId="{5EDCC9E5-5253-4DA0-9480-96FFECA16DE6}">
      <dgm:prSet phldrT="[Texte]"/>
      <dgm:spPr>
        <a:xfrm>
          <a:off x="3749843" y="1278701"/>
          <a:ext cx="2067847" cy="2098800"/>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fr-FR" dirty="0" smtClean="0">
              <a:solidFill>
                <a:sysClr val="windowText" lastClr="000000">
                  <a:hueOff val="0"/>
                  <a:satOff val="0"/>
                  <a:lumOff val="0"/>
                  <a:alphaOff val="0"/>
                </a:sysClr>
              </a:solidFill>
              <a:latin typeface="Cambria" pitchFamily="18" charset="0"/>
              <a:ea typeface="+mn-ea"/>
              <a:cs typeface="+mn-cs"/>
            </a:rPr>
            <a:t> </a:t>
          </a:r>
          <a:r>
            <a:rPr lang="en-US" dirty="0" smtClean="0">
              <a:solidFill>
                <a:sysClr val="windowText" lastClr="000000">
                  <a:hueOff val="0"/>
                  <a:satOff val="0"/>
                  <a:lumOff val="0"/>
                  <a:alphaOff val="0"/>
                </a:sysClr>
              </a:solidFill>
              <a:latin typeface="Cambria" pitchFamily="18" charset="0"/>
              <a:ea typeface="+mn-ea"/>
              <a:cs typeface="+mn-cs"/>
            </a:rPr>
            <a:t>Individual functioning: developing multiple activities related to tourism</a:t>
          </a:r>
          <a:endParaRPr lang="fr-FR" dirty="0">
            <a:solidFill>
              <a:sysClr val="windowText" lastClr="000000">
                <a:hueOff val="0"/>
                <a:satOff val="0"/>
                <a:lumOff val="0"/>
                <a:alphaOff val="0"/>
              </a:sysClr>
            </a:solidFill>
            <a:latin typeface="Cambria" pitchFamily="18" charset="0"/>
            <a:ea typeface="+mn-ea"/>
            <a:cs typeface="+mn-cs"/>
          </a:endParaRPr>
        </a:p>
      </dgm:t>
    </dgm:pt>
    <dgm:pt modelId="{DB52CA2A-5055-4D1E-8D72-71AC06AED4D4}" type="parTrans" cxnId="{A2B4B339-A883-4EC0-B970-6F8DD155B01E}">
      <dgm:prSet/>
      <dgm:spPr/>
      <dgm:t>
        <a:bodyPr/>
        <a:lstStyle/>
        <a:p>
          <a:endParaRPr lang="fr-FR"/>
        </a:p>
      </dgm:t>
    </dgm:pt>
    <dgm:pt modelId="{F398CA79-2D68-47AB-843E-E144F8C8939D}" type="sibTrans" cxnId="{A2B4B339-A883-4EC0-B970-6F8DD155B01E}">
      <dgm:prSet/>
      <dgm:spPr/>
      <dgm:t>
        <a:bodyPr/>
        <a:lstStyle/>
        <a:p>
          <a:endParaRPr lang="fr-FR"/>
        </a:p>
      </dgm:t>
    </dgm:pt>
    <dgm:pt modelId="{A3D68659-3A36-46D4-8757-7C94B2667A8B}">
      <dgm:prSet phldrT="[Texte]"/>
      <dgm:spPr>
        <a:xfrm>
          <a:off x="7071604" y="1232406"/>
          <a:ext cx="2067847" cy="2098800"/>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fr-FR" dirty="0" smtClean="0">
              <a:solidFill>
                <a:sysClr val="windowText" lastClr="000000">
                  <a:hueOff val="0"/>
                  <a:satOff val="0"/>
                  <a:lumOff val="0"/>
                  <a:alphaOff val="0"/>
                </a:sysClr>
              </a:solidFill>
              <a:latin typeface="Cambria" pitchFamily="18" charset="0"/>
              <a:ea typeface="+mn-ea"/>
              <a:cs typeface="+mn-cs"/>
            </a:rPr>
            <a:t>Collective </a:t>
          </a:r>
          <a:r>
            <a:rPr lang="fr-FR" dirty="0" err="1" smtClean="0">
              <a:solidFill>
                <a:sysClr val="windowText" lastClr="000000">
                  <a:hueOff val="0"/>
                  <a:satOff val="0"/>
                  <a:lumOff val="0"/>
                  <a:alphaOff val="0"/>
                </a:sysClr>
              </a:solidFill>
              <a:latin typeface="Cambria" pitchFamily="18" charset="0"/>
              <a:ea typeface="+mn-ea"/>
              <a:cs typeface="+mn-cs"/>
            </a:rPr>
            <a:t>capability</a:t>
          </a:r>
          <a:r>
            <a:rPr lang="fr-FR" dirty="0" smtClean="0">
              <a:solidFill>
                <a:sysClr val="windowText" lastClr="000000">
                  <a:hueOff val="0"/>
                  <a:satOff val="0"/>
                  <a:lumOff val="0"/>
                  <a:alphaOff val="0"/>
                </a:sysClr>
              </a:solidFill>
              <a:latin typeface="Cambria" pitchFamily="18" charset="0"/>
              <a:ea typeface="+mn-ea"/>
              <a:cs typeface="+mn-cs"/>
            </a:rPr>
            <a:t>: continue to </a:t>
          </a:r>
          <a:r>
            <a:rPr lang="fr-FR" dirty="0" err="1" smtClean="0">
              <a:solidFill>
                <a:sysClr val="windowText" lastClr="000000">
                  <a:hueOff val="0"/>
                  <a:satOff val="0"/>
                  <a:lumOff val="0"/>
                  <a:alphaOff val="0"/>
                </a:sysClr>
              </a:solidFill>
              <a:latin typeface="Cambria" pitchFamily="18" charset="0"/>
              <a:ea typeface="+mn-ea"/>
              <a:cs typeface="+mn-cs"/>
            </a:rPr>
            <a:t>make</a:t>
          </a:r>
          <a:r>
            <a:rPr lang="fr-FR" dirty="0" smtClean="0">
              <a:solidFill>
                <a:sysClr val="windowText" lastClr="000000">
                  <a:hueOff val="0"/>
                  <a:satOff val="0"/>
                  <a:lumOff val="0"/>
                  <a:alphaOff val="0"/>
                </a:sysClr>
              </a:solidFill>
              <a:latin typeface="Cambria" pitchFamily="18" charset="0"/>
              <a:ea typeface="+mn-ea"/>
              <a:cs typeface="+mn-cs"/>
            </a:rPr>
            <a:t> the village live</a:t>
          </a:r>
          <a:endParaRPr lang="fr-FR" dirty="0">
            <a:solidFill>
              <a:sysClr val="windowText" lastClr="000000">
                <a:hueOff val="0"/>
                <a:satOff val="0"/>
                <a:lumOff val="0"/>
                <a:alphaOff val="0"/>
              </a:sysClr>
            </a:solidFill>
            <a:latin typeface="Cambria" pitchFamily="18" charset="0"/>
            <a:ea typeface="+mn-ea"/>
            <a:cs typeface="+mn-cs"/>
          </a:endParaRPr>
        </a:p>
      </dgm:t>
    </dgm:pt>
    <dgm:pt modelId="{6101AEB0-8784-484B-A364-D265155F372A}" type="parTrans" cxnId="{03D30AA7-8E16-410B-8F31-2F635866EA11}">
      <dgm:prSet/>
      <dgm:spPr/>
      <dgm:t>
        <a:bodyPr/>
        <a:lstStyle/>
        <a:p>
          <a:endParaRPr lang="fr-FR"/>
        </a:p>
      </dgm:t>
    </dgm:pt>
    <dgm:pt modelId="{AA5A300B-98A5-4E48-9550-96326DD098F3}" type="sibTrans" cxnId="{03D30AA7-8E16-410B-8F31-2F635866EA11}">
      <dgm:prSet/>
      <dgm:spPr/>
      <dgm:t>
        <a:bodyPr/>
        <a:lstStyle/>
        <a:p>
          <a:endParaRPr lang="fr-FR"/>
        </a:p>
      </dgm:t>
    </dgm:pt>
    <dgm:pt modelId="{509D441B-D286-4D91-A726-82C33ABEC431}">
      <dgm:prSet phldrT="[Texte]"/>
      <dgm:spPr>
        <a:xfrm>
          <a:off x="7071604" y="1232406"/>
          <a:ext cx="2067847" cy="2098800"/>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fr-FR" dirty="0" smtClean="0">
              <a:solidFill>
                <a:sysClr val="windowText" lastClr="000000">
                  <a:hueOff val="0"/>
                  <a:satOff val="0"/>
                  <a:lumOff val="0"/>
                  <a:alphaOff val="0"/>
                </a:sysClr>
              </a:solidFill>
              <a:latin typeface="Cambria" pitchFamily="18" charset="0"/>
              <a:ea typeface="+mn-ea"/>
              <a:cs typeface="+mn-cs"/>
            </a:rPr>
            <a:t> </a:t>
          </a:r>
          <a:r>
            <a:rPr lang="fr-FR" dirty="0" err="1" smtClean="0">
              <a:solidFill>
                <a:sysClr val="windowText" lastClr="000000">
                  <a:hueOff val="0"/>
                  <a:satOff val="0"/>
                  <a:lumOff val="0"/>
                  <a:alphaOff val="0"/>
                </a:sysClr>
              </a:solidFill>
              <a:latin typeface="Cambria" pitchFamily="18" charset="0"/>
              <a:ea typeface="+mn-ea"/>
              <a:cs typeface="+mn-cs"/>
            </a:rPr>
            <a:t>Individual</a:t>
          </a:r>
          <a:r>
            <a:rPr lang="fr-FR" dirty="0" smtClean="0">
              <a:solidFill>
                <a:sysClr val="windowText" lastClr="000000">
                  <a:hueOff val="0"/>
                  <a:satOff val="0"/>
                  <a:lumOff val="0"/>
                  <a:alphaOff val="0"/>
                </a:sysClr>
              </a:solidFill>
              <a:latin typeface="Cambria" pitchFamily="18" charset="0"/>
              <a:ea typeface="+mn-ea"/>
              <a:cs typeface="+mn-cs"/>
            </a:rPr>
            <a:t> </a:t>
          </a:r>
          <a:r>
            <a:rPr lang="fr-FR" dirty="0" err="1" smtClean="0">
              <a:solidFill>
                <a:sysClr val="windowText" lastClr="000000">
                  <a:hueOff val="0"/>
                  <a:satOff val="0"/>
                  <a:lumOff val="0"/>
                  <a:alphaOff val="0"/>
                </a:sysClr>
              </a:solidFill>
              <a:latin typeface="Cambria" pitchFamily="18" charset="0"/>
              <a:ea typeface="+mn-ea"/>
              <a:cs typeface="+mn-cs"/>
            </a:rPr>
            <a:t>capability</a:t>
          </a:r>
          <a:r>
            <a:rPr lang="fr-FR" dirty="0" smtClean="0">
              <a:solidFill>
                <a:sysClr val="windowText" lastClr="000000">
                  <a:hueOff val="0"/>
                  <a:satOff val="0"/>
                  <a:lumOff val="0"/>
                  <a:alphaOff val="0"/>
                </a:sysClr>
              </a:solidFill>
              <a:latin typeface="Cambria" pitchFamily="18" charset="0"/>
              <a:ea typeface="+mn-ea"/>
              <a:cs typeface="+mn-cs"/>
            </a:rPr>
            <a:t>: live in Aussois</a:t>
          </a:r>
          <a:endParaRPr lang="fr-FR" dirty="0">
            <a:solidFill>
              <a:sysClr val="windowText" lastClr="000000">
                <a:hueOff val="0"/>
                <a:satOff val="0"/>
                <a:lumOff val="0"/>
                <a:alphaOff val="0"/>
              </a:sysClr>
            </a:solidFill>
            <a:latin typeface="Cambria" pitchFamily="18" charset="0"/>
            <a:ea typeface="+mn-ea"/>
            <a:cs typeface="+mn-cs"/>
          </a:endParaRPr>
        </a:p>
      </dgm:t>
    </dgm:pt>
    <dgm:pt modelId="{82AEC457-1E4E-4435-927A-8F1B5D5973B7}" type="parTrans" cxnId="{E369C419-7D8A-40A1-8143-C09EEB4A6F21}">
      <dgm:prSet/>
      <dgm:spPr/>
      <dgm:t>
        <a:bodyPr/>
        <a:lstStyle/>
        <a:p>
          <a:endParaRPr lang="fr-FR"/>
        </a:p>
      </dgm:t>
    </dgm:pt>
    <dgm:pt modelId="{0BC9E972-0A92-40E7-97E2-8E8A0F4C3511}" type="sibTrans" cxnId="{E369C419-7D8A-40A1-8143-C09EEB4A6F21}">
      <dgm:prSet/>
      <dgm:spPr/>
      <dgm:t>
        <a:bodyPr/>
        <a:lstStyle/>
        <a:p>
          <a:endParaRPr lang="fr-FR"/>
        </a:p>
      </dgm:t>
    </dgm:pt>
    <dgm:pt modelId="{2F36ADF6-D778-43F4-88DE-D887D57698D3}">
      <dgm:prSet phldrT="[Texte]"/>
      <dgm:spPr>
        <a:xfrm>
          <a:off x="7071604" y="1232406"/>
          <a:ext cx="2067847" cy="2098800"/>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endParaRPr lang="fr-FR" dirty="0">
            <a:solidFill>
              <a:sysClr val="windowText" lastClr="000000">
                <a:hueOff val="0"/>
                <a:satOff val="0"/>
                <a:lumOff val="0"/>
                <a:alphaOff val="0"/>
              </a:sysClr>
            </a:solidFill>
            <a:latin typeface="Cambria" pitchFamily="18" charset="0"/>
            <a:ea typeface="+mn-ea"/>
            <a:cs typeface="+mn-cs"/>
          </a:endParaRPr>
        </a:p>
      </dgm:t>
    </dgm:pt>
    <dgm:pt modelId="{2180DF58-651E-45CC-80E4-5A59FF80808B}" type="parTrans" cxnId="{10672986-25D6-4CA7-904B-33540DB888BD}">
      <dgm:prSet/>
      <dgm:spPr/>
      <dgm:t>
        <a:bodyPr/>
        <a:lstStyle/>
        <a:p>
          <a:endParaRPr lang="fr-FR"/>
        </a:p>
      </dgm:t>
    </dgm:pt>
    <dgm:pt modelId="{F93ED131-CDE5-4B3C-B67C-EB6B34899777}" type="sibTrans" cxnId="{10672986-25D6-4CA7-904B-33540DB888BD}">
      <dgm:prSet/>
      <dgm:spPr/>
      <dgm:t>
        <a:bodyPr/>
        <a:lstStyle/>
        <a:p>
          <a:endParaRPr lang="fr-FR"/>
        </a:p>
      </dgm:t>
    </dgm:pt>
    <dgm:pt modelId="{C4700038-A575-455C-9B59-D4386E165386}">
      <dgm:prSet phldrT="[Texte]"/>
      <dgm:spPr>
        <a:xfrm>
          <a:off x="7071604" y="1232406"/>
          <a:ext cx="2067847" cy="2098800"/>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endParaRPr lang="fr-FR" dirty="0">
            <a:solidFill>
              <a:sysClr val="windowText" lastClr="000000">
                <a:hueOff val="0"/>
                <a:satOff val="0"/>
                <a:lumOff val="0"/>
                <a:alphaOff val="0"/>
              </a:sysClr>
            </a:solidFill>
            <a:latin typeface="Cambria" pitchFamily="18" charset="0"/>
            <a:ea typeface="+mn-ea"/>
            <a:cs typeface="+mn-cs"/>
          </a:endParaRPr>
        </a:p>
      </dgm:t>
    </dgm:pt>
    <dgm:pt modelId="{AB0DBD04-8975-4D61-BE36-7524B46FA993}" type="parTrans" cxnId="{39793F48-4D14-40A0-A0CD-39D3ADC68D5A}">
      <dgm:prSet/>
      <dgm:spPr/>
      <dgm:t>
        <a:bodyPr/>
        <a:lstStyle/>
        <a:p>
          <a:endParaRPr lang="fr-FR"/>
        </a:p>
      </dgm:t>
    </dgm:pt>
    <dgm:pt modelId="{ABEEB643-1982-4E51-B9C9-96A21287D0EE}" type="sibTrans" cxnId="{39793F48-4D14-40A0-A0CD-39D3ADC68D5A}">
      <dgm:prSet/>
      <dgm:spPr/>
      <dgm:t>
        <a:bodyPr/>
        <a:lstStyle/>
        <a:p>
          <a:endParaRPr lang="fr-FR"/>
        </a:p>
      </dgm:t>
    </dgm:pt>
    <dgm:pt modelId="{2235D010-A05B-4800-83C7-FAB0319834C3}">
      <dgm:prSet phldrT="[Texte]"/>
      <dgm:spPr>
        <a:xfrm>
          <a:off x="7071604" y="1232406"/>
          <a:ext cx="2067847" cy="2098800"/>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endParaRPr lang="fr-FR" dirty="0">
            <a:solidFill>
              <a:sysClr val="windowText" lastClr="000000">
                <a:hueOff val="0"/>
                <a:satOff val="0"/>
                <a:lumOff val="0"/>
                <a:alphaOff val="0"/>
              </a:sysClr>
            </a:solidFill>
            <a:latin typeface="Cambria" pitchFamily="18" charset="0"/>
            <a:ea typeface="+mn-ea"/>
            <a:cs typeface="+mn-cs"/>
          </a:endParaRPr>
        </a:p>
      </dgm:t>
    </dgm:pt>
    <dgm:pt modelId="{F26250FA-EFA2-4E44-9AF9-83E0FB9093A1}" type="parTrans" cxnId="{70275094-FC0C-46FD-B4BF-6232DAD72768}">
      <dgm:prSet/>
      <dgm:spPr/>
      <dgm:t>
        <a:bodyPr/>
        <a:lstStyle/>
        <a:p>
          <a:endParaRPr lang="fr-FR"/>
        </a:p>
      </dgm:t>
    </dgm:pt>
    <dgm:pt modelId="{62B7A1F7-42A0-434A-9733-1E114FDAE560}" type="sibTrans" cxnId="{70275094-FC0C-46FD-B4BF-6232DAD72768}">
      <dgm:prSet/>
      <dgm:spPr/>
      <dgm:t>
        <a:bodyPr/>
        <a:lstStyle/>
        <a:p>
          <a:endParaRPr lang="fr-FR"/>
        </a:p>
      </dgm:t>
    </dgm:pt>
    <dgm:pt modelId="{8CADB318-73B4-469E-BF1E-4E057A58F0E7}">
      <dgm:prSet/>
      <dgm:spPr>
        <a:xfrm>
          <a:off x="3749843" y="1278701"/>
          <a:ext cx="2067847" cy="2098800"/>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en-US" dirty="0" smtClean="0">
              <a:solidFill>
                <a:sysClr val="windowText" lastClr="000000">
                  <a:hueOff val="0"/>
                  <a:satOff val="0"/>
                  <a:lumOff val="0"/>
                  <a:alphaOff val="0"/>
                </a:sysClr>
              </a:solidFill>
              <a:latin typeface="Cambria" pitchFamily="18" charset="0"/>
              <a:ea typeface="+mn-ea"/>
              <a:cs typeface="+mn-cs"/>
            </a:rPr>
            <a:t>Collective functioning; developing accommodation facilities, the ski area, ski lifts</a:t>
          </a:r>
          <a:endParaRPr lang="fr-FR" dirty="0" smtClean="0">
            <a:solidFill>
              <a:sysClr val="windowText" lastClr="000000">
                <a:hueOff val="0"/>
                <a:satOff val="0"/>
                <a:lumOff val="0"/>
                <a:alphaOff val="0"/>
              </a:sysClr>
            </a:solidFill>
            <a:latin typeface="Cambria" pitchFamily="18" charset="0"/>
            <a:ea typeface="+mn-ea"/>
            <a:cs typeface="+mn-cs"/>
          </a:endParaRPr>
        </a:p>
      </dgm:t>
    </dgm:pt>
    <dgm:pt modelId="{14798B2C-F52E-4846-AE41-5D8640FF9E37}" type="parTrans" cxnId="{94A5400A-FDA5-4B0C-9D1B-AD114EE990A5}">
      <dgm:prSet/>
      <dgm:spPr/>
      <dgm:t>
        <a:bodyPr/>
        <a:lstStyle/>
        <a:p>
          <a:endParaRPr lang="fr-FR"/>
        </a:p>
      </dgm:t>
    </dgm:pt>
    <dgm:pt modelId="{B1988495-9A7E-423C-B03C-3B9179E926D0}" type="sibTrans" cxnId="{94A5400A-FDA5-4B0C-9D1B-AD114EE990A5}">
      <dgm:prSet/>
      <dgm:spPr/>
      <dgm:t>
        <a:bodyPr/>
        <a:lstStyle/>
        <a:p>
          <a:endParaRPr lang="fr-FR"/>
        </a:p>
      </dgm:t>
    </dgm:pt>
    <dgm:pt modelId="{046DDC62-DD28-486E-81D8-F70FBA473B9F}">
      <dgm:prSet/>
      <dgm:spPr>
        <a:xfrm>
          <a:off x="428082" y="1278701"/>
          <a:ext cx="2067847" cy="2098800"/>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en-US" dirty="0" smtClean="0">
              <a:solidFill>
                <a:sysClr val="windowText" lastClr="000000">
                  <a:hueOff val="0"/>
                  <a:satOff val="0"/>
                  <a:lumOff val="0"/>
                  <a:alphaOff val="0"/>
                </a:sysClr>
              </a:solidFill>
              <a:latin typeface="Cambria" pitchFamily="18" charset="0"/>
              <a:ea typeface="+mn-ea"/>
              <a:cs typeface="+mn-cs"/>
            </a:rPr>
            <a:t>Opportunities/Constraints: tourism as a fundamental activity for the village; the presence of the National Park</a:t>
          </a:r>
          <a:endParaRPr lang="fr-FR" dirty="0" smtClean="0">
            <a:solidFill>
              <a:sysClr val="windowText" lastClr="000000">
                <a:hueOff val="0"/>
                <a:satOff val="0"/>
                <a:lumOff val="0"/>
                <a:alphaOff val="0"/>
              </a:sysClr>
            </a:solidFill>
            <a:latin typeface="Cambria" pitchFamily="18" charset="0"/>
            <a:ea typeface="+mn-ea"/>
            <a:cs typeface="+mn-cs"/>
          </a:endParaRPr>
        </a:p>
      </dgm:t>
    </dgm:pt>
    <dgm:pt modelId="{481250F9-1DDD-486F-9C9E-3197090E1711}" type="parTrans" cxnId="{4D09F5F2-4140-4996-96B7-55DB374B9D83}">
      <dgm:prSet/>
      <dgm:spPr/>
      <dgm:t>
        <a:bodyPr/>
        <a:lstStyle/>
        <a:p>
          <a:endParaRPr lang="fr-FR"/>
        </a:p>
      </dgm:t>
    </dgm:pt>
    <dgm:pt modelId="{C3DC3622-569D-4D4F-922B-2C36181B4944}" type="sibTrans" cxnId="{4D09F5F2-4140-4996-96B7-55DB374B9D83}">
      <dgm:prSet/>
      <dgm:spPr/>
      <dgm:t>
        <a:bodyPr/>
        <a:lstStyle/>
        <a:p>
          <a:endParaRPr lang="fr-FR"/>
        </a:p>
      </dgm:t>
    </dgm:pt>
    <dgm:pt modelId="{D6E956D3-F4B3-4720-867E-8A577CD07A7A}">
      <dgm:prSet/>
      <dgm:spPr>
        <a:xfrm>
          <a:off x="428082" y="1278701"/>
          <a:ext cx="2067847" cy="2098800"/>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en-US" dirty="0" smtClean="0">
              <a:solidFill>
                <a:sysClr val="windowText" lastClr="000000">
                  <a:hueOff val="0"/>
                  <a:satOff val="0"/>
                  <a:lumOff val="0"/>
                  <a:alphaOff val="0"/>
                </a:sysClr>
              </a:solidFill>
              <a:latin typeface="Cambria" pitchFamily="18" charset="0"/>
              <a:ea typeface="+mn-ea"/>
              <a:cs typeface="+mn-cs"/>
            </a:rPr>
            <a:t>Specificities: the "village" character of the ski resort, the summer tourist activity, sunshine, landscape</a:t>
          </a:r>
          <a:endParaRPr lang="fr-FR" dirty="0" smtClean="0">
            <a:solidFill>
              <a:sysClr val="windowText" lastClr="000000">
                <a:hueOff val="0"/>
                <a:satOff val="0"/>
                <a:lumOff val="0"/>
                <a:alphaOff val="0"/>
              </a:sysClr>
            </a:solidFill>
            <a:latin typeface="Cambria" pitchFamily="18" charset="0"/>
            <a:ea typeface="+mn-ea"/>
            <a:cs typeface="+mn-cs"/>
          </a:endParaRPr>
        </a:p>
      </dgm:t>
    </dgm:pt>
    <dgm:pt modelId="{A34F6BB2-7C22-42B6-BD2C-0A35BCDAEDFA}" type="parTrans" cxnId="{B37B8AAF-F35D-4B34-A0BD-C8C4E5EAA10C}">
      <dgm:prSet/>
      <dgm:spPr/>
      <dgm:t>
        <a:bodyPr/>
        <a:lstStyle/>
        <a:p>
          <a:endParaRPr lang="fr-FR"/>
        </a:p>
      </dgm:t>
    </dgm:pt>
    <dgm:pt modelId="{EE3E459F-103A-4374-A1DA-A4F3D075E0A9}" type="sibTrans" cxnId="{B37B8AAF-F35D-4B34-A0BD-C8C4E5EAA10C}">
      <dgm:prSet/>
      <dgm:spPr/>
      <dgm:t>
        <a:bodyPr/>
        <a:lstStyle/>
        <a:p>
          <a:endParaRPr lang="fr-FR"/>
        </a:p>
      </dgm:t>
    </dgm:pt>
    <dgm:pt modelId="{14B4E5BC-8ECE-479F-B15C-EC82DF47F7A0}" type="pres">
      <dgm:prSet presAssocID="{42638A5C-49C4-4ED7-883F-319B01CB43E8}" presName="linearFlow" presStyleCnt="0">
        <dgm:presLayoutVars>
          <dgm:dir/>
          <dgm:animLvl val="lvl"/>
          <dgm:resizeHandles val="exact"/>
        </dgm:presLayoutVars>
      </dgm:prSet>
      <dgm:spPr/>
      <dgm:t>
        <a:bodyPr/>
        <a:lstStyle/>
        <a:p>
          <a:endParaRPr lang="fr-FR"/>
        </a:p>
      </dgm:t>
    </dgm:pt>
    <dgm:pt modelId="{41259860-C387-4D24-A252-FDDA7BE94122}" type="pres">
      <dgm:prSet presAssocID="{F6EBC28F-3C23-4962-8AE8-405F24E65612}" presName="composite" presStyleCnt="0"/>
      <dgm:spPr/>
    </dgm:pt>
    <dgm:pt modelId="{E1DFCE8C-BBBB-4E9B-952D-9443D18B05B1}" type="pres">
      <dgm:prSet presAssocID="{F6EBC28F-3C23-4962-8AE8-405F24E65612}" presName="parTx" presStyleLbl="node1" presStyleIdx="0" presStyleCnt="3">
        <dgm:presLayoutVars>
          <dgm:chMax val="0"/>
          <dgm:chPref val="0"/>
          <dgm:bulletEnabled val="1"/>
        </dgm:presLayoutVars>
      </dgm:prSet>
      <dgm:spPr>
        <a:prstGeom prst="roundRect">
          <a:avLst>
            <a:gd name="adj" fmla="val 10000"/>
          </a:avLst>
        </a:prstGeom>
      </dgm:spPr>
      <dgm:t>
        <a:bodyPr/>
        <a:lstStyle/>
        <a:p>
          <a:endParaRPr lang="fr-FR"/>
        </a:p>
      </dgm:t>
    </dgm:pt>
    <dgm:pt modelId="{0ACCB627-CD3B-46E0-AEE6-AF68485A5AE2}" type="pres">
      <dgm:prSet presAssocID="{F6EBC28F-3C23-4962-8AE8-405F24E65612}" presName="parSh" presStyleLbl="node1" presStyleIdx="0" presStyleCnt="3" custScaleY="183640"/>
      <dgm:spPr/>
      <dgm:t>
        <a:bodyPr/>
        <a:lstStyle/>
        <a:p>
          <a:endParaRPr lang="fr-FR"/>
        </a:p>
      </dgm:t>
    </dgm:pt>
    <dgm:pt modelId="{AD34515F-3F27-4D2F-AD3D-A78D75267C8D}" type="pres">
      <dgm:prSet presAssocID="{F6EBC28F-3C23-4962-8AE8-405F24E65612}" presName="desTx" presStyleLbl="fgAcc1" presStyleIdx="0" presStyleCnt="3" custScaleY="100000">
        <dgm:presLayoutVars>
          <dgm:bulletEnabled val="1"/>
        </dgm:presLayoutVars>
      </dgm:prSet>
      <dgm:spPr>
        <a:prstGeom prst="roundRect">
          <a:avLst>
            <a:gd name="adj" fmla="val 10000"/>
          </a:avLst>
        </a:prstGeom>
      </dgm:spPr>
      <dgm:t>
        <a:bodyPr/>
        <a:lstStyle/>
        <a:p>
          <a:endParaRPr lang="fr-FR"/>
        </a:p>
      </dgm:t>
    </dgm:pt>
    <dgm:pt modelId="{0A617401-A55F-475D-992B-31619D2C92FE}" type="pres">
      <dgm:prSet presAssocID="{90F01A0F-FAA6-4EDA-9785-A022DD552CDB}" presName="sibTrans" presStyleLbl="sibTrans2D1" presStyleIdx="0" presStyleCnt="2"/>
      <dgm:spPr>
        <a:prstGeom prst="rightArrow">
          <a:avLst>
            <a:gd name="adj1" fmla="val 60000"/>
            <a:gd name="adj2" fmla="val 50000"/>
          </a:avLst>
        </a:prstGeom>
      </dgm:spPr>
      <dgm:t>
        <a:bodyPr/>
        <a:lstStyle/>
        <a:p>
          <a:endParaRPr lang="fr-FR"/>
        </a:p>
      </dgm:t>
    </dgm:pt>
    <dgm:pt modelId="{AAEE05B8-E7EC-47B1-9B2C-8923E5F4240D}" type="pres">
      <dgm:prSet presAssocID="{90F01A0F-FAA6-4EDA-9785-A022DD552CDB}" presName="connTx" presStyleLbl="sibTrans2D1" presStyleIdx="0" presStyleCnt="2"/>
      <dgm:spPr/>
      <dgm:t>
        <a:bodyPr/>
        <a:lstStyle/>
        <a:p>
          <a:endParaRPr lang="fr-FR"/>
        </a:p>
      </dgm:t>
    </dgm:pt>
    <dgm:pt modelId="{7CDF00A9-49BF-4C58-BFFF-95C0A51FA9B8}" type="pres">
      <dgm:prSet presAssocID="{ABB692DB-524C-4A8C-B7AA-06F5E795769F}" presName="composite" presStyleCnt="0"/>
      <dgm:spPr/>
    </dgm:pt>
    <dgm:pt modelId="{E784913E-956D-456A-B336-7DEF1F932FBC}" type="pres">
      <dgm:prSet presAssocID="{ABB692DB-524C-4A8C-B7AA-06F5E795769F}" presName="parTx" presStyleLbl="node1" presStyleIdx="0" presStyleCnt="3">
        <dgm:presLayoutVars>
          <dgm:chMax val="0"/>
          <dgm:chPref val="0"/>
          <dgm:bulletEnabled val="1"/>
        </dgm:presLayoutVars>
      </dgm:prSet>
      <dgm:spPr>
        <a:prstGeom prst="roundRect">
          <a:avLst>
            <a:gd name="adj" fmla="val 10000"/>
          </a:avLst>
        </a:prstGeom>
      </dgm:spPr>
      <dgm:t>
        <a:bodyPr/>
        <a:lstStyle/>
        <a:p>
          <a:endParaRPr lang="fr-FR"/>
        </a:p>
      </dgm:t>
    </dgm:pt>
    <dgm:pt modelId="{474FCBAA-3651-4C7B-8F30-2BDCFFBEC605}" type="pres">
      <dgm:prSet presAssocID="{ABB692DB-524C-4A8C-B7AA-06F5E795769F}" presName="parSh" presStyleLbl="node1" presStyleIdx="1" presStyleCnt="3" custScaleY="183640"/>
      <dgm:spPr/>
      <dgm:t>
        <a:bodyPr/>
        <a:lstStyle/>
        <a:p>
          <a:endParaRPr lang="fr-FR"/>
        </a:p>
      </dgm:t>
    </dgm:pt>
    <dgm:pt modelId="{F2F46562-95CE-4D2E-81C0-3845A27EB0ED}" type="pres">
      <dgm:prSet presAssocID="{ABB692DB-524C-4A8C-B7AA-06F5E795769F}" presName="desTx" presStyleLbl="fgAcc1" presStyleIdx="1" presStyleCnt="3" custScaleY="100000">
        <dgm:presLayoutVars>
          <dgm:bulletEnabled val="1"/>
        </dgm:presLayoutVars>
      </dgm:prSet>
      <dgm:spPr>
        <a:prstGeom prst="roundRect">
          <a:avLst>
            <a:gd name="adj" fmla="val 10000"/>
          </a:avLst>
        </a:prstGeom>
      </dgm:spPr>
      <dgm:t>
        <a:bodyPr/>
        <a:lstStyle/>
        <a:p>
          <a:endParaRPr lang="fr-FR"/>
        </a:p>
      </dgm:t>
    </dgm:pt>
    <dgm:pt modelId="{B85E5988-EC63-4363-A1FA-A6EB9B985059}" type="pres">
      <dgm:prSet presAssocID="{56BB9B16-3180-47A2-A82A-D9E78D5EF3BA}" presName="sibTrans" presStyleLbl="sibTrans2D1" presStyleIdx="1" presStyleCnt="2"/>
      <dgm:spPr>
        <a:prstGeom prst="rightArrow">
          <a:avLst>
            <a:gd name="adj1" fmla="val 60000"/>
            <a:gd name="adj2" fmla="val 50000"/>
          </a:avLst>
        </a:prstGeom>
      </dgm:spPr>
      <dgm:t>
        <a:bodyPr/>
        <a:lstStyle/>
        <a:p>
          <a:endParaRPr lang="fr-FR"/>
        </a:p>
      </dgm:t>
    </dgm:pt>
    <dgm:pt modelId="{2362B530-C328-43D4-8DE3-48E146A9C5E8}" type="pres">
      <dgm:prSet presAssocID="{56BB9B16-3180-47A2-A82A-D9E78D5EF3BA}" presName="connTx" presStyleLbl="sibTrans2D1" presStyleIdx="1" presStyleCnt="2"/>
      <dgm:spPr/>
      <dgm:t>
        <a:bodyPr/>
        <a:lstStyle/>
        <a:p>
          <a:endParaRPr lang="fr-FR"/>
        </a:p>
      </dgm:t>
    </dgm:pt>
    <dgm:pt modelId="{E2681068-401F-4364-8043-8CBD0C32F70C}" type="pres">
      <dgm:prSet presAssocID="{C6516B58-99D0-4CF9-BE08-9DCA3E3A75D2}" presName="composite" presStyleCnt="0"/>
      <dgm:spPr/>
    </dgm:pt>
    <dgm:pt modelId="{22E7FFB9-0BF9-465B-84E4-DAE4B392C177}" type="pres">
      <dgm:prSet presAssocID="{C6516B58-99D0-4CF9-BE08-9DCA3E3A75D2}" presName="parTx" presStyleLbl="node1" presStyleIdx="1" presStyleCnt="3">
        <dgm:presLayoutVars>
          <dgm:chMax val="0"/>
          <dgm:chPref val="0"/>
          <dgm:bulletEnabled val="1"/>
        </dgm:presLayoutVars>
      </dgm:prSet>
      <dgm:spPr>
        <a:prstGeom prst="roundRect">
          <a:avLst>
            <a:gd name="adj" fmla="val 10000"/>
          </a:avLst>
        </a:prstGeom>
      </dgm:spPr>
      <dgm:t>
        <a:bodyPr/>
        <a:lstStyle/>
        <a:p>
          <a:endParaRPr lang="fr-FR"/>
        </a:p>
      </dgm:t>
    </dgm:pt>
    <dgm:pt modelId="{3905E9C5-FA48-4536-B383-D3EDF7889FF6}" type="pres">
      <dgm:prSet presAssocID="{C6516B58-99D0-4CF9-BE08-9DCA3E3A75D2}" presName="parSh" presStyleLbl="node1" presStyleIdx="2" presStyleCnt="3" custScaleY="155859"/>
      <dgm:spPr/>
      <dgm:t>
        <a:bodyPr/>
        <a:lstStyle/>
        <a:p>
          <a:endParaRPr lang="fr-FR"/>
        </a:p>
      </dgm:t>
    </dgm:pt>
    <dgm:pt modelId="{DF3ED412-1E6D-44B7-A652-AEDF3B069789}" type="pres">
      <dgm:prSet presAssocID="{C6516B58-99D0-4CF9-BE08-9DCA3E3A75D2}" presName="desTx" presStyleLbl="fgAcc1" presStyleIdx="2" presStyleCnt="3">
        <dgm:presLayoutVars>
          <dgm:bulletEnabled val="1"/>
        </dgm:presLayoutVars>
      </dgm:prSet>
      <dgm:spPr>
        <a:prstGeom prst="roundRect">
          <a:avLst>
            <a:gd name="adj" fmla="val 10000"/>
          </a:avLst>
        </a:prstGeom>
      </dgm:spPr>
      <dgm:t>
        <a:bodyPr/>
        <a:lstStyle/>
        <a:p>
          <a:endParaRPr lang="fr-FR"/>
        </a:p>
      </dgm:t>
    </dgm:pt>
  </dgm:ptLst>
  <dgm:cxnLst>
    <dgm:cxn modelId="{24FB503A-4F04-46F5-9B5D-9F2C21F8AA75}" type="presOf" srcId="{90F01A0F-FAA6-4EDA-9785-A022DD552CDB}" destId="{0A617401-A55F-475D-992B-31619D2C92FE}" srcOrd="0" destOrd="0" presId="urn:microsoft.com/office/officeart/2005/8/layout/process3"/>
    <dgm:cxn modelId="{3BB46FB2-2A58-4B56-8150-D2057EF2A0D6}" srcId="{ABB692DB-524C-4A8C-B7AA-06F5E795769F}" destId="{ECC7CDF4-7770-432B-A897-CEE9C5F32574}" srcOrd="0" destOrd="0" parTransId="{F72200E0-72A7-4E63-8C16-0A9D9C28F6B0}" sibTransId="{C593B088-31AC-4E83-BCB9-A3F3D235A7AF}"/>
    <dgm:cxn modelId="{37080B3B-3773-45EB-804E-D34B69186128}" srcId="{42638A5C-49C4-4ED7-883F-319B01CB43E8}" destId="{C6516B58-99D0-4CF9-BE08-9DCA3E3A75D2}" srcOrd="2" destOrd="0" parTransId="{20BF4D33-C40D-4B8C-AF87-9AB1DA8AEB43}" sibTransId="{2D1501FE-518B-4435-8985-B29E9402E097}"/>
    <dgm:cxn modelId="{B37B8AAF-F35D-4B34-A0BD-C8C4E5EAA10C}" srcId="{F6EBC28F-3C23-4962-8AE8-405F24E65612}" destId="{D6E956D3-F4B3-4720-867E-8A577CD07A7A}" srcOrd="2" destOrd="0" parTransId="{A34F6BB2-7C22-42B6-BD2C-0A35BCDAEDFA}" sibTransId="{EE3E459F-103A-4374-A1DA-A4F3D075E0A9}"/>
    <dgm:cxn modelId="{7A9167D8-8176-467C-B834-A75A0BE85FBB}" type="presOf" srcId="{2235D010-A05B-4800-83C7-FAB0319834C3}" destId="{DF3ED412-1E6D-44B7-A652-AEDF3B069789}" srcOrd="0" destOrd="3" presId="urn:microsoft.com/office/officeart/2005/8/layout/process3"/>
    <dgm:cxn modelId="{A2B4B339-A883-4EC0-B970-6F8DD155B01E}" srcId="{ABB692DB-524C-4A8C-B7AA-06F5E795769F}" destId="{5EDCC9E5-5253-4DA0-9480-96FFECA16DE6}" srcOrd="1" destOrd="0" parTransId="{DB52CA2A-5055-4D1E-8D72-71AC06AED4D4}" sibTransId="{F398CA79-2D68-47AB-843E-E144F8C8939D}"/>
    <dgm:cxn modelId="{528B67EF-7648-4EAA-A50F-9FF462CA39E0}" type="presOf" srcId="{C6516B58-99D0-4CF9-BE08-9DCA3E3A75D2}" destId="{22E7FFB9-0BF9-465B-84E4-DAE4B392C177}" srcOrd="0" destOrd="0" presId="urn:microsoft.com/office/officeart/2005/8/layout/process3"/>
    <dgm:cxn modelId="{B999561C-1136-463A-B546-67447B9ACE04}" type="presOf" srcId="{90F01A0F-FAA6-4EDA-9785-A022DD552CDB}" destId="{AAEE05B8-E7EC-47B1-9B2C-8923E5F4240D}" srcOrd="1" destOrd="0" presId="urn:microsoft.com/office/officeart/2005/8/layout/process3"/>
    <dgm:cxn modelId="{E369C419-7D8A-40A1-8143-C09EEB4A6F21}" srcId="{C6516B58-99D0-4CF9-BE08-9DCA3E3A75D2}" destId="{509D441B-D286-4D91-A726-82C33ABEC431}" srcOrd="4" destOrd="0" parTransId="{82AEC457-1E4E-4435-927A-8F1B5D5973B7}" sibTransId="{0BC9E972-0A92-40E7-97E2-8E8A0F4C3511}"/>
    <dgm:cxn modelId="{7889EFD6-D4FC-4066-AF5E-512B36746C67}" srcId="{42638A5C-49C4-4ED7-883F-319B01CB43E8}" destId="{ABB692DB-524C-4A8C-B7AA-06F5E795769F}" srcOrd="1" destOrd="0" parTransId="{9932D4C2-F539-42DC-9B16-186749B3AD16}" sibTransId="{56BB9B16-3180-47A2-A82A-D9E78D5EF3BA}"/>
    <dgm:cxn modelId="{1A611B1E-FEFB-449D-AB3C-CD63C77A33DF}" type="presOf" srcId="{D6E956D3-F4B3-4720-867E-8A577CD07A7A}" destId="{AD34515F-3F27-4D2F-AD3D-A78D75267C8D}" srcOrd="0" destOrd="2" presId="urn:microsoft.com/office/officeart/2005/8/layout/process3"/>
    <dgm:cxn modelId="{15F06396-2BCD-4852-B993-0F2DF391353F}" type="presOf" srcId="{42638A5C-49C4-4ED7-883F-319B01CB43E8}" destId="{14B4E5BC-8ECE-479F-B15C-EC82DF47F7A0}" srcOrd="0" destOrd="0" presId="urn:microsoft.com/office/officeart/2005/8/layout/process3"/>
    <dgm:cxn modelId="{C6243635-3967-4169-98B4-7C42306DDA14}" type="presOf" srcId="{F6EBC28F-3C23-4962-8AE8-405F24E65612}" destId="{E1DFCE8C-BBBB-4E9B-952D-9443D18B05B1}" srcOrd="0" destOrd="0" presId="urn:microsoft.com/office/officeart/2005/8/layout/process3"/>
    <dgm:cxn modelId="{EAEF3D1D-2312-4686-8D12-2340D7E0C0A3}" type="presOf" srcId="{A3D68659-3A36-46D4-8757-7C94B2667A8B}" destId="{DF3ED412-1E6D-44B7-A652-AEDF3B069789}" srcOrd="0" destOrd="5" presId="urn:microsoft.com/office/officeart/2005/8/layout/process3"/>
    <dgm:cxn modelId="{967A1F81-DBDF-4A9E-8EF4-E3D4E0F3EBE8}" type="presOf" srcId="{ECC7CDF4-7770-432B-A897-CEE9C5F32574}" destId="{F2F46562-95CE-4D2E-81C0-3845A27EB0ED}" srcOrd="0" destOrd="0" presId="urn:microsoft.com/office/officeart/2005/8/layout/process3"/>
    <dgm:cxn modelId="{461DA42F-1FB4-4386-88F3-B1C478FD7810}" type="presOf" srcId="{8CADB318-73B4-469E-BF1E-4E057A58F0E7}" destId="{F2F46562-95CE-4D2E-81C0-3845A27EB0ED}" srcOrd="0" destOrd="2" presId="urn:microsoft.com/office/officeart/2005/8/layout/process3"/>
    <dgm:cxn modelId="{1647F01A-F870-4FB9-B54F-8A67606D70B5}" type="presOf" srcId="{ABB692DB-524C-4A8C-B7AA-06F5E795769F}" destId="{474FCBAA-3651-4C7B-8F30-2BDCFFBEC605}" srcOrd="1" destOrd="0" presId="urn:microsoft.com/office/officeart/2005/8/layout/process3"/>
    <dgm:cxn modelId="{EED5A4CD-BC53-439A-B1BE-066A669AB23E}" srcId="{42638A5C-49C4-4ED7-883F-319B01CB43E8}" destId="{F6EBC28F-3C23-4962-8AE8-405F24E65612}" srcOrd="0" destOrd="0" parTransId="{4A0463CB-BF2A-4780-8807-EFAD2838AA9B}" sibTransId="{90F01A0F-FAA6-4EDA-9785-A022DD552CDB}"/>
    <dgm:cxn modelId="{2679BB24-F90B-469E-BCBE-CAD6C0E50B5D}" type="presOf" srcId="{56BB9B16-3180-47A2-A82A-D9E78D5EF3BA}" destId="{B85E5988-EC63-4363-A1FA-A6EB9B985059}" srcOrd="0" destOrd="0" presId="urn:microsoft.com/office/officeart/2005/8/layout/process3"/>
    <dgm:cxn modelId="{98D83144-A194-43EA-88CE-E6191F70BE03}" srcId="{F6EBC28F-3C23-4962-8AE8-405F24E65612}" destId="{E969492C-DF70-4585-A842-A872D10A8B33}" srcOrd="0" destOrd="0" parTransId="{D1EB3AE0-E176-4EA6-A595-602CEEAEC7CC}" sibTransId="{AB28BC91-FCAA-43B9-9303-D2A896A950A5}"/>
    <dgm:cxn modelId="{7791DE99-DA5D-4FDF-82AC-FCE0D72003AC}" type="presOf" srcId="{ABB692DB-524C-4A8C-B7AA-06F5E795769F}" destId="{E784913E-956D-456A-B336-7DEF1F932FBC}" srcOrd="0" destOrd="0" presId="urn:microsoft.com/office/officeart/2005/8/layout/process3"/>
    <dgm:cxn modelId="{8D6E3B7A-97FC-4C41-9711-461AC8A6B7BD}" type="presOf" srcId="{F6EBC28F-3C23-4962-8AE8-405F24E65612}" destId="{0ACCB627-CD3B-46E0-AEE6-AF68485A5AE2}" srcOrd="1" destOrd="0" presId="urn:microsoft.com/office/officeart/2005/8/layout/process3"/>
    <dgm:cxn modelId="{9B9DB113-9754-4824-999E-91909AA463EF}" type="presOf" srcId="{E969492C-DF70-4585-A842-A872D10A8B33}" destId="{AD34515F-3F27-4D2F-AD3D-A78D75267C8D}" srcOrd="0" destOrd="0" presId="urn:microsoft.com/office/officeart/2005/8/layout/process3"/>
    <dgm:cxn modelId="{9A674CF5-4EA9-4853-811D-37CE4DF31C10}" type="presOf" srcId="{56BB9B16-3180-47A2-A82A-D9E78D5EF3BA}" destId="{2362B530-C328-43D4-8DE3-48E146A9C5E8}" srcOrd="1" destOrd="0" presId="urn:microsoft.com/office/officeart/2005/8/layout/process3"/>
    <dgm:cxn modelId="{69D4A17F-EAF3-472B-A873-21E12E3E2D3E}" type="presOf" srcId="{C4700038-A575-455C-9B59-D4386E165386}" destId="{DF3ED412-1E6D-44B7-A652-AEDF3B069789}" srcOrd="0" destOrd="2" presId="urn:microsoft.com/office/officeart/2005/8/layout/process3"/>
    <dgm:cxn modelId="{AE070DD6-BB2D-4988-80A5-4773FF869A11}" type="presOf" srcId="{509D441B-D286-4D91-A726-82C33ABEC431}" destId="{DF3ED412-1E6D-44B7-A652-AEDF3B069789}" srcOrd="0" destOrd="4" presId="urn:microsoft.com/office/officeart/2005/8/layout/process3"/>
    <dgm:cxn modelId="{B28BE0BC-2DF3-43E1-A881-09EFC38FE516}" type="presOf" srcId="{E8D30A16-EF61-4999-A08E-0183F96D830D}" destId="{DF3ED412-1E6D-44B7-A652-AEDF3B069789}" srcOrd="0" destOrd="0" presId="urn:microsoft.com/office/officeart/2005/8/layout/process3"/>
    <dgm:cxn modelId="{4D09F5F2-4140-4996-96B7-55DB374B9D83}" srcId="{F6EBC28F-3C23-4962-8AE8-405F24E65612}" destId="{046DDC62-DD28-486E-81D8-F70FBA473B9F}" srcOrd="1" destOrd="0" parTransId="{481250F9-1DDD-486F-9C9E-3197090E1711}" sibTransId="{C3DC3622-569D-4D4F-922B-2C36181B4944}"/>
    <dgm:cxn modelId="{A1E1C79D-8957-4FDA-9D7C-3329EAE42533}" type="presOf" srcId="{5EDCC9E5-5253-4DA0-9480-96FFECA16DE6}" destId="{F2F46562-95CE-4D2E-81C0-3845A27EB0ED}" srcOrd="0" destOrd="1" presId="urn:microsoft.com/office/officeart/2005/8/layout/process3"/>
    <dgm:cxn modelId="{10672986-25D6-4CA7-904B-33540DB888BD}" srcId="{C6516B58-99D0-4CF9-BE08-9DCA3E3A75D2}" destId="{2F36ADF6-D778-43F4-88DE-D887D57698D3}" srcOrd="1" destOrd="0" parTransId="{2180DF58-651E-45CC-80E4-5A59FF80808B}" sibTransId="{F93ED131-CDE5-4B3C-B67C-EB6B34899777}"/>
    <dgm:cxn modelId="{322277A2-FD80-4ACF-BD5F-AA94A36D0A90}" type="presOf" srcId="{046DDC62-DD28-486E-81D8-F70FBA473B9F}" destId="{AD34515F-3F27-4D2F-AD3D-A78D75267C8D}" srcOrd="0" destOrd="1" presId="urn:microsoft.com/office/officeart/2005/8/layout/process3"/>
    <dgm:cxn modelId="{94A5400A-FDA5-4B0C-9D1B-AD114EE990A5}" srcId="{ABB692DB-524C-4A8C-B7AA-06F5E795769F}" destId="{8CADB318-73B4-469E-BF1E-4E057A58F0E7}" srcOrd="2" destOrd="0" parTransId="{14798B2C-F52E-4846-AE41-5D8640FF9E37}" sibTransId="{B1988495-9A7E-423C-B03C-3B9179E926D0}"/>
    <dgm:cxn modelId="{03D30AA7-8E16-410B-8F31-2F635866EA11}" srcId="{C6516B58-99D0-4CF9-BE08-9DCA3E3A75D2}" destId="{A3D68659-3A36-46D4-8757-7C94B2667A8B}" srcOrd="5" destOrd="0" parTransId="{6101AEB0-8784-484B-A364-D265155F372A}" sibTransId="{AA5A300B-98A5-4E48-9550-96326DD098F3}"/>
    <dgm:cxn modelId="{39793F48-4D14-40A0-A0CD-39D3ADC68D5A}" srcId="{C6516B58-99D0-4CF9-BE08-9DCA3E3A75D2}" destId="{C4700038-A575-455C-9B59-D4386E165386}" srcOrd="2" destOrd="0" parTransId="{AB0DBD04-8975-4D61-BE36-7524B46FA993}" sibTransId="{ABEEB643-1982-4E51-B9C9-96A21287D0EE}"/>
    <dgm:cxn modelId="{F8276BD6-20FA-4A81-9811-DD081E0DA255}" srcId="{C6516B58-99D0-4CF9-BE08-9DCA3E3A75D2}" destId="{E8D30A16-EF61-4999-A08E-0183F96D830D}" srcOrd="0" destOrd="0" parTransId="{2CBE2598-E84C-4B70-AD01-A91569DF71ED}" sibTransId="{F026FA83-E074-4A4F-B6D4-4D45BDC7EF7B}"/>
    <dgm:cxn modelId="{70275094-FC0C-46FD-B4BF-6232DAD72768}" srcId="{C6516B58-99D0-4CF9-BE08-9DCA3E3A75D2}" destId="{2235D010-A05B-4800-83C7-FAB0319834C3}" srcOrd="3" destOrd="0" parTransId="{F26250FA-EFA2-4E44-9AF9-83E0FB9093A1}" sibTransId="{62B7A1F7-42A0-434A-9733-1E114FDAE560}"/>
    <dgm:cxn modelId="{C36FB77B-D591-4402-8E33-8859EDBF7A6E}" type="presOf" srcId="{2F36ADF6-D778-43F4-88DE-D887D57698D3}" destId="{DF3ED412-1E6D-44B7-A652-AEDF3B069789}" srcOrd="0" destOrd="1" presId="urn:microsoft.com/office/officeart/2005/8/layout/process3"/>
    <dgm:cxn modelId="{B82836DC-09FB-43F5-99B4-44BD4AF7670C}" type="presOf" srcId="{C6516B58-99D0-4CF9-BE08-9DCA3E3A75D2}" destId="{3905E9C5-FA48-4536-B383-D3EDF7889FF6}" srcOrd="1" destOrd="0" presId="urn:microsoft.com/office/officeart/2005/8/layout/process3"/>
    <dgm:cxn modelId="{85002C38-CA08-4D2B-B563-E88E01DFA410}" type="presParOf" srcId="{14B4E5BC-8ECE-479F-B15C-EC82DF47F7A0}" destId="{41259860-C387-4D24-A252-FDDA7BE94122}" srcOrd="0" destOrd="0" presId="urn:microsoft.com/office/officeart/2005/8/layout/process3"/>
    <dgm:cxn modelId="{E2987C9F-092B-41A2-830B-15A0B3C8DC64}" type="presParOf" srcId="{41259860-C387-4D24-A252-FDDA7BE94122}" destId="{E1DFCE8C-BBBB-4E9B-952D-9443D18B05B1}" srcOrd="0" destOrd="0" presId="urn:microsoft.com/office/officeart/2005/8/layout/process3"/>
    <dgm:cxn modelId="{4C1451AE-AFE6-4C81-97DE-224785CF8C9E}" type="presParOf" srcId="{41259860-C387-4D24-A252-FDDA7BE94122}" destId="{0ACCB627-CD3B-46E0-AEE6-AF68485A5AE2}" srcOrd="1" destOrd="0" presId="urn:microsoft.com/office/officeart/2005/8/layout/process3"/>
    <dgm:cxn modelId="{C64074A2-89D1-4A6E-A56C-B7B925E6EB4E}" type="presParOf" srcId="{41259860-C387-4D24-A252-FDDA7BE94122}" destId="{AD34515F-3F27-4D2F-AD3D-A78D75267C8D}" srcOrd="2" destOrd="0" presId="urn:microsoft.com/office/officeart/2005/8/layout/process3"/>
    <dgm:cxn modelId="{90A40C70-307B-4ED7-ACC1-F74A28FC4735}" type="presParOf" srcId="{14B4E5BC-8ECE-479F-B15C-EC82DF47F7A0}" destId="{0A617401-A55F-475D-992B-31619D2C92FE}" srcOrd="1" destOrd="0" presId="urn:microsoft.com/office/officeart/2005/8/layout/process3"/>
    <dgm:cxn modelId="{E20F4124-0325-49DB-BC19-EC197EAD0CBD}" type="presParOf" srcId="{0A617401-A55F-475D-992B-31619D2C92FE}" destId="{AAEE05B8-E7EC-47B1-9B2C-8923E5F4240D}" srcOrd="0" destOrd="0" presId="urn:microsoft.com/office/officeart/2005/8/layout/process3"/>
    <dgm:cxn modelId="{4D9883CE-CA21-4158-9477-0321B0E76D5E}" type="presParOf" srcId="{14B4E5BC-8ECE-479F-B15C-EC82DF47F7A0}" destId="{7CDF00A9-49BF-4C58-BFFF-95C0A51FA9B8}" srcOrd="2" destOrd="0" presId="urn:microsoft.com/office/officeart/2005/8/layout/process3"/>
    <dgm:cxn modelId="{0E112F03-87FD-4446-89B1-6E85CE220A46}" type="presParOf" srcId="{7CDF00A9-49BF-4C58-BFFF-95C0A51FA9B8}" destId="{E784913E-956D-456A-B336-7DEF1F932FBC}" srcOrd="0" destOrd="0" presId="urn:microsoft.com/office/officeart/2005/8/layout/process3"/>
    <dgm:cxn modelId="{97BA6816-D60C-4C64-AB8A-C5CE64AC28AE}" type="presParOf" srcId="{7CDF00A9-49BF-4C58-BFFF-95C0A51FA9B8}" destId="{474FCBAA-3651-4C7B-8F30-2BDCFFBEC605}" srcOrd="1" destOrd="0" presId="urn:microsoft.com/office/officeart/2005/8/layout/process3"/>
    <dgm:cxn modelId="{4A6FF7E4-E323-4034-AAEC-4E03742B985E}" type="presParOf" srcId="{7CDF00A9-49BF-4C58-BFFF-95C0A51FA9B8}" destId="{F2F46562-95CE-4D2E-81C0-3845A27EB0ED}" srcOrd="2" destOrd="0" presId="urn:microsoft.com/office/officeart/2005/8/layout/process3"/>
    <dgm:cxn modelId="{12B431E4-5C92-4E44-8AD6-03DBBC59E391}" type="presParOf" srcId="{14B4E5BC-8ECE-479F-B15C-EC82DF47F7A0}" destId="{B85E5988-EC63-4363-A1FA-A6EB9B985059}" srcOrd="3" destOrd="0" presId="urn:microsoft.com/office/officeart/2005/8/layout/process3"/>
    <dgm:cxn modelId="{BF2F8FE9-525B-419E-BB3D-DDFCE82D108A}" type="presParOf" srcId="{B85E5988-EC63-4363-A1FA-A6EB9B985059}" destId="{2362B530-C328-43D4-8DE3-48E146A9C5E8}" srcOrd="0" destOrd="0" presId="urn:microsoft.com/office/officeart/2005/8/layout/process3"/>
    <dgm:cxn modelId="{D21DC744-7979-4E57-AA32-C50ADA5B47A4}" type="presParOf" srcId="{14B4E5BC-8ECE-479F-B15C-EC82DF47F7A0}" destId="{E2681068-401F-4364-8043-8CBD0C32F70C}" srcOrd="4" destOrd="0" presId="urn:microsoft.com/office/officeart/2005/8/layout/process3"/>
    <dgm:cxn modelId="{601BC46C-DE50-49CF-A4E2-68DE79D4E014}" type="presParOf" srcId="{E2681068-401F-4364-8043-8CBD0C32F70C}" destId="{22E7FFB9-0BF9-465B-84E4-DAE4B392C177}" srcOrd="0" destOrd="0" presId="urn:microsoft.com/office/officeart/2005/8/layout/process3"/>
    <dgm:cxn modelId="{222F98E8-7F33-406E-BCE0-2351AC70FD61}" type="presParOf" srcId="{E2681068-401F-4364-8043-8CBD0C32F70C}" destId="{3905E9C5-FA48-4536-B383-D3EDF7889FF6}" srcOrd="1" destOrd="0" presId="urn:microsoft.com/office/officeart/2005/8/layout/process3"/>
    <dgm:cxn modelId="{4F8DD7F4-DAC4-4BB3-BAE6-BF7765874B4D}" type="presParOf" srcId="{E2681068-401F-4364-8043-8CBD0C32F70C}" destId="{DF3ED412-1E6D-44B7-A652-AEDF3B069789}" srcOrd="2" destOrd="0" presId="urn:microsoft.com/office/officeart/2005/8/layout/process3"/>
  </dgm:cxnLst>
  <dgm:bg/>
  <dgm:whole/>
  <dgm:extLst>
    <a:ext uri="http://schemas.microsoft.com/office/drawing/2008/diagram">
      <dsp:dataModelExt xmlns:dsp="http://schemas.microsoft.com/office/drawing/2008/diagram" xmlns=""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2638A5C-49C4-4ED7-883F-319B01CB43E8}" type="doc">
      <dgm:prSet loTypeId="urn:microsoft.com/office/officeart/2005/8/layout/process3" loCatId="process" qsTypeId="urn:microsoft.com/office/officeart/2005/8/quickstyle/simple1" qsCatId="simple" csTypeId="urn:microsoft.com/office/officeart/2005/8/colors/accent1_2" csCatId="accent1" phldr="1"/>
      <dgm:spPr/>
      <dgm:t>
        <a:bodyPr/>
        <a:lstStyle/>
        <a:p>
          <a:endParaRPr lang="fr-FR"/>
        </a:p>
      </dgm:t>
    </dgm:pt>
    <dgm:pt modelId="{F6EBC28F-3C23-4962-8AE8-405F24E65612}">
      <dgm:prSet phldrT="[Texte]" custT="1"/>
      <dgm:spPr/>
      <dgm:t>
        <a:bodyPr/>
        <a:lstStyle/>
        <a:p>
          <a:r>
            <a:rPr lang="fr-FR" sz="1200" b="1" dirty="0" err="1" smtClean="0">
              <a:latin typeface="Cambria" pitchFamily="18" charset="0"/>
            </a:rPr>
            <a:t>Resources</a:t>
          </a:r>
          <a:endParaRPr lang="fr-FR" sz="1200" b="1" dirty="0">
            <a:latin typeface="Cambria" pitchFamily="18" charset="0"/>
          </a:endParaRPr>
        </a:p>
      </dgm:t>
    </dgm:pt>
    <dgm:pt modelId="{4A0463CB-BF2A-4780-8807-EFAD2838AA9B}" type="parTrans" cxnId="{EED5A4CD-BC53-439A-B1BE-066A669AB23E}">
      <dgm:prSet/>
      <dgm:spPr/>
      <dgm:t>
        <a:bodyPr/>
        <a:lstStyle/>
        <a:p>
          <a:endParaRPr lang="fr-FR"/>
        </a:p>
      </dgm:t>
    </dgm:pt>
    <dgm:pt modelId="{90F01A0F-FAA6-4EDA-9785-A022DD552CDB}" type="sibTrans" cxnId="{EED5A4CD-BC53-439A-B1BE-066A669AB23E}">
      <dgm:prSet/>
      <dgm:spPr/>
      <dgm:t>
        <a:bodyPr/>
        <a:lstStyle/>
        <a:p>
          <a:endParaRPr lang="fr-FR"/>
        </a:p>
      </dgm:t>
    </dgm:pt>
    <dgm:pt modelId="{E969492C-DF70-4585-A842-A872D10A8B33}">
      <dgm:prSet phldrT="[Texte]"/>
      <dgm:spPr/>
      <dgm:t>
        <a:bodyPr/>
        <a:lstStyle/>
        <a:p>
          <a:r>
            <a:rPr lang="en-US" dirty="0" smtClean="0">
              <a:latin typeface="Cambria" pitchFamily="18" charset="0"/>
            </a:rPr>
            <a:t>Goods and services: electricity repurchase, transformer stations, distribution network</a:t>
          </a:r>
          <a:endParaRPr lang="fr-FR" dirty="0">
            <a:latin typeface="Cambria" pitchFamily="18" charset="0"/>
          </a:endParaRPr>
        </a:p>
      </dgm:t>
    </dgm:pt>
    <dgm:pt modelId="{D1EB3AE0-E176-4EA6-A595-602CEEAEC7CC}" type="parTrans" cxnId="{98D83144-A194-43EA-88CE-E6191F70BE03}">
      <dgm:prSet/>
      <dgm:spPr/>
      <dgm:t>
        <a:bodyPr/>
        <a:lstStyle/>
        <a:p>
          <a:endParaRPr lang="fr-FR"/>
        </a:p>
      </dgm:t>
    </dgm:pt>
    <dgm:pt modelId="{AB28BC91-FCAA-43B9-9303-D2A896A950A5}" type="sibTrans" cxnId="{98D83144-A194-43EA-88CE-E6191F70BE03}">
      <dgm:prSet/>
      <dgm:spPr/>
      <dgm:t>
        <a:bodyPr/>
        <a:lstStyle/>
        <a:p>
          <a:endParaRPr lang="fr-FR"/>
        </a:p>
      </dgm:t>
    </dgm:pt>
    <dgm:pt modelId="{ABB692DB-524C-4A8C-B7AA-06F5E795769F}">
      <dgm:prSet phldrT="[Texte]" custT="1"/>
      <dgm:spPr/>
      <dgm:t>
        <a:bodyPr/>
        <a:lstStyle/>
        <a:p>
          <a:r>
            <a:rPr lang="fr-FR" sz="1200" b="1" dirty="0" err="1" smtClean="0">
              <a:latin typeface="Cambria" pitchFamily="18" charset="0"/>
            </a:rPr>
            <a:t>Functionings</a:t>
          </a:r>
          <a:endParaRPr lang="fr-FR" sz="1200" b="1" dirty="0">
            <a:latin typeface="Cambria" pitchFamily="18" charset="0"/>
          </a:endParaRPr>
        </a:p>
      </dgm:t>
    </dgm:pt>
    <dgm:pt modelId="{9932D4C2-F539-42DC-9B16-186749B3AD16}" type="parTrans" cxnId="{7889EFD6-D4FC-4066-AF5E-512B36746C67}">
      <dgm:prSet/>
      <dgm:spPr/>
      <dgm:t>
        <a:bodyPr/>
        <a:lstStyle/>
        <a:p>
          <a:endParaRPr lang="fr-FR"/>
        </a:p>
      </dgm:t>
    </dgm:pt>
    <dgm:pt modelId="{56BB9B16-3180-47A2-A82A-D9E78D5EF3BA}" type="sibTrans" cxnId="{7889EFD6-D4FC-4066-AF5E-512B36746C67}">
      <dgm:prSet/>
      <dgm:spPr/>
      <dgm:t>
        <a:bodyPr/>
        <a:lstStyle/>
        <a:p>
          <a:endParaRPr lang="fr-FR"/>
        </a:p>
      </dgm:t>
    </dgm:pt>
    <dgm:pt modelId="{C6516B58-99D0-4CF9-BE08-9DCA3E3A75D2}">
      <dgm:prSet phldrT="[Texte]" custT="1"/>
      <dgm:spPr/>
      <dgm:t>
        <a:bodyPr/>
        <a:lstStyle/>
        <a:p>
          <a:r>
            <a:rPr lang="fr-FR" sz="1200" b="1" dirty="0" err="1" smtClean="0">
              <a:latin typeface="Cambria" pitchFamily="18" charset="0"/>
            </a:rPr>
            <a:t>Capability</a:t>
          </a:r>
          <a:endParaRPr lang="fr-FR" sz="1200" b="1" dirty="0">
            <a:latin typeface="Cambria" pitchFamily="18" charset="0"/>
          </a:endParaRPr>
        </a:p>
      </dgm:t>
    </dgm:pt>
    <dgm:pt modelId="{20BF4D33-C40D-4B8C-AF87-9AB1DA8AEB43}" type="parTrans" cxnId="{37080B3B-3773-45EB-804E-D34B69186128}">
      <dgm:prSet/>
      <dgm:spPr/>
      <dgm:t>
        <a:bodyPr/>
        <a:lstStyle/>
        <a:p>
          <a:endParaRPr lang="fr-FR"/>
        </a:p>
      </dgm:t>
    </dgm:pt>
    <dgm:pt modelId="{2D1501FE-518B-4435-8985-B29E9402E097}" type="sibTrans" cxnId="{37080B3B-3773-45EB-804E-D34B69186128}">
      <dgm:prSet/>
      <dgm:spPr/>
      <dgm:t>
        <a:bodyPr/>
        <a:lstStyle/>
        <a:p>
          <a:endParaRPr lang="fr-FR"/>
        </a:p>
      </dgm:t>
    </dgm:pt>
    <dgm:pt modelId="{ECC7CDF4-7770-432B-A897-CEE9C5F32574}">
      <dgm:prSet phldrT="[Texte]"/>
      <dgm:spPr/>
      <dgm:t>
        <a:bodyPr/>
        <a:lstStyle/>
        <a:p>
          <a:endParaRPr lang="fr-FR" dirty="0">
            <a:latin typeface="Cambria" pitchFamily="18" charset="0"/>
          </a:endParaRPr>
        </a:p>
      </dgm:t>
    </dgm:pt>
    <dgm:pt modelId="{F72200E0-72A7-4E63-8C16-0A9D9C28F6B0}" type="parTrans" cxnId="{3BB46FB2-2A58-4B56-8150-D2057EF2A0D6}">
      <dgm:prSet/>
      <dgm:spPr/>
      <dgm:t>
        <a:bodyPr/>
        <a:lstStyle/>
        <a:p>
          <a:endParaRPr lang="fr-FR"/>
        </a:p>
      </dgm:t>
    </dgm:pt>
    <dgm:pt modelId="{C593B088-31AC-4E83-BCB9-A3F3D235A7AF}" type="sibTrans" cxnId="{3BB46FB2-2A58-4B56-8150-D2057EF2A0D6}">
      <dgm:prSet/>
      <dgm:spPr/>
      <dgm:t>
        <a:bodyPr/>
        <a:lstStyle/>
        <a:p>
          <a:endParaRPr lang="fr-FR"/>
        </a:p>
      </dgm:t>
    </dgm:pt>
    <dgm:pt modelId="{E8D30A16-EF61-4999-A08E-0183F96D830D}">
      <dgm:prSet phldrT="[Texte]"/>
      <dgm:spPr/>
      <dgm:t>
        <a:bodyPr/>
        <a:lstStyle/>
        <a:p>
          <a:endParaRPr lang="fr-FR" dirty="0">
            <a:latin typeface="Cambria" pitchFamily="18" charset="0"/>
          </a:endParaRPr>
        </a:p>
      </dgm:t>
    </dgm:pt>
    <dgm:pt modelId="{2CBE2598-E84C-4B70-AD01-A91569DF71ED}" type="parTrans" cxnId="{F8276BD6-20FA-4A81-9811-DD081E0DA255}">
      <dgm:prSet/>
      <dgm:spPr/>
      <dgm:t>
        <a:bodyPr/>
        <a:lstStyle/>
        <a:p>
          <a:endParaRPr lang="fr-FR"/>
        </a:p>
      </dgm:t>
    </dgm:pt>
    <dgm:pt modelId="{F026FA83-E074-4A4F-B6D4-4D45BDC7EF7B}" type="sibTrans" cxnId="{F8276BD6-20FA-4A81-9811-DD081E0DA255}">
      <dgm:prSet/>
      <dgm:spPr/>
      <dgm:t>
        <a:bodyPr/>
        <a:lstStyle/>
        <a:p>
          <a:endParaRPr lang="fr-FR"/>
        </a:p>
      </dgm:t>
    </dgm:pt>
    <dgm:pt modelId="{5EDCC9E5-5253-4DA0-9480-96FFECA16DE6}">
      <dgm:prSet phldrT="[Texte]"/>
      <dgm:spPr/>
      <dgm:t>
        <a:bodyPr/>
        <a:lstStyle/>
        <a:p>
          <a:r>
            <a:rPr lang="fr-FR" dirty="0" smtClean="0">
              <a:latin typeface="Cambria" pitchFamily="18" charset="0"/>
            </a:rPr>
            <a:t> </a:t>
          </a:r>
          <a:r>
            <a:rPr lang="fr-FR" dirty="0" err="1" smtClean="0">
              <a:latin typeface="Cambria" pitchFamily="18" charset="0"/>
            </a:rPr>
            <a:t>Defence</a:t>
          </a:r>
          <a:r>
            <a:rPr lang="fr-FR" dirty="0" smtClean="0">
              <a:latin typeface="Cambria" pitchFamily="18" charset="0"/>
            </a:rPr>
            <a:t> of the model of local management of </a:t>
          </a:r>
          <a:r>
            <a:rPr lang="fr-FR" dirty="0" err="1" smtClean="0">
              <a:latin typeface="Cambria" pitchFamily="18" charset="0"/>
            </a:rPr>
            <a:t>energy</a:t>
          </a:r>
          <a:r>
            <a:rPr lang="fr-FR" dirty="0" smtClean="0">
              <a:latin typeface="Cambria" pitchFamily="18" charset="0"/>
            </a:rPr>
            <a:t> </a:t>
          </a:r>
          <a:endParaRPr lang="fr-FR" dirty="0">
            <a:latin typeface="Cambria" pitchFamily="18" charset="0"/>
          </a:endParaRPr>
        </a:p>
      </dgm:t>
    </dgm:pt>
    <dgm:pt modelId="{DB52CA2A-5055-4D1E-8D72-71AC06AED4D4}" type="parTrans" cxnId="{A2B4B339-A883-4EC0-B970-6F8DD155B01E}">
      <dgm:prSet/>
      <dgm:spPr/>
      <dgm:t>
        <a:bodyPr/>
        <a:lstStyle/>
        <a:p>
          <a:endParaRPr lang="fr-FR"/>
        </a:p>
      </dgm:t>
    </dgm:pt>
    <dgm:pt modelId="{F398CA79-2D68-47AB-843E-E144F8C8939D}" type="sibTrans" cxnId="{A2B4B339-A883-4EC0-B970-6F8DD155B01E}">
      <dgm:prSet/>
      <dgm:spPr/>
      <dgm:t>
        <a:bodyPr/>
        <a:lstStyle/>
        <a:p>
          <a:endParaRPr lang="fr-FR"/>
        </a:p>
      </dgm:t>
    </dgm:pt>
    <dgm:pt modelId="{2F36ADF6-D778-43F4-88DE-D887D57698D3}">
      <dgm:prSet phldrT="[Texte]"/>
      <dgm:spPr/>
      <dgm:t>
        <a:bodyPr/>
        <a:lstStyle/>
        <a:p>
          <a:endParaRPr lang="fr-FR" dirty="0">
            <a:latin typeface="Cambria" pitchFamily="18" charset="0"/>
          </a:endParaRPr>
        </a:p>
      </dgm:t>
    </dgm:pt>
    <dgm:pt modelId="{2180DF58-651E-45CC-80E4-5A59FF80808B}" type="parTrans" cxnId="{10672986-25D6-4CA7-904B-33540DB888BD}">
      <dgm:prSet/>
      <dgm:spPr/>
      <dgm:t>
        <a:bodyPr/>
        <a:lstStyle/>
        <a:p>
          <a:endParaRPr lang="fr-FR"/>
        </a:p>
      </dgm:t>
    </dgm:pt>
    <dgm:pt modelId="{F93ED131-CDE5-4B3C-B67C-EB6B34899777}" type="sibTrans" cxnId="{10672986-25D6-4CA7-904B-33540DB888BD}">
      <dgm:prSet/>
      <dgm:spPr/>
      <dgm:t>
        <a:bodyPr/>
        <a:lstStyle/>
        <a:p>
          <a:endParaRPr lang="fr-FR"/>
        </a:p>
      </dgm:t>
    </dgm:pt>
    <dgm:pt modelId="{C4700038-A575-455C-9B59-D4386E165386}">
      <dgm:prSet phldrT="[Texte]"/>
      <dgm:spPr/>
      <dgm:t>
        <a:bodyPr/>
        <a:lstStyle/>
        <a:p>
          <a:endParaRPr lang="fr-FR" dirty="0">
            <a:latin typeface="Cambria" pitchFamily="18" charset="0"/>
          </a:endParaRPr>
        </a:p>
      </dgm:t>
    </dgm:pt>
    <dgm:pt modelId="{AB0DBD04-8975-4D61-BE36-7524B46FA993}" type="parTrans" cxnId="{39793F48-4D14-40A0-A0CD-39D3ADC68D5A}">
      <dgm:prSet/>
      <dgm:spPr/>
      <dgm:t>
        <a:bodyPr/>
        <a:lstStyle/>
        <a:p>
          <a:endParaRPr lang="fr-FR"/>
        </a:p>
      </dgm:t>
    </dgm:pt>
    <dgm:pt modelId="{ABEEB643-1982-4E51-B9C9-96A21287D0EE}" type="sibTrans" cxnId="{39793F48-4D14-40A0-A0CD-39D3ADC68D5A}">
      <dgm:prSet/>
      <dgm:spPr/>
      <dgm:t>
        <a:bodyPr/>
        <a:lstStyle/>
        <a:p>
          <a:endParaRPr lang="fr-FR"/>
        </a:p>
      </dgm:t>
    </dgm:pt>
    <dgm:pt modelId="{2235D010-A05B-4800-83C7-FAB0319834C3}">
      <dgm:prSet phldrT="[Texte]"/>
      <dgm:spPr/>
      <dgm:t>
        <a:bodyPr/>
        <a:lstStyle/>
        <a:p>
          <a:r>
            <a:rPr lang="fr-FR" dirty="0" smtClean="0">
              <a:latin typeface="Cambria" pitchFamily="18" charset="0"/>
            </a:rPr>
            <a:t> </a:t>
          </a:r>
          <a:r>
            <a:rPr lang="fr-FR" dirty="0" err="1" smtClean="0">
              <a:latin typeface="Cambria" pitchFamily="18" charset="0"/>
            </a:rPr>
            <a:t>Generate</a:t>
          </a:r>
          <a:r>
            <a:rPr lang="fr-FR" dirty="0" smtClean="0">
              <a:latin typeface="Cambria" pitchFamily="18" charset="0"/>
            </a:rPr>
            <a:t> </a:t>
          </a:r>
          <a:r>
            <a:rPr lang="fr-FR" dirty="0" err="1" smtClean="0">
              <a:latin typeface="Cambria" pitchFamily="18" charset="0"/>
            </a:rPr>
            <a:t>benefits</a:t>
          </a:r>
          <a:r>
            <a:rPr lang="fr-FR" dirty="0" smtClean="0">
              <a:latin typeface="Cambria" pitchFamily="18" charset="0"/>
            </a:rPr>
            <a:t> for the </a:t>
          </a:r>
          <a:r>
            <a:rPr lang="fr-FR" dirty="0" err="1" smtClean="0">
              <a:latin typeface="Cambria" pitchFamily="18" charset="0"/>
            </a:rPr>
            <a:t>development</a:t>
          </a:r>
          <a:r>
            <a:rPr lang="fr-FR" dirty="0" smtClean="0">
              <a:latin typeface="Cambria" pitchFamily="18" charset="0"/>
            </a:rPr>
            <a:t> of the village</a:t>
          </a:r>
          <a:endParaRPr lang="fr-FR" dirty="0">
            <a:latin typeface="Cambria" pitchFamily="18" charset="0"/>
          </a:endParaRPr>
        </a:p>
      </dgm:t>
    </dgm:pt>
    <dgm:pt modelId="{F26250FA-EFA2-4E44-9AF9-83E0FB9093A1}" type="parTrans" cxnId="{70275094-FC0C-46FD-B4BF-6232DAD72768}">
      <dgm:prSet/>
      <dgm:spPr/>
      <dgm:t>
        <a:bodyPr/>
        <a:lstStyle/>
        <a:p>
          <a:endParaRPr lang="fr-FR"/>
        </a:p>
      </dgm:t>
    </dgm:pt>
    <dgm:pt modelId="{62B7A1F7-42A0-434A-9733-1E114FDAE560}" type="sibTrans" cxnId="{70275094-FC0C-46FD-B4BF-6232DAD72768}">
      <dgm:prSet/>
      <dgm:spPr/>
      <dgm:t>
        <a:bodyPr/>
        <a:lstStyle/>
        <a:p>
          <a:endParaRPr lang="fr-FR"/>
        </a:p>
      </dgm:t>
    </dgm:pt>
    <dgm:pt modelId="{43B9C418-6AFA-402F-AF4D-D22521AB747F}">
      <dgm:prSet/>
      <dgm:spPr/>
      <dgm:t>
        <a:bodyPr/>
        <a:lstStyle/>
        <a:p>
          <a:r>
            <a:rPr lang="en-US" dirty="0" smtClean="0">
              <a:latin typeface="Cambria" pitchFamily="18" charset="0"/>
            </a:rPr>
            <a:t>Opportunities / Constraints: relational heritage with EDF, local management of energy and water</a:t>
          </a:r>
          <a:endParaRPr lang="fr-FR" dirty="0" smtClean="0">
            <a:latin typeface="Cambria" pitchFamily="18" charset="0"/>
          </a:endParaRPr>
        </a:p>
      </dgm:t>
    </dgm:pt>
    <dgm:pt modelId="{CB6B9BA9-9EE0-4F2F-9E3F-67107B60B85F}" type="parTrans" cxnId="{6B81ED6F-798F-49DC-AFB0-DF760D87ABA5}">
      <dgm:prSet/>
      <dgm:spPr/>
      <dgm:t>
        <a:bodyPr/>
        <a:lstStyle/>
        <a:p>
          <a:endParaRPr lang="fr-FR"/>
        </a:p>
      </dgm:t>
    </dgm:pt>
    <dgm:pt modelId="{988ECAF1-3576-4445-BC74-2BD8104901DC}" type="sibTrans" cxnId="{6B81ED6F-798F-49DC-AFB0-DF760D87ABA5}">
      <dgm:prSet/>
      <dgm:spPr/>
      <dgm:t>
        <a:bodyPr/>
        <a:lstStyle/>
        <a:p>
          <a:endParaRPr lang="fr-FR"/>
        </a:p>
      </dgm:t>
    </dgm:pt>
    <dgm:pt modelId="{AAD64E67-4F48-4AE9-98F9-D2410025D7E0}">
      <dgm:prSet/>
      <dgm:spPr/>
      <dgm:t>
        <a:bodyPr/>
        <a:lstStyle/>
        <a:p>
          <a:r>
            <a:rPr lang="fr-FR" dirty="0" smtClean="0">
              <a:latin typeface="Cambria" pitchFamily="18" charset="0"/>
            </a:rPr>
            <a:t>Specificities: local expertise</a:t>
          </a:r>
        </a:p>
      </dgm:t>
    </dgm:pt>
    <dgm:pt modelId="{A2056194-53A7-4DB6-B647-B5BD189AC532}" type="parTrans" cxnId="{ECAF7E1C-DDAB-4440-AE8A-5F204FD4B729}">
      <dgm:prSet/>
      <dgm:spPr/>
      <dgm:t>
        <a:bodyPr/>
        <a:lstStyle/>
        <a:p>
          <a:endParaRPr lang="fr-FR"/>
        </a:p>
      </dgm:t>
    </dgm:pt>
    <dgm:pt modelId="{FE092F8C-A31C-4FD7-BF93-E8C4003A9F51}" type="sibTrans" cxnId="{ECAF7E1C-DDAB-4440-AE8A-5F204FD4B729}">
      <dgm:prSet/>
      <dgm:spPr/>
      <dgm:t>
        <a:bodyPr/>
        <a:lstStyle/>
        <a:p>
          <a:endParaRPr lang="fr-FR"/>
        </a:p>
      </dgm:t>
    </dgm:pt>
    <dgm:pt modelId="{397A2222-55E7-4AAB-8C20-88BBD0EF79FA}">
      <dgm:prSet/>
      <dgm:spPr/>
      <dgm:t>
        <a:bodyPr/>
        <a:lstStyle/>
        <a:p>
          <a:r>
            <a:rPr lang="fr-FR" dirty="0" smtClean="0">
              <a:latin typeface="Cambria" pitchFamily="18" charset="0"/>
            </a:rPr>
            <a:t> </a:t>
          </a:r>
          <a:r>
            <a:rPr lang="fr-FR" dirty="0" err="1" smtClean="0">
              <a:latin typeface="Cambria" pitchFamily="18" charset="0"/>
            </a:rPr>
            <a:t>Competitive</a:t>
          </a:r>
          <a:r>
            <a:rPr lang="fr-FR" dirty="0" smtClean="0">
              <a:latin typeface="Cambria" pitchFamily="18" charset="0"/>
            </a:rPr>
            <a:t> rates</a:t>
          </a:r>
        </a:p>
      </dgm:t>
    </dgm:pt>
    <dgm:pt modelId="{4E5C2BEA-2104-433F-8718-D6C54F16BB0E}" type="parTrans" cxnId="{781426F7-1549-4F3F-BEFA-B33FC65789D2}">
      <dgm:prSet/>
      <dgm:spPr/>
      <dgm:t>
        <a:bodyPr/>
        <a:lstStyle/>
        <a:p>
          <a:endParaRPr lang="fr-FR"/>
        </a:p>
      </dgm:t>
    </dgm:pt>
    <dgm:pt modelId="{CBC187A3-F2A5-4A8A-B105-F6CB78D610CB}" type="sibTrans" cxnId="{781426F7-1549-4F3F-BEFA-B33FC65789D2}">
      <dgm:prSet/>
      <dgm:spPr/>
      <dgm:t>
        <a:bodyPr/>
        <a:lstStyle/>
        <a:p>
          <a:endParaRPr lang="fr-FR"/>
        </a:p>
      </dgm:t>
    </dgm:pt>
    <dgm:pt modelId="{39B77123-ED9F-4E9F-8455-F03618E4C2F9}">
      <dgm:prSet phldrT="[Texte]"/>
      <dgm:spPr/>
      <dgm:t>
        <a:bodyPr/>
        <a:lstStyle/>
        <a:p>
          <a:r>
            <a:rPr lang="fr-FR" dirty="0" err="1" smtClean="0">
              <a:latin typeface="Cambria" pitchFamily="18" charset="0"/>
            </a:rPr>
            <a:t>Reduced</a:t>
          </a:r>
          <a:r>
            <a:rPr lang="fr-FR" dirty="0" smtClean="0">
              <a:latin typeface="Cambria" pitchFamily="18" charset="0"/>
            </a:rPr>
            <a:t> operating </a:t>
          </a:r>
          <a:r>
            <a:rPr lang="fr-FR" dirty="0" err="1" smtClean="0">
              <a:latin typeface="Cambria" pitchFamily="18" charset="0"/>
            </a:rPr>
            <a:t>costs</a:t>
          </a:r>
          <a:endParaRPr lang="fr-FR" dirty="0">
            <a:latin typeface="Cambria" pitchFamily="18" charset="0"/>
          </a:endParaRPr>
        </a:p>
      </dgm:t>
    </dgm:pt>
    <dgm:pt modelId="{17BA3C6F-B7E1-402E-8A4C-7A6460035237}" type="parTrans" cxnId="{53713A6A-5CA0-4C91-B423-077CC83551DA}">
      <dgm:prSet/>
      <dgm:spPr/>
      <dgm:t>
        <a:bodyPr/>
        <a:lstStyle/>
        <a:p>
          <a:endParaRPr lang="fr-FR"/>
        </a:p>
      </dgm:t>
    </dgm:pt>
    <dgm:pt modelId="{D5EB03A4-B472-4D03-93F0-FF2B5E8747B7}" type="sibTrans" cxnId="{53713A6A-5CA0-4C91-B423-077CC83551DA}">
      <dgm:prSet/>
      <dgm:spPr/>
      <dgm:t>
        <a:bodyPr/>
        <a:lstStyle/>
        <a:p>
          <a:endParaRPr lang="fr-FR"/>
        </a:p>
      </dgm:t>
    </dgm:pt>
    <dgm:pt modelId="{14B4E5BC-8ECE-479F-B15C-EC82DF47F7A0}" type="pres">
      <dgm:prSet presAssocID="{42638A5C-49C4-4ED7-883F-319B01CB43E8}" presName="linearFlow" presStyleCnt="0">
        <dgm:presLayoutVars>
          <dgm:dir/>
          <dgm:animLvl val="lvl"/>
          <dgm:resizeHandles val="exact"/>
        </dgm:presLayoutVars>
      </dgm:prSet>
      <dgm:spPr/>
      <dgm:t>
        <a:bodyPr/>
        <a:lstStyle/>
        <a:p>
          <a:endParaRPr lang="fr-FR"/>
        </a:p>
      </dgm:t>
    </dgm:pt>
    <dgm:pt modelId="{41259860-C387-4D24-A252-FDDA7BE94122}" type="pres">
      <dgm:prSet presAssocID="{F6EBC28F-3C23-4962-8AE8-405F24E65612}" presName="composite" presStyleCnt="0"/>
      <dgm:spPr/>
    </dgm:pt>
    <dgm:pt modelId="{E1DFCE8C-BBBB-4E9B-952D-9443D18B05B1}" type="pres">
      <dgm:prSet presAssocID="{F6EBC28F-3C23-4962-8AE8-405F24E65612}" presName="parTx" presStyleLbl="node1" presStyleIdx="0" presStyleCnt="3">
        <dgm:presLayoutVars>
          <dgm:chMax val="0"/>
          <dgm:chPref val="0"/>
          <dgm:bulletEnabled val="1"/>
        </dgm:presLayoutVars>
      </dgm:prSet>
      <dgm:spPr/>
      <dgm:t>
        <a:bodyPr/>
        <a:lstStyle/>
        <a:p>
          <a:endParaRPr lang="fr-FR"/>
        </a:p>
      </dgm:t>
    </dgm:pt>
    <dgm:pt modelId="{0ACCB627-CD3B-46E0-AEE6-AF68485A5AE2}" type="pres">
      <dgm:prSet presAssocID="{F6EBC28F-3C23-4962-8AE8-405F24E65612}" presName="parSh" presStyleLbl="node1" presStyleIdx="0" presStyleCnt="3" custScaleY="183640"/>
      <dgm:spPr/>
      <dgm:t>
        <a:bodyPr/>
        <a:lstStyle/>
        <a:p>
          <a:endParaRPr lang="fr-FR"/>
        </a:p>
      </dgm:t>
    </dgm:pt>
    <dgm:pt modelId="{AD34515F-3F27-4D2F-AD3D-A78D75267C8D}" type="pres">
      <dgm:prSet presAssocID="{F6EBC28F-3C23-4962-8AE8-405F24E65612}" presName="desTx" presStyleLbl="fgAcc1" presStyleIdx="0" presStyleCnt="3" custScaleY="100000">
        <dgm:presLayoutVars>
          <dgm:bulletEnabled val="1"/>
        </dgm:presLayoutVars>
      </dgm:prSet>
      <dgm:spPr/>
      <dgm:t>
        <a:bodyPr/>
        <a:lstStyle/>
        <a:p>
          <a:endParaRPr lang="fr-FR"/>
        </a:p>
      </dgm:t>
    </dgm:pt>
    <dgm:pt modelId="{0A617401-A55F-475D-992B-31619D2C92FE}" type="pres">
      <dgm:prSet presAssocID="{90F01A0F-FAA6-4EDA-9785-A022DD552CDB}" presName="sibTrans" presStyleLbl="sibTrans2D1" presStyleIdx="0" presStyleCnt="2"/>
      <dgm:spPr/>
      <dgm:t>
        <a:bodyPr/>
        <a:lstStyle/>
        <a:p>
          <a:endParaRPr lang="fr-FR"/>
        </a:p>
      </dgm:t>
    </dgm:pt>
    <dgm:pt modelId="{AAEE05B8-E7EC-47B1-9B2C-8923E5F4240D}" type="pres">
      <dgm:prSet presAssocID="{90F01A0F-FAA6-4EDA-9785-A022DD552CDB}" presName="connTx" presStyleLbl="sibTrans2D1" presStyleIdx="0" presStyleCnt="2"/>
      <dgm:spPr/>
      <dgm:t>
        <a:bodyPr/>
        <a:lstStyle/>
        <a:p>
          <a:endParaRPr lang="fr-FR"/>
        </a:p>
      </dgm:t>
    </dgm:pt>
    <dgm:pt modelId="{7CDF00A9-49BF-4C58-BFFF-95C0A51FA9B8}" type="pres">
      <dgm:prSet presAssocID="{ABB692DB-524C-4A8C-B7AA-06F5E795769F}" presName="composite" presStyleCnt="0"/>
      <dgm:spPr/>
    </dgm:pt>
    <dgm:pt modelId="{E784913E-956D-456A-B336-7DEF1F932FBC}" type="pres">
      <dgm:prSet presAssocID="{ABB692DB-524C-4A8C-B7AA-06F5E795769F}" presName="parTx" presStyleLbl="node1" presStyleIdx="0" presStyleCnt="3">
        <dgm:presLayoutVars>
          <dgm:chMax val="0"/>
          <dgm:chPref val="0"/>
          <dgm:bulletEnabled val="1"/>
        </dgm:presLayoutVars>
      </dgm:prSet>
      <dgm:spPr/>
      <dgm:t>
        <a:bodyPr/>
        <a:lstStyle/>
        <a:p>
          <a:endParaRPr lang="fr-FR"/>
        </a:p>
      </dgm:t>
    </dgm:pt>
    <dgm:pt modelId="{474FCBAA-3651-4C7B-8F30-2BDCFFBEC605}" type="pres">
      <dgm:prSet presAssocID="{ABB692DB-524C-4A8C-B7AA-06F5E795769F}" presName="parSh" presStyleLbl="node1" presStyleIdx="1" presStyleCnt="3" custScaleY="183640"/>
      <dgm:spPr/>
      <dgm:t>
        <a:bodyPr/>
        <a:lstStyle/>
        <a:p>
          <a:endParaRPr lang="fr-FR"/>
        </a:p>
      </dgm:t>
    </dgm:pt>
    <dgm:pt modelId="{F2F46562-95CE-4D2E-81C0-3845A27EB0ED}" type="pres">
      <dgm:prSet presAssocID="{ABB692DB-524C-4A8C-B7AA-06F5E795769F}" presName="desTx" presStyleLbl="fgAcc1" presStyleIdx="1" presStyleCnt="3" custScaleY="100000">
        <dgm:presLayoutVars>
          <dgm:bulletEnabled val="1"/>
        </dgm:presLayoutVars>
      </dgm:prSet>
      <dgm:spPr/>
      <dgm:t>
        <a:bodyPr/>
        <a:lstStyle/>
        <a:p>
          <a:endParaRPr lang="fr-FR"/>
        </a:p>
      </dgm:t>
    </dgm:pt>
    <dgm:pt modelId="{B85E5988-EC63-4363-A1FA-A6EB9B985059}" type="pres">
      <dgm:prSet presAssocID="{56BB9B16-3180-47A2-A82A-D9E78D5EF3BA}" presName="sibTrans" presStyleLbl="sibTrans2D1" presStyleIdx="1" presStyleCnt="2"/>
      <dgm:spPr/>
      <dgm:t>
        <a:bodyPr/>
        <a:lstStyle/>
        <a:p>
          <a:endParaRPr lang="fr-FR"/>
        </a:p>
      </dgm:t>
    </dgm:pt>
    <dgm:pt modelId="{2362B530-C328-43D4-8DE3-48E146A9C5E8}" type="pres">
      <dgm:prSet presAssocID="{56BB9B16-3180-47A2-A82A-D9E78D5EF3BA}" presName="connTx" presStyleLbl="sibTrans2D1" presStyleIdx="1" presStyleCnt="2"/>
      <dgm:spPr/>
      <dgm:t>
        <a:bodyPr/>
        <a:lstStyle/>
        <a:p>
          <a:endParaRPr lang="fr-FR"/>
        </a:p>
      </dgm:t>
    </dgm:pt>
    <dgm:pt modelId="{E2681068-401F-4364-8043-8CBD0C32F70C}" type="pres">
      <dgm:prSet presAssocID="{C6516B58-99D0-4CF9-BE08-9DCA3E3A75D2}" presName="composite" presStyleCnt="0"/>
      <dgm:spPr/>
    </dgm:pt>
    <dgm:pt modelId="{22E7FFB9-0BF9-465B-84E4-DAE4B392C177}" type="pres">
      <dgm:prSet presAssocID="{C6516B58-99D0-4CF9-BE08-9DCA3E3A75D2}" presName="parTx" presStyleLbl="node1" presStyleIdx="1" presStyleCnt="3">
        <dgm:presLayoutVars>
          <dgm:chMax val="0"/>
          <dgm:chPref val="0"/>
          <dgm:bulletEnabled val="1"/>
        </dgm:presLayoutVars>
      </dgm:prSet>
      <dgm:spPr/>
      <dgm:t>
        <a:bodyPr/>
        <a:lstStyle/>
        <a:p>
          <a:endParaRPr lang="fr-FR"/>
        </a:p>
      </dgm:t>
    </dgm:pt>
    <dgm:pt modelId="{3905E9C5-FA48-4536-B383-D3EDF7889FF6}" type="pres">
      <dgm:prSet presAssocID="{C6516B58-99D0-4CF9-BE08-9DCA3E3A75D2}" presName="parSh" presStyleLbl="node1" presStyleIdx="2" presStyleCnt="3" custScaleY="155859"/>
      <dgm:spPr/>
      <dgm:t>
        <a:bodyPr/>
        <a:lstStyle/>
        <a:p>
          <a:endParaRPr lang="fr-FR"/>
        </a:p>
      </dgm:t>
    </dgm:pt>
    <dgm:pt modelId="{DF3ED412-1E6D-44B7-A652-AEDF3B069789}" type="pres">
      <dgm:prSet presAssocID="{C6516B58-99D0-4CF9-BE08-9DCA3E3A75D2}" presName="desTx" presStyleLbl="fgAcc1" presStyleIdx="2" presStyleCnt="3">
        <dgm:presLayoutVars>
          <dgm:bulletEnabled val="1"/>
        </dgm:presLayoutVars>
      </dgm:prSet>
      <dgm:spPr/>
      <dgm:t>
        <a:bodyPr/>
        <a:lstStyle/>
        <a:p>
          <a:endParaRPr lang="fr-FR"/>
        </a:p>
      </dgm:t>
    </dgm:pt>
  </dgm:ptLst>
  <dgm:cxnLst>
    <dgm:cxn modelId="{840A09A9-E65F-4ADE-AA00-657DE84C6CE0}" type="presOf" srcId="{C4700038-A575-455C-9B59-D4386E165386}" destId="{DF3ED412-1E6D-44B7-A652-AEDF3B069789}" srcOrd="0" destOrd="2" presId="urn:microsoft.com/office/officeart/2005/8/layout/process3"/>
    <dgm:cxn modelId="{4D20B4C9-F66E-44A9-9B75-FC0D73AB1ADC}" type="presOf" srcId="{F6EBC28F-3C23-4962-8AE8-405F24E65612}" destId="{E1DFCE8C-BBBB-4E9B-952D-9443D18B05B1}" srcOrd="0" destOrd="0" presId="urn:microsoft.com/office/officeart/2005/8/layout/process3"/>
    <dgm:cxn modelId="{A2B4B339-A883-4EC0-B970-6F8DD155B01E}" srcId="{ABB692DB-524C-4A8C-B7AA-06F5E795769F}" destId="{5EDCC9E5-5253-4DA0-9480-96FFECA16DE6}" srcOrd="1" destOrd="0" parTransId="{DB52CA2A-5055-4D1E-8D72-71AC06AED4D4}" sibTransId="{F398CA79-2D68-47AB-843E-E144F8C8939D}"/>
    <dgm:cxn modelId="{360CE78D-ED30-47F5-BF26-38A32CD4DAAF}" type="presOf" srcId="{2235D010-A05B-4800-83C7-FAB0319834C3}" destId="{DF3ED412-1E6D-44B7-A652-AEDF3B069789}" srcOrd="0" destOrd="3" presId="urn:microsoft.com/office/officeart/2005/8/layout/process3"/>
    <dgm:cxn modelId="{A5ECC76C-512A-48EB-A3B8-1AD4BD1D8A84}" type="presOf" srcId="{56BB9B16-3180-47A2-A82A-D9E78D5EF3BA}" destId="{B85E5988-EC63-4363-A1FA-A6EB9B985059}" srcOrd="0" destOrd="0" presId="urn:microsoft.com/office/officeart/2005/8/layout/process3"/>
    <dgm:cxn modelId="{44229695-0E41-4E7E-AE9B-CEE2D1CCAE36}" type="presOf" srcId="{F6EBC28F-3C23-4962-8AE8-405F24E65612}" destId="{0ACCB627-CD3B-46E0-AEE6-AF68485A5AE2}" srcOrd="1" destOrd="0" presId="urn:microsoft.com/office/officeart/2005/8/layout/process3"/>
    <dgm:cxn modelId="{6B81ED6F-798F-49DC-AFB0-DF760D87ABA5}" srcId="{F6EBC28F-3C23-4962-8AE8-405F24E65612}" destId="{43B9C418-6AFA-402F-AF4D-D22521AB747F}" srcOrd="1" destOrd="0" parTransId="{CB6B9BA9-9EE0-4F2F-9E3F-67107B60B85F}" sibTransId="{988ECAF1-3576-4445-BC74-2BD8104901DC}"/>
    <dgm:cxn modelId="{323030AD-9E9D-4700-B7BC-84BBA3BA2F9E}" type="presOf" srcId="{5EDCC9E5-5253-4DA0-9480-96FFECA16DE6}" destId="{F2F46562-95CE-4D2E-81C0-3845A27EB0ED}" srcOrd="0" destOrd="1" presId="urn:microsoft.com/office/officeart/2005/8/layout/process3"/>
    <dgm:cxn modelId="{C0149461-B9D7-4BAD-B075-A4610E7C7D85}" type="presOf" srcId="{C6516B58-99D0-4CF9-BE08-9DCA3E3A75D2}" destId="{3905E9C5-FA48-4536-B383-D3EDF7889FF6}" srcOrd="1" destOrd="0" presId="urn:microsoft.com/office/officeart/2005/8/layout/process3"/>
    <dgm:cxn modelId="{EED5A4CD-BC53-439A-B1BE-066A669AB23E}" srcId="{42638A5C-49C4-4ED7-883F-319B01CB43E8}" destId="{F6EBC28F-3C23-4962-8AE8-405F24E65612}" srcOrd="0" destOrd="0" parTransId="{4A0463CB-BF2A-4780-8807-EFAD2838AA9B}" sibTransId="{90F01A0F-FAA6-4EDA-9785-A022DD552CDB}"/>
    <dgm:cxn modelId="{7E34DB2F-57B9-440C-B4CA-190E990EF8A0}" type="presOf" srcId="{397A2222-55E7-4AAB-8C20-88BBD0EF79FA}" destId="{F2F46562-95CE-4D2E-81C0-3845A27EB0ED}" srcOrd="0" destOrd="3" presId="urn:microsoft.com/office/officeart/2005/8/layout/process3"/>
    <dgm:cxn modelId="{98D83144-A194-43EA-88CE-E6191F70BE03}" srcId="{F6EBC28F-3C23-4962-8AE8-405F24E65612}" destId="{E969492C-DF70-4585-A842-A872D10A8B33}" srcOrd="0" destOrd="0" parTransId="{D1EB3AE0-E176-4EA6-A595-602CEEAEC7CC}" sibTransId="{AB28BC91-FCAA-43B9-9303-D2A896A950A5}"/>
    <dgm:cxn modelId="{F2B7584D-76EE-402A-ACEE-1FB505E75D85}" type="presOf" srcId="{AAD64E67-4F48-4AE9-98F9-D2410025D7E0}" destId="{AD34515F-3F27-4D2F-AD3D-A78D75267C8D}" srcOrd="0" destOrd="2" presId="urn:microsoft.com/office/officeart/2005/8/layout/process3"/>
    <dgm:cxn modelId="{D418FF1C-0295-49DE-9588-8E5AF9144009}" type="presOf" srcId="{39B77123-ED9F-4E9F-8455-F03618E4C2F9}" destId="{F2F46562-95CE-4D2E-81C0-3845A27EB0ED}" srcOrd="0" destOrd="2" presId="urn:microsoft.com/office/officeart/2005/8/layout/process3"/>
    <dgm:cxn modelId="{5CDC5ADF-705C-4136-A370-586733280B7F}" type="presOf" srcId="{42638A5C-49C4-4ED7-883F-319B01CB43E8}" destId="{14B4E5BC-8ECE-479F-B15C-EC82DF47F7A0}" srcOrd="0" destOrd="0" presId="urn:microsoft.com/office/officeart/2005/8/layout/process3"/>
    <dgm:cxn modelId="{0A308D0F-7C86-4559-90AC-5E39A19D8F83}" type="presOf" srcId="{43B9C418-6AFA-402F-AF4D-D22521AB747F}" destId="{AD34515F-3F27-4D2F-AD3D-A78D75267C8D}" srcOrd="0" destOrd="1" presId="urn:microsoft.com/office/officeart/2005/8/layout/process3"/>
    <dgm:cxn modelId="{D7B53F8E-89E3-4349-B4FD-13BAC621AB58}" type="presOf" srcId="{56BB9B16-3180-47A2-A82A-D9E78D5EF3BA}" destId="{2362B530-C328-43D4-8DE3-48E146A9C5E8}" srcOrd="1" destOrd="0" presId="urn:microsoft.com/office/officeart/2005/8/layout/process3"/>
    <dgm:cxn modelId="{F8276BD6-20FA-4A81-9811-DD081E0DA255}" srcId="{C6516B58-99D0-4CF9-BE08-9DCA3E3A75D2}" destId="{E8D30A16-EF61-4999-A08E-0183F96D830D}" srcOrd="0" destOrd="0" parTransId="{2CBE2598-E84C-4B70-AD01-A91569DF71ED}" sibTransId="{F026FA83-E074-4A4F-B6D4-4D45BDC7EF7B}"/>
    <dgm:cxn modelId="{75564771-EB27-4E8D-8999-9033B1645502}" type="presOf" srcId="{90F01A0F-FAA6-4EDA-9785-A022DD552CDB}" destId="{AAEE05B8-E7EC-47B1-9B2C-8923E5F4240D}" srcOrd="1" destOrd="0" presId="urn:microsoft.com/office/officeart/2005/8/layout/process3"/>
    <dgm:cxn modelId="{A7363376-C8E1-4E25-8C19-584ADA802C9A}" type="presOf" srcId="{ABB692DB-524C-4A8C-B7AA-06F5E795769F}" destId="{474FCBAA-3651-4C7B-8F30-2BDCFFBEC605}" srcOrd="1" destOrd="0" presId="urn:microsoft.com/office/officeart/2005/8/layout/process3"/>
    <dgm:cxn modelId="{E716217B-4974-4675-92FF-7C221183A119}" type="presOf" srcId="{E8D30A16-EF61-4999-A08E-0183F96D830D}" destId="{DF3ED412-1E6D-44B7-A652-AEDF3B069789}" srcOrd="0" destOrd="0" presId="urn:microsoft.com/office/officeart/2005/8/layout/process3"/>
    <dgm:cxn modelId="{70275094-FC0C-46FD-B4BF-6232DAD72768}" srcId="{C6516B58-99D0-4CF9-BE08-9DCA3E3A75D2}" destId="{2235D010-A05B-4800-83C7-FAB0319834C3}" srcOrd="3" destOrd="0" parTransId="{F26250FA-EFA2-4E44-9AF9-83E0FB9093A1}" sibTransId="{62B7A1F7-42A0-434A-9733-1E114FDAE560}"/>
    <dgm:cxn modelId="{80816090-B53B-4259-8094-050B71C1EA14}" type="presOf" srcId="{90F01A0F-FAA6-4EDA-9785-A022DD552CDB}" destId="{0A617401-A55F-475D-992B-31619D2C92FE}" srcOrd="0" destOrd="0" presId="urn:microsoft.com/office/officeart/2005/8/layout/process3"/>
    <dgm:cxn modelId="{EB97F2C5-D29C-4947-A6A0-A33B664B04CF}" type="presOf" srcId="{2F36ADF6-D778-43F4-88DE-D887D57698D3}" destId="{DF3ED412-1E6D-44B7-A652-AEDF3B069789}" srcOrd="0" destOrd="1" presId="urn:microsoft.com/office/officeart/2005/8/layout/process3"/>
    <dgm:cxn modelId="{1A8415F0-4E53-4DDC-91BF-33AD1F8D92D4}" type="presOf" srcId="{ABB692DB-524C-4A8C-B7AA-06F5E795769F}" destId="{E784913E-956D-456A-B336-7DEF1F932FBC}" srcOrd="0" destOrd="0" presId="urn:microsoft.com/office/officeart/2005/8/layout/process3"/>
    <dgm:cxn modelId="{F2D3CD01-5874-4F66-BC47-166F16972BD1}" type="presOf" srcId="{ECC7CDF4-7770-432B-A897-CEE9C5F32574}" destId="{F2F46562-95CE-4D2E-81C0-3845A27EB0ED}" srcOrd="0" destOrd="0" presId="urn:microsoft.com/office/officeart/2005/8/layout/process3"/>
    <dgm:cxn modelId="{18775867-E66F-4065-9004-4E6411F93777}" type="presOf" srcId="{C6516B58-99D0-4CF9-BE08-9DCA3E3A75D2}" destId="{22E7FFB9-0BF9-465B-84E4-DAE4B392C177}" srcOrd="0" destOrd="0" presId="urn:microsoft.com/office/officeart/2005/8/layout/process3"/>
    <dgm:cxn modelId="{37080B3B-3773-45EB-804E-D34B69186128}" srcId="{42638A5C-49C4-4ED7-883F-319B01CB43E8}" destId="{C6516B58-99D0-4CF9-BE08-9DCA3E3A75D2}" srcOrd="2" destOrd="0" parTransId="{20BF4D33-C40D-4B8C-AF87-9AB1DA8AEB43}" sibTransId="{2D1501FE-518B-4435-8985-B29E9402E097}"/>
    <dgm:cxn modelId="{ECAF7E1C-DDAB-4440-AE8A-5F204FD4B729}" srcId="{F6EBC28F-3C23-4962-8AE8-405F24E65612}" destId="{AAD64E67-4F48-4AE9-98F9-D2410025D7E0}" srcOrd="2" destOrd="0" parTransId="{A2056194-53A7-4DB6-B647-B5BD189AC532}" sibTransId="{FE092F8C-A31C-4FD7-BF93-E8C4003A9F51}"/>
    <dgm:cxn modelId="{7889EFD6-D4FC-4066-AF5E-512B36746C67}" srcId="{42638A5C-49C4-4ED7-883F-319B01CB43E8}" destId="{ABB692DB-524C-4A8C-B7AA-06F5E795769F}" srcOrd="1" destOrd="0" parTransId="{9932D4C2-F539-42DC-9B16-186749B3AD16}" sibTransId="{56BB9B16-3180-47A2-A82A-D9E78D5EF3BA}"/>
    <dgm:cxn modelId="{A7C9F91E-1096-4C29-AB16-B5479A7F5FF4}" type="presOf" srcId="{E969492C-DF70-4585-A842-A872D10A8B33}" destId="{AD34515F-3F27-4D2F-AD3D-A78D75267C8D}" srcOrd="0" destOrd="0" presId="urn:microsoft.com/office/officeart/2005/8/layout/process3"/>
    <dgm:cxn modelId="{39793F48-4D14-40A0-A0CD-39D3ADC68D5A}" srcId="{C6516B58-99D0-4CF9-BE08-9DCA3E3A75D2}" destId="{C4700038-A575-455C-9B59-D4386E165386}" srcOrd="2" destOrd="0" parTransId="{AB0DBD04-8975-4D61-BE36-7524B46FA993}" sibTransId="{ABEEB643-1982-4E51-B9C9-96A21287D0EE}"/>
    <dgm:cxn modelId="{53713A6A-5CA0-4C91-B423-077CC83551DA}" srcId="{ABB692DB-524C-4A8C-B7AA-06F5E795769F}" destId="{39B77123-ED9F-4E9F-8455-F03618E4C2F9}" srcOrd="2" destOrd="0" parTransId="{17BA3C6F-B7E1-402E-8A4C-7A6460035237}" sibTransId="{D5EB03A4-B472-4D03-93F0-FF2B5E8747B7}"/>
    <dgm:cxn modelId="{781426F7-1549-4F3F-BEFA-B33FC65789D2}" srcId="{ABB692DB-524C-4A8C-B7AA-06F5E795769F}" destId="{397A2222-55E7-4AAB-8C20-88BBD0EF79FA}" srcOrd="3" destOrd="0" parTransId="{4E5C2BEA-2104-433F-8718-D6C54F16BB0E}" sibTransId="{CBC187A3-F2A5-4A8A-B105-F6CB78D610CB}"/>
    <dgm:cxn modelId="{10672986-25D6-4CA7-904B-33540DB888BD}" srcId="{C6516B58-99D0-4CF9-BE08-9DCA3E3A75D2}" destId="{2F36ADF6-D778-43F4-88DE-D887D57698D3}" srcOrd="1" destOrd="0" parTransId="{2180DF58-651E-45CC-80E4-5A59FF80808B}" sibTransId="{F93ED131-CDE5-4B3C-B67C-EB6B34899777}"/>
    <dgm:cxn modelId="{3BB46FB2-2A58-4B56-8150-D2057EF2A0D6}" srcId="{ABB692DB-524C-4A8C-B7AA-06F5E795769F}" destId="{ECC7CDF4-7770-432B-A897-CEE9C5F32574}" srcOrd="0" destOrd="0" parTransId="{F72200E0-72A7-4E63-8C16-0A9D9C28F6B0}" sibTransId="{C593B088-31AC-4E83-BCB9-A3F3D235A7AF}"/>
    <dgm:cxn modelId="{D40D11D1-D70D-48B0-9FFA-B50E0B24E668}" type="presParOf" srcId="{14B4E5BC-8ECE-479F-B15C-EC82DF47F7A0}" destId="{41259860-C387-4D24-A252-FDDA7BE94122}" srcOrd="0" destOrd="0" presId="urn:microsoft.com/office/officeart/2005/8/layout/process3"/>
    <dgm:cxn modelId="{7F276770-2CCA-4C08-B7DB-98A217CF19A9}" type="presParOf" srcId="{41259860-C387-4D24-A252-FDDA7BE94122}" destId="{E1DFCE8C-BBBB-4E9B-952D-9443D18B05B1}" srcOrd="0" destOrd="0" presId="urn:microsoft.com/office/officeart/2005/8/layout/process3"/>
    <dgm:cxn modelId="{575D3680-116F-4F4E-A38C-8E8028978DB7}" type="presParOf" srcId="{41259860-C387-4D24-A252-FDDA7BE94122}" destId="{0ACCB627-CD3B-46E0-AEE6-AF68485A5AE2}" srcOrd="1" destOrd="0" presId="urn:microsoft.com/office/officeart/2005/8/layout/process3"/>
    <dgm:cxn modelId="{3E8D9D73-449B-4A99-9ECD-B64A821E79CE}" type="presParOf" srcId="{41259860-C387-4D24-A252-FDDA7BE94122}" destId="{AD34515F-3F27-4D2F-AD3D-A78D75267C8D}" srcOrd="2" destOrd="0" presId="urn:microsoft.com/office/officeart/2005/8/layout/process3"/>
    <dgm:cxn modelId="{585080D8-59B2-4BC8-9F0A-1B8D5FEEFBBD}" type="presParOf" srcId="{14B4E5BC-8ECE-479F-B15C-EC82DF47F7A0}" destId="{0A617401-A55F-475D-992B-31619D2C92FE}" srcOrd="1" destOrd="0" presId="urn:microsoft.com/office/officeart/2005/8/layout/process3"/>
    <dgm:cxn modelId="{C9F35D59-605E-42F2-B17E-4CB8F6EBA938}" type="presParOf" srcId="{0A617401-A55F-475D-992B-31619D2C92FE}" destId="{AAEE05B8-E7EC-47B1-9B2C-8923E5F4240D}" srcOrd="0" destOrd="0" presId="urn:microsoft.com/office/officeart/2005/8/layout/process3"/>
    <dgm:cxn modelId="{6995E2D0-1C49-4260-BF45-B6B14A2393A8}" type="presParOf" srcId="{14B4E5BC-8ECE-479F-B15C-EC82DF47F7A0}" destId="{7CDF00A9-49BF-4C58-BFFF-95C0A51FA9B8}" srcOrd="2" destOrd="0" presId="urn:microsoft.com/office/officeart/2005/8/layout/process3"/>
    <dgm:cxn modelId="{DA29E32B-CCC7-48F9-8405-3FC3A6561E8E}" type="presParOf" srcId="{7CDF00A9-49BF-4C58-BFFF-95C0A51FA9B8}" destId="{E784913E-956D-456A-B336-7DEF1F932FBC}" srcOrd="0" destOrd="0" presId="urn:microsoft.com/office/officeart/2005/8/layout/process3"/>
    <dgm:cxn modelId="{61960157-88C9-4B5C-AF2F-2FC7006790C4}" type="presParOf" srcId="{7CDF00A9-49BF-4C58-BFFF-95C0A51FA9B8}" destId="{474FCBAA-3651-4C7B-8F30-2BDCFFBEC605}" srcOrd="1" destOrd="0" presId="urn:microsoft.com/office/officeart/2005/8/layout/process3"/>
    <dgm:cxn modelId="{EE36960B-45B8-4E64-87AF-133609C08242}" type="presParOf" srcId="{7CDF00A9-49BF-4C58-BFFF-95C0A51FA9B8}" destId="{F2F46562-95CE-4D2E-81C0-3845A27EB0ED}" srcOrd="2" destOrd="0" presId="urn:microsoft.com/office/officeart/2005/8/layout/process3"/>
    <dgm:cxn modelId="{47EF0CAD-37BF-4828-A1E3-5F7F1178677A}" type="presParOf" srcId="{14B4E5BC-8ECE-479F-B15C-EC82DF47F7A0}" destId="{B85E5988-EC63-4363-A1FA-A6EB9B985059}" srcOrd="3" destOrd="0" presId="urn:microsoft.com/office/officeart/2005/8/layout/process3"/>
    <dgm:cxn modelId="{59ADAF1D-B2C0-46AC-B999-88FC857EE135}" type="presParOf" srcId="{B85E5988-EC63-4363-A1FA-A6EB9B985059}" destId="{2362B530-C328-43D4-8DE3-48E146A9C5E8}" srcOrd="0" destOrd="0" presId="urn:microsoft.com/office/officeart/2005/8/layout/process3"/>
    <dgm:cxn modelId="{9B9978BA-94D9-4831-8F85-9A44F2F1576A}" type="presParOf" srcId="{14B4E5BC-8ECE-479F-B15C-EC82DF47F7A0}" destId="{E2681068-401F-4364-8043-8CBD0C32F70C}" srcOrd="4" destOrd="0" presId="urn:microsoft.com/office/officeart/2005/8/layout/process3"/>
    <dgm:cxn modelId="{644A7232-49E3-4355-A21D-963C7BF84324}" type="presParOf" srcId="{E2681068-401F-4364-8043-8CBD0C32F70C}" destId="{22E7FFB9-0BF9-465B-84E4-DAE4B392C177}" srcOrd="0" destOrd="0" presId="urn:microsoft.com/office/officeart/2005/8/layout/process3"/>
    <dgm:cxn modelId="{8AB74CDC-9DE3-4F08-9F48-31EFD3AC9C90}" type="presParOf" srcId="{E2681068-401F-4364-8043-8CBD0C32F70C}" destId="{3905E9C5-FA48-4536-B383-D3EDF7889FF6}" srcOrd="1" destOrd="0" presId="urn:microsoft.com/office/officeart/2005/8/layout/process3"/>
    <dgm:cxn modelId="{CF2E419A-146F-465B-AAF2-F5BC81F23C11}" type="presParOf" srcId="{E2681068-401F-4364-8043-8CBD0C32F70C}" destId="{DF3ED412-1E6D-44B7-A652-AEDF3B069789}" srcOrd="2" destOrd="0" presId="urn:microsoft.com/office/officeart/2005/8/layout/process3"/>
  </dgm:cxnLst>
  <dgm:bg/>
  <dgm:whole/>
  <dgm:extLst>
    <a:ext uri="http://schemas.microsoft.com/office/drawing/2008/diagram">
      <dsp:dataModelExt xmlns:dsp="http://schemas.microsoft.com/office/drawing/2008/diagram" xmlns="" relId="rId26"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ACCB627-CD3B-46E0-AEE6-AF68485A5AE2}">
      <dsp:nvSpPr>
        <dsp:cNvPr id="0" name=""/>
        <dsp:cNvSpPr/>
      </dsp:nvSpPr>
      <dsp:spPr>
        <a:xfrm>
          <a:off x="2865" y="102744"/>
          <a:ext cx="1302744" cy="857857"/>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45720" numCol="1" spcCol="1270" anchor="t" anchorCtr="0">
          <a:noAutofit/>
        </a:bodyPr>
        <a:lstStyle/>
        <a:p>
          <a:pPr lvl="0" algn="l" defTabSz="533400">
            <a:lnSpc>
              <a:spcPct val="90000"/>
            </a:lnSpc>
            <a:spcBef>
              <a:spcPct val="0"/>
            </a:spcBef>
            <a:spcAft>
              <a:spcPct val="35000"/>
            </a:spcAft>
          </a:pPr>
          <a:r>
            <a:rPr lang="fr-FR" sz="1200" b="1" kern="1200" dirty="0" err="1" smtClean="0">
              <a:solidFill>
                <a:sysClr val="window" lastClr="FFFFFF"/>
              </a:solidFill>
              <a:latin typeface="Cambria" pitchFamily="18" charset="0"/>
              <a:ea typeface="+mn-ea"/>
              <a:cs typeface="+mn-cs"/>
            </a:rPr>
            <a:t>Resources</a:t>
          </a:r>
          <a:endParaRPr lang="fr-FR" sz="1200" b="1" kern="1200" dirty="0">
            <a:solidFill>
              <a:sysClr val="window" lastClr="FFFFFF"/>
            </a:solidFill>
            <a:latin typeface="Cambria" pitchFamily="18" charset="0"/>
            <a:ea typeface="+mn-ea"/>
            <a:cs typeface="+mn-cs"/>
          </a:endParaRPr>
        </a:p>
      </dsp:txBody>
      <dsp:txXfrm>
        <a:off x="2865" y="102744"/>
        <a:ext cx="1302744" cy="571905"/>
      </dsp:txXfrm>
    </dsp:sp>
    <dsp:sp modelId="{AD34515F-3F27-4D2F-AD3D-A78D75267C8D}">
      <dsp:nvSpPr>
        <dsp:cNvPr id="0" name=""/>
        <dsp:cNvSpPr/>
      </dsp:nvSpPr>
      <dsp:spPr>
        <a:xfrm>
          <a:off x="269692" y="609530"/>
          <a:ext cx="1302744" cy="1335600"/>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9784" rIns="49784" bIns="49784" numCol="1" spcCol="1270" anchor="t" anchorCtr="0">
          <a:noAutofit/>
        </a:bodyPr>
        <a:lstStyle/>
        <a:p>
          <a:pPr marL="57150" lvl="1" indent="-57150" algn="l" defTabSz="311150">
            <a:lnSpc>
              <a:spcPct val="90000"/>
            </a:lnSpc>
            <a:spcBef>
              <a:spcPct val="0"/>
            </a:spcBef>
            <a:spcAft>
              <a:spcPct val="15000"/>
            </a:spcAft>
            <a:buChar char="••"/>
          </a:pPr>
          <a:r>
            <a:rPr lang="en-US" sz="700" kern="1200" dirty="0" smtClean="0">
              <a:solidFill>
                <a:sysClr val="windowText" lastClr="000000">
                  <a:hueOff val="0"/>
                  <a:satOff val="0"/>
                  <a:lumOff val="0"/>
                  <a:alphaOff val="0"/>
                </a:sysClr>
              </a:solidFill>
              <a:latin typeface="Cambria" pitchFamily="18" charset="0"/>
              <a:ea typeface="+mn-ea"/>
              <a:cs typeface="+mn-cs"/>
            </a:rPr>
            <a:t>Goods and services: tourism facilities, including ski resort, available land</a:t>
          </a:r>
          <a:endParaRPr lang="fr-FR" sz="700" kern="1200" dirty="0">
            <a:solidFill>
              <a:sysClr val="windowText" lastClr="000000">
                <a:hueOff val="0"/>
                <a:satOff val="0"/>
                <a:lumOff val="0"/>
                <a:alphaOff val="0"/>
              </a:sysClr>
            </a:solidFill>
            <a:latin typeface="Cambria" pitchFamily="18" charset="0"/>
            <a:ea typeface="+mn-ea"/>
            <a:cs typeface="+mn-cs"/>
          </a:endParaRPr>
        </a:p>
        <a:p>
          <a:pPr marL="57150" lvl="1" indent="-57150" algn="l" defTabSz="311150">
            <a:lnSpc>
              <a:spcPct val="90000"/>
            </a:lnSpc>
            <a:spcBef>
              <a:spcPct val="0"/>
            </a:spcBef>
            <a:spcAft>
              <a:spcPct val="15000"/>
            </a:spcAft>
            <a:buChar char="••"/>
          </a:pPr>
          <a:r>
            <a:rPr lang="en-US" sz="700" kern="1200" dirty="0" smtClean="0">
              <a:solidFill>
                <a:sysClr val="windowText" lastClr="000000">
                  <a:hueOff val="0"/>
                  <a:satOff val="0"/>
                  <a:lumOff val="0"/>
                  <a:alphaOff val="0"/>
                </a:sysClr>
              </a:solidFill>
              <a:latin typeface="Cambria" pitchFamily="18" charset="0"/>
              <a:ea typeface="+mn-ea"/>
              <a:cs typeface="+mn-cs"/>
            </a:rPr>
            <a:t>Opportunities/Constraints: tourism as a fundamental activity for the village; the presence of the National Park</a:t>
          </a:r>
          <a:endParaRPr lang="fr-FR" sz="700" kern="1200" dirty="0" smtClean="0">
            <a:solidFill>
              <a:sysClr val="windowText" lastClr="000000">
                <a:hueOff val="0"/>
                <a:satOff val="0"/>
                <a:lumOff val="0"/>
                <a:alphaOff val="0"/>
              </a:sysClr>
            </a:solidFill>
            <a:latin typeface="Cambria" pitchFamily="18" charset="0"/>
            <a:ea typeface="+mn-ea"/>
            <a:cs typeface="+mn-cs"/>
          </a:endParaRPr>
        </a:p>
        <a:p>
          <a:pPr marL="57150" lvl="1" indent="-57150" algn="l" defTabSz="311150">
            <a:lnSpc>
              <a:spcPct val="90000"/>
            </a:lnSpc>
            <a:spcBef>
              <a:spcPct val="0"/>
            </a:spcBef>
            <a:spcAft>
              <a:spcPct val="15000"/>
            </a:spcAft>
            <a:buChar char="••"/>
          </a:pPr>
          <a:r>
            <a:rPr lang="en-US" sz="700" kern="1200" dirty="0" smtClean="0">
              <a:solidFill>
                <a:sysClr val="windowText" lastClr="000000">
                  <a:hueOff val="0"/>
                  <a:satOff val="0"/>
                  <a:lumOff val="0"/>
                  <a:alphaOff val="0"/>
                </a:sysClr>
              </a:solidFill>
              <a:latin typeface="Cambria" pitchFamily="18" charset="0"/>
              <a:ea typeface="+mn-ea"/>
              <a:cs typeface="+mn-cs"/>
            </a:rPr>
            <a:t>Specificities: the "village" character of the ski resort, the summer tourist activity, sunshine, landscape</a:t>
          </a:r>
          <a:endParaRPr lang="fr-FR" sz="700" kern="1200" dirty="0" smtClean="0">
            <a:solidFill>
              <a:sysClr val="windowText" lastClr="000000">
                <a:hueOff val="0"/>
                <a:satOff val="0"/>
                <a:lumOff val="0"/>
                <a:alphaOff val="0"/>
              </a:sysClr>
            </a:solidFill>
            <a:latin typeface="Cambria" pitchFamily="18" charset="0"/>
            <a:ea typeface="+mn-ea"/>
            <a:cs typeface="+mn-cs"/>
          </a:endParaRPr>
        </a:p>
      </dsp:txBody>
      <dsp:txXfrm>
        <a:off x="269692" y="609530"/>
        <a:ext cx="1302744" cy="1335600"/>
      </dsp:txXfrm>
    </dsp:sp>
    <dsp:sp modelId="{0A617401-A55F-475D-992B-31619D2C92FE}">
      <dsp:nvSpPr>
        <dsp:cNvPr id="0" name=""/>
        <dsp:cNvSpPr/>
      </dsp:nvSpPr>
      <dsp:spPr>
        <a:xfrm>
          <a:off x="1503100" y="226524"/>
          <a:ext cx="418681" cy="324345"/>
        </a:xfrm>
        <a:prstGeom prst="rightArrow">
          <a:avLst>
            <a:gd name="adj1" fmla="val 60000"/>
            <a:gd name="adj2" fmla="val 50000"/>
          </a:avLst>
        </a:prstGeom>
        <a:solidFill>
          <a:srgbClr val="4F81BD">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fr-FR" sz="600" kern="1200">
            <a:solidFill>
              <a:sysClr val="window" lastClr="FFFFFF"/>
            </a:solidFill>
            <a:latin typeface="Calibri"/>
            <a:ea typeface="+mn-ea"/>
            <a:cs typeface="+mn-cs"/>
          </a:endParaRPr>
        </a:p>
      </dsp:txBody>
      <dsp:txXfrm>
        <a:off x="1503100" y="226524"/>
        <a:ext cx="418681" cy="324345"/>
      </dsp:txXfrm>
    </dsp:sp>
    <dsp:sp modelId="{474FCBAA-3651-4C7B-8F30-2BDCFFBEC605}">
      <dsp:nvSpPr>
        <dsp:cNvPr id="0" name=""/>
        <dsp:cNvSpPr/>
      </dsp:nvSpPr>
      <dsp:spPr>
        <a:xfrm>
          <a:off x="2095574" y="102744"/>
          <a:ext cx="1302744" cy="857857"/>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45720" numCol="1" spcCol="1270" anchor="t" anchorCtr="0">
          <a:noAutofit/>
        </a:bodyPr>
        <a:lstStyle/>
        <a:p>
          <a:pPr lvl="0" algn="l" defTabSz="533400">
            <a:lnSpc>
              <a:spcPct val="90000"/>
            </a:lnSpc>
            <a:spcBef>
              <a:spcPct val="0"/>
            </a:spcBef>
            <a:spcAft>
              <a:spcPct val="35000"/>
            </a:spcAft>
          </a:pPr>
          <a:r>
            <a:rPr lang="fr-FR" sz="1200" b="1" kern="1200" dirty="0" err="1" smtClean="0">
              <a:solidFill>
                <a:sysClr val="window" lastClr="FFFFFF"/>
              </a:solidFill>
              <a:latin typeface="Cambria" pitchFamily="18" charset="0"/>
              <a:ea typeface="+mn-ea"/>
              <a:cs typeface="+mn-cs"/>
            </a:rPr>
            <a:t>Functionings</a:t>
          </a:r>
          <a:endParaRPr lang="fr-FR" sz="1200" b="1" kern="1200" dirty="0">
            <a:solidFill>
              <a:sysClr val="window" lastClr="FFFFFF"/>
            </a:solidFill>
            <a:latin typeface="Cambria" pitchFamily="18" charset="0"/>
            <a:ea typeface="+mn-ea"/>
            <a:cs typeface="+mn-cs"/>
          </a:endParaRPr>
        </a:p>
      </dsp:txBody>
      <dsp:txXfrm>
        <a:off x="2095574" y="102744"/>
        <a:ext cx="1302744" cy="571905"/>
      </dsp:txXfrm>
    </dsp:sp>
    <dsp:sp modelId="{F2F46562-95CE-4D2E-81C0-3845A27EB0ED}">
      <dsp:nvSpPr>
        <dsp:cNvPr id="0" name=""/>
        <dsp:cNvSpPr/>
      </dsp:nvSpPr>
      <dsp:spPr>
        <a:xfrm>
          <a:off x="2362401" y="609530"/>
          <a:ext cx="1302744" cy="1335600"/>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9784" rIns="49784" bIns="49784" numCol="1" spcCol="1270" anchor="t" anchorCtr="0">
          <a:noAutofit/>
        </a:bodyPr>
        <a:lstStyle/>
        <a:p>
          <a:pPr marL="57150" lvl="1" indent="-57150" algn="l" defTabSz="311150">
            <a:lnSpc>
              <a:spcPct val="90000"/>
            </a:lnSpc>
            <a:spcBef>
              <a:spcPct val="0"/>
            </a:spcBef>
            <a:spcAft>
              <a:spcPct val="15000"/>
            </a:spcAft>
            <a:buChar char="••"/>
          </a:pPr>
          <a:endParaRPr lang="fr-FR" sz="700" kern="1200" dirty="0">
            <a:solidFill>
              <a:sysClr val="windowText" lastClr="000000">
                <a:hueOff val="0"/>
                <a:satOff val="0"/>
                <a:lumOff val="0"/>
                <a:alphaOff val="0"/>
              </a:sysClr>
            </a:solidFill>
            <a:latin typeface="Cambria" pitchFamily="18" charset="0"/>
            <a:ea typeface="+mn-ea"/>
            <a:cs typeface="+mn-cs"/>
          </a:endParaRPr>
        </a:p>
        <a:p>
          <a:pPr marL="57150" lvl="1" indent="-57150" algn="l" defTabSz="311150">
            <a:lnSpc>
              <a:spcPct val="90000"/>
            </a:lnSpc>
            <a:spcBef>
              <a:spcPct val="0"/>
            </a:spcBef>
            <a:spcAft>
              <a:spcPct val="15000"/>
            </a:spcAft>
            <a:buChar char="••"/>
          </a:pPr>
          <a:r>
            <a:rPr lang="fr-FR" sz="700" kern="1200" dirty="0" smtClean="0">
              <a:solidFill>
                <a:sysClr val="windowText" lastClr="000000">
                  <a:hueOff val="0"/>
                  <a:satOff val="0"/>
                  <a:lumOff val="0"/>
                  <a:alphaOff val="0"/>
                </a:sysClr>
              </a:solidFill>
              <a:latin typeface="Cambria" pitchFamily="18" charset="0"/>
              <a:ea typeface="+mn-ea"/>
              <a:cs typeface="+mn-cs"/>
            </a:rPr>
            <a:t> </a:t>
          </a:r>
          <a:r>
            <a:rPr lang="en-US" sz="700" kern="1200" dirty="0" smtClean="0">
              <a:solidFill>
                <a:sysClr val="windowText" lastClr="000000">
                  <a:hueOff val="0"/>
                  <a:satOff val="0"/>
                  <a:lumOff val="0"/>
                  <a:alphaOff val="0"/>
                </a:sysClr>
              </a:solidFill>
              <a:latin typeface="Cambria" pitchFamily="18" charset="0"/>
              <a:ea typeface="+mn-ea"/>
              <a:cs typeface="+mn-cs"/>
            </a:rPr>
            <a:t>Individual functioning: developing multiple activities related to tourism</a:t>
          </a:r>
          <a:endParaRPr lang="fr-FR" sz="700" kern="1200" dirty="0">
            <a:solidFill>
              <a:sysClr val="windowText" lastClr="000000">
                <a:hueOff val="0"/>
                <a:satOff val="0"/>
                <a:lumOff val="0"/>
                <a:alphaOff val="0"/>
              </a:sysClr>
            </a:solidFill>
            <a:latin typeface="Cambria" pitchFamily="18" charset="0"/>
            <a:ea typeface="+mn-ea"/>
            <a:cs typeface="+mn-cs"/>
          </a:endParaRPr>
        </a:p>
        <a:p>
          <a:pPr marL="57150" lvl="1" indent="-57150" algn="l" defTabSz="311150">
            <a:lnSpc>
              <a:spcPct val="90000"/>
            </a:lnSpc>
            <a:spcBef>
              <a:spcPct val="0"/>
            </a:spcBef>
            <a:spcAft>
              <a:spcPct val="15000"/>
            </a:spcAft>
            <a:buChar char="••"/>
          </a:pPr>
          <a:r>
            <a:rPr lang="en-US" sz="700" kern="1200" dirty="0" smtClean="0">
              <a:solidFill>
                <a:sysClr val="windowText" lastClr="000000">
                  <a:hueOff val="0"/>
                  <a:satOff val="0"/>
                  <a:lumOff val="0"/>
                  <a:alphaOff val="0"/>
                </a:sysClr>
              </a:solidFill>
              <a:latin typeface="Cambria" pitchFamily="18" charset="0"/>
              <a:ea typeface="+mn-ea"/>
              <a:cs typeface="+mn-cs"/>
            </a:rPr>
            <a:t>Collective functioning; developing accommodation facilities, the ski area, ski lifts</a:t>
          </a:r>
          <a:endParaRPr lang="fr-FR" sz="700" kern="1200" dirty="0" smtClean="0">
            <a:solidFill>
              <a:sysClr val="windowText" lastClr="000000">
                <a:hueOff val="0"/>
                <a:satOff val="0"/>
                <a:lumOff val="0"/>
                <a:alphaOff val="0"/>
              </a:sysClr>
            </a:solidFill>
            <a:latin typeface="Cambria" pitchFamily="18" charset="0"/>
            <a:ea typeface="+mn-ea"/>
            <a:cs typeface="+mn-cs"/>
          </a:endParaRPr>
        </a:p>
      </dsp:txBody>
      <dsp:txXfrm>
        <a:off x="2362401" y="609530"/>
        <a:ext cx="1302744" cy="1335600"/>
      </dsp:txXfrm>
    </dsp:sp>
    <dsp:sp modelId="{B85E5988-EC63-4363-A1FA-A6EB9B985059}">
      <dsp:nvSpPr>
        <dsp:cNvPr id="0" name=""/>
        <dsp:cNvSpPr/>
      </dsp:nvSpPr>
      <dsp:spPr>
        <a:xfrm rot="21582235">
          <a:off x="3595806" y="221055"/>
          <a:ext cx="418687" cy="324345"/>
        </a:xfrm>
        <a:prstGeom prst="rightArrow">
          <a:avLst>
            <a:gd name="adj1" fmla="val 60000"/>
            <a:gd name="adj2" fmla="val 50000"/>
          </a:avLst>
        </a:prstGeom>
        <a:solidFill>
          <a:srgbClr val="4F81BD">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fr-FR" sz="600" kern="1200">
            <a:solidFill>
              <a:sysClr val="window" lastClr="FFFFFF"/>
            </a:solidFill>
            <a:latin typeface="Calibri"/>
            <a:ea typeface="+mn-ea"/>
            <a:cs typeface="+mn-cs"/>
          </a:endParaRPr>
        </a:p>
      </dsp:txBody>
      <dsp:txXfrm rot="21582235">
        <a:off x="3595806" y="221055"/>
        <a:ext cx="418687" cy="324345"/>
      </dsp:txXfrm>
    </dsp:sp>
    <dsp:sp modelId="{3905E9C5-FA48-4536-B383-D3EDF7889FF6}">
      <dsp:nvSpPr>
        <dsp:cNvPr id="0" name=""/>
        <dsp:cNvSpPr/>
      </dsp:nvSpPr>
      <dsp:spPr>
        <a:xfrm>
          <a:off x="4188283" y="135188"/>
          <a:ext cx="1302744" cy="728081"/>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45720" numCol="1" spcCol="1270" anchor="t" anchorCtr="0">
          <a:noAutofit/>
        </a:bodyPr>
        <a:lstStyle/>
        <a:p>
          <a:pPr lvl="0" algn="l" defTabSz="533400">
            <a:lnSpc>
              <a:spcPct val="90000"/>
            </a:lnSpc>
            <a:spcBef>
              <a:spcPct val="0"/>
            </a:spcBef>
            <a:spcAft>
              <a:spcPct val="35000"/>
            </a:spcAft>
          </a:pPr>
          <a:r>
            <a:rPr lang="fr-FR" sz="1200" b="1" kern="1200" dirty="0" err="1" smtClean="0">
              <a:solidFill>
                <a:sysClr val="window" lastClr="FFFFFF"/>
              </a:solidFill>
              <a:latin typeface="Cambria" pitchFamily="18" charset="0"/>
              <a:ea typeface="+mn-ea"/>
              <a:cs typeface="+mn-cs"/>
            </a:rPr>
            <a:t>Capability</a:t>
          </a:r>
          <a:endParaRPr lang="fr-FR" sz="1200" b="1" kern="1200" dirty="0">
            <a:solidFill>
              <a:sysClr val="window" lastClr="FFFFFF"/>
            </a:solidFill>
            <a:latin typeface="Cambria" pitchFamily="18" charset="0"/>
            <a:ea typeface="+mn-ea"/>
            <a:cs typeface="+mn-cs"/>
          </a:endParaRPr>
        </a:p>
      </dsp:txBody>
      <dsp:txXfrm>
        <a:off x="4188283" y="135188"/>
        <a:ext cx="1302744" cy="485387"/>
      </dsp:txXfrm>
    </dsp:sp>
    <dsp:sp modelId="{DF3ED412-1E6D-44B7-A652-AEDF3B069789}">
      <dsp:nvSpPr>
        <dsp:cNvPr id="0" name=""/>
        <dsp:cNvSpPr/>
      </dsp:nvSpPr>
      <dsp:spPr>
        <a:xfrm>
          <a:off x="4455110" y="577086"/>
          <a:ext cx="1302744" cy="1335600"/>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9784" rIns="49784" bIns="49784" numCol="1" spcCol="1270" anchor="t" anchorCtr="0">
          <a:noAutofit/>
        </a:bodyPr>
        <a:lstStyle/>
        <a:p>
          <a:pPr marL="57150" lvl="1" indent="-57150" algn="l" defTabSz="311150">
            <a:lnSpc>
              <a:spcPct val="90000"/>
            </a:lnSpc>
            <a:spcBef>
              <a:spcPct val="0"/>
            </a:spcBef>
            <a:spcAft>
              <a:spcPct val="15000"/>
            </a:spcAft>
            <a:buChar char="••"/>
          </a:pPr>
          <a:endParaRPr lang="fr-FR" sz="700" kern="1200" dirty="0">
            <a:solidFill>
              <a:sysClr val="windowText" lastClr="000000">
                <a:hueOff val="0"/>
                <a:satOff val="0"/>
                <a:lumOff val="0"/>
                <a:alphaOff val="0"/>
              </a:sysClr>
            </a:solidFill>
            <a:latin typeface="Cambria" pitchFamily="18" charset="0"/>
            <a:ea typeface="+mn-ea"/>
            <a:cs typeface="+mn-cs"/>
          </a:endParaRPr>
        </a:p>
        <a:p>
          <a:pPr marL="57150" lvl="1" indent="-57150" algn="l" defTabSz="311150">
            <a:lnSpc>
              <a:spcPct val="90000"/>
            </a:lnSpc>
            <a:spcBef>
              <a:spcPct val="0"/>
            </a:spcBef>
            <a:spcAft>
              <a:spcPct val="15000"/>
            </a:spcAft>
            <a:buChar char="••"/>
          </a:pPr>
          <a:endParaRPr lang="fr-FR" sz="700" kern="1200" dirty="0">
            <a:solidFill>
              <a:sysClr val="windowText" lastClr="000000">
                <a:hueOff val="0"/>
                <a:satOff val="0"/>
                <a:lumOff val="0"/>
                <a:alphaOff val="0"/>
              </a:sysClr>
            </a:solidFill>
            <a:latin typeface="Cambria" pitchFamily="18" charset="0"/>
            <a:ea typeface="+mn-ea"/>
            <a:cs typeface="+mn-cs"/>
          </a:endParaRPr>
        </a:p>
        <a:p>
          <a:pPr marL="57150" lvl="1" indent="-57150" algn="l" defTabSz="311150">
            <a:lnSpc>
              <a:spcPct val="90000"/>
            </a:lnSpc>
            <a:spcBef>
              <a:spcPct val="0"/>
            </a:spcBef>
            <a:spcAft>
              <a:spcPct val="15000"/>
            </a:spcAft>
            <a:buChar char="••"/>
          </a:pPr>
          <a:endParaRPr lang="fr-FR" sz="700" kern="1200" dirty="0">
            <a:solidFill>
              <a:sysClr val="windowText" lastClr="000000">
                <a:hueOff val="0"/>
                <a:satOff val="0"/>
                <a:lumOff val="0"/>
                <a:alphaOff val="0"/>
              </a:sysClr>
            </a:solidFill>
            <a:latin typeface="Cambria" pitchFamily="18" charset="0"/>
            <a:ea typeface="+mn-ea"/>
            <a:cs typeface="+mn-cs"/>
          </a:endParaRPr>
        </a:p>
        <a:p>
          <a:pPr marL="57150" lvl="1" indent="-57150" algn="l" defTabSz="311150">
            <a:lnSpc>
              <a:spcPct val="90000"/>
            </a:lnSpc>
            <a:spcBef>
              <a:spcPct val="0"/>
            </a:spcBef>
            <a:spcAft>
              <a:spcPct val="15000"/>
            </a:spcAft>
            <a:buChar char="••"/>
          </a:pPr>
          <a:endParaRPr lang="fr-FR" sz="700" kern="1200" dirty="0">
            <a:solidFill>
              <a:sysClr val="windowText" lastClr="000000">
                <a:hueOff val="0"/>
                <a:satOff val="0"/>
                <a:lumOff val="0"/>
                <a:alphaOff val="0"/>
              </a:sysClr>
            </a:solidFill>
            <a:latin typeface="Cambria" pitchFamily="18" charset="0"/>
            <a:ea typeface="+mn-ea"/>
            <a:cs typeface="+mn-cs"/>
          </a:endParaRPr>
        </a:p>
        <a:p>
          <a:pPr marL="57150" lvl="1" indent="-57150" algn="l" defTabSz="311150">
            <a:lnSpc>
              <a:spcPct val="90000"/>
            </a:lnSpc>
            <a:spcBef>
              <a:spcPct val="0"/>
            </a:spcBef>
            <a:spcAft>
              <a:spcPct val="15000"/>
            </a:spcAft>
            <a:buChar char="••"/>
          </a:pPr>
          <a:r>
            <a:rPr lang="fr-FR" sz="700" kern="1200" dirty="0" smtClean="0">
              <a:solidFill>
                <a:sysClr val="windowText" lastClr="000000">
                  <a:hueOff val="0"/>
                  <a:satOff val="0"/>
                  <a:lumOff val="0"/>
                  <a:alphaOff val="0"/>
                </a:sysClr>
              </a:solidFill>
              <a:latin typeface="Cambria" pitchFamily="18" charset="0"/>
              <a:ea typeface="+mn-ea"/>
              <a:cs typeface="+mn-cs"/>
            </a:rPr>
            <a:t> </a:t>
          </a:r>
          <a:r>
            <a:rPr lang="fr-FR" sz="700" kern="1200" dirty="0" err="1" smtClean="0">
              <a:solidFill>
                <a:sysClr val="windowText" lastClr="000000">
                  <a:hueOff val="0"/>
                  <a:satOff val="0"/>
                  <a:lumOff val="0"/>
                  <a:alphaOff val="0"/>
                </a:sysClr>
              </a:solidFill>
              <a:latin typeface="Cambria" pitchFamily="18" charset="0"/>
              <a:ea typeface="+mn-ea"/>
              <a:cs typeface="+mn-cs"/>
            </a:rPr>
            <a:t>Individual</a:t>
          </a:r>
          <a:r>
            <a:rPr lang="fr-FR" sz="700" kern="1200" dirty="0" smtClean="0">
              <a:solidFill>
                <a:sysClr val="windowText" lastClr="000000">
                  <a:hueOff val="0"/>
                  <a:satOff val="0"/>
                  <a:lumOff val="0"/>
                  <a:alphaOff val="0"/>
                </a:sysClr>
              </a:solidFill>
              <a:latin typeface="Cambria" pitchFamily="18" charset="0"/>
              <a:ea typeface="+mn-ea"/>
              <a:cs typeface="+mn-cs"/>
            </a:rPr>
            <a:t> </a:t>
          </a:r>
          <a:r>
            <a:rPr lang="fr-FR" sz="700" kern="1200" dirty="0" err="1" smtClean="0">
              <a:solidFill>
                <a:sysClr val="windowText" lastClr="000000">
                  <a:hueOff val="0"/>
                  <a:satOff val="0"/>
                  <a:lumOff val="0"/>
                  <a:alphaOff val="0"/>
                </a:sysClr>
              </a:solidFill>
              <a:latin typeface="Cambria" pitchFamily="18" charset="0"/>
              <a:ea typeface="+mn-ea"/>
              <a:cs typeface="+mn-cs"/>
            </a:rPr>
            <a:t>capability</a:t>
          </a:r>
          <a:r>
            <a:rPr lang="fr-FR" sz="700" kern="1200" dirty="0" smtClean="0">
              <a:solidFill>
                <a:sysClr val="windowText" lastClr="000000">
                  <a:hueOff val="0"/>
                  <a:satOff val="0"/>
                  <a:lumOff val="0"/>
                  <a:alphaOff val="0"/>
                </a:sysClr>
              </a:solidFill>
              <a:latin typeface="Cambria" pitchFamily="18" charset="0"/>
              <a:ea typeface="+mn-ea"/>
              <a:cs typeface="+mn-cs"/>
            </a:rPr>
            <a:t>: live in Aussois</a:t>
          </a:r>
          <a:endParaRPr lang="fr-FR" sz="700" kern="1200" dirty="0">
            <a:solidFill>
              <a:sysClr val="windowText" lastClr="000000">
                <a:hueOff val="0"/>
                <a:satOff val="0"/>
                <a:lumOff val="0"/>
                <a:alphaOff val="0"/>
              </a:sysClr>
            </a:solidFill>
            <a:latin typeface="Cambria" pitchFamily="18" charset="0"/>
            <a:ea typeface="+mn-ea"/>
            <a:cs typeface="+mn-cs"/>
          </a:endParaRPr>
        </a:p>
        <a:p>
          <a:pPr marL="57150" lvl="1" indent="-57150" algn="l" defTabSz="311150">
            <a:lnSpc>
              <a:spcPct val="90000"/>
            </a:lnSpc>
            <a:spcBef>
              <a:spcPct val="0"/>
            </a:spcBef>
            <a:spcAft>
              <a:spcPct val="15000"/>
            </a:spcAft>
            <a:buChar char="••"/>
          </a:pPr>
          <a:r>
            <a:rPr lang="fr-FR" sz="700" kern="1200" dirty="0" smtClean="0">
              <a:solidFill>
                <a:sysClr val="windowText" lastClr="000000">
                  <a:hueOff val="0"/>
                  <a:satOff val="0"/>
                  <a:lumOff val="0"/>
                  <a:alphaOff val="0"/>
                </a:sysClr>
              </a:solidFill>
              <a:latin typeface="Cambria" pitchFamily="18" charset="0"/>
              <a:ea typeface="+mn-ea"/>
              <a:cs typeface="+mn-cs"/>
            </a:rPr>
            <a:t>Collective </a:t>
          </a:r>
          <a:r>
            <a:rPr lang="fr-FR" sz="700" kern="1200" dirty="0" err="1" smtClean="0">
              <a:solidFill>
                <a:sysClr val="windowText" lastClr="000000">
                  <a:hueOff val="0"/>
                  <a:satOff val="0"/>
                  <a:lumOff val="0"/>
                  <a:alphaOff val="0"/>
                </a:sysClr>
              </a:solidFill>
              <a:latin typeface="Cambria" pitchFamily="18" charset="0"/>
              <a:ea typeface="+mn-ea"/>
              <a:cs typeface="+mn-cs"/>
            </a:rPr>
            <a:t>capability</a:t>
          </a:r>
          <a:r>
            <a:rPr lang="fr-FR" sz="700" kern="1200" dirty="0" smtClean="0">
              <a:solidFill>
                <a:sysClr val="windowText" lastClr="000000">
                  <a:hueOff val="0"/>
                  <a:satOff val="0"/>
                  <a:lumOff val="0"/>
                  <a:alphaOff val="0"/>
                </a:sysClr>
              </a:solidFill>
              <a:latin typeface="Cambria" pitchFamily="18" charset="0"/>
              <a:ea typeface="+mn-ea"/>
              <a:cs typeface="+mn-cs"/>
            </a:rPr>
            <a:t>: continue to </a:t>
          </a:r>
          <a:r>
            <a:rPr lang="fr-FR" sz="700" kern="1200" dirty="0" err="1" smtClean="0">
              <a:solidFill>
                <a:sysClr val="windowText" lastClr="000000">
                  <a:hueOff val="0"/>
                  <a:satOff val="0"/>
                  <a:lumOff val="0"/>
                  <a:alphaOff val="0"/>
                </a:sysClr>
              </a:solidFill>
              <a:latin typeface="Cambria" pitchFamily="18" charset="0"/>
              <a:ea typeface="+mn-ea"/>
              <a:cs typeface="+mn-cs"/>
            </a:rPr>
            <a:t>make</a:t>
          </a:r>
          <a:r>
            <a:rPr lang="fr-FR" sz="700" kern="1200" dirty="0" smtClean="0">
              <a:solidFill>
                <a:sysClr val="windowText" lastClr="000000">
                  <a:hueOff val="0"/>
                  <a:satOff val="0"/>
                  <a:lumOff val="0"/>
                  <a:alphaOff val="0"/>
                </a:sysClr>
              </a:solidFill>
              <a:latin typeface="Cambria" pitchFamily="18" charset="0"/>
              <a:ea typeface="+mn-ea"/>
              <a:cs typeface="+mn-cs"/>
            </a:rPr>
            <a:t> the village live</a:t>
          </a:r>
          <a:endParaRPr lang="fr-FR" sz="700" kern="1200" dirty="0">
            <a:solidFill>
              <a:sysClr val="windowText" lastClr="000000">
                <a:hueOff val="0"/>
                <a:satOff val="0"/>
                <a:lumOff val="0"/>
                <a:alphaOff val="0"/>
              </a:sysClr>
            </a:solidFill>
            <a:latin typeface="Cambria" pitchFamily="18" charset="0"/>
            <a:ea typeface="+mn-ea"/>
            <a:cs typeface="+mn-cs"/>
          </a:endParaRPr>
        </a:p>
      </dsp:txBody>
      <dsp:txXfrm>
        <a:off x="4455110" y="577086"/>
        <a:ext cx="1302744" cy="1335600"/>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ACCB627-CD3B-46E0-AEE6-AF68485A5AE2}">
      <dsp:nvSpPr>
        <dsp:cNvPr id="0" name=""/>
        <dsp:cNvSpPr/>
      </dsp:nvSpPr>
      <dsp:spPr>
        <a:xfrm>
          <a:off x="2865" y="64895"/>
          <a:ext cx="1302744" cy="8303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45720" numCol="1" spcCol="1270" anchor="t" anchorCtr="0">
          <a:noAutofit/>
        </a:bodyPr>
        <a:lstStyle/>
        <a:p>
          <a:pPr lvl="0" algn="l" defTabSz="533400">
            <a:lnSpc>
              <a:spcPct val="90000"/>
            </a:lnSpc>
            <a:spcBef>
              <a:spcPct val="0"/>
            </a:spcBef>
            <a:spcAft>
              <a:spcPct val="35000"/>
            </a:spcAft>
          </a:pPr>
          <a:r>
            <a:rPr lang="fr-FR" sz="1200" b="1" kern="1200" dirty="0" err="1" smtClean="0">
              <a:latin typeface="Cambria" pitchFamily="18" charset="0"/>
            </a:rPr>
            <a:t>Resources</a:t>
          </a:r>
          <a:endParaRPr lang="fr-FR" sz="1200" b="1" kern="1200" dirty="0">
            <a:latin typeface="Cambria" pitchFamily="18" charset="0"/>
          </a:endParaRPr>
        </a:p>
      </dsp:txBody>
      <dsp:txXfrm>
        <a:off x="2865" y="64895"/>
        <a:ext cx="1302744" cy="553569"/>
      </dsp:txXfrm>
    </dsp:sp>
    <dsp:sp modelId="{AD34515F-3F27-4D2F-AD3D-A78D75267C8D}">
      <dsp:nvSpPr>
        <dsp:cNvPr id="0" name=""/>
        <dsp:cNvSpPr/>
      </dsp:nvSpPr>
      <dsp:spPr>
        <a:xfrm>
          <a:off x="269692" y="555434"/>
          <a:ext cx="1302744" cy="10584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9784" rIns="49784" bIns="49784" numCol="1" spcCol="1270" anchor="t" anchorCtr="0">
          <a:noAutofit/>
        </a:bodyPr>
        <a:lstStyle/>
        <a:p>
          <a:pPr marL="57150" lvl="1" indent="-57150" algn="l" defTabSz="311150">
            <a:lnSpc>
              <a:spcPct val="90000"/>
            </a:lnSpc>
            <a:spcBef>
              <a:spcPct val="0"/>
            </a:spcBef>
            <a:spcAft>
              <a:spcPct val="15000"/>
            </a:spcAft>
            <a:buChar char="••"/>
          </a:pPr>
          <a:r>
            <a:rPr lang="en-US" sz="700" kern="1200" dirty="0" smtClean="0">
              <a:latin typeface="Cambria" pitchFamily="18" charset="0"/>
            </a:rPr>
            <a:t>Goods and services: electricity repurchase, transformer stations, distribution network</a:t>
          </a:r>
          <a:endParaRPr lang="fr-FR" sz="700" kern="1200" dirty="0">
            <a:latin typeface="Cambria" pitchFamily="18" charset="0"/>
          </a:endParaRPr>
        </a:p>
        <a:p>
          <a:pPr marL="57150" lvl="1" indent="-57150" algn="l" defTabSz="311150">
            <a:lnSpc>
              <a:spcPct val="90000"/>
            </a:lnSpc>
            <a:spcBef>
              <a:spcPct val="0"/>
            </a:spcBef>
            <a:spcAft>
              <a:spcPct val="15000"/>
            </a:spcAft>
            <a:buChar char="••"/>
          </a:pPr>
          <a:r>
            <a:rPr lang="en-US" sz="700" kern="1200" dirty="0" smtClean="0">
              <a:latin typeface="Cambria" pitchFamily="18" charset="0"/>
            </a:rPr>
            <a:t>Opportunities / Constraints: relational heritage with EDF, local management of energy and water</a:t>
          </a:r>
          <a:endParaRPr lang="fr-FR" sz="700" kern="1200" dirty="0" smtClean="0">
            <a:latin typeface="Cambria" pitchFamily="18" charset="0"/>
          </a:endParaRPr>
        </a:p>
        <a:p>
          <a:pPr marL="57150" lvl="1" indent="-57150" algn="l" defTabSz="311150">
            <a:lnSpc>
              <a:spcPct val="90000"/>
            </a:lnSpc>
            <a:spcBef>
              <a:spcPct val="0"/>
            </a:spcBef>
            <a:spcAft>
              <a:spcPct val="15000"/>
            </a:spcAft>
            <a:buChar char="••"/>
          </a:pPr>
          <a:r>
            <a:rPr lang="fr-FR" sz="700" kern="1200" dirty="0" smtClean="0">
              <a:latin typeface="Cambria" pitchFamily="18" charset="0"/>
            </a:rPr>
            <a:t>Specificities: local expertise</a:t>
          </a:r>
        </a:p>
      </dsp:txBody>
      <dsp:txXfrm>
        <a:off x="269692" y="555434"/>
        <a:ext cx="1302744" cy="1058400"/>
      </dsp:txXfrm>
    </dsp:sp>
    <dsp:sp modelId="{0A617401-A55F-475D-992B-31619D2C92FE}">
      <dsp:nvSpPr>
        <dsp:cNvPr id="0" name=""/>
        <dsp:cNvSpPr/>
      </dsp:nvSpPr>
      <dsp:spPr>
        <a:xfrm>
          <a:off x="1503100" y="179508"/>
          <a:ext cx="418681" cy="3243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fr-FR" sz="600" kern="1200"/>
        </a:p>
      </dsp:txBody>
      <dsp:txXfrm>
        <a:off x="1503100" y="179508"/>
        <a:ext cx="418681" cy="324345"/>
      </dsp:txXfrm>
    </dsp:sp>
    <dsp:sp modelId="{474FCBAA-3651-4C7B-8F30-2BDCFFBEC605}">
      <dsp:nvSpPr>
        <dsp:cNvPr id="0" name=""/>
        <dsp:cNvSpPr/>
      </dsp:nvSpPr>
      <dsp:spPr>
        <a:xfrm>
          <a:off x="2095574" y="64895"/>
          <a:ext cx="1302744" cy="8303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45720" numCol="1" spcCol="1270" anchor="t" anchorCtr="0">
          <a:noAutofit/>
        </a:bodyPr>
        <a:lstStyle/>
        <a:p>
          <a:pPr lvl="0" algn="l" defTabSz="533400">
            <a:lnSpc>
              <a:spcPct val="90000"/>
            </a:lnSpc>
            <a:spcBef>
              <a:spcPct val="0"/>
            </a:spcBef>
            <a:spcAft>
              <a:spcPct val="35000"/>
            </a:spcAft>
          </a:pPr>
          <a:r>
            <a:rPr lang="fr-FR" sz="1200" b="1" kern="1200" dirty="0" err="1" smtClean="0">
              <a:latin typeface="Cambria" pitchFamily="18" charset="0"/>
            </a:rPr>
            <a:t>Functionings</a:t>
          </a:r>
          <a:endParaRPr lang="fr-FR" sz="1200" b="1" kern="1200" dirty="0">
            <a:latin typeface="Cambria" pitchFamily="18" charset="0"/>
          </a:endParaRPr>
        </a:p>
      </dsp:txBody>
      <dsp:txXfrm>
        <a:off x="2095574" y="64895"/>
        <a:ext cx="1302744" cy="553569"/>
      </dsp:txXfrm>
    </dsp:sp>
    <dsp:sp modelId="{F2F46562-95CE-4D2E-81C0-3845A27EB0ED}">
      <dsp:nvSpPr>
        <dsp:cNvPr id="0" name=""/>
        <dsp:cNvSpPr/>
      </dsp:nvSpPr>
      <dsp:spPr>
        <a:xfrm>
          <a:off x="2362401" y="555434"/>
          <a:ext cx="1302744" cy="10584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9784" rIns="49784" bIns="49784" numCol="1" spcCol="1270" anchor="t" anchorCtr="0">
          <a:noAutofit/>
        </a:bodyPr>
        <a:lstStyle/>
        <a:p>
          <a:pPr marL="57150" lvl="1" indent="-57150" algn="l" defTabSz="311150">
            <a:lnSpc>
              <a:spcPct val="90000"/>
            </a:lnSpc>
            <a:spcBef>
              <a:spcPct val="0"/>
            </a:spcBef>
            <a:spcAft>
              <a:spcPct val="15000"/>
            </a:spcAft>
            <a:buChar char="••"/>
          </a:pPr>
          <a:endParaRPr lang="fr-FR" sz="700" kern="1200" dirty="0">
            <a:latin typeface="Cambria" pitchFamily="18" charset="0"/>
          </a:endParaRPr>
        </a:p>
        <a:p>
          <a:pPr marL="57150" lvl="1" indent="-57150" algn="l" defTabSz="311150">
            <a:lnSpc>
              <a:spcPct val="90000"/>
            </a:lnSpc>
            <a:spcBef>
              <a:spcPct val="0"/>
            </a:spcBef>
            <a:spcAft>
              <a:spcPct val="15000"/>
            </a:spcAft>
            <a:buChar char="••"/>
          </a:pPr>
          <a:r>
            <a:rPr lang="fr-FR" sz="700" kern="1200" dirty="0" smtClean="0">
              <a:latin typeface="Cambria" pitchFamily="18" charset="0"/>
            </a:rPr>
            <a:t> </a:t>
          </a:r>
          <a:r>
            <a:rPr lang="fr-FR" sz="700" kern="1200" dirty="0" err="1" smtClean="0">
              <a:latin typeface="Cambria" pitchFamily="18" charset="0"/>
            </a:rPr>
            <a:t>Defence</a:t>
          </a:r>
          <a:r>
            <a:rPr lang="fr-FR" sz="700" kern="1200" dirty="0" smtClean="0">
              <a:latin typeface="Cambria" pitchFamily="18" charset="0"/>
            </a:rPr>
            <a:t> of the model of local management of </a:t>
          </a:r>
          <a:r>
            <a:rPr lang="fr-FR" sz="700" kern="1200" dirty="0" err="1" smtClean="0">
              <a:latin typeface="Cambria" pitchFamily="18" charset="0"/>
            </a:rPr>
            <a:t>energy</a:t>
          </a:r>
          <a:r>
            <a:rPr lang="fr-FR" sz="700" kern="1200" dirty="0" smtClean="0">
              <a:latin typeface="Cambria" pitchFamily="18" charset="0"/>
            </a:rPr>
            <a:t> </a:t>
          </a:r>
          <a:endParaRPr lang="fr-FR" sz="700" kern="1200" dirty="0">
            <a:latin typeface="Cambria" pitchFamily="18" charset="0"/>
          </a:endParaRPr>
        </a:p>
        <a:p>
          <a:pPr marL="57150" lvl="1" indent="-57150" algn="l" defTabSz="311150">
            <a:lnSpc>
              <a:spcPct val="90000"/>
            </a:lnSpc>
            <a:spcBef>
              <a:spcPct val="0"/>
            </a:spcBef>
            <a:spcAft>
              <a:spcPct val="15000"/>
            </a:spcAft>
            <a:buChar char="••"/>
          </a:pPr>
          <a:r>
            <a:rPr lang="fr-FR" sz="700" kern="1200" dirty="0" err="1" smtClean="0">
              <a:latin typeface="Cambria" pitchFamily="18" charset="0"/>
            </a:rPr>
            <a:t>Reduced</a:t>
          </a:r>
          <a:r>
            <a:rPr lang="fr-FR" sz="700" kern="1200" dirty="0" smtClean="0">
              <a:latin typeface="Cambria" pitchFamily="18" charset="0"/>
            </a:rPr>
            <a:t> operating </a:t>
          </a:r>
          <a:r>
            <a:rPr lang="fr-FR" sz="700" kern="1200" dirty="0" err="1" smtClean="0">
              <a:latin typeface="Cambria" pitchFamily="18" charset="0"/>
            </a:rPr>
            <a:t>costs</a:t>
          </a:r>
          <a:endParaRPr lang="fr-FR" sz="700" kern="1200" dirty="0">
            <a:latin typeface="Cambria" pitchFamily="18" charset="0"/>
          </a:endParaRPr>
        </a:p>
        <a:p>
          <a:pPr marL="57150" lvl="1" indent="-57150" algn="l" defTabSz="311150">
            <a:lnSpc>
              <a:spcPct val="90000"/>
            </a:lnSpc>
            <a:spcBef>
              <a:spcPct val="0"/>
            </a:spcBef>
            <a:spcAft>
              <a:spcPct val="15000"/>
            </a:spcAft>
            <a:buChar char="••"/>
          </a:pPr>
          <a:r>
            <a:rPr lang="fr-FR" sz="700" kern="1200" dirty="0" smtClean="0">
              <a:latin typeface="Cambria" pitchFamily="18" charset="0"/>
            </a:rPr>
            <a:t> </a:t>
          </a:r>
          <a:r>
            <a:rPr lang="fr-FR" sz="700" kern="1200" dirty="0" err="1" smtClean="0">
              <a:latin typeface="Cambria" pitchFamily="18" charset="0"/>
            </a:rPr>
            <a:t>Competitive</a:t>
          </a:r>
          <a:r>
            <a:rPr lang="fr-FR" sz="700" kern="1200" dirty="0" smtClean="0">
              <a:latin typeface="Cambria" pitchFamily="18" charset="0"/>
            </a:rPr>
            <a:t> rates</a:t>
          </a:r>
        </a:p>
      </dsp:txBody>
      <dsp:txXfrm>
        <a:off x="2362401" y="555434"/>
        <a:ext cx="1302744" cy="1058400"/>
      </dsp:txXfrm>
    </dsp:sp>
    <dsp:sp modelId="{B85E5988-EC63-4363-A1FA-A6EB9B985059}">
      <dsp:nvSpPr>
        <dsp:cNvPr id="0" name=""/>
        <dsp:cNvSpPr/>
      </dsp:nvSpPr>
      <dsp:spPr>
        <a:xfrm rot="21582804">
          <a:off x="3595807" y="174214"/>
          <a:ext cx="418686" cy="3243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fr-FR" sz="600" kern="1200"/>
        </a:p>
      </dsp:txBody>
      <dsp:txXfrm rot="21582804">
        <a:off x="3595807" y="174214"/>
        <a:ext cx="418686" cy="324345"/>
      </dsp:txXfrm>
    </dsp:sp>
    <dsp:sp modelId="{3905E9C5-FA48-4536-B383-D3EDF7889FF6}">
      <dsp:nvSpPr>
        <dsp:cNvPr id="0" name=""/>
        <dsp:cNvSpPr/>
      </dsp:nvSpPr>
      <dsp:spPr>
        <a:xfrm>
          <a:off x="4188283" y="96299"/>
          <a:ext cx="1302744" cy="7047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45720" numCol="1" spcCol="1270" anchor="t" anchorCtr="0">
          <a:noAutofit/>
        </a:bodyPr>
        <a:lstStyle/>
        <a:p>
          <a:pPr lvl="0" algn="l" defTabSz="533400">
            <a:lnSpc>
              <a:spcPct val="90000"/>
            </a:lnSpc>
            <a:spcBef>
              <a:spcPct val="0"/>
            </a:spcBef>
            <a:spcAft>
              <a:spcPct val="35000"/>
            </a:spcAft>
          </a:pPr>
          <a:r>
            <a:rPr lang="fr-FR" sz="1200" b="1" kern="1200" dirty="0" err="1" smtClean="0">
              <a:latin typeface="Cambria" pitchFamily="18" charset="0"/>
            </a:rPr>
            <a:t>Capability</a:t>
          </a:r>
          <a:endParaRPr lang="fr-FR" sz="1200" b="1" kern="1200" dirty="0">
            <a:latin typeface="Cambria" pitchFamily="18" charset="0"/>
          </a:endParaRPr>
        </a:p>
      </dsp:txBody>
      <dsp:txXfrm>
        <a:off x="4188283" y="96299"/>
        <a:ext cx="1302744" cy="469826"/>
      </dsp:txXfrm>
    </dsp:sp>
    <dsp:sp modelId="{DF3ED412-1E6D-44B7-A652-AEDF3B069789}">
      <dsp:nvSpPr>
        <dsp:cNvPr id="0" name=""/>
        <dsp:cNvSpPr/>
      </dsp:nvSpPr>
      <dsp:spPr>
        <a:xfrm>
          <a:off x="4455110" y="524030"/>
          <a:ext cx="1302744" cy="10584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9784" rIns="49784" bIns="49784" numCol="1" spcCol="1270" anchor="t" anchorCtr="0">
          <a:noAutofit/>
        </a:bodyPr>
        <a:lstStyle/>
        <a:p>
          <a:pPr marL="57150" lvl="1" indent="-57150" algn="l" defTabSz="311150">
            <a:lnSpc>
              <a:spcPct val="90000"/>
            </a:lnSpc>
            <a:spcBef>
              <a:spcPct val="0"/>
            </a:spcBef>
            <a:spcAft>
              <a:spcPct val="15000"/>
            </a:spcAft>
            <a:buChar char="••"/>
          </a:pPr>
          <a:endParaRPr lang="fr-FR" sz="700" kern="1200" dirty="0">
            <a:latin typeface="Cambria" pitchFamily="18" charset="0"/>
          </a:endParaRPr>
        </a:p>
        <a:p>
          <a:pPr marL="57150" lvl="1" indent="-57150" algn="l" defTabSz="311150">
            <a:lnSpc>
              <a:spcPct val="90000"/>
            </a:lnSpc>
            <a:spcBef>
              <a:spcPct val="0"/>
            </a:spcBef>
            <a:spcAft>
              <a:spcPct val="15000"/>
            </a:spcAft>
            <a:buChar char="••"/>
          </a:pPr>
          <a:endParaRPr lang="fr-FR" sz="700" kern="1200" dirty="0">
            <a:latin typeface="Cambria" pitchFamily="18" charset="0"/>
          </a:endParaRPr>
        </a:p>
        <a:p>
          <a:pPr marL="57150" lvl="1" indent="-57150" algn="l" defTabSz="311150">
            <a:lnSpc>
              <a:spcPct val="90000"/>
            </a:lnSpc>
            <a:spcBef>
              <a:spcPct val="0"/>
            </a:spcBef>
            <a:spcAft>
              <a:spcPct val="15000"/>
            </a:spcAft>
            <a:buChar char="••"/>
          </a:pPr>
          <a:endParaRPr lang="fr-FR" sz="700" kern="1200" dirty="0">
            <a:latin typeface="Cambria" pitchFamily="18" charset="0"/>
          </a:endParaRPr>
        </a:p>
        <a:p>
          <a:pPr marL="57150" lvl="1" indent="-57150" algn="l" defTabSz="311150">
            <a:lnSpc>
              <a:spcPct val="90000"/>
            </a:lnSpc>
            <a:spcBef>
              <a:spcPct val="0"/>
            </a:spcBef>
            <a:spcAft>
              <a:spcPct val="15000"/>
            </a:spcAft>
            <a:buChar char="••"/>
          </a:pPr>
          <a:r>
            <a:rPr lang="fr-FR" sz="700" kern="1200" dirty="0" smtClean="0">
              <a:latin typeface="Cambria" pitchFamily="18" charset="0"/>
            </a:rPr>
            <a:t> </a:t>
          </a:r>
          <a:r>
            <a:rPr lang="fr-FR" sz="700" kern="1200" dirty="0" err="1" smtClean="0">
              <a:latin typeface="Cambria" pitchFamily="18" charset="0"/>
            </a:rPr>
            <a:t>Generate</a:t>
          </a:r>
          <a:r>
            <a:rPr lang="fr-FR" sz="700" kern="1200" dirty="0" smtClean="0">
              <a:latin typeface="Cambria" pitchFamily="18" charset="0"/>
            </a:rPr>
            <a:t> </a:t>
          </a:r>
          <a:r>
            <a:rPr lang="fr-FR" sz="700" kern="1200" dirty="0" err="1" smtClean="0">
              <a:latin typeface="Cambria" pitchFamily="18" charset="0"/>
            </a:rPr>
            <a:t>benefits</a:t>
          </a:r>
          <a:r>
            <a:rPr lang="fr-FR" sz="700" kern="1200" dirty="0" smtClean="0">
              <a:latin typeface="Cambria" pitchFamily="18" charset="0"/>
            </a:rPr>
            <a:t> for the </a:t>
          </a:r>
          <a:r>
            <a:rPr lang="fr-FR" sz="700" kern="1200" dirty="0" err="1" smtClean="0">
              <a:latin typeface="Cambria" pitchFamily="18" charset="0"/>
            </a:rPr>
            <a:t>development</a:t>
          </a:r>
          <a:r>
            <a:rPr lang="fr-FR" sz="700" kern="1200" dirty="0" smtClean="0">
              <a:latin typeface="Cambria" pitchFamily="18" charset="0"/>
            </a:rPr>
            <a:t> of the village</a:t>
          </a:r>
          <a:endParaRPr lang="fr-FR" sz="700" kern="1200" dirty="0">
            <a:latin typeface="Cambria" pitchFamily="18" charset="0"/>
          </a:endParaRPr>
        </a:p>
      </dsp:txBody>
      <dsp:txXfrm>
        <a:off x="4455110" y="524030"/>
        <a:ext cx="1302744" cy="105840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15AE02-EC8A-48D9-820E-B4C4DA2E7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29</Pages>
  <Words>10365</Words>
  <Characters>57012</Characters>
  <Application>Microsoft Office Word</Application>
  <DocSecurity>0</DocSecurity>
  <Lines>475</Lines>
  <Paragraphs>134</Paragraphs>
  <ScaleCrop>false</ScaleCrop>
  <HeadingPairs>
    <vt:vector size="2" baseType="variant">
      <vt:variant>
        <vt:lpstr>Titre</vt:lpstr>
      </vt:variant>
      <vt:variant>
        <vt:i4>1</vt:i4>
      </vt:variant>
    </vt:vector>
  </HeadingPairs>
  <TitlesOfParts>
    <vt:vector size="1" baseType="lpstr">
      <vt:lpstr/>
    </vt:vector>
  </TitlesOfParts>
  <Company>UPMF</Company>
  <LinksUpToDate>false</LinksUpToDate>
  <CharactersWithSpaces>67243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Juliette Cerceau</dc:creator>
  <cp:lastModifiedBy>Juliette Cerceau</cp:lastModifiedBy>
  <cp:revision>2</cp:revision>
  <cp:lastPrinted>2014-11-28T08:52:00Z</cp:lastPrinted>
  <dcterms:created xsi:type="dcterms:W3CDTF">2015-11-09T14:58:00Z</dcterms:created>
  <dcterms:modified xsi:type="dcterms:W3CDTF">2015-11-09T14:58:00Z</dcterms:modified>
</cp:coreProperties>
</file>