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8CCC" w14:textId="4B9187E8" w:rsidR="00383DAB" w:rsidRPr="00DF0473" w:rsidRDefault="00DF0473">
      <w:pPr>
        <w:rPr>
          <w:b/>
          <w:bCs/>
          <w:i/>
          <w:iCs/>
          <w:sz w:val="28"/>
          <w:szCs w:val="28"/>
        </w:rPr>
      </w:pPr>
      <w:r w:rsidRPr="00DF0473">
        <w:rPr>
          <w:b/>
          <w:bCs/>
          <w:i/>
          <w:iCs/>
          <w:sz w:val="28"/>
          <w:szCs w:val="28"/>
        </w:rPr>
        <w:t>How Computers Interpret Images </w:t>
      </w:r>
    </w:p>
    <w:p w14:paraId="61FBD1FD" w14:textId="11DB82FF" w:rsidR="00DF0473" w:rsidRDefault="00DF0473">
      <w:r>
        <w:t>Normalisation : c’est le fait de convertir nos pixels de 0-255 à 0-1.0 et pour cela nous devons diviser chaque pixel par 255.</w:t>
      </w:r>
    </w:p>
    <w:p w14:paraId="2D3D28C2" w14:textId="5BA4EAF3" w:rsidR="00DF0473" w:rsidRDefault="00DF0473">
      <w:r>
        <w:t>Flatenning : convertir n’importe qu’elle image en vecteur</w:t>
      </w:r>
    </w:p>
    <w:p w14:paraId="60D64A3C" w14:textId="3FA6B220" w:rsidR="00CD3CC7" w:rsidRDefault="004374C6">
      <w:r>
        <w:t>Dropout : c’est le fait de désactiver des nœuds de manière séquentielle pour éviter l’overfitting. A savoir que les nœuds de sortie ne peuvent pas être désactiver.</w:t>
      </w:r>
    </w:p>
    <w:sectPr w:rsidR="00CD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97"/>
    <w:rsid w:val="00383DAB"/>
    <w:rsid w:val="004374C6"/>
    <w:rsid w:val="00CD3CC7"/>
    <w:rsid w:val="00D66797"/>
    <w:rsid w:val="00D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A3C6"/>
  <w15:chartTrackingRefBased/>
  <w15:docId w15:val="{807AAD06-A75A-41E4-91BA-217AE68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3</cp:revision>
  <dcterms:created xsi:type="dcterms:W3CDTF">2021-06-10T14:31:00Z</dcterms:created>
  <dcterms:modified xsi:type="dcterms:W3CDTF">2021-06-10T14:45:00Z</dcterms:modified>
</cp:coreProperties>
</file>