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b/>
          <w:b/>
        </w:rPr>
      </w:pPr>
      <w:r>
        <w:rPr>
          <w:b/>
        </w:rPr>
        <w:t>Projet : Distribution Gaussienne multivariée – Fonctions discriminantes</w:t>
      </w:r>
    </w:p>
    <w:p>
      <w:pPr>
        <w:pStyle w:val="Normal"/>
        <w:pBdr>
          <w:bottom w:val="single" w:sz="4" w:space="1" w:color="00000A"/>
        </w:pBdr>
        <w:rPr/>
      </w:pPr>
      <w:r>
        <w:rPr/>
        <w:t>Rendu du projet  : Un fichier pdf nommé « NOM_PRENOM » que vous envoyez par mail à : lazhar.labiod@</w:t>
      </w:r>
      <w:r>
        <w:rPr/>
        <w:t>u-</w:t>
      </w:r>
      <w:r>
        <w:rPr/>
        <w:t>paris.fr</w:t>
      </w:r>
    </w:p>
    <w:p>
      <w:pPr>
        <w:pStyle w:val="Normal"/>
        <w:rPr/>
      </w:pPr>
      <w:r>
        <w:rPr/>
        <w:t>L’objectif  de ce projet est d’explorer la distribution  gaussienne multivariée (simulation et visualisation), et  ces liens forts avec les classifieurs  linéaires et quadratiques.</w:t>
      </w:r>
    </w:p>
    <w:p>
      <w:pPr>
        <w:pStyle w:val="Normal"/>
        <w:rPr>
          <w:b/>
          <w:b/>
        </w:rPr>
      </w:pPr>
      <w:r>
        <w:rPr>
          <w:b/>
        </w:rPr>
        <w:t>Partie 1</w:t>
      </w:r>
      <w:r>
        <w:rPr/>
        <w:t xml:space="preserve"> : Prise en main des packages </w:t>
      </w:r>
      <w:r>
        <w:rPr>
          <w:b/>
        </w:rPr>
        <w:t>mvtnorm et MixSim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mvtnorm</w:t>
      </w:r>
      <w:r>
        <w:rPr/>
        <w:t xml:space="preserve"> : Simulation et visualisation d’une gaussienne multivariée </w:t>
      </w:r>
    </w:p>
    <w:p>
      <w:pPr>
        <w:pStyle w:val="ListParagraph"/>
        <w:numPr>
          <w:ilvl w:val="1"/>
          <w:numId w:val="1"/>
        </w:numPr>
        <w:rPr/>
      </w:pPr>
      <w:r>
        <w:rPr/>
        <w:t>Simuler et visualiser les contours d’une  gaussienne multivariée selon différentes configurations des paramètres Sigma et mu.</w:t>
      </w:r>
    </w:p>
    <w:tbl>
      <w:tblPr>
        <w:tblStyle w:val="Grilledutableau"/>
        <w:tblW w:w="92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212"/>
      </w:tblGrid>
      <w:tr>
        <w:trPr/>
        <w:tc>
          <w:tcPr>
            <w:tcW w:w="9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## Exemple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library(mvtnorm)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x.points &lt;- seq(-3,3,length.out=100)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y.points &lt;- x.points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z &lt;- matrix(0,nrow=100,ncol=100)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mu &lt;- c(1,1)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sigma &lt;- matrix(c(1,1,1,5),nrow=2)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for (i in 1:100) 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for (j in 1:100) 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z[i,j] &lt;- dmvnorm(c(x.points[i],y.points[j]),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                      </w:t>
            </w:r>
            <w:r>
              <w:rPr/>
              <w:t>mean=mu,sigma=sigma)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contour(x.points,y.points,z)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MixSim</w:t>
      </w:r>
      <w:r>
        <w:rPr/>
        <w:t> : Simulation d’un mélange de gaussiennes multivariées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Prise en main du package </w:t>
      </w:r>
      <w:r>
        <w:rPr>
          <w:b/>
        </w:rPr>
        <w:t>MixSim</w:t>
      </w:r>
      <w:r>
        <w:rPr/>
        <w:t> : utiliser le papier et le code  R illustrant les différents exemples traités dans le papier. L’objectif n’est pas de revoir les développements mathématiques mais de comprendre l’idée d’un mélange gaussien et de s’intéresser en particulier à:</w:t>
      </w:r>
    </w:p>
    <w:p>
      <w:pPr>
        <w:pStyle w:val="ListParagraph"/>
        <w:numPr>
          <w:ilvl w:val="2"/>
          <w:numId w:val="1"/>
        </w:numPr>
        <w:rPr/>
      </w:pPr>
      <w:r>
        <w:rPr/>
        <w:t>la simulation de données à partir d’un mélange gaussien</w:t>
      </w:r>
    </w:p>
    <w:p>
      <w:pPr>
        <w:pStyle w:val="ListParagraph"/>
        <w:numPr>
          <w:ilvl w:val="2"/>
          <w:numId w:val="1"/>
        </w:numPr>
        <w:rPr/>
      </w:pPr>
      <w:r>
        <w:rPr/>
        <w:t>le degré de mélange</w:t>
      </w:r>
    </w:p>
    <w:p>
      <w:pPr>
        <w:pStyle w:val="ListParagraph"/>
        <w:numPr>
          <w:ilvl w:val="2"/>
          <w:numId w:val="1"/>
        </w:numPr>
        <w:rPr/>
      </w:pPr>
      <w:r>
        <w:rPr/>
        <w:t>les proportions des classes</w:t>
      </w:r>
    </w:p>
    <w:p>
      <w:pPr>
        <w:pStyle w:val="ListParagraph"/>
        <w:numPr>
          <w:ilvl w:val="2"/>
          <w:numId w:val="1"/>
        </w:numPr>
        <w:rPr/>
      </w:pPr>
      <w:r>
        <w:rPr/>
        <w:t>la structure de la matrice de variance covariance</w:t>
      </w:r>
    </w:p>
    <w:p>
      <w:pPr>
        <w:pStyle w:val="ListParagraph"/>
        <w:numPr>
          <w:ilvl w:val="1"/>
          <w:numId w:val="1"/>
        </w:numPr>
        <w:rPr/>
      </w:pPr>
      <w:r>
        <w:rPr/>
        <w:t>Simulation de jeux donnés à partir de mélanges gaussiens selon différents paramétrages</w:t>
      </w:r>
    </w:p>
    <w:p>
      <w:pPr>
        <w:pStyle w:val="ListParagraph"/>
        <w:numPr>
          <w:ilvl w:val="2"/>
          <w:numId w:val="1"/>
        </w:numPr>
        <w:rPr/>
      </w:pPr>
      <w:r>
        <w:rPr/>
        <w:t>Jeu1 : une matrice de  taille 500x2 avec deux classes sphériques et bien séparées</w:t>
      </w:r>
    </w:p>
    <w:p>
      <w:pPr>
        <w:pStyle w:val="ListParagraph"/>
        <w:numPr>
          <w:ilvl w:val="2"/>
          <w:numId w:val="1"/>
        </w:numPr>
        <w:rPr/>
      </w:pPr>
      <w:r>
        <w:rPr/>
        <w:t>Jeu2 : une matrice de  taille 500x2 avec 3 classes sphériques et un degré de mélange différent de zéro.</w:t>
      </w:r>
    </w:p>
    <w:p>
      <w:pPr>
        <w:pStyle w:val="ListParagraph"/>
        <w:numPr>
          <w:ilvl w:val="2"/>
          <w:numId w:val="1"/>
        </w:numPr>
        <w:rPr/>
      </w:pPr>
      <w:r>
        <w:rPr/>
        <w:t>Jeu3 : une matrice de  taille 500x2 avec 3 classes non- sphériques et un degré de mélange différent de zéro.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Partie 2 : Classifieur linéaire et quadratique</w:t>
      </w:r>
    </w:p>
    <w:p>
      <w:pPr>
        <w:pStyle w:val="ListParagraph"/>
        <w:numPr>
          <w:ilvl w:val="0"/>
          <w:numId w:val="2"/>
        </w:numPr>
        <w:rPr/>
      </w:pPr>
      <w:r>
        <w:rPr/>
        <w:t>Implémenter sous R  la règle de classification g</w:t>
      </w:r>
      <w:r>
        <w:rPr>
          <w:vertAlign w:val="subscript"/>
        </w:rPr>
        <w:t>i</w:t>
      </w:r>
      <w:r>
        <w:rPr/>
        <w:t>(X)</w:t>
      </w:r>
    </w:p>
    <w:p>
      <w:pPr>
        <w:pStyle w:val="ListParagraph"/>
        <w:numPr>
          <w:ilvl w:val="0"/>
          <w:numId w:val="2"/>
        </w:numPr>
        <w:rPr/>
      </w:pPr>
      <w:r>
        <w:rPr/>
        <w:t>Appliquer cette règle aux 3 jeux donnés simulés plus haut.</w:t>
      </w:r>
    </w:p>
    <w:p>
      <w:pPr>
        <w:pStyle w:val="ListParagraph"/>
        <w:numPr>
          <w:ilvl w:val="0"/>
          <w:numId w:val="2"/>
        </w:numPr>
        <w:rPr/>
      </w:pPr>
      <w:r>
        <w:rPr/>
        <w:t>Faites une conclusion de vos expérimentations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19050" distR="0">
            <wp:extent cx="5760720" cy="78422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3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87897058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Pieddepage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  <w:rFonts w:eastAsia="Calibri" w:cs="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-"/>
      <w:lvlJc w:val="left"/>
      <w:pPr>
        <w:ind w:left="2340" w:hanging="360"/>
      </w:pPr>
      <w:rPr>
        <w:rFonts w:ascii="Calibri" w:hAnsi="Calibri" w:cs="Calibri" w:hint="default"/>
        <w:rFonts w:cs="Calibri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8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50c8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050c8b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a57f0c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a57f0c"/>
    <w:rPr/>
  </w:style>
  <w:style w:type="character" w:styleId="ListLabel1">
    <w:name w:val="ListLabel 1"/>
    <w:qFormat/>
    <w:rPr>
      <w:rFonts w:eastAsia="Calibri" w:cs=""/>
      <w:b/>
    </w:rPr>
  </w:style>
  <w:style w:type="character" w:styleId="ListLabel2">
    <w:name w:val="ListLabel 2"/>
    <w:qFormat/>
    <w:rPr>
      <w:rFonts w:eastAsia="Calibri" w:cs="Calibri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50c8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050c8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tte">
    <w:name w:val="Header"/>
    <w:basedOn w:val="Normal"/>
    <w:link w:val="En-tteCar"/>
    <w:uiPriority w:val="99"/>
    <w:semiHidden/>
    <w:unhideWhenUsed/>
    <w:rsid w:val="00a57f0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a57f0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050c8b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2</Pages>
  <Words>307</Words>
  <Characters>1715</Characters>
  <CharactersWithSpaces>2015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2019-10-10T05:48:00Z</dcterms:created>
  <dc:creator>pc</dc:creator>
  <dc:description/>
  <dc:language>fr-FR</dc:language>
  <cp:lastModifiedBy/>
  <dcterms:modified xsi:type="dcterms:W3CDTF">2020-10-29T07:31:35Z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